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D35FC" w14:textId="77777777" w:rsidR="00860EA9" w:rsidRDefault="00860EA9" w:rsidP="004C4531">
      <w:pPr>
        <w:rPr>
          <w:rFonts w:ascii="Trebuchet MS" w:hAnsi="Trebuchet MS"/>
          <w:b/>
          <w:bCs/>
          <w:color w:val="1D4F91"/>
          <w:sz w:val="40"/>
          <w:szCs w:val="40"/>
        </w:rPr>
      </w:pPr>
    </w:p>
    <w:p w14:paraId="071B8DD9" w14:textId="77777777" w:rsidR="00860EA9" w:rsidRDefault="00860EA9" w:rsidP="004C4531">
      <w:pPr>
        <w:rPr>
          <w:rFonts w:ascii="Trebuchet MS" w:hAnsi="Trebuchet MS"/>
          <w:b/>
          <w:bCs/>
          <w:color w:val="1D4F91"/>
          <w:sz w:val="40"/>
          <w:szCs w:val="40"/>
        </w:rPr>
      </w:pPr>
    </w:p>
    <w:p w14:paraId="1BC8C127" w14:textId="68CC7130" w:rsidR="00FF381B" w:rsidRPr="003751E9" w:rsidRDefault="00F5716A" w:rsidP="004C4531">
      <w:pPr>
        <w:rPr>
          <w:rFonts w:ascii="Trebuchet MS" w:hAnsi="Trebuchet MS"/>
          <w:b/>
          <w:bCs/>
          <w:color w:val="1D4F91"/>
          <w:sz w:val="40"/>
          <w:szCs w:val="40"/>
        </w:rPr>
      </w:pPr>
      <w:r>
        <w:rPr>
          <w:rFonts w:ascii="Trebuchet MS" w:hAnsi="Trebuchet MS"/>
          <w:b/>
          <w:bCs/>
          <w:color w:val="1D4F91"/>
          <w:sz w:val="40"/>
          <w:szCs w:val="40"/>
        </w:rPr>
        <w:t xml:space="preserve">Aged Care </w:t>
      </w:r>
      <w:r w:rsidR="0049118C" w:rsidRPr="0049118C">
        <w:rPr>
          <w:rFonts w:ascii="Trebuchet MS" w:hAnsi="Trebuchet MS"/>
          <w:b/>
          <w:bCs/>
          <w:color w:val="1D4F91"/>
          <w:sz w:val="40"/>
          <w:szCs w:val="40"/>
        </w:rPr>
        <w:t xml:space="preserve">Assessor </w:t>
      </w:r>
      <w:r w:rsidR="007E021B">
        <w:rPr>
          <w:rFonts w:ascii="Trebuchet MS" w:hAnsi="Trebuchet MS"/>
          <w:b/>
          <w:bCs/>
          <w:color w:val="1D4F91"/>
          <w:sz w:val="40"/>
          <w:szCs w:val="40"/>
        </w:rPr>
        <w:t>A</w:t>
      </w:r>
      <w:r w:rsidR="0049118C" w:rsidRPr="0049118C">
        <w:rPr>
          <w:rFonts w:ascii="Trebuchet MS" w:hAnsi="Trebuchet MS"/>
          <w:b/>
          <w:bCs/>
          <w:color w:val="1D4F91"/>
          <w:sz w:val="40"/>
          <w:szCs w:val="40"/>
        </w:rPr>
        <w:t>pp</w:t>
      </w:r>
      <w:r w:rsidR="007E021B">
        <w:rPr>
          <w:rFonts w:ascii="Trebuchet MS" w:hAnsi="Trebuchet MS"/>
          <w:b/>
          <w:bCs/>
          <w:color w:val="1D4F91"/>
          <w:sz w:val="40"/>
          <w:szCs w:val="40"/>
        </w:rPr>
        <w:t xml:space="preserve"> </w:t>
      </w:r>
      <w:r w:rsidR="0049118C" w:rsidRPr="0049118C">
        <w:rPr>
          <w:rFonts w:ascii="Trebuchet MS" w:hAnsi="Trebuchet MS"/>
          <w:b/>
          <w:bCs/>
          <w:color w:val="1D4F91"/>
          <w:sz w:val="40"/>
          <w:szCs w:val="40"/>
        </w:rPr>
        <w:t>User Guide</w:t>
      </w:r>
    </w:p>
    <w:p w14:paraId="626AE289" w14:textId="4426DC18" w:rsidR="00F478BF" w:rsidRDefault="0031415C" w:rsidP="004C4531">
      <w:pPr>
        <w:pStyle w:val="IntenseQuote"/>
      </w:pPr>
      <w:r>
        <w:t xml:space="preserve">This </w:t>
      </w:r>
      <w:r w:rsidR="005C6832">
        <w:t xml:space="preserve">Aged Care Assessor App (the App) </w:t>
      </w:r>
      <w:r>
        <w:t>user guide</w:t>
      </w:r>
      <w:r w:rsidR="00CE2F8D">
        <w:t xml:space="preserve"> </w:t>
      </w:r>
      <w:r w:rsidR="007E2E25">
        <w:t xml:space="preserve">outlines </w:t>
      </w:r>
      <w:r w:rsidR="001F037D">
        <w:t>essential information</w:t>
      </w:r>
      <w:r w:rsidR="00D90FDF">
        <w:t xml:space="preserve"> </w:t>
      </w:r>
      <w:r w:rsidR="003476A0">
        <w:t>for</w:t>
      </w:r>
      <w:r w:rsidR="00564F89">
        <w:t xml:space="preserve"> both </w:t>
      </w:r>
      <w:r w:rsidR="00D67BA0">
        <w:t xml:space="preserve">aged care needs </w:t>
      </w:r>
      <w:r w:rsidR="005C6832">
        <w:t xml:space="preserve">assessors </w:t>
      </w:r>
      <w:r w:rsidR="00D67BA0">
        <w:t>(</w:t>
      </w:r>
      <w:r w:rsidR="00A1528C">
        <w:t>n</w:t>
      </w:r>
      <w:r w:rsidR="00D67BA0">
        <w:t xml:space="preserve">eeds assessors) </w:t>
      </w:r>
      <w:r w:rsidR="005C6832">
        <w:t>who use the Integrated Assessment Tool (IAT)</w:t>
      </w:r>
      <w:r w:rsidR="00564F89">
        <w:t xml:space="preserve"> and</w:t>
      </w:r>
      <w:r w:rsidR="005C6832">
        <w:t xml:space="preserve">/or </w:t>
      </w:r>
      <w:r w:rsidR="00D67BA0">
        <w:t>residential aged care funding assessors (RAC funding assessors) who use the</w:t>
      </w:r>
      <w:r w:rsidR="00564F89">
        <w:t xml:space="preserve"> </w:t>
      </w:r>
      <w:r w:rsidR="007A702B">
        <w:t>Australian National Aged Care Classification (AN-ACC)</w:t>
      </w:r>
      <w:r w:rsidR="001F037D">
        <w:t xml:space="preserve"> assess</w:t>
      </w:r>
      <w:r w:rsidR="0045472A">
        <w:t>ment tool</w:t>
      </w:r>
      <w:r w:rsidR="003476A0">
        <w:t xml:space="preserve">. </w:t>
      </w:r>
    </w:p>
    <w:p w14:paraId="59153156" w14:textId="2E8E9CD1" w:rsidR="00FF381B" w:rsidRDefault="00C81FEA" w:rsidP="004C4531">
      <w:pPr>
        <w:pStyle w:val="IntenseQuote"/>
      </w:pPr>
      <w:r>
        <w:t xml:space="preserve">The user guide </w:t>
      </w:r>
      <w:r w:rsidR="00A03327">
        <w:t xml:space="preserve">will </w:t>
      </w:r>
      <w:r w:rsidR="00A8168A">
        <w:t xml:space="preserve">walk </w:t>
      </w:r>
      <w:r w:rsidR="00D67BA0">
        <w:t>users</w:t>
      </w:r>
      <w:r w:rsidR="00A8168A">
        <w:t xml:space="preserve"> through how the</w:t>
      </w:r>
      <w:r w:rsidR="001F5C26">
        <w:t xml:space="preserve"> App </w:t>
      </w:r>
      <w:r w:rsidR="00A8168A">
        <w:t xml:space="preserve">can be utilised </w:t>
      </w:r>
      <w:r w:rsidR="001F5C26">
        <w:t xml:space="preserve">both online and offline, allowing for </w:t>
      </w:r>
      <w:r w:rsidR="00D67BA0">
        <w:t xml:space="preserve">users </w:t>
      </w:r>
      <w:r w:rsidR="001F5C26">
        <w:t xml:space="preserve">to </w:t>
      </w:r>
      <w:r w:rsidR="00A03327">
        <w:t>use the App in different situations.</w:t>
      </w:r>
    </w:p>
    <w:p w14:paraId="43D32F08" w14:textId="77777777" w:rsidR="00E014C6" w:rsidRDefault="00673FF4" w:rsidP="004C4531">
      <w:pPr>
        <w:rPr>
          <w:iCs/>
          <w:color w:val="1D4F91"/>
          <w:sz w:val="28"/>
        </w:rPr>
      </w:pPr>
      <w:r>
        <w:rPr>
          <w:iCs/>
          <w:color w:val="1D4F91"/>
          <w:sz w:val="28"/>
        </w:rPr>
        <w:t xml:space="preserve">This user guide has been split into </w:t>
      </w:r>
      <w:r w:rsidR="00E014C6">
        <w:rPr>
          <w:iCs/>
          <w:color w:val="1D4F91"/>
          <w:sz w:val="28"/>
        </w:rPr>
        <w:t>the following sections:</w:t>
      </w:r>
    </w:p>
    <w:p w14:paraId="43ED264C" w14:textId="74970BBC" w:rsidR="00834CE8" w:rsidRDefault="00673FF4" w:rsidP="000D6428">
      <w:pPr>
        <w:pStyle w:val="ListParagraph"/>
        <w:numPr>
          <w:ilvl w:val="0"/>
          <w:numId w:val="51"/>
        </w:numPr>
        <w:contextualSpacing w:val="0"/>
        <w:rPr>
          <w:color w:val="1D4F91"/>
          <w:sz w:val="28"/>
        </w:rPr>
      </w:pPr>
      <w:r w:rsidRPr="0001631F">
        <w:rPr>
          <w:color w:val="1D4F91"/>
          <w:sz w:val="28"/>
        </w:rPr>
        <w:t>Part A</w:t>
      </w:r>
      <w:r w:rsidR="00834CE8">
        <w:rPr>
          <w:color w:val="1D4F91"/>
          <w:sz w:val="28"/>
        </w:rPr>
        <w:t xml:space="preserve"> </w:t>
      </w:r>
      <w:r w:rsidR="00BF203B" w:rsidRPr="0001631F">
        <w:rPr>
          <w:color w:val="1D4F91"/>
          <w:sz w:val="28"/>
        </w:rPr>
        <w:t xml:space="preserve">is for </w:t>
      </w:r>
      <w:r w:rsidR="00A1528C">
        <w:rPr>
          <w:color w:val="1D4F91"/>
          <w:sz w:val="28"/>
        </w:rPr>
        <w:t>n</w:t>
      </w:r>
      <w:r w:rsidR="00D67BA0">
        <w:rPr>
          <w:color w:val="1D4F91"/>
          <w:sz w:val="28"/>
        </w:rPr>
        <w:t xml:space="preserve">eeds </w:t>
      </w:r>
      <w:r w:rsidR="00BF203B" w:rsidRPr="0001631F">
        <w:rPr>
          <w:color w:val="1D4F91"/>
          <w:sz w:val="28"/>
        </w:rPr>
        <w:t>assessors</w:t>
      </w:r>
      <w:r w:rsidR="00D67BA0">
        <w:rPr>
          <w:color w:val="1D4F91"/>
          <w:sz w:val="28"/>
        </w:rPr>
        <w:t xml:space="preserve"> and/or RAC funding assessors</w:t>
      </w:r>
      <w:r w:rsidR="00BF203B" w:rsidRPr="0001631F">
        <w:rPr>
          <w:color w:val="1D4F91"/>
          <w:sz w:val="28"/>
        </w:rPr>
        <w:t xml:space="preserve"> who complete assessments </w:t>
      </w:r>
      <w:r w:rsidR="00BA2B75" w:rsidRPr="0001631F">
        <w:rPr>
          <w:color w:val="1D4F91"/>
          <w:sz w:val="28"/>
        </w:rPr>
        <w:t>using either AN-ACC or IAT.</w:t>
      </w:r>
      <w:r w:rsidR="00BF203B" w:rsidRPr="0001631F">
        <w:rPr>
          <w:color w:val="1D4F91"/>
          <w:sz w:val="28"/>
        </w:rPr>
        <w:t xml:space="preserve"> </w:t>
      </w:r>
    </w:p>
    <w:p w14:paraId="4D91CB19" w14:textId="70D48968" w:rsidR="00834CE8" w:rsidRDefault="00BF203B" w:rsidP="000D6428">
      <w:pPr>
        <w:pStyle w:val="ListParagraph"/>
        <w:numPr>
          <w:ilvl w:val="0"/>
          <w:numId w:val="51"/>
        </w:numPr>
        <w:contextualSpacing w:val="0"/>
        <w:rPr>
          <w:color w:val="1D4F91"/>
          <w:sz w:val="28"/>
        </w:rPr>
      </w:pPr>
      <w:r w:rsidRPr="0001631F">
        <w:rPr>
          <w:color w:val="1D4F91"/>
          <w:sz w:val="28"/>
        </w:rPr>
        <w:t>Part B</w:t>
      </w:r>
      <w:r w:rsidR="00C47E74">
        <w:rPr>
          <w:iCs/>
          <w:color w:val="1D4F91"/>
          <w:sz w:val="28"/>
        </w:rPr>
        <w:t xml:space="preserve"> </w:t>
      </w:r>
      <w:r w:rsidR="00BA2B75" w:rsidRPr="0001631F">
        <w:rPr>
          <w:color w:val="1D4F91"/>
          <w:sz w:val="28"/>
        </w:rPr>
        <w:t xml:space="preserve">is for </w:t>
      </w:r>
      <w:r w:rsidR="00A1528C">
        <w:rPr>
          <w:color w:val="1D4F91"/>
          <w:sz w:val="28"/>
        </w:rPr>
        <w:t>n</w:t>
      </w:r>
      <w:r w:rsidR="00D67BA0">
        <w:rPr>
          <w:color w:val="1D4F91"/>
          <w:sz w:val="28"/>
        </w:rPr>
        <w:t xml:space="preserve">eeds </w:t>
      </w:r>
      <w:r w:rsidR="00BA2B75" w:rsidRPr="0001631F">
        <w:rPr>
          <w:color w:val="1D4F91"/>
          <w:sz w:val="28"/>
        </w:rPr>
        <w:t xml:space="preserve">assessors who complete assessments using </w:t>
      </w:r>
      <w:r w:rsidR="0045472A">
        <w:rPr>
          <w:color w:val="1D4F91"/>
          <w:sz w:val="28"/>
        </w:rPr>
        <w:t xml:space="preserve">the </w:t>
      </w:r>
      <w:r w:rsidR="00BA2B75" w:rsidRPr="0001631F">
        <w:rPr>
          <w:color w:val="1D4F91"/>
          <w:sz w:val="28"/>
        </w:rPr>
        <w:t>IAT</w:t>
      </w:r>
      <w:r w:rsidR="0045472A">
        <w:rPr>
          <w:color w:val="1D4F91"/>
          <w:sz w:val="28"/>
        </w:rPr>
        <w:t>.</w:t>
      </w:r>
    </w:p>
    <w:p w14:paraId="4636C948" w14:textId="796D9339" w:rsidR="00B2536A" w:rsidRDefault="00BA2B75" w:rsidP="000D6428">
      <w:pPr>
        <w:pStyle w:val="ListParagraph"/>
        <w:numPr>
          <w:ilvl w:val="0"/>
          <w:numId w:val="51"/>
        </w:numPr>
        <w:contextualSpacing w:val="0"/>
        <w:rPr>
          <w:color w:val="1D4F91"/>
          <w:sz w:val="28"/>
        </w:rPr>
      </w:pPr>
      <w:r w:rsidRPr="0001631F">
        <w:rPr>
          <w:color w:val="1D4F91"/>
          <w:sz w:val="28"/>
        </w:rPr>
        <w:t>Part C</w:t>
      </w:r>
      <w:r w:rsidR="00C47E74">
        <w:rPr>
          <w:iCs/>
          <w:color w:val="1D4F91"/>
          <w:sz w:val="28"/>
        </w:rPr>
        <w:t xml:space="preserve"> </w:t>
      </w:r>
      <w:r w:rsidRPr="0001631F">
        <w:rPr>
          <w:color w:val="1D4F91"/>
          <w:sz w:val="28"/>
        </w:rPr>
        <w:t xml:space="preserve">is for </w:t>
      </w:r>
      <w:r w:rsidR="00D67BA0">
        <w:rPr>
          <w:color w:val="1D4F91"/>
          <w:sz w:val="28"/>
        </w:rPr>
        <w:t xml:space="preserve">RAC funding </w:t>
      </w:r>
      <w:r w:rsidRPr="00FD7A42">
        <w:rPr>
          <w:iCs/>
          <w:color w:val="1D4F91"/>
          <w:sz w:val="28"/>
        </w:rPr>
        <w:t>asses</w:t>
      </w:r>
      <w:r w:rsidR="004C0488">
        <w:rPr>
          <w:iCs/>
          <w:color w:val="1D4F91"/>
          <w:sz w:val="28"/>
        </w:rPr>
        <w:t>sors</w:t>
      </w:r>
      <w:r w:rsidRPr="0001631F">
        <w:rPr>
          <w:color w:val="1D4F91"/>
          <w:sz w:val="28"/>
        </w:rPr>
        <w:t xml:space="preserve"> who complete assessments using </w:t>
      </w:r>
      <w:r w:rsidR="0045472A">
        <w:rPr>
          <w:color w:val="1D4F91"/>
          <w:sz w:val="28"/>
        </w:rPr>
        <w:t xml:space="preserve">the </w:t>
      </w:r>
      <w:r w:rsidRPr="0001631F">
        <w:rPr>
          <w:color w:val="1D4F91"/>
          <w:sz w:val="28"/>
        </w:rPr>
        <w:t>AN-ACC</w:t>
      </w:r>
      <w:r w:rsidR="0045472A">
        <w:rPr>
          <w:color w:val="1D4F91"/>
          <w:sz w:val="28"/>
        </w:rPr>
        <w:t xml:space="preserve"> assessment tool</w:t>
      </w:r>
      <w:r w:rsidRPr="0001631F">
        <w:rPr>
          <w:color w:val="1D4F91"/>
          <w:sz w:val="28"/>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CA09F2" w:rsidRPr="008730C0" w14:paraId="62D9424F" w14:textId="77777777" w:rsidTr="00CA09F2">
        <w:tc>
          <w:tcPr>
            <w:tcW w:w="426" w:type="dxa"/>
            <w:tcBorders>
              <w:bottom w:val="single" w:sz="4" w:space="0" w:color="E7E6E6" w:themeColor="background2"/>
            </w:tcBorders>
            <w:shd w:val="clear" w:color="auto" w:fill="FFFFFF" w:themeFill="background1"/>
          </w:tcPr>
          <w:p w14:paraId="2DD63D78" w14:textId="77777777" w:rsidR="00CA09F2" w:rsidRPr="00751D06" w:rsidRDefault="00CA09F2" w:rsidP="00CA09F2">
            <w:pPr>
              <w:jc w:val="center"/>
              <w:rPr>
                <w:sz w:val="28"/>
                <w:szCs w:val="28"/>
              </w:rPr>
            </w:pPr>
            <w:r w:rsidRPr="00751D06">
              <w:rPr>
                <w:b/>
                <w:bCs/>
                <w:color w:val="FF0000"/>
                <w:sz w:val="28"/>
                <w:szCs w:val="28"/>
              </w:rPr>
              <w:t>!</w:t>
            </w:r>
          </w:p>
        </w:tc>
        <w:tc>
          <w:tcPr>
            <w:tcW w:w="8632" w:type="dxa"/>
            <w:tcBorders>
              <w:bottom w:val="single" w:sz="4" w:space="0" w:color="E7E6E6" w:themeColor="background2"/>
            </w:tcBorders>
            <w:shd w:val="clear" w:color="auto" w:fill="FFFFFF" w:themeFill="background1"/>
          </w:tcPr>
          <w:p w14:paraId="0F00E7CF" w14:textId="77777777" w:rsidR="00CA09F2" w:rsidRPr="00C10977" w:rsidRDefault="00CA09F2" w:rsidP="00CA09F2">
            <w:pPr>
              <w:rPr>
                <w:sz w:val="22"/>
                <w:szCs w:val="22"/>
              </w:rPr>
            </w:pPr>
            <w:r w:rsidRPr="00C10977">
              <w:rPr>
                <w:sz w:val="22"/>
                <w:szCs w:val="22"/>
              </w:rPr>
              <w:t xml:space="preserve">On 1 November 2025, the </w:t>
            </w:r>
            <w:r w:rsidRPr="00C10977">
              <w:rPr>
                <w:i/>
                <w:iCs/>
                <w:sz w:val="22"/>
                <w:szCs w:val="22"/>
              </w:rPr>
              <w:t>Aged Care Act 2024</w:t>
            </w:r>
            <w:r w:rsidRPr="00C10977">
              <w:rPr>
                <w:sz w:val="22"/>
                <w:szCs w:val="22"/>
              </w:rPr>
              <w:t xml:space="preserve"> and the Support at Home program come into effect with significant change to support plans in the IAT.</w:t>
            </w:r>
          </w:p>
          <w:p w14:paraId="30C9A10E" w14:textId="77777777" w:rsidR="00CA09F2" w:rsidRPr="00C10977" w:rsidRDefault="00CA09F2" w:rsidP="00CA09F2">
            <w:pPr>
              <w:rPr>
                <w:sz w:val="22"/>
                <w:szCs w:val="22"/>
              </w:rPr>
            </w:pPr>
            <w:r w:rsidRPr="00C10977">
              <w:rPr>
                <w:sz w:val="22"/>
                <w:szCs w:val="22"/>
              </w:rPr>
              <w:t>To ensure the right IAT is used, and triage can continue for priority referrals, any assessments in the following statuses already started prior to 1 November 2025 and in progress on 1 November 2025 must be restarted:</w:t>
            </w:r>
          </w:p>
          <w:p w14:paraId="42345A0C" w14:textId="77777777" w:rsidR="00CA09F2" w:rsidRPr="00C10977" w:rsidRDefault="00CA09F2" w:rsidP="00CA09F2">
            <w:pPr>
              <w:pStyle w:val="BulletPoint1"/>
              <w:rPr>
                <w:sz w:val="22"/>
              </w:rPr>
            </w:pPr>
            <w:r w:rsidRPr="3CF37E3F">
              <w:rPr>
                <w:sz w:val="22"/>
              </w:rPr>
              <w:t>Triage complete, main assessment not started</w:t>
            </w:r>
          </w:p>
          <w:p w14:paraId="6D6F4E88" w14:textId="77777777" w:rsidR="00CA09F2" w:rsidRPr="00C10977" w:rsidRDefault="00CA09F2" w:rsidP="00CA09F2">
            <w:pPr>
              <w:pStyle w:val="BulletPoint1"/>
              <w:rPr>
                <w:sz w:val="22"/>
              </w:rPr>
            </w:pPr>
            <w:r w:rsidRPr="3CF37E3F">
              <w:rPr>
                <w:sz w:val="22"/>
              </w:rPr>
              <w:t>Triage complete, main assessment in progress (includes incomplete support plan)</w:t>
            </w:r>
          </w:p>
          <w:p w14:paraId="62249EE1" w14:textId="77777777" w:rsidR="00CA09F2" w:rsidRPr="00C10977" w:rsidRDefault="00CA09F2" w:rsidP="00CA09F2">
            <w:pPr>
              <w:pStyle w:val="BulletPoint1"/>
              <w:rPr>
                <w:sz w:val="22"/>
              </w:rPr>
            </w:pPr>
            <w:r w:rsidRPr="5B1523B9">
              <w:rPr>
                <w:sz w:val="22"/>
              </w:rPr>
              <w:t>Main assessment completed, awaiting delegate decision (comprehensive assessments).</w:t>
            </w:r>
          </w:p>
          <w:p w14:paraId="31F01819" w14:textId="77777777" w:rsidR="00CA09F2" w:rsidRPr="00CF7574" w:rsidRDefault="00CA09F2" w:rsidP="00CA09F2">
            <w:pPr>
              <w:rPr>
                <w:sz w:val="24"/>
              </w:rPr>
            </w:pPr>
            <w:r w:rsidRPr="3CF37E3F">
              <w:rPr>
                <w:sz w:val="22"/>
                <w:szCs w:val="22"/>
              </w:rPr>
              <w:t xml:space="preserve">For information on the </w:t>
            </w:r>
            <w:r w:rsidRPr="3CF37E3F">
              <w:rPr>
                <w:b/>
                <w:bCs/>
                <w:sz w:val="22"/>
                <w:szCs w:val="22"/>
              </w:rPr>
              <w:t>Restart Assessment Process</w:t>
            </w:r>
            <w:r w:rsidRPr="3CF37E3F">
              <w:rPr>
                <w:sz w:val="22"/>
                <w:szCs w:val="22"/>
              </w:rPr>
              <w:t xml:space="preserve">, please refer to </w:t>
            </w:r>
            <w:r w:rsidRPr="3CF37E3F">
              <w:rPr>
                <w:i/>
                <w:iCs/>
                <w:sz w:val="22"/>
                <w:szCs w:val="22"/>
              </w:rPr>
              <w:t xml:space="preserve">Management of active assessments for 1 November 2025 transition – Standard Operating Procedure </w:t>
            </w:r>
            <w:r w:rsidRPr="3CF37E3F">
              <w:rPr>
                <w:sz w:val="22"/>
                <w:szCs w:val="22"/>
              </w:rPr>
              <w:t xml:space="preserve">and </w:t>
            </w:r>
            <w:r w:rsidRPr="3CF37E3F">
              <w:rPr>
                <w:i/>
                <w:iCs/>
                <w:sz w:val="22"/>
                <w:szCs w:val="22"/>
              </w:rPr>
              <w:t>Restarting In Progress Assessments for Support at Home</w:t>
            </w:r>
            <w:r w:rsidRPr="3CF37E3F">
              <w:rPr>
                <w:sz w:val="22"/>
                <w:szCs w:val="22"/>
              </w:rPr>
              <w:t xml:space="preserve"> (instructional video).</w:t>
            </w:r>
          </w:p>
        </w:tc>
      </w:tr>
      <w:tr w:rsidR="00CA09F2" w:rsidRPr="008730C0" w14:paraId="3E7C38BC" w14:textId="77777777" w:rsidTr="00CA09F2">
        <w:tblPrEx>
          <w:tblCellMar>
            <w:left w:w="108" w:type="dxa"/>
            <w:right w:w="108" w:type="dxa"/>
          </w:tblCellMar>
        </w:tblPrEx>
        <w:trPr>
          <w:trHeight w:val="300"/>
        </w:trPr>
        <w:tc>
          <w:tcPr>
            <w:tcW w:w="426" w:type="dxa"/>
            <w:tcBorders>
              <w:top w:val="single" w:sz="4" w:space="0" w:color="E7E6E6" w:themeColor="background2"/>
            </w:tcBorders>
            <w:shd w:val="clear" w:color="auto" w:fill="FFFFFF" w:themeFill="background1"/>
          </w:tcPr>
          <w:p w14:paraId="43D1B8A0" w14:textId="77777777" w:rsidR="00CA09F2" w:rsidRPr="00751D06" w:rsidRDefault="00CA09F2" w:rsidP="00CA09F2">
            <w:pPr>
              <w:jc w:val="center"/>
              <w:rPr>
                <w:b/>
                <w:bCs/>
                <w:sz w:val="28"/>
                <w:szCs w:val="28"/>
              </w:rPr>
            </w:pPr>
            <w:r w:rsidRPr="00751D06">
              <w:rPr>
                <w:b/>
                <w:bCs/>
                <w:color w:val="FF0000"/>
                <w:sz w:val="28"/>
                <w:szCs w:val="28"/>
              </w:rPr>
              <w:t>!</w:t>
            </w:r>
          </w:p>
        </w:tc>
        <w:tc>
          <w:tcPr>
            <w:tcW w:w="8632" w:type="dxa"/>
            <w:tcBorders>
              <w:top w:val="single" w:sz="4" w:space="0" w:color="E7E6E6" w:themeColor="background2"/>
            </w:tcBorders>
            <w:shd w:val="clear" w:color="auto" w:fill="FFFFFF" w:themeFill="background1"/>
          </w:tcPr>
          <w:p w14:paraId="5FA4A97D" w14:textId="77777777" w:rsidR="00CA09F2" w:rsidRPr="00CC7189" w:rsidRDefault="00CA09F2" w:rsidP="00CA09F2">
            <w:pPr>
              <w:spacing w:before="60"/>
              <w:rPr>
                <w:sz w:val="22"/>
                <w:szCs w:val="22"/>
              </w:rPr>
            </w:pPr>
            <w:r w:rsidRPr="00CC7189">
              <w:rPr>
                <w:sz w:val="22"/>
                <w:szCs w:val="22"/>
              </w:rPr>
              <w:t xml:space="preserve">From 1 November 2025, there are changes to assessment delegations under the </w:t>
            </w:r>
            <w:r w:rsidRPr="00CC7189">
              <w:rPr>
                <w:i/>
                <w:iCs/>
                <w:sz w:val="22"/>
                <w:szCs w:val="22"/>
              </w:rPr>
              <w:t>Aged Care Act 2024</w:t>
            </w:r>
            <w:r w:rsidRPr="00CC7189">
              <w:rPr>
                <w:sz w:val="22"/>
                <w:szCs w:val="22"/>
              </w:rPr>
              <w:t xml:space="preserve">, for both Clinical and Non-clinical Assessment Delegates. </w:t>
            </w:r>
          </w:p>
          <w:p w14:paraId="4B0718AB" w14:textId="77777777" w:rsidR="00CA09F2" w:rsidRPr="00CC7189" w:rsidRDefault="00CA09F2" w:rsidP="00CA09F2">
            <w:pPr>
              <w:spacing w:before="60"/>
              <w:rPr>
                <w:sz w:val="22"/>
                <w:szCs w:val="22"/>
              </w:rPr>
            </w:pPr>
            <w:r w:rsidRPr="00CC7189">
              <w:rPr>
                <w:sz w:val="22"/>
                <w:szCs w:val="22"/>
              </w:rPr>
              <w:t xml:space="preserve">To understand </w:t>
            </w:r>
            <w:r w:rsidRPr="00CC7189">
              <w:rPr>
                <w:b/>
                <w:bCs/>
                <w:sz w:val="22"/>
                <w:szCs w:val="22"/>
              </w:rPr>
              <w:t>Assessment Delegate changes</w:t>
            </w:r>
            <w:r w:rsidRPr="00CC7189">
              <w:rPr>
                <w:sz w:val="22"/>
                <w:szCs w:val="22"/>
              </w:rPr>
              <w:t xml:space="preserve">, refer to ‘Chapter </w:t>
            </w:r>
            <w:r w:rsidRPr="1E3E5A85">
              <w:rPr>
                <w:sz w:val="22"/>
                <w:szCs w:val="22"/>
              </w:rPr>
              <w:t>7</w:t>
            </w:r>
            <w:r w:rsidRPr="00CC7189">
              <w:rPr>
                <w:sz w:val="22"/>
                <w:szCs w:val="22"/>
              </w:rPr>
              <w:t xml:space="preserve">: </w:t>
            </w:r>
            <w:r w:rsidRPr="1E3E5A85">
              <w:rPr>
                <w:sz w:val="22"/>
                <w:szCs w:val="22"/>
              </w:rPr>
              <w:t xml:space="preserve">Delegations and Approvals under the Act’ of </w:t>
            </w:r>
            <w:hyperlink r:id="rId11" w:history="1">
              <w:r w:rsidRPr="00C8692B">
                <w:rPr>
                  <w:rStyle w:val="Hyperlink"/>
                  <w:sz w:val="22"/>
                  <w:szCs w:val="22"/>
                </w:rPr>
                <w:t>My Aged Care Assessment Manual</w:t>
              </w:r>
            </w:hyperlink>
            <w:r w:rsidRPr="00CC7189">
              <w:rPr>
                <w:sz w:val="22"/>
                <w:szCs w:val="22"/>
              </w:rPr>
              <w:t>.</w:t>
            </w:r>
          </w:p>
          <w:p w14:paraId="6A4A466A" w14:textId="1676DC35" w:rsidR="00CA09F2" w:rsidRPr="00CF7574" w:rsidRDefault="00CA09F2" w:rsidP="00CA09F2">
            <w:pPr>
              <w:spacing w:before="60"/>
              <w:rPr>
                <w:sz w:val="24"/>
              </w:rPr>
            </w:pPr>
            <w:r>
              <w:rPr>
                <w:b/>
                <w:bCs/>
                <w:sz w:val="22"/>
                <w:szCs w:val="22"/>
              </w:rPr>
              <w:t xml:space="preserve">For </w:t>
            </w:r>
            <w:r w:rsidRPr="00C8692B">
              <w:rPr>
                <w:b/>
                <w:bCs/>
                <w:sz w:val="22"/>
                <w:szCs w:val="22"/>
              </w:rPr>
              <w:t>CHSP only:</w:t>
            </w:r>
            <w:r>
              <w:rPr>
                <w:sz w:val="22"/>
                <w:szCs w:val="22"/>
              </w:rPr>
              <w:t xml:space="preserve"> </w:t>
            </w:r>
            <w:r w:rsidRPr="00CC7189">
              <w:rPr>
                <w:sz w:val="22"/>
                <w:szCs w:val="22"/>
              </w:rPr>
              <w:t>For guidance on the</w:t>
            </w:r>
            <w:r>
              <w:rPr>
                <w:sz w:val="22"/>
                <w:szCs w:val="22"/>
              </w:rPr>
              <w:t xml:space="preserve"> interim process </w:t>
            </w:r>
            <w:r w:rsidRPr="004D52CB">
              <w:rPr>
                <w:sz w:val="22"/>
                <w:szCs w:val="22"/>
              </w:rPr>
              <w:t xml:space="preserve">explaining </w:t>
            </w:r>
            <w:r w:rsidRPr="00C8692B">
              <w:rPr>
                <w:sz w:val="22"/>
                <w:szCs w:val="22"/>
              </w:rPr>
              <w:t xml:space="preserve">Manual Delegate </w:t>
            </w:r>
            <w:r w:rsidRPr="00C8692B">
              <w:rPr>
                <w:sz w:val="22"/>
                <w:szCs w:val="22"/>
              </w:rPr>
              <w:lastRenderedPageBreak/>
              <w:t xml:space="preserve">Approval for CHSP only </w:t>
            </w:r>
            <w:r w:rsidRPr="004D52CB">
              <w:rPr>
                <w:sz w:val="22"/>
                <w:szCs w:val="22"/>
              </w:rPr>
              <w:t xml:space="preserve">for </w:t>
            </w:r>
            <w:r w:rsidRPr="00C8692B">
              <w:rPr>
                <w:sz w:val="22"/>
                <w:szCs w:val="22"/>
              </w:rPr>
              <w:t xml:space="preserve">comprehensive </w:t>
            </w:r>
            <w:r w:rsidRPr="004D52CB">
              <w:rPr>
                <w:sz w:val="22"/>
                <w:szCs w:val="22"/>
              </w:rPr>
              <w:t>and</w:t>
            </w:r>
            <w:r w:rsidRPr="00C8692B">
              <w:rPr>
                <w:sz w:val="22"/>
                <w:szCs w:val="22"/>
              </w:rPr>
              <w:t xml:space="preserve"> home support assessments</w:t>
            </w:r>
            <w:r w:rsidRPr="00CC7189">
              <w:rPr>
                <w:sz w:val="22"/>
                <w:szCs w:val="22"/>
              </w:rPr>
              <w:t xml:space="preserve">, and how it impacts </w:t>
            </w:r>
            <w:r>
              <w:rPr>
                <w:sz w:val="22"/>
                <w:szCs w:val="22"/>
              </w:rPr>
              <w:t xml:space="preserve">assessors during </w:t>
            </w:r>
            <w:r w:rsidRPr="00CC7189">
              <w:rPr>
                <w:sz w:val="22"/>
                <w:szCs w:val="22"/>
              </w:rPr>
              <w:t xml:space="preserve">support plan completion </w:t>
            </w:r>
            <w:r>
              <w:rPr>
                <w:sz w:val="22"/>
                <w:szCs w:val="22"/>
              </w:rPr>
              <w:t xml:space="preserve">and finalisation (including issuing referral code(s) </w:t>
            </w:r>
            <w:r w:rsidRPr="00CC7189">
              <w:rPr>
                <w:sz w:val="22"/>
                <w:szCs w:val="22"/>
              </w:rPr>
              <w:t xml:space="preserve">from 1 November 2025, refer to </w:t>
            </w:r>
            <w:r w:rsidRPr="00CC7189">
              <w:rPr>
                <w:i/>
                <w:iCs/>
                <w:sz w:val="22"/>
                <w:szCs w:val="22"/>
              </w:rPr>
              <w:t xml:space="preserve">Manual Delegate Approval for </w:t>
            </w:r>
            <w:r w:rsidRPr="1E3E5A85">
              <w:rPr>
                <w:i/>
                <w:iCs/>
                <w:sz w:val="22"/>
                <w:szCs w:val="22"/>
              </w:rPr>
              <w:t>CHSP</w:t>
            </w:r>
            <w:r>
              <w:rPr>
                <w:i/>
                <w:iCs/>
                <w:sz w:val="22"/>
                <w:szCs w:val="22"/>
              </w:rPr>
              <w:t xml:space="preserve"> </w:t>
            </w:r>
            <w:r w:rsidRPr="00CC7189">
              <w:rPr>
                <w:i/>
                <w:iCs/>
                <w:sz w:val="22"/>
                <w:szCs w:val="22"/>
              </w:rPr>
              <w:t>– Standard Operating Procedure</w:t>
            </w:r>
            <w:r w:rsidRPr="1E3E5A85">
              <w:rPr>
                <w:i/>
                <w:iCs/>
                <w:sz w:val="22"/>
                <w:szCs w:val="22"/>
              </w:rPr>
              <w:t xml:space="preserve"> </w:t>
            </w:r>
            <w:r w:rsidRPr="00CC7189">
              <w:rPr>
                <w:sz w:val="22"/>
                <w:szCs w:val="22"/>
              </w:rPr>
              <w:t>and instructional videos</w:t>
            </w:r>
            <w:r w:rsidRPr="1E3E5A85">
              <w:rPr>
                <w:sz w:val="22"/>
                <w:szCs w:val="22"/>
              </w:rPr>
              <w:t xml:space="preserve"> for </w:t>
            </w:r>
            <w:r>
              <w:rPr>
                <w:sz w:val="22"/>
                <w:szCs w:val="22"/>
              </w:rPr>
              <w:t>comprehensive</w:t>
            </w:r>
            <w:r w:rsidRPr="1E3E5A85">
              <w:rPr>
                <w:sz w:val="22"/>
                <w:szCs w:val="22"/>
              </w:rPr>
              <w:t xml:space="preserve"> and </w:t>
            </w:r>
            <w:r>
              <w:rPr>
                <w:sz w:val="22"/>
                <w:szCs w:val="22"/>
              </w:rPr>
              <w:t>home support assessments</w:t>
            </w:r>
            <w:r w:rsidRPr="1E3E5A85">
              <w:rPr>
                <w:sz w:val="22"/>
                <w:szCs w:val="22"/>
              </w:rPr>
              <w:t>.</w:t>
            </w:r>
          </w:p>
        </w:tc>
      </w:tr>
    </w:tbl>
    <w:p w14:paraId="614675ED" w14:textId="025F5BAE" w:rsidR="00521469" w:rsidRDefault="00BFAE43" w:rsidP="00BC2714">
      <w:pPr>
        <w:jc w:val="center"/>
        <w:rPr>
          <w:color w:val="1D4F91"/>
          <w:sz w:val="28"/>
          <w:szCs w:val="28"/>
        </w:rPr>
      </w:pPr>
      <w:r w:rsidRPr="3CF37E3F">
        <w:rPr>
          <w:color w:val="1D4F91"/>
          <w:sz w:val="28"/>
          <w:szCs w:val="28"/>
        </w:rPr>
        <w:lastRenderedPageBreak/>
        <w:t xml:space="preserve">Version </w:t>
      </w:r>
      <w:r w:rsidR="00718A75" w:rsidRPr="3CF37E3F">
        <w:rPr>
          <w:color w:val="1D4F91"/>
          <w:sz w:val="28"/>
          <w:szCs w:val="28"/>
        </w:rPr>
        <w:t>5</w:t>
      </w:r>
      <w:r w:rsidRPr="3CF37E3F">
        <w:rPr>
          <w:color w:val="1D4F91"/>
          <w:sz w:val="28"/>
          <w:szCs w:val="28"/>
        </w:rPr>
        <w:t>.</w:t>
      </w:r>
      <w:r w:rsidR="00B31F34">
        <w:rPr>
          <w:color w:val="1D4F91"/>
          <w:sz w:val="28"/>
          <w:szCs w:val="28"/>
        </w:rPr>
        <w:t>1</w:t>
      </w:r>
      <w:r w:rsidRPr="3CF37E3F">
        <w:rPr>
          <w:color w:val="1D4F91"/>
          <w:sz w:val="28"/>
          <w:szCs w:val="28"/>
        </w:rPr>
        <w:t xml:space="preserve"> </w:t>
      </w:r>
      <w:r w:rsidR="1B91D4E9" w:rsidRPr="3CF37E3F">
        <w:rPr>
          <w:color w:val="1D4F91"/>
          <w:sz w:val="28"/>
          <w:szCs w:val="28"/>
        </w:rPr>
        <w:t>–</w:t>
      </w:r>
      <w:r w:rsidRPr="3CF37E3F">
        <w:rPr>
          <w:color w:val="1D4F91"/>
          <w:sz w:val="28"/>
          <w:szCs w:val="28"/>
        </w:rPr>
        <w:t xml:space="preserve"> </w:t>
      </w:r>
      <w:r w:rsidR="00B31F34">
        <w:rPr>
          <w:color w:val="1D4F91"/>
          <w:sz w:val="28"/>
          <w:szCs w:val="28"/>
        </w:rPr>
        <w:t>February</w:t>
      </w:r>
      <w:r w:rsidR="12FFD6EB" w:rsidRPr="3CF37E3F">
        <w:rPr>
          <w:color w:val="1D4F91"/>
          <w:sz w:val="28"/>
          <w:szCs w:val="28"/>
        </w:rPr>
        <w:t xml:space="preserve"> </w:t>
      </w:r>
      <w:r w:rsidR="4DEB1806" w:rsidRPr="3CF37E3F">
        <w:rPr>
          <w:color w:val="1D4F91"/>
          <w:sz w:val="28"/>
          <w:szCs w:val="28"/>
        </w:rPr>
        <w:t>202</w:t>
      </w:r>
      <w:r w:rsidR="00B31F34">
        <w:rPr>
          <w:color w:val="1D4F91"/>
          <w:sz w:val="28"/>
          <w:szCs w:val="28"/>
        </w:rPr>
        <w:t>6</w:t>
      </w:r>
    </w:p>
    <w:sdt>
      <w:sdtPr>
        <w:rPr>
          <w:rFonts w:cstheme="minorBidi"/>
          <w:b/>
          <w:bCs/>
          <w:sz w:val="22"/>
          <w:szCs w:val="22"/>
        </w:rPr>
        <w:id w:val="952683809"/>
        <w:docPartObj>
          <w:docPartGallery w:val="Table of Contents"/>
          <w:docPartUnique/>
        </w:docPartObj>
      </w:sdtPr>
      <w:sdtEndPr>
        <w:rPr>
          <w:b w:val="0"/>
          <w:bCs w:val="0"/>
        </w:rPr>
      </w:sdtEndPr>
      <w:sdtContent>
        <w:p w14:paraId="34EE6133" w14:textId="024510AF" w:rsidR="007E0625" w:rsidRDefault="007E0625" w:rsidP="00521469">
          <w:pPr>
            <w:jc w:val="center"/>
            <w:rPr>
              <w:lang w:val="en-GB"/>
            </w:rPr>
          </w:pPr>
          <w:r w:rsidRPr="3CF37E3F">
            <w:rPr>
              <w:lang w:val="en-GB"/>
            </w:rPr>
            <w:t>Contents</w:t>
          </w:r>
        </w:p>
        <w:p w14:paraId="54216284" w14:textId="2A5F0339" w:rsidR="00035DE3" w:rsidRDefault="3CF37E3F">
          <w:pPr>
            <w:pStyle w:val="TOC1"/>
            <w:rPr>
              <w:rFonts w:asciiTheme="minorHAnsi" w:eastAsiaTheme="minorEastAsia" w:hAnsiTheme="minorHAnsi" w:cstheme="minorBidi"/>
              <w:bCs w:val="0"/>
              <w:iCs w:val="0"/>
              <w:noProof/>
              <w:kern w:val="2"/>
              <w:lang w:eastAsia="en-AU"/>
              <w14:ligatures w14:val="standardContextual"/>
            </w:rPr>
          </w:pPr>
          <w:r>
            <w:fldChar w:fldCharType="begin"/>
          </w:r>
          <w:r w:rsidR="007E0625">
            <w:instrText>TOC \o "1-3" \z \u \h</w:instrText>
          </w:r>
          <w:r>
            <w:fldChar w:fldCharType="separate"/>
          </w:r>
          <w:hyperlink w:anchor="_Toc221786636" w:history="1">
            <w:r w:rsidR="00035DE3" w:rsidRPr="00E46DE5">
              <w:rPr>
                <w:rStyle w:val="Hyperlink"/>
                <w:noProof/>
              </w:rPr>
              <w:t>Part A – Needs assessors and RAC funding assessors</w:t>
            </w:r>
            <w:r w:rsidR="00035DE3">
              <w:rPr>
                <w:noProof/>
                <w:webHidden/>
              </w:rPr>
              <w:tab/>
            </w:r>
            <w:r w:rsidR="00035DE3">
              <w:rPr>
                <w:noProof/>
                <w:webHidden/>
              </w:rPr>
              <w:fldChar w:fldCharType="begin"/>
            </w:r>
            <w:r w:rsidR="00035DE3">
              <w:rPr>
                <w:noProof/>
                <w:webHidden/>
              </w:rPr>
              <w:instrText xml:space="preserve"> PAGEREF _Toc221786636 \h </w:instrText>
            </w:r>
            <w:r w:rsidR="00035DE3">
              <w:rPr>
                <w:noProof/>
                <w:webHidden/>
              </w:rPr>
            </w:r>
            <w:r w:rsidR="00035DE3">
              <w:rPr>
                <w:noProof/>
                <w:webHidden/>
              </w:rPr>
              <w:fldChar w:fldCharType="separate"/>
            </w:r>
            <w:r w:rsidR="00035DE3">
              <w:rPr>
                <w:noProof/>
                <w:webHidden/>
              </w:rPr>
              <w:t>5</w:t>
            </w:r>
            <w:r w:rsidR="00035DE3">
              <w:rPr>
                <w:noProof/>
                <w:webHidden/>
              </w:rPr>
              <w:fldChar w:fldCharType="end"/>
            </w:r>
          </w:hyperlink>
        </w:p>
        <w:p w14:paraId="1FCD471C" w14:textId="421D033C"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37" w:history="1">
            <w:r w:rsidRPr="00E46DE5">
              <w:rPr>
                <w:rStyle w:val="Hyperlink"/>
              </w:rPr>
              <w:t>1.</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Introduction</w:t>
            </w:r>
            <w:r>
              <w:rPr>
                <w:webHidden/>
              </w:rPr>
              <w:tab/>
            </w:r>
            <w:r>
              <w:rPr>
                <w:webHidden/>
              </w:rPr>
              <w:fldChar w:fldCharType="begin"/>
            </w:r>
            <w:r>
              <w:rPr>
                <w:webHidden/>
              </w:rPr>
              <w:instrText xml:space="preserve"> PAGEREF _Toc221786637 \h </w:instrText>
            </w:r>
            <w:r>
              <w:rPr>
                <w:webHidden/>
              </w:rPr>
            </w:r>
            <w:r>
              <w:rPr>
                <w:webHidden/>
              </w:rPr>
              <w:fldChar w:fldCharType="separate"/>
            </w:r>
            <w:r>
              <w:rPr>
                <w:webHidden/>
              </w:rPr>
              <w:t>5</w:t>
            </w:r>
            <w:r>
              <w:rPr>
                <w:webHidden/>
              </w:rPr>
              <w:fldChar w:fldCharType="end"/>
            </w:r>
          </w:hyperlink>
        </w:p>
        <w:p w14:paraId="212DB8E4" w14:textId="40CBD716"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38" w:history="1">
            <w:r w:rsidRPr="00E46DE5">
              <w:rPr>
                <w:rStyle w:val="Hyperlink"/>
              </w:rPr>
              <w:t>2.</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Minimum requirements for devices to run the App</w:t>
            </w:r>
            <w:r>
              <w:rPr>
                <w:webHidden/>
              </w:rPr>
              <w:tab/>
            </w:r>
            <w:r>
              <w:rPr>
                <w:webHidden/>
              </w:rPr>
              <w:fldChar w:fldCharType="begin"/>
            </w:r>
            <w:r>
              <w:rPr>
                <w:webHidden/>
              </w:rPr>
              <w:instrText xml:space="preserve"> PAGEREF _Toc221786638 \h </w:instrText>
            </w:r>
            <w:r>
              <w:rPr>
                <w:webHidden/>
              </w:rPr>
            </w:r>
            <w:r>
              <w:rPr>
                <w:webHidden/>
              </w:rPr>
              <w:fldChar w:fldCharType="separate"/>
            </w:r>
            <w:r>
              <w:rPr>
                <w:webHidden/>
              </w:rPr>
              <w:t>5</w:t>
            </w:r>
            <w:r>
              <w:rPr>
                <w:webHidden/>
              </w:rPr>
              <w:fldChar w:fldCharType="end"/>
            </w:r>
          </w:hyperlink>
        </w:p>
        <w:p w14:paraId="721AD3BF" w14:textId="1B40C936"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39" w:history="1">
            <w:r w:rsidRPr="00E46DE5">
              <w:rPr>
                <w:rStyle w:val="Hyperlink"/>
              </w:rPr>
              <w:t>3.</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Setting Up the App</w:t>
            </w:r>
            <w:r>
              <w:rPr>
                <w:webHidden/>
              </w:rPr>
              <w:tab/>
            </w:r>
            <w:r>
              <w:rPr>
                <w:webHidden/>
              </w:rPr>
              <w:fldChar w:fldCharType="begin"/>
            </w:r>
            <w:r>
              <w:rPr>
                <w:webHidden/>
              </w:rPr>
              <w:instrText xml:space="preserve"> PAGEREF _Toc221786639 \h </w:instrText>
            </w:r>
            <w:r>
              <w:rPr>
                <w:webHidden/>
              </w:rPr>
            </w:r>
            <w:r>
              <w:rPr>
                <w:webHidden/>
              </w:rPr>
              <w:fldChar w:fldCharType="separate"/>
            </w:r>
            <w:r>
              <w:rPr>
                <w:webHidden/>
              </w:rPr>
              <w:t>6</w:t>
            </w:r>
            <w:r>
              <w:rPr>
                <w:webHidden/>
              </w:rPr>
              <w:fldChar w:fldCharType="end"/>
            </w:r>
          </w:hyperlink>
        </w:p>
        <w:p w14:paraId="0A3A4D30" w14:textId="398174B3"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0" w:history="1">
            <w:r w:rsidRPr="00E46DE5">
              <w:rPr>
                <w:rStyle w:val="Hyperlink"/>
                <w:noProof/>
              </w:rPr>
              <w:t>3.1 Downloading and Installing the App</w:t>
            </w:r>
            <w:r>
              <w:rPr>
                <w:noProof/>
                <w:webHidden/>
              </w:rPr>
              <w:tab/>
            </w:r>
            <w:r>
              <w:rPr>
                <w:noProof/>
                <w:webHidden/>
              </w:rPr>
              <w:fldChar w:fldCharType="begin"/>
            </w:r>
            <w:r>
              <w:rPr>
                <w:noProof/>
                <w:webHidden/>
              </w:rPr>
              <w:instrText xml:space="preserve"> PAGEREF _Toc221786640 \h </w:instrText>
            </w:r>
            <w:r>
              <w:rPr>
                <w:noProof/>
                <w:webHidden/>
              </w:rPr>
            </w:r>
            <w:r>
              <w:rPr>
                <w:noProof/>
                <w:webHidden/>
              </w:rPr>
              <w:fldChar w:fldCharType="separate"/>
            </w:r>
            <w:r>
              <w:rPr>
                <w:noProof/>
                <w:webHidden/>
              </w:rPr>
              <w:t>6</w:t>
            </w:r>
            <w:r>
              <w:rPr>
                <w:noProof/>
                <w:webHidden/>
              </w:rPr>
              <w:fldChar w:fldCharType="end"/>
            </w:r>
          </w:hyperlink>
        </w:p>
        <w:p w14:paraId="79AFD538" w14:textId="22E8D4F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1" w:history="1">
            <w:r w:rsidRPr="00E46DE5">
              <w:rPr>
                <w:rStyle w:val="Hyperlink"/>
                <w:noProof/>
              </w:rPr>
              <w:t>3.2 Activating the App</w:t>
            </w:r>
            <w:r>
              <w:rPr>
                <w:noProof/>
                <w:webHidden/>
              </w:rPr>
              <w:tab/>
            </w:r>
            <w:r>
              <w:rPr>
                <w:noProof/>
                <w:webHidden/>
              </w:rPr>
              <w:fldChar w:fldCharType="begin"/>
            </w:r>
            <w:r>
              <w:rPr>
                <w:noProof/>
                <w:webHidden/>
              </w:rPr>
              <w:instrText xml:space="preserve"> PAGEREF _Toc221786641 \h </w:instrText>
            </w:r>
            <w:r>
              <w:rPr>
                <w:noProof/>
                <w:webHidden/>
              </w:rPr>
            </w:r>
            <w:r>
              <w:rPr>
                <w:noProof/>
                <w:webHidden/>
              </w:rPr>
              <w:fldChar w:fldCharType="separate"/>
            </w:r>
            <w:r>
              <w:rPr>
                <w:noProof/>
                <w:webHidden/>
              </w:rPr>
              <w:t>7</w:t>
            </w:r>
            <w:r>
              <w:rPr>
                <w:noProof/>
                <w:webHidden/>
              </w:rPr>
              <w:fldChar w:fldCharType="end"/>
            </w:r>
          </w:hyperlink>
        </w:p>
        <w:p w14:paraId="6993BAAE" w14:textId="0248BB1C"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2" w:history="1">
            <w:r w:rsidRPr="00E46DE5">
              <w:rPr>
                <w:rStyle w:val="Hyperlink"/>
                <w:noProof/>
              </w:rPr>
              <w:t>3.3 Uninstalling the App</w:t>
            </w:r>
            <w:r>
              <w:rPr>
                <w:noProof/>
                <w:webHidden/>
              </w:rPr>
              <w:tab/>
            </w:r>
            <w:r>
              <w:rPr>
                <w:noProof/>
                <w:webHidden/>
              </w:rPr>
              <w:fldChar w:fldCharType="begin"/>
            </w:r>
            <w:r>
              <w:rPr>
                <w:noProof/>
                <w:webHidden/>
              </w:rPr>
              <w:instrText xml:space="preserve"> PAGEREF _Toc221786642 \h </w:instrText>
            </w:r>
            <w:r>
              <w:rPr>
                <w:noProof/>
                <w:webHidden/>
              </w:rPr>
            </w:r>
            <w:r>
              <w:rPr>
                <w:noProof/>
                <w:webHidden/>
              </w:rPr>
              <w:fldChar w:fldCharType="separate"/>
            </w:r>
            <w:r>
              <w:rPr>
                <w:noProof/>
                <w:webHidden/>
              </w:rPr>
              <w:t>12</w:t>
            </w:r>
            <w:r>
              <w:rPr>
                <w:noProof/>
                <w:webHidden/>
              </w:rPr>
              <w:fldChar w:fldCharType="end"/>
            </w:r>
          </w:hyperlink>
        </w:p>
        <w:p w14:paraId="636D906E" w14:textId="76595FF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3" w:history="1">
            <w:r w:rsidRPr="00E46DE5">
              <w:rPr>
                <w:rStyle w:val="Hyperlink"/>
                <w:noProof/>
              </w:rPr>
              <w:t>3.4 First time access following a reinstall of the App</w:t>
            </w:r>
            <w:r>
              <w:rPr>
                <w:noProof/>
                <w:webHidden/>
              </w:rPr>
              <w:tab/>
            </w:r>
            <w:r>
              <w:rPr>
                <w:noProof/>
                <w:webHidden/>
              </w:rPr>
              <w:fldChar w:fldCharType="begin"/>
            </w:r>
            <w:r>
              <w:rPr>
                <w:noProof/>
                <w:webHidden/>
              </w:rPr>
              <w:instrText xml:space="preserve"> PAGEREF _Toc221786643 \h </w:instrText>
            </w:r>
            <w:r>
              <w:rPr>
                <w:noProof/>
                <w:webHidden/>
              </w:rPr>
            </w:r>
            <w:r>
              <w:rPr>
                <w:noProof/>
                <w:webHidden/>
              </w:rPr>
              <w:fldChar w:fldCharType="separate"/>
            </w:r>
            <w:r>
              <w:rPr>
                <w:noProof/>
                <w:webHidden/>
              </w:rPr>
              <w:t>13</w:t>
            </w:r>
            <w:r>
              <w:rPr>
                <w:noProof/>
                <w:webHidden/>
              </w:rPr>
              <w:fldChar w:fldCharType="end"/>
            </w:r>
          </w:hyperlink>
        </w:p>
        <w:p w14:paraId="7D4AC963" w14:textId="557ACDC2"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4" w:history="1">
            <w:r w:rsidRPr="00E46DE5">
              <w:rPr>
                <w:rStyle w:val="Hyperlink"/>
                <w:noProof/>
              </w:rPr>
              <w:t>3.5 Reactivating the App</w:t>
            </w:r>
            <w:r>
              <w:rPr>
                <w:noProof/>
                <w:webHidden/>
              </w:rPr>
              <w:tab/>
            </w:r>
            <w:r>
              <w:rPr>
                <w:noProof/>
                <w:webHidden/>
              </w:rPr>
              <w:fldChar w:fldCharType="begin"/>
            </w:r>
            <w:r>
              <w:rPr>
                <w:noProof/>
                <w:webHidden/>
              </w:rPr>
              <w:instrText xml:space="preserve"> PAGEREF _Toc221786644 \h </w:instrText>
            </w:r>
            <w:r>
              <w:rPr>
                <w:noProof/>
                <w:webHidden/>
              </w:rPr>
            </w:r>
            <w:r>
              <w:rPr>
                <w:noProof/>
                <w:webHidden/>
              </w:rPr>
              <w:fldChar w:fldCharType="separate"/>
            </w:r>
            <w:r>
              <w:rPr>
                <w:noProof/>
                <w:webHidden/>
              </w:rPr>
              <w:t>13</w:t>
            </w:r>
            <w:r>
              <w:rPr>
                <w:noProof/>
                <w:webHidden/>
              </w:rPr>
              <w:fldChar w:fldCharType="end"/>
            </w:r>
          </w:hyperlink>
        </w:p>
        <w:p w14:paraId="391CDDB7" w14:textId="6E7E2ACF"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45" w:history="1">
            <w:r w:rsidRPr="00E46DE5">
              <w:rPr>
                <w:rStyle w:val="Hyperlink"/>
              </w:rPr>
              <w:t>4. Launching and closing the App</w:t>
            </w:r>
            <w:r>
              <w:rPr>
                <w:webHidden/>
              </w:rPr>
              <w:tab/>
            </w:r>
            <w:r>
              <w:rPr>
                <w:webHidden/>
              </w:rPr>
              <w:fldChar w:fldCharType="begin"/>
            </w:r>
            <w:r>
              <w:rPr>
                <w:webHidden/>
              </w:rPr>
              <w:instrText xml:space="preserve"> PAGEREF _Toc221786645 \h </w:instrText>
            </w:r>
            <w:r>
              <w:rPr>
                <w:webHidden/>
              </w:rPr>
            </w:r>
            <w:r>
              <w:rPr>
                <w:webHidden/>
              </w:rPr>
              <w:fldChar w:fldCharType="separate"/>
            </w:r>
            <w:r>
              <w:rPr>
                <w:webHidden/>
              </w:rPr>
              <w:t>14</w:t>
            </w:r>
            <w:r>
              <w:rPr>
                <w:webHidden/>
              </w:rPr>
              <w:fldChar w:fldCharType="end"/>
            </w:r>
          </w:hyperlink>
        </w:p>
        <w:p w14:paraId="23728DF9" w14:textId="3B0398F7"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6" w:history="1">
            <w:r w:rsidRPr="00E46DE5">
              <w:rPr>
                <w:rStyle w:val="Hyperlink"/>
                <w:noProof/>
              </w:rPr>
              <w:t>4.1 Login to the App</w:t>
            </w:r>
            <w:r>
              <w:rPr>
                <w:noProof/>
                <w:webHidden/>
              </w:rPr>
              <w:tab/>
            </w:r>
            <w:r>
              <w:rPr>
                <w:noProof/>
                <w:webHidden/>
              </w:rPr>
              <w:fldChar w:fldCharType="begin"/>
            </w:r>
            <w:r>
              <w:rPr>
                <w:noProof/>
                <w:webHidden/>
              </w:rPr>
              <w:instrText xml:space="preserve"> PAGEREF _Toc221786646 \h </w:instrText>
            </w:r>
            <w:r>
              <w:rPr>
                <w:noProof/>
                <w:webHidden/>
              </w:rPr>
            </w:r>
            <w:r>
              <w:rPr>
                <w:noProof/>
                <w:webHidden/>
              </w:rPr>
              <w:fldChar w:fldCharType="separate"/>
            </w:r>
            <w:r>
              <w:rPr>
                <w:noProof/>
                <w:webHidden/>
              </w:rPr>
              <w:t>14</w:t>
            </w:r>
            <w:r>
              <w:rPr>
                <w:noProof/>
                <w:webHidden/>
              </w:rPr>
              <w:fldChar w:fldCharType="end"/>
            </w:r>
          </w:hyperlink>
        </w:p>
        <w:p w14:paraId="7CBD50C9" w14:textId="499F421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7" w:history="1">
            <w:r w:rsidRPr="00E46DE5">
              <w:rPr>
                <w:rStyle w:val="Hyperlink"/>
                <w:noProof/>
              </w:rPr>
              <w:t>4.2 Inactivity time-out</w:t>
            </w:r>
            <w:r>
              <w:rPr>
                <w:noProof/>
                <w:webHidden/>
              </w:rPr>
              <w:tab/>
            </w:r>
            <w:r>
              <w:rPr>
                <w:noProof/>
                <w:webHidden/>
              </w:rPr>
              <w:fldChar w:fldCharType="begin"/>
            </w:r>
            <w:r>
              <w:rPr>
                <w:noProof/>
                <w:webHidden/>
              </w:rPr>
              <w:instrText xml:space="preserve"> PAGEREF _Toc221786647 \h </w:instrText>
            </w:r>
            <w:r>
              <w:rPr>
                <w:noProof/>
                <w:webHidden/>
              </w:rPr>
            </w:r>
            <w:r>
              <w:rPr>
                <w:noProof/>
                <w:webHidden/>
              </w:rPr>
              <w:fldChar w:fldCharType="separate"/>
            </w:r>
            <w:r>
              <w:rPr>
                <w:noProof/>
                <w:webHidden/>
              </w:rPr>
              <w:t>15</w:t>
            </w:r>
            <w:r>
              <w:rPr>
                <w:noProof/>
                <w:webHidden/>
              </w:rPr>
              <w:fldChar w:fldCharType="end"/>
            </w:r>
          </w:hyperlink>
        </w:p>
        <w:p w14:paraId="05D12C3B" w14:textId="2B385308"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8" w:history="1">
            <w:r w:rsidRPr="00E46DE5">
              <w:rPr>
                <w:rStyle w:val="Hyperlink"/>
                <w:noProof/>
              </w:rPr>
              <w:t>4.3 Generating an Unlock Code</w:t>
            </w:r>
            <w:r>
              <w:rPr>
                <w:noProof/>
                <w:webHidden/>
              </w:rPr>
              <w:tab/>
            </w:r>
            <w:r>
              <w:rPr>
                <w:noProof/>
                <w:webHidden/>
              </w:rPr>
              <w:fldChar w:fldCharType="begin"/>
            </w:r>
            <w:r>
              <w:rPr>
                <w:noProof/>
                <w:webHidden/>
              </w:rPr>
              <w:instrText xml:space="preserve"> PAGEREF _Toc221786648 \h </w:instrText>
            </w:r>
            <w:r>
              <w:rPr>
                <w:noProof/>
                <w:webHidden/>
              </w:rPr>
            </w:r>
            <w:r>
              <w:rPr>
                <w:noProof/>
                <w:webHidden/>
              </w:rPr>
              <w:fldChar w:fldCharType="separate"/>
            </w:r>
            <w:r>
              <w:rPr>
                <w:noProof/>
                <w:webHidden/>
              </w:rPr>
              <w:t>15</w:t>
            </w:r>
            <w:r>
              <w:rPr>
                <w:noProof/>
                <w:webHidden/>
              </w:rPr>
              <w:fldChar w:fldCharType="end"/>
            </w:r>
          </w:hyperlink>
        </w:p>
        <w:p w14:paraId="449A74A0" w14:textId="71A6B071"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49" w:history="1">
            <w:r w:rsidRPr="00E46DE5">
              <w:rPr>
                <w:rStyle w:val="Hyperlink"/>
                <w:noProof/>
              </w:rPr>
              <w:t>4.4 Closing the App</w:t>
            </w:r>
            <w:r>
              <w:rPr>
                <w:noProof/>
                <w:webHidden/>
              </w:rPr>
              <w:tab/>
            </w:r>
            <w:r>
              <w:rPr>
                <w:noProof/>
                <w:webHidden/>
              </w:rPr>
              <w:fldChar w:fldCharType="begin"/>
            </w:r>
            <w:r>
              <w:rPr>
                <w:noProof/>
                <w:webHidden/>
              </w:rPr>
              <w:instrText xml:space="preserve"> PAGEREF _Toc221786649 \h </w:instrText>
            </w:r>
            <w:r>
              <w:rPr>
                <w:noProof/>
                <w:webHidden/>
              </w:rPr>
            </w:r>
            <w:r>
              <w:rPr>
                <w:noProof/>
                <w:webHidden/>
              </w:rPr>
              <w:fldChar w:fldCharType="separate"/>
            </w:r>
            <w:r>
              <w:rPr>
                <w:noProof/>
                <w:webHidden/>
              </w:rPr>
              <w:t>15</w:t>
            </w:r>
            <w:r>
              <w:rPr>
                <w:noProof/>
                <w:webHidden/>
              </w:rPr>
              <w:fldChar w:fldCharType="end"/>
            </w:r>
          </w:hyperlink>
        </w:p>
        <w:p w14:paraId="747909DE" w14:textId="013DDE01"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0" w:history="1">
            <w:r w:rsidRPr="00E46DE5">
              <w:rPr>
                <w:rStyle w:val="Hyperlink"/>
                <w:noProof/>
              </w:rPr>
              <w:t>4.5 Logging out of the App</w:t>
            </w:r>
            <w:r>
              <w:rPr>
                <w:noProof/>
                <w:webHidden/>
              </w:rPr>
              <w:tab/>
            </w:r>
            <w:r>
              <w:rPr>
                <w:noProof/>
                <w:webHidden/>
              </w:rPr>
              <w:fldChar w:fldCharType="begin"/>
            </w:r>
            <w:r>
              <w:rPr>
                <w:noProof/>
                <w:webHidden/>
              </w:rPr>
              <w:instrText xml:space="preserve"> PAGEREF _Toc221786650 \h </w:instrText>
            </w:r>
            <w:r>
              <w:rPr>
                <w:noProof/>
                <w:webHidden/>
              </w:rPr>
            </w:r>
            <w:r>
              <w:rPr>
                <w:noProof/>
                <w:webHidden/>
              </w:rPr>
              <w:fldChar w:fldCharType="separate"/>
            </w:r>
            <w:r>
              <w:rPr>
                <w:noProof/>
                <w:webHidden/>
              </w:rPr>
              <w:t>15</w:t>
            </w:r>
            <w:r>
              <w:rPr>
                <w:noProof/>
                <w:webHidden/>
              </w:rPr>
              <w:fldChar w:fldCharType="end"/>
            </w:r>
          </w:hyperlink>
        </w:p>
        <w:p w14:paraId="627C917E" w14:textId="1E989784"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51" w:history="1">
            <w:r w:rsidRPr="00E46DE5">
              <w:rPr>
                <w:rStyle w:val="Hyperlink"/>
                <w:b/>
              </w:rPr>
              <w:t>5.</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App symbols</w:t>
            </w:r>
            <w:r>
              <w:rPr>
                <w:webHidden/>
              </w:rPr>
              <w:tab/>
            </w:r>
            <w:r>
              <w:rPr>
                <w:webHidden/>
              </w:rPr>
              <w:fldChar w:fldCharType="begin"/>
            </w:r>
            <w:r>
              <w:rPr>
                <w:webHidden/>
              </w:rPr>
              <w:instrText xml:space="preserve"> PAGEREF _Toc221786651 \h </w:instrText>
            </w:r>
            <w:r>
              <w:rPr>
                <w:webHidden/>
              </w:rPr>
            </w:r>
            <w:r>
              <w:rPr>
                <w:webHidden/>
              </w:rPr>
              <w:fldChar w:fldCharType="separate"/>
            </w:r>
            <w:r>
              <w:rPr>
                <w:webHidden/>
              </w:rPr>
              <w:t>17</w:t>
            </w:r>
            <w:r>
              <w:rPr>
                <w:webHidden/>
              </w:rPr>
              <w:fldChar w:fldCharType="end"/>
            </w:r>
          </w:hyperlink>
        </w:p>
        <w:p w14:paraId="5FE674C0" w14:textId="1FA07E2F" w:rsidR="00035DE3" w:rsidRDefault="00035DE3">
          <w:pPr>
            <w:pStyle w:val="TOC1"/>
            <w:rPr>
              <w:rFonts w:asciiTheme="minorHAnsi" w:eastAsiaTheme="minorEastAsia" w:hAnsiTheme="minorHAnsi" w:cstheme="minorBidi"/>
              <w:bCs w:val="0"/>
              <w:iCs w:val="0"/>
              <w:noProof/>
              <w:kern w:val="2"/>
              <w:lang w:eastAsia="en-AU"/>
              <w14:ligatures w14:val="standardContextual"/>
            </w:rPr>
          </w:pPr>
          <w:hyperlink w:anchor="_Toc221786652" w:history="1">
            <w:r w:rsidRPr="00E46DE5">
              <w:rPr>
                <w:rStyle w:val="Hyperlink"/>
                <w:noProof/>
              </w:rPr>
              <w:t>Part B – IAT Assessments</w:t>
            </w:r>
            <w:r>
              <w:rPr>
                <w:noProof/>
                <w:webHidden/>
              </w:rPr>
              <w:tab/>
            </w:r>
            <w:r>
              <w:rPr>
                <w:noProof/>
                <w:webHidden/>
              </w:rPr>
              <w:fldChar w:fldCharType="begin"/>
            </w:r>
            <w:r>
              <w:rPr>
                <w:noProof/>
                <w:webHidden/>
              </w:rPr>
              <w:instrText xml:space="preserve"> PAGEREF _Toc221786652 \h </w:instrText>
            </w:r>
            <w:r>
              <w:rPr>
                <w:noProof/>
                <w:webHidden/>
              </w:rPr>
            </w:r>
            <w:r>
              <w:rPr>
                <w:noProof/>
                <w:webHidden/>
              </w:rPr>
              <w:fldChar w:fldCharType="separate"/>
            </w:r>
            <w:r>
              <w:rPr>
                <w:noProof/>
                <w:webHidden/>
              </w:rPr>
              <w:t>19</w:t>
            </w:r>
            <w:r>
              <w:rPr>
                <w:noProof/>
                <w:webHidden/>
              </w:rPr>
              <w:fldChar w:fldCharType="end"/>
            </w:r>
          </w:hyperlink>
        </w:p>
        <w:p w14:paraId="2719CBC2" w14:textId="383C70D6"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53" w:history="1">
            <w:r w:rsidRPr="00E46DE5">
              <w:rPr>
                <w:rStyle w:val="Hyperlink"/>
                <w:b/>
              </w:rPr>
              <w:t>6.</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Registering a client, self-referring for assessment, starting triage and starting a review</w:t>
            </w:r>
            <w:r>
              <w:rPr>
                <w:webHidden/>
              </w:rPr>
              <w:tab/>
            </w:r>
            <w:r>
              <w:rPr>
                <w:webHidden/>
              </w:rPr>
              <w:fldChar w:fldCharType="begin"/>
            </w:r>
            <w:r>
              <w:rPr>
                <w:webHidden/>
              </w:rPr>
              <w:instrText xml:space="preserve"> PAGEREF _Toc221786653 \h </w:instrText>
            </w:r>
            <w:r>
              <w:rPr>
                <w:webHidden/>
              </w:rPr>
            </w:r>
            <w:r>
              <w:rPr>
                <w:webHidden/>
              </w:rPr>
              <w:fldChar w:fldCharType="separate"/>
            </w:r>
            <w:r>
              <w:rPr>
                <w:webHidden/>
              </w:rPr>
              <w:t>19</w:t>
            </w:r>
            <w:r>
              <w:rPr>
                <w:webHidden/>
              </w:rPr>
              <w:fldChar w:fldCharType="end"/>
            </w:r>
          </w:hyperlink>
        </w:p>
        <w:p w14:paraId="23AA9B6F" w14:textId="7BF8EF1B"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4" w:history="1">
            <w:r w:rsidRPr="00E46DE5">
              <w:rPr>
                <w:rStyle w:val="Hyperlink"/>
                <w:noProof/>
              </w:rPr>
              <w:t>6.1 Finding a client</w:t>
            </w:r>
            <w:r>
              <w:rPr>
                <w:noProof/>
                <w:webHidden/>
              </w:rPr>
              <w:tab/>
            </w:r>
            <w:r>
              <w:rPr>
                <w:noProof/>
                <w:webHidden/>
              </w:rPr>
              <w:fldChar w:fldCharType="begin"/>
            </w:r>
            <w:r>
              <w:rPr>
                <w:noProof/>
                <w:webHidden/>
              </w:rPr>
              <w:instrText xml:space="preserve"> PAGEREF _Toc221786654 \h </w:instrText>
            </w:r>
            <w:r>
              <w:rPr>
                <w:noProof/>
                <w:webHidden/>
              </w:rPr>
            </w:r>
            <w:r>
              <w:rPr>
                <w:noProof/>
                <w:webHidden/>
              </w:rPr>
              <w:fldChar w:fldCharType="separate"/>
            </w:r>
            <w:r>
              <w:rPr>
                <w:noProof/>
                <w:webHidden/>
              </w:rPr>
              <w:t>20</w:t>
            </w:r>
            <w:r>
              <w:rPr>
                <w:noProof/>
                <w:webHidden/>
              </w:rPr>
              <w:fldChar w:fldCharType="end"/>
            </w:r>
          </w:hyperlink>
        </w:p>
        <w:p w14:paraId="6319AF83" w14:textId="696E8D6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5" w:history="1">
            <w:r w:rsidRPr="00E46DE5">
              <w:rPr>
                <w:rStyle w:val="Hyperlink"/>
                <w:noProof/>
              </w:rPr>
              <w:t>6.2 Registering a client</w:t>
            </w:r>
            <w:r>
              <w:rPr>
                <w:noProof/>
                <w:webHidden/>
              </w:rPr>
              <w:tab/>
            </w:r>
            <w:r>
              <w:rPr>
                <w:noProof/>
                <w:webHidden/>
              </w:rPr>
              <w:fldChar w:fldCharType="begin"/>
            </w:r>
            <w:r>
              <w:rPr>
                <w:noProof/>
                <w:webHidden/>
              </w:rPr>
              <w:instrText xml:space="preserve"> PAGEREF _Toc221786655 \h </w:instrText>
            </w:r>
            <w:r>
              <w:rPr>
                <w:noProof/>
                <w:webHidden/>
              </w:rPr>
            </w:r>
            <w:r>
              <w:rPr>
                <w:noProof/>
                <w:webHidden/>
              </w:rPr>
              <w:fldChar w:fldCharType="separate"/>
            </w:r>
            <w:r>
              <w:rPr>
                <w:noProof/>
                <w:webHidden/>
              </w:rPr>
              <w:t>22</w:t>
            </w:r>
            <w:r>
              <w:rPr>
                <w:noProof/>
                <w:webHidden/>
              </w:rPr>
              <w:fldChar w:fldCharType="end"/>
            </w:r>
          </w:hyperlink>
        </w:p>
        <w:p w14:paraId="6B6F2BA6" w14:textId="7024E643"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6" w:history="1">
            <w:r w:rsidRPr="00E46DE5">
              <w:rPr>
                <w:rStyle w:val="Hyperlink"/>
                <w:noProof/>
              </w:rPr>
              <w:t>6.3 Potential Duplicates</w:t>
            </w:r>
            <w:r>
              <w:rPr>
                <w:noProof/>
                <w:webHidden/>
              </w:rPr>
              <w:tab/>
            </w:r>
            <w:r>
              <w:rPr>
                <w:noProof/>
                <w:webHidden/>
              </w:rPr>
              <w:fldChar w:fldCharType="begin"/>
            </w:r>
            <w:r>
              <w:rPr>
                <w:noProof/>
                <w:webHidden/>
              </w:rPr>
              <w:instrText xml:space="preserve"> PAGEREF _Toc221786656 \h </w:instrText>
            </w:r>
            <w:r>
              <w:rPr>
                <w:noProof/>
                <w:webHidden/>
              </w:rPr>
            </w:r>
            <w:r>
              <w:rPr>
                <w:noProof/>
                <w:webHidden/>
              </w:rPr>
              <w:fldChar w:fldCharType="separate"/>
            </w:r>
            <w:r>
              <w:rPr>
                <w:noProof/>
                <w:webHidden/>
              </w:rPr>
              <w:t>24</w:t>
            </w:r>
            <w:r>
              <w:rPr>
                <w:noProof/>
                <w:webHidden/>
              </w:rPr>
              <w:fldChar w:fldCharType="end"/>
            </w:r>
          </w:hyperlink>
        </w:p>
        <w:p w14:paraId="22EA7133" w14:textId="3EE8EA87"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7" w:history="1">
            <w:r w:rsidRPr="00E46DE5">
              <w:rPr>
                <w:rStyle w:val="Hyperlink"/>
                <w:noProof/>
              </w:rPr>
              <w:t>6.4 Self-referring for assessment</w:t>
            </w:r>
            <w:r>
              <w:rPr>
                <w:noProof/>
                <w:webHidden/>
              </w:rPr>
              <w:tab/>
            </w:r>
            <w:r>
              <w:rPr>
                <w:noProof/>
                <w:webHidden/>
              </w:rPr>
              <w:fldChar w:fldCharType="begin"/>
            </w:r>
            <w:r>
              <w:rPr>
                <w:noProof/>
                <w:webHidden/>
              </w:rPr>
              <w:instrText xml:space="preserve"> PAGEREF _Toc221786657 \h </w:instrText>
            </w:r>
            <w:r>
              <w:rPr>
                <w:noProof/>
                <w:webHidden/>
              </w:rPr>
            </w:r>
            <w:r>
              <w:rPr>
                <w:noProof/>
                <w:webHidden/>
              </w:rPr>
              <w:fldChar w:fldCharType="separate"/>
            </w:r>
            <w:r>
              <w:rPr>
                <w:noProof/>
                <w:webHidden/>
              </w:rPr>
              <w:t>25</w:t>
            </w:r>
            <w:r>
              <w:rPr>
                <w:noProof/>
                <w:webHidden/>
              </w:rPr>
              <w:fldChar w:fldCharType="end"/>
            </w:r>
          </w:hyperlink>
        </w:p>
        <w:p w14:paraId="1705689A" w14:textId="4DD858C4"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8" w:history="1">
            <w:r w:rsidRPr="00E46DE5">
              <w:rPr>
                <w:rStyle w:val="Hyperlink"/>
                <w:noProof/>
              </w:rPr>
              <w:t>6.5 Starting Pre-Triage questions with consent for a client using the IAT (Self-Referral)</w:t>
            </w:r>
            <w:r>
              <w:rPr>
                <w:noProof/>
                <w:webHidden/>
              </w:rPr>
              <w:tab/>
            </w:r>
            <w:r>
              <w:rPr>
                <w:noProof/>
                <w:webHidden/>
              </w:rPr>
              <w:fldChar w:fldCharType="begin"/>
            </w:r>
            <w:r>
              <w:rPr>
                <w:noProof/>
                <w:webHidden/>
              </w:rPr>
              <w:instrText xml:space="preserve"> PAGEREF _Toc221786658 \h </w:instrText>
            </w:r>
            <w:r>
              <w:rPr>
                <w:noProof/>
                <w:webHidden/>
              </w:rPr>
            </w:r>
            <w:r>
              <w:rPr>
                <w:noProof/>
                <w:webHidden/>
              </w:rPr>
              <w:fldChar w:fldCharType="separate"/>
            </w:r>
            <w:r>
              <w:rPr>
                <w:noProof/>
                <w:webHidden/>
              </w:rPr>
              <w:t>27</w:t>
            </w:r>
            <w:r>
              <w:rPr>
                <w:noProof/>
                <w:webHidden/>
              </w:rPr>
              <w:fldChar w:fldCharType="end"/>
            </w:r>
          </w:hyperlink>
        </w:p>
        <w:p w14:paraId="458AA2D4" w14:textId="3E5F9CC8"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59" w:history="1">
            <w:r w:rsidRPr="00E46DE5">
              <w:rPr>
                <w:rStyle w:val="Hyperlink"/>
                <w:noProof/>
              </w:rPr>
              <w:t>6.6 Refer urgent services before completing Triage</w:t>
            </w:r>
            <w:r>
              <w:rPr>
                <w:noProof/>
                <w:webHidden/>
              </w:rPr>
              <w:tab/>
            </w:r>
            <w:r>
              <w:rPr>
                <w:noProof/>
                <w:webHidden/>
              </w:rPr>
              <w:fldChar w:fldCharType="begin"/>
            </w:r>
            <w:r>
              <w:rPr>
                <w:noProof/>
                <w:webHidden/>
              </w:rPr>
              <w:instrText xml:space="preserve"> PAGEREF _Toc221786659 \h </w:instrText>
            </w:r>
            <w:r>
              <w:rPr>
                <w:noProof/>
                <w:webHidden/>
              </w:rPr>
            </w:r>
            <w:r>
              <w:rPr>
                <w:noProof/>
                <w:webHidden/>
              </w:rPr>
              <w:fldChar w:fldCharType="separate"/>
            </w:r>
            <w:r>
              <w:rPr>
                <w:noProof/>
                <w:webHidden/>
              </w:rPr>
              <w:t>29</w:t>
            </w:r>
            <w:r>
              <w:rPr>
                <w:noProof/>
                <w:webHidden/>
              </w:rPr>
              <w:fldChar w:fldCharType="end"/>
            </w:r>
          </w:hyperlink>
        </w:p>
        <w:p w14:paraId="72957268" w14:textId="44DBC50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0" w:history="1">
            <w:r w:rsidRPr="00E46DE5">
              <w:rPr>
                <w:rStyle w:val="Hyperlink"/>
                <w:noProof/>
              </w:rPr>
              <w:t>6.7 Starting Triage questions with client (Self-Referral)</w:t>
            </w:r>
            <w:r>
              <w:rPr>
                <w:noProof/>
                <w:webHidden/>
              </w:rPr>
              <w:tab/>
            </w:r>
            <w:r>
              <w:rPr>
                <w:noProof/>
                <w:webHidden/>
              </w:rPr>
              <w:fldChar w:fldCharType="begin"/>
            </w:r>
            <w:r>
              <w:rPr>
                <w:noProof/>
                <w:webHidden/>
              </w:rPr>
              <w:instrText xml:space="preserve"> PAGEREF _Toc221786660 \h </w:instrText>
            </w:r>
            <w:r>
              <w:rPr>
                <w:noProof/>
                <w:webHidden/>
              </w:rPr>
            </w:r>
            <w:r>
              <w:rPr>
                <w:noProof/>
                <w:webHidden/>
              </w:rPr>
              <w:fldChar w:fldCharType="separate"/>
            </w:r>
            <w:r>
              <w:rPr>
                <w:noProof/>
                <w:webHidden/>
              </w:rPr>
              <w:t>32</w:t>
            </w:r>
            <w:r>
              <w:rPr>
                <w:noProof/>
                <w:webHidden/>
              </w:rPr>
              <w:fldChar w:fldCharType="end"/>
            </w:r>
          </w:hyperlink>
        </w:p>
        <w:p w14:paraId="6A53065A" w14:textId="7321716C" w:rsidR="00035DE3" w:rsidRDefault="00035DE3">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21786661" w:history="1">
            <w:r w:rsidRPr="00E46DE5">
              <w:rPr>
                <w:rStyle w:val="Hyperlink"/>
                <w:noProof/>
              </w:rPr>
              <w:t>6.8</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Converting assessments after completing Triage</w:t>
            </w:r>
            <w:r>
              <w:rPr>
                <w:noProof/>
                <w:webHidden/>
              </w:rPr>
              <w:tab/>
            </w:r>
            <w:r>
              <w:rPr>
                <w:noProof/>
                <w:webHidden/>
              </w:rPr>
              <w:fldChar w:fldCharType="begin"/>
            </w:r>
            <w:r>
              <w:rPr>
                <w:noProof/>
                <w:webHidden/>
              </w:rPr>
              <w:instrText xml:space="preserve"> PAGEREF _Toc221786661 \h </w:instrText>
            </w:r>
            <w:r>
              <w:rPr>
                <w:noProof/>
                <w:webHidden/>
              </w:rPr>
            </w:r>
            <w:r>
              <w:rPr>
                <w:noProof/>
                <w:webHidden/>
              </w:rPr>
              <w:fldChar w:fldCharType="separate"/>
            </w:r>
            <w:r>
              <w:rPr>
                <w:noProof/>
                <w:webHidden/>
              </w:rPr>
              <w:t>33</w:t>
            </w:r>
            <w:r>
              <w:rPr>
                <w:noProof/>
                <w:webHidden/>
              </w:rPr>
              <w:fldChar w:fldCharType="end"/>
            </w:r>
          </w:hyperlink>
        </w:p>
        <w:p w14:paraId="0E278D3B" w14:textId="2D8BB001"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62" w:history="1">
            <w:r w:rsidRPr="00E46DE5">
              <w:rPr>
                <w:rStyle w:val="Hyperlink"/>
                <w:b/>
              </w:rPr>
              <w:t>7.</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Referrals, reviews and creating an offline client for assessment</w:t>
            </w:r>
            <w:r>
              <w:rPr>
                <w:webHidden/>
              </w:rPr>
              <w:tab/>
            </w:r>
            <w:r>
              <w:rPr>
                <w:webHidden/>
              </w:rPr>
              <w:fldChar w:fldCharType="begin"/>
            </w:r>
            <w:r>
              <w:rPr>
                <w:webHidden/>
              </w:rPr>
              <w:instrText xml:space="preserve"> PAGEREF _Toc221786662 \h </w:instrText>
            </w:r>
            <w:r>
              <w:rPr>
                <w:webHidden/>
              </w:rPr>
            </w:r>
            <w:r>
              <w:rPr>
                <w:webHidden/>
              </w:rPr>
              <w:fldChar w:fldCharType="separate"/>
            </w:r>
            <w:r>
              <w:rPr>
                <w:webHidden/>
              </w:rPr>
              <w:t>34</w:t>
            </w:r>
            <w:r>
              <w:rPr>
                <w:webHidden/>
              </w:rPr>
              <w:fldChar w:fldCharType="end"/>
            </w:r>
          </w:hyperlink>
        </w:p>
        <w:p w14:paraId="1E61BE71" w14:textId="111A24AD"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3" w:history="1">
            <w:r w:rsidRPr="00E46DE5">
              <w:rPr>
                <w:rStyle w:val="Hyperlink"/>
                <w:noProof/>
              </w:rPr>
              <w:t>7.1 Navigating between referrals and reviews</w:t>
            </w:r>
            <w:r>
              <w:rPr>
                <w:noProof/>
                <w:webHidden/>
              </w:rPr>
              <w:tab/>
            </w:r>
            <w:r>
              <w:rPr>
                <w:noProof/>
                <w:webHidden/>
              </w:rPr>
              <w:fldChar w:fldCharType="begin"/>
            </w:r>
            <w:r>
              <w:rPr>
                <w:noProof/>
                <w:webHidden/>
              </w:rPr>
              <w:instrText xml:space="preserve"> PAGEREF _Toc221786663 \h </w:instrText>
            </w:r>
            <w:r>
              <w:rPr>
                <w:noProof/>
                <w:webHidden/>
              </w:rPr>
            </w:r>
            <w:r>
              <w:rPr>
                <w:noProof/>
                <w:webHidden/>
              </w:rPr>
              <w:fldChar w:fldCharType="separate"/>
            </w:r>
            <w:r>
              <w:rPr>
                <w:noProof/>
                <w:webHidden/>
              </w:rPr>
              <w:t>35</w:t>
            </w:r>
            <w:r>
              <w:rPr>
                <w:noProof/>
                <w:webHidden/>
              </w:rPr>
              <w:fldChar w:fldCharType="end"/>
            </w:r>
          </w:hyperlink>
        </w:p>
        <w:p w14:paraId="26D3BCC2" w14:textId="4C7CA8FC"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4" w:history="1">
            <w:r w:rsidRPr="00E46DE5">
              <w:rPr>
                <w:rStyle w:val="Hyperlink"/>
                <w:noProof/>
              </w:rPr>
              <w:t>7.2 Downloading a client’s referral or review</w:t>
            </w:r>
            <w:r>
              <w:rPr>
                <w:noProof/>
                <w:webHidden/>
              </w:rPr>
              <w:tab/>
            </w:r>
            <w:r>
              <w:rPr>
                <w:noProof/>
                <w:webHidden/>
              </w:rPr>
              <w:fldChar w:fldCharType="begin"/>
            </w:r>
            <w:r>
              <w:rPr>
                <w:noProof/>
                <w:webHidden/>
              </w:rPr>
              <w:instrText xml:space="preserve"> PAGEREF _Toc221786664 \h </w:instrText>
            </w:r>
            <w:r>
              <w:rPr>
                <w:noProof/>
                <w:webHidden/>
              </w:rPr>
            </w:r>
            <w:r>
              <w:rPr>
                <w:noProof/>
                <w:webHidden/>
              </w:rPr>
              <w:fldChar w:fldCharType="separate"/>
            </w:r>
            <w:r>
              <w:rPr>
                <w:noProof/>
                <w:webHidden/>
              </w:rPr>
              <w:t>37</w:t>
            </w:r>
            <w:r>
              <w:rPr>
                <w:noProof/>
                <w:webHidden/>
              </w:rPr>
              <w:fldChar w:fldCharType="end"/>
            </w:r>
          </w:hyperlink>
        </w:p>
        <w:p w14:paraId="23FD31CD" w14:textId="6DE57670"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5" w:history="1">
            <w:r w:rsidRPr="00E46DE5">
              <w:rPr>
                <w:rStyle w:val="Hyperlink"/>
                <w:noProof/>
              </w:rPr>
              <w:t>7.3 Creating an offline client</w:t>
            </w:r>
            <w:r>
              <w:rPr>
                <w:noProof/>
                <w:webHidden/>
              </w:rPr>
              <w:tab/>
            </w:r>
            <w:r>
              <w:rPr>
                <w:noProof/>
                <w:webHidden/>
              </w:rPr>
              <w:fldChar w:fldCharType="begin"/>
            </w:r>
            <w:r>
              <w:rPr>
                <w:noProof/>
                <w:webHidden/>
              </w:rPr>
              <w:instrText xml:space="preserve"> PAGEREF _Toc221786665 \h </w:instrText>
            </w:r>
            <w:r>
              <w:rPr>
                <w:noProof/>
                <w:webHidden/>
              </w:rPr>
            </w:r>
            <w:r>
              <w:rPr>
                <w:noProof/>
                <w:webHidden/>
              </w:rPr>
              <w:fldChar w:fldCharType="separate"/>
            </w:r>
            <w:r>
              <w:rPr>
                <w:noProof/>
                <w:webHidden/>
              </w:rPr>
              <w:t>40</w:t>
            </w:r>
            <w:r>
              <w:rPr>
                <w:noProof/>
                <w:webHidden/>
              </w:rPr>
              <w:fldChar w:fldCharType="end"/>
            </w:r>
          </w:hyperlink>
        </w:p>
        <w:p w14:paraId="436C3859" w14:textId="17272222"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66" w:history="1">
            <w:r w:rsidRPr="00E46DE5">
              <w:rPr>
                <w:rStyle w:val="Hyperlink"/>
                <w:b/>
              </w:rPr>
              <w:t>8.</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Viewing and adding client information</w:t>
            </w:r>
            <w:r>
              <w:rPr>
                <w:webHidden/>
              </w:rPr>
              <w:tab/>
            </w:r>
            <w:r>
              <w:rPr>
                <w:webHidden/>
              </w:rPr>
              <w:fldChar w:fldCharType="begin"/>
            </w:r>
            <w:r>
              <w:rPr>
                <w:webHidden/>
              </w:rPr>
              <w:instrText xml:space="preserve"> PAGEREF _Toc221786666 \h </w:instrText>
            </w:r>
            <w:r>
              <w:rPr>
                <w:webHidden/>
              </w:rPr>
            </w:r>
            <w:r>
              <w:rPr>
                <w:webHidden/>
              </w:rPr>
              <w:fldChar w:fldCharType="separate"/>
            </w:r>
            <w:r>
              <w:rPr>
                <w:webHidden/>
              </w:rPr>
              <w:t>43</w:t>
            </w:r>
            <w:r>
              <w:rPr>
                <w:webHidden/>
              </w:rPr>
              <w:fldChar w:fldCharType="end"/>
            </w:r>
          </w:hyperlink>
        </w:p>
        <w:p w14:paraId="29BA94FC" w14:textId="071A0ADA"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7" w:history="1">
            <w:r w:rsidRPr="00E46DE5">
              <w:rPr>
                <w:rStyle w:val="Hyperlink"/>
                <w:noProof/>
                <w:lang w:eastAsia="en-AU"/>
              </w:rPr>
              <w:t>8.1 Contact Details</w:t>
            </w:r>
            <w:r>
              <w:rPr>
                <w:noProof/>
                <w:webHidden/>
              </w:rPr>
              <w:tab/>
            </w:r>
            <w:r>
              <w:rPr>
                <w:noProof/>
                <w:webHidden/>
              </w:rPr>
              <w:fldChar w:fldCharType="begin"/>
            </w:r>
            <w:r>
              <w:rPr>
                <w:noProof/>
                <w:webHidden/>
              </w:rPr>
              <w:instrText xml:space="preserve"> PAGEREF _Toc221786667 \h </w:instrText>
            </w:r>
            <w:r>
              <w:rPr>
                <w:noProof/>
                <w:webHidden/>
              </w:rPr>
            </w:r>
            <w:r>
              <w:rPr>
                <w:noProof/>
                <w:webHidden/>
              </w:rPr>
              <w:fldChar w:fldCharType="separate"/>
            </w:r>
            <w:r>
              <w:rPr>
                <w:noProof/>
                <w:webHidden/>
              </w:rPr>
              <w:t>45</w:t>
            </w:r>
            <w:r>
              <w:rPr>
                <w:noProof/>
                <w:webHidden/>
              </w:rPr>
              <w:fldChar w:fldCharType="end"/>
            </w:r>
          </w:hyperlink>
        </w:p>
        <w:p w14:paraId="75F25B8A" w14:textId="799A75F4"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8" w:history="1">
            <w:r w:rsidRPr="00E46DE5">
              <w:rPr>
                <w:rStyle w:val="Hyperlink"/>
                <w:noProof/>
              </w:rPr>
              <w:t>8.2 Support Network and Cohabitants</w:t>
            </w:r>
            <w:r>
              <w:rPr>
                <w:noProof/>
                <w:webHidden/>
              </w:rPr>
              <w:tab/>
            </w:r>
            <w:r>
              <w:rPr>
                <w:noProof/>
                <w:webHidden/>
              </w:rPr>
              <w:fldChar w:fldCharType="begin"/>
            </w:r>
            <w:r>
              <w:rPr>
                <w:noProof/>
                <w:webHidden/>
              </w:rPr>
              <w:instrText xml:space="preserve"> PAGEREF _Toc221786668 \h </w:instrText>
            </w:r>
            <w:r>
              <w:rPr>
                <w:noProof/>
                <w:webHidden/>
              </w:rPr>
            </w:r>
            <w:r>
              <w:rPr>
                <w:noProof/>
                <w:webHidden/>
              </w:rPr>
              <w:fldChar w:fldCharType="separate"/>
            </w:r>
            <w:r>
              <w:rPr>
                <w:noProof/>
                <w:webHidden/>
              </w:rPr>
              <w:t>46</w:t>
            </w:r>
            <w:r>
              <w:rPr>
                <w:noProof/>
                <w:webHidden/>
              </w:rPr>
              <w:fldChar w:fldCharType="end"/>
            </w:r>
          </w:hyperlink>
        </w:p>
        <w:p w14:paraId="6DAEAEB9" w14:textId="2623F28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69" w:history="1">
            <w:r w:rsidRPr="00E46DE5">
              <w:rPr>
                <w:rStyle w:val="Hyperlink"/>
                <w:noProof/>
                <w:lang w:eastAsia="en-AU"/>
              </w:rPr>
              <w:t>8.3 Wallet Check</w:t>
            </w:r>
            <w:r>
              <w:rPr>
                <w:noProof/>
                <w:webHidden/>
              </w:rPr>
              <w:tab/>
            </w:r>
            <w:r>
              <w:rPr>
                <w:noProof/>
                <w:webHidden/>
              </w:rPr>
              <w:fldChar w:fldCharType="begin"/>
            </w:r>
            <w:r>
              <w:rPr>
                <w:noProof/>
                <w:webHidden/>
              </w:rPr>
              <w:instrText xml:space="preserve"> PAGEREF _Toc221786669 \h </w:instrText>
            </w:r>
            <w:r>
              <w:rPr>
                <w:noProof/>
                <w:webHidden/>
              </w:rPr>
            </w:r>
            <w:r>
              <w:rPr>
                <w:noProof/>
                <w:webHidden/>
              </w:rPr>
              <w:fldChar w:fldCharType="separate"/>
            </w:r>
            <w:r>
              <w:rPr>
                <w:noProof/>
                <w:webHidden/>
              </w:rPr>
              <w:t>47</w:t>
            </w:r>
            <w:r>
              <w:rPr>
                <w:noProof/>
                <w:webHidden/>
              </w:rPr>
              <w:fldChar w:fldCharType="end"/>
            </w:r>
          </w:hyperlink>
        </w:p>
        <w:p w14:paraId="6171D722" w14:textId="13CD296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0" w:history="1">
            <w:r w:rsidRPr="00E46DE5">
              <w:rPr>
                <w:rStyle w:val="Hyperlink"/>
                <w:noProof/>
              </w:rPr>
              <w:t>8.4 Event Summary and Approvals</w:t>
            </w:r>
            <w:r>
              <w:rPr>
                <w:noProof/>
                <w:webHidden/>
              </w:rPr>
              <w:tab/>
            </w:r>
            <w:r>
              <w:rPr>
                <w:noProof/>
                <w:webHidden/>
              </w:rPr>
              <w:fldChar w:fldCharType="begin"/>
            </w:r>
            <w:r>
              <w:rPr>
                <w:noProof/>
                <w:webHidden/>
              </w:rPr>
              <w:instrText xml:space="preserve"> PAGEREF _Toc221786670 \h </w:instrText>
            </w:r>
            <w:r>
              <w:rPr>
                <w:noProof/>
                <w:webHidden/>
              </w:rPr>
            </w:r>
            <w:r>
              <w:rPr>
                <w:noProof/>
                <w:webHidden/>
              </w:rPr>
              <w:fldChar w:fldCharType="separate"/>
            </w:r>
            <w:r>
              <w:rPr>
                <w:noProof/>
                <w:webHidden/>
              </w:rPr>
              <w:t>47</w:t>
            </w:r>
            <w:r>
              <w:rPr>
                <w:noProof/>
                <w:webHidden/>
              </w:rPr>
              <w:fldChar w:fldCharType="end"/>
            </w:r>
          </w:hyperlink>
        </w:p>
        <w:p w14:paraId="67570ACA" w14:textId="69FC79F2"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1" w:history="1">
            <w:r w:rsidRPr="00E46DE5">
              <w:rPr>
                <w:rStyle w:val="Hyperlink"/>
                <w:noProof/>
                <w:lang w:eastAsia="en-AU"/>
              </w:rPr>
              <w:t>8.5 Attachments</w:t>
            </w:r>
            <w:r>
              <w:rPr>
                <w:noProof/>
                <w:webHidden/>
              </w:rPr>
              <w:tab/>
            </w:r>
            <w:r>
              <w:rPr>
                <w:noProof/>
                <w:webHidden/>
              </w:rPr>
              <w:fldChar w:fldCharType="begin"/>
            </w:r>
            <w:r>
              <w:rPr>
                <w:noProof/>
                <w:webHidden/>
              </w:rPr>
              <w:instrText xml:space="preserve"> PAGEREF _Toc221786671 \h </w:instrText>
            </w:r>
            <w:r>
              <w:rPr>
                <w:noProof/>
                <w:webHidden/>
              </w:rPr>
            </w:r>
            <w:r>
              <w:rPr>
                <w:noProof/>
                <w:webHidden/>
              </w:rPr>
              <w:fldChar w:fldCharType="separate"/>
            </w:r>
            <w:r>
              <w:rPr>
                <w:noProof/>
                <w:webHidden/>
              </w:rPr>
              <w:t>49</w:t>
            </w:r>
            <w:r>
              <w:rPr>
                <w:noProof/>
                <w:webHidden/>
              </w:rPr>
              <w:fldChar w:fldCharType="end"/>
            </w:r>
          </w:hyperlink>
        </w:p>
        <w:p w14:paraId="1145E69D" w14:textId="2ACDDD0D"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2" w:history="1">
            <w:r w:rsidRPr="00E46DE5">
              <w:rPr>
                <w:rStyle w:val="Hyperlink"/>
                <w:noProof/>
                <w:lang w:eastAsia="en-AU"/>
              </w:rPr>
              <w:t>8.6 Notes</w:t>
            </w:r>
            <w:r>
              <w:rPr>
                <w:noProof/>
                <w:webHidden/>
              </w:rPr>
              <w:tab/>
            </w:r>
            <w:r>
              <w:rPr>
                <w:noProof/>
                <w:webHidden/>
              </w:rPr>
              <w:fldChar w:fldCharType="begin"/>
            </w:r>
            <w:r>
              <w:rPr>
                <w:noProof/>
                <w:webHidden/>
              </w:rPr>
              <w:instrText xml:space="preserve"> PAGEREF _Toc221786672 \h </w:instrText>
            </w:r>
            <w:r>
              <w:rPr>
                <w:noProof/>
                <w:webHidden/>
              </w:rPr>
            </w:r>
            <w:r>
              <w:rPr>
                <w:noProof/>
                <w:webHidden/>
              </w:rPr>
              <w:fldChar w:fldCharType="separate"/>
            </w:r>
            <w:r>
              <w:rPr>
                <w:noProof/>
                <w:webHidden/>
              </w:rPr>
              <w:t>52</w:t>
            </w:r>
            <w:r>
              <w:rPr>
                <w:noProof/>
                <w:webHidden/>
              </w:rPr>
              <w:fldChar w:fldCharType="end"/>
            </w:r>
          </w:hyperlink>
        </w:p>
        <w:p w14:paraId="41ACD8D8" w14:textId="1D006234"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73" w:history="1">
            <w:r w:rsidRPr="00E46DE5">
              <w:rPr>
                <w:rStyle w:val="Hyperlink"/>
                <w:b/>
              </w:rPr>
              <w:t>9.</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Registering a support person</w:t>
            </w:r>
            <w:r>
              <w:rPr>
                <w:webHidden/>
              </w:rPr>
              <w:tab/>
            </w:r>
            <w:r>
              <w:rPr>
                <w:webHidden/>
              </w:rPr>
              <w:fldChar w:fldCharType="begin"/>
            </w:r>
            <w:r>
              <w:rPr>
                <w:webHidden/>
              </w:rPr>
              <w:instrText xml:space="preserve"> PAGEREF _Toc221786673 \h </w:instrText>
            </w:r>
            <w:r>
              <w:rPr>
                <w:webHidden/>
              </w:rPr>
            </w:r>
            <w:r>
              <w:rPr>
                <w:webHidden/>
              </w:rPr>
              <w:fldChar w:fldCharType="separate"/>
            </w:r>
            <w:r>
              <w:rPr>
                <w:webHidden/>
              </w:rPr>
              <w:t>54</w:t>
            </w:r>
            <w:r>
              <w:rPr>
                <w:webHidden/>
              </w:rPr>
              <w:fldChar w:fldCharType="end"/>
            </w:r>
          </w:hyperlink>
        </w:p>
        <w:p w14:paraId="1F07BF12" w14:textId="27FBBEEB"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4" w:history="1">
            <w:r w:rsidRPr="00E46DE5">
              <w:rPr>
                <w:rStyle w:val="Hyperlink"/>
                <w:noProof/>
              </w:rPr>
              <w:t>9.1 Creating a relationship for an individual supporter or supporter lite</w:t>
            </w:r>
            <w:r>
              <w:rPr>
                <w:noProof/>
                <w:webHidden/>
              </w:rPr>
              <w:tab/>
            </w:r>
            <w:r>
              <w:rPr>
                <w:noProof/>
                <w:webHidden/>
              </w:rPr>
              <w:fldChar w:fldCharType="begin"/>
            </w:r>
            <w:r>
              <w:rPr>
                <w:noProof/>
                <w:webHidden/>
              </w:rPr>
              <w:instrText xml:space="preserve"> PAGEREF _Toc221786674 \h </w:instrText>
            </w:r>
            <w:r>
              <w:rPr>
                <w:noProof/>
                <w:webHidden/>
              </w:rPr>
            </w:r>
            <w:r>
              <w:rPr>
                <w:noProof/>
                <w:webHidden/>
              </w:rPr>
              <w:fldChar w:fldCharType="separate"/>
            </w:r>
            <w:r>
              <w:rPr>
                <w:noProof/>
                <w:webHidden/>
              </w:rPr>
              <w:t>54</w:t>
            </w:r>
            <w:r>
              <w:rPr>
                <w:noProof/>
                <w:webHidden/>
              </w:rPr>
              <w:fldChar w:fldCharType="end"/>
            </w:r>
          </w:hyperlink>
        </w:p>
        <w:p w14:paraId="0739DEE6" w14:textId="1B9B56DC"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5" w:history="1">
            <w:r w:rsidRPr="00E46DE5">
              <w:rPr>
                <w:rStyle w:val="Hyperlink"/>
                <w:noProof/>
              </w:rPr>
              <w:t>9.2 Creating a relationship for a supporter guardian</w:t>
            </w:r>
            <w:r>
              <w:rPr>
                <w:noProof/>
                <w:webHidden/>
              </w:rPr>
              <w:tab/>
            </w:r>
            <w:r>
              <w:rPr>
                <w:noProof/>
                <w:webHidden/>
              </w:rPr>
              <w:fldChar w:fldCharType="begin"/>
            </w:r>
            <w:r>
              <w:rPr>
                <w:noProof/>
                <w:webHidden/>
              </w:rPr>
              <w:instrText xml:space="preserve"> PAGEREF _Toc221786675 \h </w:instrText>
            </w:r>
            <w:r>
              <w:rPr>
                <w:noProof/>
                <w:webHidden/>
              </w:rPr>
            </w:r>
            <w:r>
              <w:rPr>
                <w:noProof/>
                <w:webHidden/>
              </w:rPr>
              <w:fldChar w:fldCharType="separate"/>
            </w:r>
            <w:r>
              <w:rPr>
                <w:noProof/>
                <w:webHidden/>
              </w:rPr>
              <w:t>65</w:t>
            </w:r>
            <w:r>
              <w:rPr>
                <w:noProof/>
                <w:webHidden/>
              </w:rPr>
              <w:fldChar w:fldCharType="end"/>
            </w:r>
          </w:hyperlink>
        </w:p>
        <w:p w14:paraId="5228CA5C" w14:textId="477E403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6" w:history="1">
            <w:r w:rsidRPr="00E46DE5">
              <w:rPr>
                <w:rStyle w:val="Hyperlink"/>
                <w:noProof/>
              </w:rPr>
              <w:t>9.3 Creating a relationship for a supporter organisation</w:t>
            </w:r>
            <w:r>
              <w:rPr>
                <w:noProof/>
                <w:webHidden/>
              </w:rPr>
              <w:tab/>
            </w:r>
            <w:r>
              <w:rPr>
                <w:noProof/>
                <w:webHidden/>
              </w:rPr>
              <w:fldChar w:fldCharType="begin"/>
            </w:r>
            <w:r>
              <w:rPr>
                <w:noProof/>
                <w:webHidden/>
              </w:rPr>
              <w:instrText xml:space="preserve"> PAGEREF _Toc221786676 \h </w:instrText>
            </w:r>
            <w:r>
              <w:rPr>
                <w:noProof/>
                <w:webHidden/>
              </w:rPr>
            </w:r>
            <w:r>
              <w:rPr>
                <w:noProof/>
                <w:webHidden/>
              </w:rPr>
              <w:fldChar w:fldCharType="separate"/>
            </w:r>
            <w:r>
              <w:rPr>
                <w:noProof/>
                <w:webHidden/>
              </w:rPr>
              <w:t>74</w:t>
            </w:r>
            <w:r>
              <w:rPr>
                <w:noProof/>
                <w:webHidden/>
              </w:rPr>
              <w:fldChar w:fldCharType="end"/>
            </w:r>
          </w:hyperlink>
        </w:p>
        <w:p w14:paraId="01E81D18" w14:textId="554539C8" w:rsidR="00035DE3" w:rsidRDefault="00035DE3">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21786677" w:history="1">
            <w:r w:rsidRPr="00E46DE5">
              <w:rPr>
                <w:rStyle w:val="Hyperlink"/>
                <w:noProof/>
              </w:rPr>
              <w:t>9.4</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Creating a relationship for an agent organisation</w:t>
            </w:r>
            <w:r>
              <w:rPr>
                <w:noProof/>
                <w:webHidden/>
              </w:rPr>
              <w:tab/>
            </w:r>
            <w:r>
              <w:rPr>
                <w:noProof/>
                <w:webHidden/>
              </w:rPr>
              <w:fldChar w:fldCharType="begin"/>
            </w:r>
            <w:r>
              <w:rPr>
                <w:noProof/>
                <w:webHidden/>
              </w:rPr>
              <w:instrText xml:space="preserve"> PAGEREF _Toc221786677 \h </w:instrText>
            </w:r>
            <w:r>
              <w:rPr>
                <w:noProof/>
                <w:webHidden/>
              </w:rPr>
            </w:r>
            <w:r>
              <w:rPr>
                <w:noProof/>
                <w:webHidden/>
              </w:rPr>
              <w:fldChar w:fldCharType="separate"/>
            </w:r>
            <w:r>
              <w:rPr>
                <w:noProof/>
                <w:webHidden/>
              </w:rPr>
              <w:t>83</w:t>
            </w:r>
            <w:r>
              <w:rPr>
                <w:noProof/>
                <w:webHidden/>
              </w:rPr>
              <w:fldChar w:fldCharType="end"/>
            </w:r>
          </w:hyperlink>
        </w:p>
        <w:p w14:paraId="40B0C3E3" w14:textId="6A48E4C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8" w:history="1">
            <w:r w:rsidRPr="00E46DE5">
              <w:rPr>
                <w:rStyle w:val="Hyperlink"/>
                <w:noProof/>
              </w:rPr>
              <w:t>9.5 Creating a relationship for a carer or other support people</w:t>
            </w:r>
            <w:r>
              <w:rPr>
                <w:noProof/>
                <w:webHidden/>
              </w:rPr>
              <w:tab/>
            </w:r>
            <w:r>
              <w:rPr>
                <w:noProof/>
                <w:webHidden/>
              </w:rPr>
              <w:fldChar w:fldCharType="begin"/>
            </w:r>
            <w:r>
              <w:rPr>
                <w:noProof/>
                <w:webHidden/>
              </w:rPr>
              <w:instrText xml:space="preserve"> PAGEREF _Toc221786678 \h </w:instrText>
            </w:r>
            <w:r>
              <w:rPr>
                <w:noProof/>
                <w:webHidden/>
              </w:rPr>
            </w:r>
            <w:r>
              <w:rPr>
                <w:noProof/>
                <w:webHidden/>
              </w:rPr>
              <w:fldChar w:fldCharType="separate"/>
            </w:r>
            <w:r>
              <w:rPr>
                <w:noProof/>
                <w:webHidden/>
              </w:rPr>
              <w:t>89</w:t>
            </w:r>
            <w:r>
              <w:rPr>
                <w:noProof/>
                <w:webHidden/>
              </w:rPr>
              <w:fldChar w:fldCharType="end"/>
            </w:r>
          </w:hyperlink>
        </w:p>
        <w:p w14:paraId="5857AEB6" w14:textId="5C961914"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79" w:history="1">
            <w:r w:rsidRPr="00E46DE5">
              <w:rPr>
                <w:rStyle w:val="Hyperlink"/>
                <w:noProof/>
              </w:rPr>
              <w:t>9.6 Creating a relationship in offline mode</w:t>
            </w:r>
            <w:r>
              <w:rPr>
                <w:noProof/>
                <w:webHidden/>
              </w:rPr>
              <w:tab/>
            </w:r>
            <w:r>
              <w:rPr>
                <w:noProof/>
                <w:webHidden/>
              </w:rPr>
              <w:fldChar w:fldCharType="begin"/>
            </w:r>
            <w:r>
              <w:rPr>
                <w:noProof/>
                <w:webHidden/>
              </w:rPr>
              <w:instrText xml:space="preserve"> PAGEREF _Toc221786679 \h </w:instrText>
            </w:r>
            <w:r>
              <w:rPr>
                <w:noProof/>
                <w:webHidden/>
              </w:rPr>
            </w:r>
            <w:r>
              <w:rPr>
                <w:noProof/>
                <w:webHidden/>
              </w:rPr>
              <w:fldChar w:fldCharType="separate"/>
            </w:r>
            <w:r>
              <w:rPr>
                <w:noProof/>
                <w:webHidden/>
              </w:rPr>
              <w:t>95</w:t>
            </w:r>
            <w:r>
              <w:rPr>
                <w:noProof/>
                <w:webHidden/>
              </w:rPr>
              <w:fldChar w:fldCharType="end"/>
            </w:r>
          </w:hyperlink>
        </w:p>
        <w:p w14:paraId="36D66564" w14:textId="76FAA993" w:rsidR="00035DE3" w:rsidRDefault="00035DE3">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21786680" w:history="1">
            <w:r w:rsidRPr="00E46DE5">
              <w:rPr>
                <w:rStyle w:val="Hyperlink"/>
                <w:noProof/>
              </w:rPr>
              <w:t>9.7</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Establishing an offline relationship</w:t>
            </w:r>
            <w:r>
              <w:rPr>
                <w:noProof/>
                <w:webHidden/>
              </w:rPr>
              <w:tab/>
            </w:r>
            <w:r>
              <w:rPr>
                <w:noProof/>
                <w:webHidden/>
              </w:rPr>
              <w:fldChar w:fldCharType="begin"/>
            </w:r>
            <w:r>
              <w:rPr>
                <w:noProof/>
                <w:webHidden/>
              </w:rPr>
              <w:instrText xml:space="preserve"> PAGEREF _Toc221786680 \h </w:instrText>
            </w:r>
            <w:r>
              <w:rPr>
                <w:noProof/>
                <w:webHidden/>
              </w:rPr>
            </w:r>
            <w:r>
              <w:rPr>
                <w:noProof/>
                <w:webHidden/>
              </w:rPr>
              <w:fldChar w:fldCharType="separate"/>
            </w:r>
            <w:r>
              <w:rPr>
                <w:noProof/>
                <w:webHidden/>
              </w:rPr>
              <w:t>97</w:t>
            </w:r>
            <w:r>
              <w:rPr>
                <w:noProof/>
                <w:webHidden/>
              </w:rPr>
              <w:fldChar w:fldCharType="end"/>
            </w:r>
          </w:hyperlink>
        </w:p>
        <w:p w14:paraId="59FC8F09" w14:textId="3B897BE6"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81" w:history="1">
            <w:r w:rsidRPr="00E46DE5">
              <w:rPr>
                <w:rStyle w:val="Hyperlink"/>
                <w:noProof/>
              </w:rPr>
              <w:t>9.8 Activating a pending relationship</w:t>
            </w:r>
            <w:r>
              <w:rPr>
                <w:noProof/>
                <w:webHidden/>
              </w:rPr>
              <w:tab/>
            </w:r>
            <w:r>
              <w:rPr>
                <w:noProof/>
                <w:webHidden/>
              </w:rPr>
              <w:fldChar w:fldCharType="begin"/>
            </w:r>
            <w:r>
              <w:rPr>
                <w:noProof/>
                <w:webHidden/>
              </w:rPr>
              <w:instrText xml:space="preserve"> PAGEREF _Toc221786681 \h </w:instrText>
            </w:r>
            <w:r>
              <w:rPr>
                <w:noProof/>
                <w:webHidden/>
              </w:rPr>
            </w:r>
            <w:r>
              <w:rPr>
                <w:noProof/>
                <w:webHidden/>
              </w:rPr>
              <w:fldChar w:fldCharType="separate"/>
            </w:r>
            <w:r>
              <w:rPr>
                <w:noProof/>
                <w:webHidden/>
              </w:rPr>
              <w:t>101</w:t>
            </w:r>
            <w:r>
              <w:rPr>
                <w:noProof/>
                <w:webHidden/>
              </w:rPr>
              <w:fldChar w:fldCharType="end"/>
            </w:r>
          </w:hyperlink>
        </w:p>
        <w:p w14:paraId="490820B7" w14:textId="057D4F95"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82" w:history="1">
            <w:r w:rsidRPr="00E46DE5">
              <w:rPr>
                <w:rStyle w:val="Hyperlink"/>
                <w:noProof/>
              </w:rPr>
              <w:t>9.9 Removing a support relationship</w:t>
            </w:r>
            <w:r>
              <w:rPr>
                <w:noProof/>
                <w:webHidden/>
              </w:rPr>
              <w:tab/>
            </w:r>
            <w:r>
              <w:rPr>
                <w:noProof/>
                <w:webHidden/>
              </w:rPr>
              <w:fldChar w:fldCharType="begin"/>
            </w:r>
            <w:r>
              <w:rPr>
                <w:noProof/>
                <w:webHidden/>
              </w:rPr>
              <w:instrText xml:space="preserve"> PAGEREF _Toc221786682 \h </w:instrText>
            </w:r>
            <w:r>
              <w:rPr>
                <w:noProof/>
                <w:webHidden/>
              </w:rPr>
            </w:r>
            <w:r>
              <w:rPr>
                <w:noProof/>
                <w:webHidden/>
              </w:rPr>
              <w:fldChar w:fldCharType="separate"/>
            </w:r>
            <w:r>
              <w:rPr>
                <w:noProof/>
                <w:webHidden/>
              </w:rPr>
              <w:t>103</w:t>
            </w:r>
            <w:r>
              <w:rPr>
                <w:noProof/>
                <w:webHidden/>
              </w:rPr>
              <w:fldChar w:fldCharType="end"/>
            </w:r>
          </w:hyperlink>
        </w:p>
        <w:p w14:paraId="57DBDB27" w14:textId="6DB1BD13"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83" w:history="1">
            <w:r w:rsidRPr="00E46DE5">
              <w:rPr>
                <w:rStyle w:val="Hyperlink"/>
                <w:b/>
              </w:rPr>
              <w:t>10.</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Completing identity verification</w:t>
            </w:r>
            <w:r>
              <w:rPr>
                <w:webHidden/>
              </w:rPr>
              <w:tab/>
            </w:r>
            <w:r>
              <w:rPr>
                <w:webHidden/>
              </w:rPr>
              <w:fldChar w:fldCharType="begin"/>
            </w:r>
            <w:r>
              <w:rPr>
                <w:webHidden/>
              </w:rPr>
              <w:instrText xml:space="preserve"> PAGEREF _Toc221786683 \h </w:instrText>
            </w:r>
            <w:r>
              <w:rPr>
                <w:webHidden/>
              </w:rPr>
            </w:r>
            <w:r>
              <w:rPr>
                <w:webHidden/>
              </w:rPr>
              <w:fldChar w:fldCharType="separate"/>
            </w:r>
            <w:r>
              <w:rPr>
                <w:webHidden/>
              </w:rPr>
              <w:t>105</w:t>
            </w:r>
            <w:r>
              <w:rPr>
                <w:webHidden/>
              </w:rPr>
              <w:fldChar w:fldCharType="end"/>
            </w:r>
          </w:hyperlink>
        </w:p>
        <w:p w14:paraId="28735CBB" w14:textId="21BB2A0D"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84" w:history="1">
            <w:r w:rsidRPr="00E46DE5">
              <w:rPr>
                <w:rStyle w:val="Hyperlink"/>
                <w:b/>
              </w:rPr>
              <w:t>11.</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Undertaking assessments</w:t>
            </w:r>
            <w:r>
              <w:rPr>
                <w:webHidden/>
              </w:rPr>
              <w:tab/>
            </w:r>
            <w:r>
              <w:rPr>
                <w:webHidden/>
              </w:rPr>
              <w:fldChar w:fldCharType="begin"/>
            </w:r>
            <w:r>
              <w:rPr>
                <w:webHidden/>
              </w:rPr>
              <w:instrText xml:space="preserve"> PAGEREF _Toc221786684 \h </w:instrText>
            </w:r>
            <w:r>
              <w:rPr>
                <w:webHidden/>
              </w:rPr>
            </w:r>
            <w:r>
              <w:rPr>
                <w:webHidden/>
              </w:rPr>
              <w:fldChar w:fldCharType="separate"/>
            </w:r>
            <w:r>
              <w:rPr>
                <w:webHidden/>
              </w:rPr>
              <w:t>108</w:t>
            </w:r>
            <w:r>
              <w:rPr>
                <w:webHidden/>
              </w:rPr>
              <w:fldChar w:fldCharType="end"/>
            </w:r>
          </w:hyperlink>
        </w:p>
        <w:p w14:paraId="6CB94B8C" w14:textId="1BF25ED9"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85" w:history="1">
            <w:r w:rsidRPr="00E46DE5">
              <w:rPr>
                <w:rStyle w:val="Hyperlink"/>
                <w:b/>
              </w:rPr>
              <w:t>12.</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Developing a support plan</w:t>
            </w:r>
            <w:r>
              <w:rPr>
                <w:webHidden/>
              </w:rPr>
              <w:tab/>
            </w:r>
            <w:r>
              <w:rPr>
                <w:webHidden/>
              </w:rPr>
              <w:fldChar w:fldCharType="begin"/>
            </w:r>
            <w:r>
              <w:rPr>
                <w:webHidden/>
              </w:rPr>
              <w:instrText xml:space="preserve"> PAGEREF _Toc221786685 \h </w:instrText>
            </w:r>
            <w:r>
              <w:rPr>
                <w:webHidden/>
              </w:rPr>
            </w:r>
            <w:r>
              <w:rPr>
                <w:webHidden/>
              </w:rPr>
              <w:fldChar w:fldCharType="separate"/>
            </w:r>
            <w:r>
              <w:rPr>
                <w:webHidden/>
              </w:rPr>
              <w:t>118</w:t>
            </w:r>
            <w:r>
              <w:rPr>
                <w:webHidden/>
              </w:rPr>
              <w:fldChar w:fldCharType="end"/>
            </w:r>
          </w:hyperlink>
        </w:p>
        <w:p w14:paraId="1B941CFE" w14:textId="368D0B95"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86" w:history="1">
            <w:r w:rsidRPr="00E46DE5">
              <w:rPr>
                <w:rStyle w:val="Hyperlink"/>
                <w:b/>
              </w:rPr>
              <w:t>13.</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IAT outcome and classifications</w:t>
            </w:r>
            <w:r>
              <w:rPr>
                <w:webHidden/>
              </w:rPr>
              <w:tab/>
            </w:r>
            <w:r>
              <w:rPr>
                <w:webHidden/>
              </w:rPr>
              <w:fldChar w:fldCharType="begin"/>
            </w:r>
            <w:r>
              <w:rPr>
                <w:webHidden/>
              </w:rPr>
              <w:instrText xml:space="preserve"> PAGEREF _Toc221786686 \h </w:instrText>
            </w:r>
            <w:r>
              <w:rPr>
                <w:webHidden/>
              </w:rPr>
            </w:r>
            <w:r>
              <w:rPr>
                <w:webHidden/>
              </w:rPr>
              <w:fldChar w:fldCharType="separate"/>
            </w:r>
            <w:r>
              <w:rPr>
                <w:webHidden/>
              </w:rPr>
              <w:t>120</w:t>
            </w:r>
            <w:r>
              <w:rPr>
                <w:webHidden/>
              </w:rPr>
              <w:fldChar w:fldCharType="end"/>
            </w:r>
          </w:hyperlink>
        </w:p>
        <w:p w14:paraId="1C28FBBD" w14:textId="5B0B11B0"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87" w:history="1">
            <w:r w:rsidRPr="00E46DE5">
              <w:rPr>
                <w:rStyle w:val="Hyperlink"/>
                <w:noProof/>
              </w:rPr>
              <w:t>13.1 Convert to Comprehensive Assessment</w:t>
            </w:r>
            <w:r>
              <w:rPr>
                <w:noProof/>
                <w:webHidden/>
              </w:rPr>
              <w:tab/>
            </w:r>
            <w:r>
              <w:rPr>
                <w:noProof/>
                <w:webHidden/>
              </w:rPr>
              <w:fldChar w:fldCharType="begin"/>
            </w:r>
            <w:r>
              <w:rPr>
                <w:noProof/>
                <w:webHidden/>
              </w:rPr>
              <w:instrText xml:space="preserve"> PAGEREF _Toc221786687 \h </w:instrText>
            </w:r>
            <w:r>
              <w:rPr>
                <w:noProof/>
                <w:webHidden/>
              </w:rPr>
            </w:r>
            <w:r>
              <w:rPr>
                <w:noProof/>
                <w:webHidden/>
              </w:rPr>
              <w:fldChar w:fldCharType="separate"/>
            </w:r>
            <w:r>
              <w:rPr>
                <w:noProof/>
                <w:webHidden/>
              </w:rPr>
              <w:t>124</w:t>
            </w:r>
            <w:r>
              <w:rPr>
                <w:noProof/>
                <w:webHidden/>
              </w:rPr>
              <w:fldChar w:fldCharType="end"/>
            </w:r>
          </w:hyperlink>
        </w:p>
        <w:p w14:paraId="6B4E55BA" w14:textId="20C495FA"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88" w:history="1">
            <w:r w:rsidRPr="00E46DE5">
              <w:rPr>
                <w:rStyle w:val="Hyperlink"/>
                <w:noProof/>
              </w:rPr>
              <w:t>13.2 Edit (Override) Recommended Classification</w:t>
            </w:r>
            <w:r>
              <w:rPr>
                <w:noProof/>
                <w:webHidden/>
              </w:rPr>
              <w:tab/>
            </w:r>
            <w:r>
              <w:rPr>
                <w:noProof/>
                <w:webHidden/>
              </w:rPr>
              <w:fldChar w:fldCharType="begin"/>
            </w:r>
            <w:r>
              <w:rPr>
                <w:noProof/>
                <w:webHidden/>
              </w:rPr>
              <w:instrText xml:space="preserve"> PAGEREF _Toc221786688 \h </w:instrText>
            </w:r>
            <w:r>
              <w:rPr>
                <w:noProof/>
                <w:webHidden/>
              </w:rPr>
            </w:r>
            <w:r>
              <w:rPr>
                <w:noProof/>
                <w:webHidden/>
              </w:rPr>
              <w:fldChar w:fldCharType="separate"/>
            </w:r>
            <w:r>
              <w:rPr>
                <w:noProof/>
                <w:webHidden/>
              </w:rPr>
              <w:t>125</w:t>
            </w:r>
            <w:r>
              <w:rPr>
                <w:noProof/>
                <w:webHidden/>
              </w:rPr>
              <w:fldChar w:fldCharType="end"/>
            </w:r>
          </w:hyperlink>
        </w:p>
        <w:p w14:paraId="373BB921" w14:textId="77BBFF33"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89" w:history="1">
            <w:r w:rsidRPr="00E46DE5">
              <w:rPr>
                <w:rStyle w:val="Hyperlink"/>
                <w:b/>
              </w:rPr>
              <w:t>14.</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Adding concerns, goals and recommendations</w:t>
            </w:r>
            <w:r>
              <w:rPr>
                <w:webHidden/>
              </w:rPr>
              <w:tab/>
            </w:r>
            <w:r>
              <w:rPr>
                <w:webHidden/>
              </w:rPr>
              <w:fldChar w:fldCharType="begin"/>
            </w:r>
            <w:r>
              <w:rPr>
                <w:webHidden/>
              </w:rPr>
              <w:instrText xml:space="preserve"> PAGEREF _Toc221786689 \h </w:instrText>
            </w:r>
            <w:r>
              <w:rPr>
                <w:webHidden/>
              </w:rPr>
            </w:r>
            <w:r>
              <w:rPr>
                <w:webHidden/>
              </w:rPr>
              <w:fldChar w:fldCharType="separate"/>
            </w:r>
            <w:r>
              <w:rPr>
                <w:webHidden/>
              </w:rPr>
              <w:t>128</w:t>
            </w:r>
            <w:r>
              <w:rPr>
                <w:webHidden/>
              </w:rPr>
              <w:fldChar w:fldCharType="end"/>
            </w:r>
          </w:hyperlink>
        </w:p>
        <w:p w14:paraId="093A0ADF" w14:textId="0DDF2524"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0" w:history="1">
            <w:r w:rsidRPr="00E46DE5">
              <w:rPr>
                <w:rStyle w:val="Hyperlink"/>
                <w:noProof/>
              </w:rPr>
              <w:t>14.1 Recommendation Types</w:t>
            </w:r>
            <w:r>
              <w:rPr>
                <w:noProof/>
                <w:webHidden/>
              </w:rPr>
              <w:tab/>
            </w:r>
            <w:r>
              <w:rPr>
                <w:noProof/>
                <w:webHidden/>
              </w:rPr>
              <w:fldChar w:fldCharType="begin"/>
            </w:r>
            <w:r>
              <w:rPr>
                <w:noProof/>
                <w:webHidden/>
              </w:rPr>
              <w:instrText xml:space="preserve"> PAGEREF _Toc221786690 \h </w:instrText>
            </w:r>
            <w:r>
              <w:rPr>
                <w:noProof/>
                <w:webHidden/>
              </w:rPr>
            </w:r>
            <w:r>
              <w:rPr>
                <w:noProof/>
                <w:webHidden/>
              </w:rPr>
              <w:fldChar w:fldCharType="separate"/>
            </w:r>
            <w:r>
              <w:rPr>
                <w:noProof/>
                <w:webHidden/>
              </w:rPr>
              <w:t>136</w:t>
            </w:r>
            <w:r>
              <w:rPr>
                <w:noProof/>
                <w:webHidden/>
              </w:rPr>
              <w:fldChar w:fldCharType="end"/>
            </w:r>
          </w:hyperlink>
        </w:p>
        <w:p w14:paraId="12BFC55C" w14:textId="5BE42B1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1" w:history="1">
            <w:r w:rsidRPr="00E46DE5">
              <w:rPr>
                <w:rStyle w:val="Hyperlink"/>
                <w:noProof/>
              </w:rPr>
              <w:t>14.2 Support At Home Service Recommendations</w:t>
            </w:r>
            <w:r>
              <w:rPr>
                <w:noProof/>
                <w:webHidden/>
              </w:rPr>
              <w:tab/>
            </w:r>
            <w:r>
              <w:rPr>
                <w:noProof/>
                <w:webHidden/>
              </w:rPr>
              <w:fldChar w:fldCharType="begin"/>
            </w:r>
            <w:r>
              <w:rPr>
                <w:noProof/>
                <w:webHidden/>
              </w:rPr>
              <w:instrText xml:space="preserve"> PAGEREF _Toc221786691 \h </w:instrText>
            </w:r>
            <w:r>
              <w:rPr>
                <w:noProof/>
                <w:webHidden/>
              </w:rPr>
            </w:r>
            <w:r>
              <w:rPr>
                <w:noProof/>
                <w:webHidden/>
              </w:rPr>
              <w:fldChar w:fldCharType="separate"/>
            </w:r>
            <w:r>
              <w:rPr>
                <w:noProof/>
                <w:webHidden/>
              </w:rPr>
              <w:t>137</w:t>
            </w:r>
            <w:r>
              <w:rPr>
                <w:noProof/>
                <w:webHidden/>
              </w:rPr>
              <w:fldChar w:fldCharType="end"/>
            </w:r>
          </w:hyperlink>
        </w:p>
        <w:p w14:paraId="620324AD" w14:textId="31E0E58A"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2" w:history="1">
            <w:r w:rsidRPr="00E46DE5">
              <w:rPr>
                <w:rStyle w:val="Hyperlink"/>
                <w:noProof/>
              </w:rPr>
              <w:t>14.3 Adding Seeking Services Preferences</w:t>
            </w:r>
            <w:r>
              <w:rPr>
                <w:noProof/>
                <w:webHidden/>
              </w:rPr>
              <w:tab/>
            </w:r>
            <w:r>
              <w:rPr>
                <w:noProof/>
                <w:webHidden/>
              </w:rPr>
              <w:fldChar w:fldCharType="begin"/>
            </w:r>
            <w:r>
              <w:rPr>
                <w:noProof/>
                <w:webHidden/>
              </w:rPr>
              <w:instrText xml:space="preserve"> PAGEREF _Toc221786692 \h </w:instrText>
            </w:r>
            <w:r>
              <w:rPr>
                <w:noProof/>
                <w:webHidden/>
              </w:rPr>
            </w:r>
            <w:r>
              <w:rPr>
                <w:noProof/>
                <w:webHidden/>
              </w:rPr>
              <w:fldChar w:fldCharType="separate"/>
            </w:r>
            <w:r>
              <w:rPr>
                <w:noProof/>
                <w:webHidden/>
              </w:rPr>
              <w:t>144</w:t>
            </w:r>
            <w:r>
              <w:rPr>
                <w:noProof/>
                <w:webHidden/>
              </w:rPr>
              <w:fldChar w:fldCharType="end"/>
            </w:r>
          </w:hyperlink>
        </w:p>
        <w:p w14:paraId="2DA2DAEA" w14:textId="7EE3B08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3" w:history="1">
            <w:r w:rsidRPr="00E46DE5">
              <w:rPr>
                <w:rStyle w:val="Hyperlink"/>
                <w:noProof/>
              </w:rPr>
              <w:t>14.4 Editing a Goal</w:t>
            </w:r>
            <w:r>
              <w:rPr>
                <w:noProof/>
                <w:webHidden/>
              </w:rPr>
              <w:tab/>
            </w:r>
            <w:r>
              <w:rPr>
                <w:noProof/>
                <w:webHidden/>
              </w:rPr>
              <w:fldChar w:fldCharType="begin"/>
            </w:r>
            <w:r>
              <w:rPr>
                <w:noProof/>
                <w:webHidden/>
              </w:rPr>
              <w:instrText xml:space="preserve"> PAGEREF _Toc221786693 \h </w:instrText>
            </w:r>
            <w:r>
              <w:rPr>
                <w:noProof/>
                <w:webHidden/>
              </w:rPr>
            </w:r>
            <w:r>
              <w:rPr>
                <w:noProof/>
                <w:webHidden/>
              </w:rPr>
              <w:fldChar w:fldCharType="separate"/>
            </w:r>
            <w:r>
              <w:rPr>
                <w:noProof/>
                <w:webHidden/>
              </w:rPr>
              <w:t>147</w:t>
            </w:r>
            <w:r>
              <w:rPr>
                <w:noProof/>
                <w:webHidden/>
              </w:rPr>
              <w:fldChar w:fldCharType="end"/>
            </w:r>
          </w:hyperlink>
        </w:p>
        <w:p w14:paraId="5BB50338" w14:textId="17178F8C"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4" w:history="1">
            <w:r w:rsidRPr="00E46DE5">
              <w:rPr>
                <w:rStyle w:val="Hyperlink"/>
                <w:noProof/>
              </w:rPr>
              <w:t>14.5 Linking Goals to Recommendations</w:t>
            </w:r>
            <w:r>
              <w:rPr>
                <w:noProof/>
                <w:webHidden/>
              </w:rPr>
              <w:tab/>
            </w:r>
            <w:r>
              <w:rPr>
                <w:noProof/>
                <w:webHidden/>
              </w:rPr>
              <w:fldChar w:fldCharType="begin"/>
            </w:r>
            <w:r>
              <w:rPr>
                <w:noProof/>
                <w:webHidden/>
              </w:rPr>
              <w:instrText xml:space="preserve"> PAGEREF _Toc221786694 \h </w:instrText>
            </w:r>
            <w:r>
              <w:rPr>
                <w:noProof/>
                <w:webHidden/>
              </w:rPr>
            </w:r>
            <w:r>
              <w:rPr>
                <w:noProof/>
                <w:webHidden/>
              </w:rPr>
              <w:fldChar w:fldCharType="separate"/>
            </w:r>
            <w:r>
              <w:rPr>
                <w:noProof/>
                <w:webHidden/>
              </w:rPr>
              <w:t>149</w:t>
            </w:r>
            <w:r>
              <w:rPr>
                <w:noProof/>
                <w:webHidden/>
              </w:rPr>
              <w:fldChar w:fldCharType="end"/>
            </w:r>
          </w:hyperlink>
        </w:p>
        <w:p w14:paraId="4A496EBC" w14:textId="2D5EB05D"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695" w:history="1">
            <w:r w:rsidRPr="00E46DE5">
              <w:rPr>
                <w:rStyle w:val="Hyperlink"/>
                <w:b/>
              </w:rPr>
              <w:t>15.</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Uploading assessment and support plan information to the assessor portal</w:t>
            </w:r>
            <w:r>
              <w:rPr>
                <w:webHidden/>
              </w:rPr>
              <w:tab/>
            </w:r>
            <w:r>
              <w:rPr>
                <w:webHidden/>
              </w:rPr>
              <w:fldChar w:fldCharType="begin"/>
            </w:r>
            <w:r>
              <w:rPr>
                <w:webHidden/>
              </w:rPr>
              <w:instrText xml:space="preserve"> PAGEREF _Toc221786695 \h </w:instrText>
            </w:r>
            <w:r>
              <w:rPr>
                <w:webHidden/>
              </w:rPr>
            </w:r>
            <w:r>
              <w:rPr>
                <w:webHidden/>
              </w:rPr>
              <w:fldChar w:fldCharType="separate"/>
            </w:r>
            <w:r>
              <w:rPr>
                <w:webHidden/>
              </w:rPr>
              <w:t>154</w:t>
            </w:r>
            <w:r>
              <w:rPr>
                <w:webHidden/>
              </w:rPr>
              <w:fldChar w:fldCharType="end"/>
            </w:r>
          </w:hyperlink>
        </w:p>
        <w:p w14:paraId="7E29F1A4" w14:textId="43491474" w:rsidR="00035DE3" w:rsidRDefault="00035DE3">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221786696" w:history="1">
            <w:r w:rsidRPr="00E46DE5">
              <w:rPr>
                <w:rStyle w:val="Hyperlink"/>
                <w:noProof/>
              </w:rPr>
              <w:t>15.1</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Uploading assessment and support plan information for downloaded assessments</w:t>
            </w:r>
            <w:r>
              <w:rPr>
                <w:noProof/>
                <w:webHidden/>
              </w:rPr>
              <w:tab/>
            </w:r>
            <w:r>
              <w:rPr>
                <w:noProof/>
                <w:webHidden/>
              </w:rPr>
              <w:fldChar w:fldCharType="begin"/>
            </w:r>
            <w:r>
              <w:rPr>
                <w:noProof/>
                <w:webHidden/>
              </w:rPr>
              <w:instrText xml:space="preserve"> PAGEREF _Toc221786696 \h </w:instrText>
            </w:r>
            <w:r>
              <w:rPr>
                <w:noProof/>
                <w:webHidden/>
              </w:rPr>
            </w:r>
            <w:r>
              <w:rPr>
                <w:noProof/>
                <w:webHidden/>
              </w:rPr>
              <w:fldChar w:fldCharType="separate"/>
            </w:r>
            <w:r>
              <w:rPr>
                <w:noProof/>
                <w:webHidden/>
              </w:rPr>
              <w:t>154</w:t>
            </w:r>
            <w:r>
              <w:rPr>
                <w:noProof/>
                <w:webHidden/>
              </w:rPr>
              <w:fldChar w:fldCharType="end"/>
            </w:r>
          </w:hyperlink>
        </w:p>
        <w:p w14:paraId="2A282E7E" w14:textId="27E63CE8" w:rsidR="00035DE3" w:rsidRDefault="00035DE3">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221786697" w:history="1">
            <w:r w:rsidRPr="00E46DE5">
              <w:rPr>
                <w:rStyle w:val="Hyperlink"/>
                <w:noProof/>
              </w:rPr>
              <w:t>15.2</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Uploading assessments for offline clients</w:t>
            </w:r>
            <w:r>
              <w:rPr>
                <w:noProof/>
                <w:webHidden/>
              </w:rPr>
              <w:tab/>
            </w:r>
            <w:r>
              <w:rPr>
                <w:noProof/>
                <w:webHidden/>
              </w:rPr>
              <w:fldChar w:fldCharType="begin"/>
            </w:r>
            <w:r>
              <w:rPr>
                <w:noProof/>
                <w:webHidden/>
              </w:rPr>
              <w:instrText xml:space="preserve"> PAGEREF _Toc221786697 \h </w:instrText>
            </w:r>
            <w:r>
              <w:rPr>
                <w:noProof/>
                <w:webHidden/>
              </w:rPr>
            </w:r>
            <w:r>
              <w:rPr>
                <w:noProof/>
                <w:webHidden/>
              </w:rPr>
              <w:fldChar w:fldCharType="separate"/>
            </w:r>
            <w:r>
              <w:rPr>
                <w:noProof/>
                <w:webHidden/>
              </w:rPr>
              <w:t>156</w:t>
            </w:r>
            <w:r>
              <w:rPr>
                <w:noProof/>
                <w:webHidden/>
              </w:rPr>
              <w:fldChar w:fldCharType="end"/>
            </w:r>
          </w:hyperlink>
        </w:p>
        <w:p w14:paraId="628C72CF" w14:textId="1C81945A"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8" w:history="1">
            <w:r w:rsidRPr="00E46DE5">
              <w:rPr>
                <w:rStyle w:val="Hyperlink"/>
                <w:noProof/>
              </w:rPr>
              <w:t>15.3 Locally registering an offline client</w:t>
            </w:r>
            <w:r>
              <w:rPr>
                <w:noProof/>
                <w:webHidden/>
              </w:rPr>
              <w:tab/>
            </w:r>
            <w:r>
              <w:rPr>
                <w:noProof/>
                <w:webHidden/>
              </w:rPr>
              <w:fldChar w:fldCharType="begin"/>
            </w:r>
            <w:r>
              <w:rPr>
                <w:noProof/>
                <w:webHidden/>
              </w:rPr>
              <w:instrText xml:space="preserve"> PAGEREF _Toc221786698 \h </w:instrText>
            </w:r>
            <w:r>
              <w:rPr>
                <w:noProof/>
                <w:webHidden/>
              </w:rPr>
            </w:r>
            <w:r>
              <w:rPr>
                <w:noProof/>
                <w:webHidden/>
              </w:rPr>
              <w:fldChar w:fldCharType="separate"/>
            </w:r>
            <w:r>
              <w:rPr>
                <w:noProof/>
                <w:webHidden/>
              </w:rPr>
              <w:t>157</w:t>
            </w:r>
            <w:r>
              <w:rPr>
                <w:noProof/>
                <w:webHidden/>
              </w:rPr>
              <w:fldChar w:fldCharType="end"/>
            </w:r>
          </w:hyperlink>
        </w:p>
        <w:p w14:paraId="411D63A3" w14:textId="53191B38"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699" w:history="1">
            <w:r w:rsidRPr="00E46DE5">
              <w:rPr>
                <w:rStyle w:val="Hyperlink"/>
                <w:noProof/>
              </w:rPr>
              <w:t>15.4 Linking offline clients and assessments</w:t>
            </w:r>
            <w:r>
              <w:rPr>
                <w:noProof/>
                <w:webHidden/>
              </w:rPr>
              <w:tab/>
            </w:r>
            <w:r>
              <w:rPr>
                <w:noProof/>
                <w:webHidden/>
              </w:rPr>
              <w:fldChar w:fldCharType="begin"/>
            </w:r>
            <w:r>
              <w:rPr>
                <w:noProof/>
                <w:webHidden/>
              </w:rPr>
              <w:instrText xml:space="preserve"> PAGEREF _Toc221786699 \h </w:instrText>
            </w:r>
            <w:r>
              <w:rPr>
                <w:noProof/>
                <w:webHidden/>
              </w:rPr>
            </w:r>
            <w:r>
              <w:rPr>
                <w:noProof/>
                <w:webHidden/>
              </w:rPr>
              <w:fldChar w:fldCharType="separate"/>
            </w:r>
            <w:r>
              <w:rPr>
                <w:noProof/>
                <w:webHidden/>
              </w:rPr>
              <w:t>160</w:t>
            </w:r>
            <w:r>
              <w:rPr>
                <w:noProof/>
                <w:webHidden/>
              </w:rPr>
              <w:fldChar w:fldCharType="end"/>
            </w:r>
          </w:hyperlink>
        </w:p>
        <w:p w14:paraId="1F844865" w14:textId="062E8F8B"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00" w:history="1">
            <w:r w:rsidRPr="00E46DE5">
              <w:rPr>
                <w:rStyle w:val="Hyperlink"/>
                <w:b/>
              </w:rPr>
              <w:t>16.</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Conducting Support Plan Reviews</w:t>
            </w:r>
            <w:r>
              <w:rPr>
                <w:webHidden/>
              </w:rPr>
              <w:tab/>
            </w:r>
            <w:r>
              <w:rPr>
                <w:webHidden/>
              </w:rPr>
              <w:fldChar w:fldCharType="begin"/>
            </w:r>
            <w:r>
              <w:rPr>
                <w:webHidden/>
              </w:rPr>
              <w:instrText xml:space="preserve"> PAGEREF _Toc221786700 \h </w:instrText>
            </w:r>
            <w:r>
              <w:rPr>
                <w:webHidden/>
              </w:rPr>
            </w:r>
            <w:r>
              <w:rPr>
                <w:webHidden/>
              </w:rPr>
              <w:fldChar w:fldCharType="separate"/>
            </w:r>
            <w:r>
              <w:rPr>
                <w:webHidden/>
              </w:rPr>
              <w:t>161</w:t>
            </w:r>
            <w:r>
              <w:rPr>
                <w:webHidden/>
              </w:rPr>
              <w:fldChar w:fldCharType="end"/>
            </w:r>
          </w:hyperlink>
        </w:p>
        <w:p w14:paraId="30DA1EE9" w14:textId="5A943F40" w:rsidR="00035DE3" w:rsidRDefault="00035DE3">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221786701" w:history="1">
            <w:r w:rsidRPr="00E46DE5">
              <w:rPr>
                <w:rStyle w:val="Hyperlink"/>
                <w:noProof/>
              </w:rPr>
              <w:t>16.1</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Downloading a Support Plan Review</w:t>
            </w:r>
            <w:r>
              <w:rPr>
                <w:noProof/>
                <w:webHidden/>
              </w:rPr>
              <w:tab/>
            </w:r>
            <w:r>
              <w:rPr>
                <w:noProof/>
                <w:webHidden/>
              </w:rPr>
              <w:fldChar w:fldCharType="begin"/>
            </w:r>
            <w:r>
              <w:rPr>
                <w:noProof/>
                <w:webHidden/>
              </w:rPr>
              <w:instrText xml:space="preserve"> PAGEREF _Toc221786701 \h </w:instrText>
            </w:r>
            <w:r>
              <w:rPr>
                <w:noProof/>
                <w:webHidden/>
              </w:rPr>
            </w:r>
            <w:r>
              <w:rPr>
                <w:noProof/>
                <w:webHidden/>
              </w:rPr>
              <w:fldChar w:fldCharType="separate"/>
            </w:r>
            <w:r>
              <w:rPr>
                <w:noProof/>
                <w:webHidden/>
              </w:rPr>
              <w:t>162</w:t>
            </w:r>
            <w:r>
              <w:rPr>
                <w:noProof/>
                <w:webHidden/>
              </w:rPr>
              <w:fldChar w:fldCharType="end"/>
            </w:r>
          </w:hyperlink>
        </w:p>
        <w:p w14:paraId="3AE0B0C7" w14:textId="5A333906"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02" w:history="1">
            <w:r w:rsidRPr="00E46DE5">
              <w:rPr>
                <w:rStyle w:val="Hyperlink"/>
                <w:noProof/>
              </w:rPr>
              <w:t>16.2 Completing a Support Plan Review</w:t>
            </w:r>
            <w:r>
              <w:rPr>
                <w:noProof/>
                <w:webHidden/>
              </w:rPr>
              <w:tab/>
            </w:r>
            <w:r>
              <w:rPr>
                <w:noProof/>
                <w:webHidden/>
              </w:rPr>
              <w:fldChar w:fldCharType="begin"/>
            </w:r>
            <w:r>
              <w:rPr>
                <w:noProof/>
                <w:webHidden/>
              </w:rPr>
              <w:instrText xml:space="preserve"> PAGEREF _Toc221786702 \h </w:instrText>
            </w:r>
            <w:r>
              <w:rPr>
                <w:noProof/>
                <w:webHidden/>
              </w:rPr>
            </w:r>
            <w:r>
              <w:rPr>
                <w:noProof/>
                <w:webHidden/>
              </w:rPr>
              <w:fldChar w:fldCharType="separate"/>
            </w:r>
            <w:r>
              <w:rPr>
                <w:noProof/>
                <w:webHidden/>
              </w:rPr>
              <w:t>163</w:t>
            </w:r>
            <w:r>
              <w:rPr>
                <w:noProof/>
                <w:webHidden/>
              </w:rPr>
              <w:fldChar w:fldCharType="end"/>
            </w:r>
          </w:hyperlink>
        </w:p>
        <w:p w14:paraId="58EA9DDB" w14:textId="26E12F92"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03" w:history="1">
            <w:r w:rsidRPr="00E46DE5">
              <w:rPr>
                <w:rStyle w:val="Hyperlink"/>
                <w:b/>
              </w:rPr>
              <w:t>17.</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Completing the match and refer process and finalising the assessment or completing the review</w:t>
            </w:r>
            <w:r>
              <w:rPr>
                <w:webHidden/>
              </w:rPr>
              <w:tab/>
            </w:r>
            <w:r>
              <w:rPr>
                <w:webHidden/>
              </w:rPr>
              <w:fldChar w:fldCharType="begin"/>
            </w:r>
            <w:r>
              <w:rPr>
                <w:webHidden/>
              </w:rPr>
              <w:instrText xml:space="preserve"> PAGEREF _Toc221786703 \h </w:instrText>
            </w:r>
            <w:r>
              <w:rPr>
                <w:webHidden/>
              </w:rPr>
            </w:r>
            <w:r>
              <w:rPr>
                <w:webHidden/>
              </w:rPr>
              <w:fldChar w:fldCharType="separate"/>
            </w:r>
            <w:r>
              <w:rPr>
                <w:webHidden/>
              </w:rPr>
              <w:t>165</w:t>
            </w:r>
            <w:r>
              <w:rPr>
                <w:webHidden/>
              </w:rPr>
              <w:fldChar w:fldCharType="end"/>
            </w:r>
          </w:hyperlink>
        </w:p>
        <w:p w14:paraId="3BB6B30D" w14:textId="75D20371"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04" w:history="1">
            <w:r w:rsidRPr="00E46DE5">
              <w:rPr>
                <w:rStyle w:val="Hyperlink"/>
                <w:b/>
              </w:rPr>
              <w:t>18.</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Removing assessments and reviews from the device</w:t>
            </w:r>
            <w:r>
              <w:rPr>
                <w:webHidden/>
              </w:rPr>
              <w:tab/>
            </w:r>
            <w:r>
              <w:rPr>
                <w:webHidden/>
              </w:rPr>
              <w:fldChar w:fldCharType="begin"/>
            </w:r>
            <w:r>
              <w:rPr>
                <w:webHidden/>
              </w:rPr>
              <w:instrText xml:space="preserve"> PAGEREF _Toc221786704 \h </w:instrText>
            </w:r>
            <w:r>
              <w:rPr>
                <w:webHidden/>
              </w:rPr>
            </w:r>
            <w:r>
              <w:rPr>
                <w:webHidden/>
              </w:rPr>
              <w:fldChar w:fldCharType="separate"/>
            </w:r>
            <w:r>
              <w:rPr>
                <w:webHidden/>
              </w:rPr>
              <w:t>165</w:t>
            </w:r>
            <w:r>
              <w:rPr>
                <w:webHidden/>
              </w:rPr>
              <w:fldChar w:fldCharType="end"/>
            </w:r>
          </w:hyperlink>
        </w:p>
        <w:p w14:paraId="6AFFC10D" w14:textId="30AB8773"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05" w:history="1">
            <w:r w:rsidRPr="00E46DE5">
              <w:rPr>
                <w:rStyle w:val="Hyperlink"/>
                <w:b/>
              </w:rPr>
              <w:t>19.</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Completing a Residential Respite Classification Assessment</w:t>
            </w:r>
            <w:r>
              <w:rPr>
                <w:webHidden/>
              </w:rPr>
              <w:tab/>
            </w:r>
            <w:r>
              <w:rPr>
                <w:webHidden/>
              </w:rPr>
              <w:fldChar w:fldCharType="begin"/>
            </w:r>
            <w:r>
              <w:rPr>
                <w:webHidden/>
              </w:rPr>
              <w:instrText xml:space="preserve"> PAGEREF _Toc221786705 \h </w:instrText>
            </w:r>
            <w:r>
              <w:rPr>
                <w:webHidden/>
              </w:rPr>
            </w:r>
            <w:r>
              <w:rPr>
                <w:webHidden/>
              </w:rPr>
              <w:fldChar w:fldCharType="separate"/>
            </w:r>
            <w:r>
              <w:rPr>
                <w:webHidden/>
              </w:rPr>
              <w:t>167</w:t>
            </w:r>
            <w:r>
              <w:rPr>
                <w:webHidden/>
              </w:rPr>
              <w:fldChar w:fldCharType="end"/>
            </w:r>
          </w:hyperlink>
        </w:p>
        <w:p w14:paraId="709E0CED" w14:textId="7BF01CF1"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06" w:history="1">
            <w:r w:rsidRPr="00E46DE5">
              <w:rPr>
                <w:rStyle w:val="Hyperlink"/>
                <w:noProof/>
              </w:rPr>
              <w:t>19.1 Refer for a Residential Respite Assessment</w:t>
            </w:r>
            <w:r>
              <w:rPr>
                <w:noProof/>
                <w:webHidden/>
              </w:rPr>
              <w:tab/>
            </w:r>
            <w:r>
              <w:rPr>
                <w:noProof/>
                <w:webHidden/>
              </w:rPr>
              <w:fldChar w:fldCharType="begin"/>
            </w:r>
            <w:r>
              <w:rPr>
                <w:noProof/>
                <w:webHidden/>
              </w:rPr>
              <w:instrText xml:space="preserve"> PAGEREF _Toc221786706 \h </w:instrText>
            </w:r>
            <w:r>
              <w:rPr>
                <w:noProof/>
                <w:webHidden/>
              </w:rPr>
            </w:r>
            <w:r>
              <w:rPr>
                <w:noProof/>
                <w:webHidden/>
              </w:rPr>
              <w:fldChar w:fldCharType="separate"/>
            </w:r>
            <w:r>
              <w:rPr>
                <w:noProof/>
                <w:webHidden/>
              </w:rPr>
              <w:t>167</w:t>
            </w:r>
            <w:r>
              <w:rPr>
                <w:noProof/>
                <w:webHidden/>
              </w:rPr>
              <w:fldChar w:fldCharType="end"/>
            </w:r>
          </w:hyperlink>
        </w:p>
        <w:p w14:paraId="7A62CE04" w14:textId="3D5EEFF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07" w:history="1">
            <w:r w:rsidRPr="00E46DE5">
              <w:rPr>
                <w:rStyle w:val="Hyperlink"/>
                <w:noProof/>
              </w:rPr>
              <w:t>19.2 Starting an assigned Residential Respite Assessment Referral</w:t>
            </w:r>
            <w:r>
              <w:rPr>
                <w:noProof/>
                <w:webHidden/>
              </w:rPr>
              <w:tab/>
            </w:r>
            <w:r>
              <w:rPr>
                <w:noProof/>
                <w:webHidden/>
              </w:rPr>
              <w:fldChar w:fldCharType="begin"/>
            </w:r>
            <w:r>
              <w:rPr>
                <w:noProof/>
                <w:webHidden/>
              </w:rPr>
              <w:instrText xml:space="preserve"> PAGEREF _Toc221786707 \h </w:instrText>
            </w:r>
            <w:r>
              <w:rPr>
                <w:noProof/>
                <w:webHidden/>
              </w:rPr>
            </w:r>
            <w:r>
              <w:rPr>
                <w:noProof/>
                <w:webHidden/>
              </w:rPr>
              <w:fldChar w:fldCharType="separate"/>
            </w:r>
            <w:r>
              <w:rPr>
                <w:noProof/>
                <w:webHidden/>
              </w:rPr>
              <w:t>170</w:t>
            </w:r>
            <w:r>
              <w:rPr>
                <w:noProof/>
                <w:webHidden/>
              </w:rPr>
              <w:fldChar w:fldCharType="end"/>
            </w:r>
          </w:hyperlink>
        </w:p>
        <w:p w14:paraId="3B865B47" w14:textId="2930A3AC" w:rsidR="00035DE3" w:rsidRDefault="00035DE3">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221786708" w:history="1">
            <w:r w:rsidRPr="00E46DE5">
              <w:rPr>
                <w:rStyle w:val="Hyperlink"/>
                <w:noProof/>
              </w:rPr>
              <w:t>19.3</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Completing a Residential Respite Assessment</w:t>
            </w:r>
            <w:r>
              <w:rPr>
                <w:noProof/>
                <w:webHidden/>
              </w:rPr>
              <w:tab/>
            </w:r>
            <w:r>
              <w:rPr>
                <w:noProof/>
                <w:webHidden/>
              </w:rPr>
              <w:fldChar w:fldCharType="begin"/>
            </w:r>
            <w:r>
              <w:rPr>
                <w:noProof/>
                <w:webHidden/>
              </w:rPr>
              <w:instrText xml:space="preserve"> PAGEREF _Toc221786708 \h </w:instrText>
            </w:r>
            <w:r>
              <w:rPr>
                <w:noProof/>
                <w:webHidden/>
              </w:rPr>
            </w:r>
            <w:r>
              <w:rPr>
                <w:noProof/>
                <w:webHidden/>
              </w:rPr>
              <w:fldChar w:fldCharType="separate"/>
            </w:r>
            <w:r>
              <w:rPr>
                <w:noProof/>
                <w:webHidden/>
              </w:rPr>
              <w:t>171</w:t>
            </w:r>
            <w:r>
              <w:rPr>
                <w:noProof/>
                <w:webHidden/>
              </w:rPr>
              <w:fldChar w:fldCharType="end"/>
            </w:r>
          </w:hyperlink>
        </w:p>
        <w:p w14:paraId="2C6874F5" w14:textId="0FFB21BE" w:rsidR="00035DE3" w:rsidRDefault="00035DE3">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221786709" w:history="1">
            <w:r w:rsidRPr="00E46DE5">
              <w:rPr>
                <w:rStyle w:val="Hyperlink"/>
                <w:noProof/>
              </w:rPr>
              <w:t>19.4</w:t>
            </w:r>
            <w:r>
              <w:rPr>
                <w:rFonts w:asciiTheme="minorHAnsi" w:eastAsiaTheme="minorEastAsia" w:hAnsiTheme="minorHAnsi" w:cstheme="minorBidi"/>
                <w:noProof/>
                <w:kern w:val="2"/>
                <w:sz w:val="24"/>
                <w:szCs w:val="24"/>
                <w:lang w:eastAsia="en-AU"/>
                <w14:ligatures w14:val="standardContextual"/>
              </w:rPr>
              <w:tab/>
            </w:r>
            <w:r w:rsidRPr="00E46DE5">
              <w:rPr>
                <w:rStyle w:val="Hyperlink"/>
                <w:noProof/>
              </w:rPr>
              <w:t>Rejecting a Residential Respite Assessment</w:t>
            </w:r>
            <w:r>
              <w:rPr>
                <w:noProof/>
                <w:webHidden/>
              </w:rPr>
              <w:tab/>
            </w:r>
            <w:r>
              <w:rPr>
                <w:noProof/>
                <w:webHidden/>
              </w:rPr>
              <w:fldChar w:fldCharType="begin"/>
            </w:r>
            <w:r>
              <w:rPr>
                <w:noProof/>
                <w:webHidden/>
              </w:rPr>
              <w:instrText xml:space="preserve"> PAGEREF _Toc221786709 \h </w:instrText>
            </w:r>
            <w:r>
              <w:rPr>
                <w:noProof/>
                <w:webHidden/>
              </w:rPr>
            </w:r>
            <w:r>
              <w:rPr>
                <w:noProof/>
                <w:webHidden/>
              </w:rPr>
              <w:fldChar w:fldCharType="separate"/>
            </w:r>
            <w:r>
              <w:rPr>
                <w:noProof/>
                <w:webHidden/>
              </w:rPr>
              <w:t>173</w:t>
            </w:r>
            <w:r>
              <w:rPr>
                <w:noProof/>
                <w:webHidden/>
              </w:rPr>
              <w:fldChar w:fldCharType="end"/>
            </w:r>
          </w:hyperlink>
        </w:p>
        <w:p w14:paraId="3E5B9D64" w14:textId="288E6085" w:rsidR="00035DE3" w:rsidRDefault="00035DE3">
          <w:pPr>
            <w:pStyle w:val="TOC1"/>
            <w:rPr>
              <w:rFonts w:asciiTheme="minorHAnsi" w:eastAsiaTheme="minorEastAsia" w:hAnsiTheme="minorHAnsi" w:cstheme="minorBidi"/>
              <w:bCs w:val="0"/>
              <w:iCs w:val="0"/>
              <w:noProof/>
              <w:kern w:val="2"/>
              <w:lang w:eastAsia="en-AU"/>
              <w14:ligatures w14:val="standardContextual"/>
            </w:rPr>
          </w:pPr>
          <w:hyperlink w:anchor="_Toc221786710" w:history="1">
            <w:r w:rsidRPr="00E46DE5">
              <w:rPr>
                <w:rStyle w:val="Hyperlink"/>
                <w:noProof/>
              </w:rPr>
              <w:t>Part C – Residential aged care funding assessments (RAC funding assessors)</w:t>
            </w:r>
            <w:r>
              <w:rPr>
                <w:noProof/>
                <w:webHidden/>
              </w:rPr>
              <w:tab/>
            </w:r>
            <w:r>
              <w:rPr>
                <w:noProof/>
                <w:webHidden/>
              </w:rPr>
              <w:fldChar w:fldCharType="begin"/>
            </w:r>
            <w:r>
              <w:rPr>
                <w:noProof/>
                <w:webHidden/>
              </w:rPr>
              <w:instrText xml:space="preserve"> PAGEREF _Toc221786710 \h </w:instrText>
            </w:r>
            <w:r>
              <w:rPr>
                <w:noProof/>
                <w:webHidden/>
              </w:rPr>
            </w:r>
            <w:r>
              <w:rPr>
                <w:noProof/>
                <w:webHidden/>
              </w:rPr>
              <w:fldChar w:fldCharType="separate"/>
            </w:r>
            <w:r>
              <w:rPr>
                <w:noProof/>
                <w:webHidden/>
              </w:rPr>
              <w:t>174</w:t>
            </w:r>
            <w:r>
              <w:rPr>
                <w:noProof/>
                <w:webHidden/>
              </w:rPr>
              <w:fldChar w:fldCharType="end"/>
            </w:r>
          </w:hyperlink>
        </w:p>
        <w:p w14:paraId="5BB1DC9E" w14:textId="63475266"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11" w:history="1">
            <w:r w:rsidRPr="00E46DE5">
              <w:rPr>
                <w:rStyle w:val="Hyperlink"/>
                <w:b/>
              </w:rPr>
              <w:t>20.</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Conducting an RAC funding assessment</w:t>
            </w:r>
            <w:r>
              <w:rPr>
                <w:webHidden/>
              </w:rPr>
              <w:tab/>
            </w:r>
            <w:r>
              <w:rPr>
                <w:webHidden/>
              </w:rPr>
              <w:fldChar w:fldCharType="begin"/>
            </w:r>
            <w:r>
              <w:rPr>
                <w:webHidden/>
              </w:rPr>
              <w:instrText xml:space="preserve"> PAGEREF _Toc221786711 \h </w:instrText>
            </w:r>
            <w:r>
              <w:rPr>
                <w:webHidden/>
              </w:rPr>
            </w:r>
            <w:r>
              <w:rPr>
                <w:webHidden/>
              </w:rPr>
              <w:fldChar w:fldCharType="separate"/>
            </w:r>
            <w:r>
              <w:rPr>
                <w:webHidden/>
              </w:rPr>
              <w:t>174</w:t>
            </w:r>
            <w:r>
              <w:rPr>
                <w:webHidden/>
              </w:rPr>
              <w:fldChar w:fldCharType="end"/>
            </w:r>
          </w:hyperlink>
        </w:p>
        <w:p w14:paraId="51698AB0" w14:textId="6BDFC922"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2" w:history="1">
            <w:r w:rsidRPr="00E46DE5">
              <w:rPr>
                <w:rStyle w:val="Hyperlink"/>
                <w:noProof/>
              </w:rPr>
              <w:t>20.1 Find a client</w:t>
            </w:r>
            <w:r>
              <w:rPr>
                <w:noProof/>
                <w:webHidden/>
              </w:rPr>
              <w:tab/>
            </w:r>
            <w:r>
              <w:rPr>
                <w:noProof/>
                <w:webHidden/>
              </w:rPr>
              <w:fldChar w:fldCharType="begin"/>
            </w:r>
            <w:r>
              <w:rPr>
                <w:noProof/>
                <w:webHidden/>
              </w:rPr>
              <w:instrText xml:space="preserve"> PAGEREF _Toc221786712 \h </w:instrText>
            </w:r>
            <w:r>
              <w:rPr>
                <w:noProof/>
                <w:webHidden/>
              </w:rPr>
            </w:r>
            <w:r>
              <w:rPr>
                <w:noProof/>
                <w:webHidden/>
              </w:rPr>
              <w:fldChar w:fldCharType="separate"/>
            </w:r>
            <w:r>
              <w:rPr>
                <w:noProof/>
                <w:webHidden/>
              </w:rPr>
              <w:t>174</w:t>
            </w:r>
            <w:r>
              <w:rPr>
                <w:noProof/>
                <w:webHidden/>
              </w:rPr>
              <w:fldChar w:fldCharType="end"/>
            </w:r>
          </w:hyperlink>
        </w:p>
        <w:p w14:paraId="58FA745A" w14:textId="01086637"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3" w:history="1">
            <w:r w:rsidRPr="00E46DE5">
              <w:rPr>
                <w:rStyle w:val="Hyperlink"/>
                <w:noProof/>
              </w:rPr>
              <w:t>20.2 Self-Referral</w:t>
            </w:r>
            <w:r>
              <w:rPr>
                <w:noProof/>
                <w:webHidden/>
              </w:rPr>
              <w:tab/>
            </w:r>
            <w:r>
              <w:rPr>
                <w:noProof/>
                <w:webHidden/>
              </w:rPr>
              <w:fldChar w:fldCharType="begin"/>
            </w:r>
            <w:r>
              <w:rPr>
                <w:noProof/>
                <w:webHidden/>
              </w:rPr>
              <w:instrText xml:space="preserve"> PAGEREF _Toc221786713 \h </w:instrText>
            </w:r>
            <w:r>
              <w:rPr>
                <w:noProof/>
                <w:webHidden/>
              </w:rPr>
            </w:r>
            <w:r>
              <w:rPr>
                <w:noProof/>
                <w:webHidden/>
              </w:rPr>
              <w:fldChar w:fldCharType="separate"/>
            </w:r>
            <w:r>
              <w:rPr>
                <w:noProof/>
                <w:webHidden/>
              </w:rPr>
              <w:t>177</w:t>
            </w:r>
            <w:r>
              <w:rPr>
                <w:noProof/>
                <w:webHidden/>
              </w:rPr>
              <w:fldChar w:fldCharType="end"/>
            </w:r>
          </w:hyperlink>
        </w:p>
        <w:p w14:paraId="1B4E888C" w14:textId="2CA7DA2E"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4" w:history="1">
            <w:r w:rsidRPr="00E46DE5">
              <w:rPr>
                <w:rStyle w:val="Hyperlink"/>
                <w:noProof/>
              </w:rPr>
              <w:t>20.3 Undertaking Assessments</w:t>
            </w:r>
            <w:r>
              <w:rPr>
                <w:noProof/>
                <w:webHidden/>
              </w:rPr>
              <w:tab/>
            </w:r>
            <w:r>
              <w:rPr>
                <w:noProof/>
                <w:webHidden/>
              </w:rPr>
              <w:fldChar w:fldCharType="begin"/>
            </w:r>
            <w:r>
              <w:rPr>
                <w:noProof/>
                <w:webHidden/>
              </w:rPr>
              <w:instrText xml:space="preserve"> PAGEREF _Toc221786714 \h </w:instrText>
            </w:r>
            <w:r>
              <w:rPr>
                <w:noProof/>
                <w:webHidden/>
              </w:rPr>
            </w:r>
            <w:r>
              <w:rPr>
                <w:noProof/>
                <w:webHidden/>
              </w:rPr>
              <w:fldChar w:fldCharType="separate"/>
            </w:r>
            <w:r>
              <w:rPr>
                <w:noProof/>
                <w:webHidden/>
              </w:rPr>
              <w:t>180</w:t>
            </w:r>
            <w:r>
              <w:rPr>
                <w:noProof/>
                <w:webHidden/>
              </w:rPr>
              <w:fldChar w:fldCharType="end"/>
            </w:r>
          </w:hyperlink>
        </w:p>
        <w:p w14:paraId="2ED93342" w14:textId="7F4CD944"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15" w:history="1">
            <w:r w:rsidRPr="00E46DE5">
              <w:rPr>
                <w:rStyle w:val="Hyperlink"/>
                <w:b/>
                <w:lang w:eastAsia="en-AU"/>
              </w:rPr>
              <w:t>21.</w:t>
            </w:r>
            <w:r>
              <w:rPr>
                <w:rFonts w:asciiTheme="minorHAnsi" w:eastAsiaTheme="minorEastAsia" w:hAnsiTheme="minorHAnsi" w:cstheme="minorBidi"/>
                <w:bCs w:val="0"/>
                <w:kern w:val="2"/>
                <w:sz w:val="24"/>
                <w:szCs w:val="24"/>
                <w:lang w:eastAsia="en-AU"/>
                <w14:ligatures w14:val="standardContextual"/>
              </w:rPr>
              <w:tab/>
            </w:r>
            <w:r w:rsidRPr="00E46DE5">
              <w:rPr>
                <w:rStyle w:val="Hyperlink"/>
                <w:lang w:eastAsia="en-AU"/>
              </w:rPr>
              <w:t>Undertaking Quality Assurance and Training Assessments</w:t>
            </w:r>
            <w:r>
              <w:rPr>
                <w:webHidden/>
              </w:rPr>
              <w:tab/>
            </w:r>
            <w:r>
              <w:rPr>
                <w:webHidden/>
              </w:rPr>
              <w:fldChar w:fldCharType="begin"/>
            </w:r>
            <w:r>
              <w:rPr>
                <w:webHidden/>
              </w:rPr>
              <w:instrText xml:space="preserve"> PAGEREF _Toc221786715 \h </w:instrText>
            </w:r>
            <w:r>
              <w:rPr>
                <w:webHidden/>
              </w:rPr>
            </w:r>
            <w:r>
              <w:rPr>
                <w:webHidden/>
              </w:rPr>
              <w:fldChar w:fldCharType="separate"/>
            </w:r>
            <w:r>
              <w:rPr>
                <w:webHidden/>
              </w:rPr>
              <w:t>184</w:t>
            </w:r>
            <w:r>
              <w:rPr>
                <w:webHidden/>
              </w:rPr>
              <w:fldChar w:fldCharType="end"/>
            </w:r>
          </w:hyperlink>
        </w:p>
        <w:p w14:paraId="5D9040FE" w14:textId="77D1E346"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6" w:history="1">
            <w:r w:rsidRPr="00E46DE5">
              <w:rPr>
                <w:rStyle w:val="Hyperlink"/>
                <w:noProof/>
              </w:rPr>
              <w:t>21.1 Sharing referral details with the assessor undertaking the assessment</w:t>
            </w:r>
            <w:r>
              <w:rPr>
                <w:noProof/>
                <w:webHidden/>
              </w:rPr>
              <w:tab/>
            </w:r>
            <w:r>
              <w:rPr>
                <w:noProof/>
                <w:webHidden/>
              </w:rPr>
              <w:fldChar w:fldCharType="begin"/>
            </w:r>
            <w:r>
              <w:rPr>
                <w:noProof/>
                <w:webHidden/>
              </w:rPr>
              <w:instrText xml:space="preserve"> PAGEREF _Toc221786716 \h </w:instrText>
            </w:r>
            <w:r>
              <w:rPr>
                <w:noProof/>
                <w:webHidden/>
              </w:rPr>
            </w:r>
            <w:r>
              <w:rPr>
                <w:noProof/>
                <w:webHidden/>
              </w:rPr>
              <w:fldChar w:fldCharType="separate"/>
            </w:r>
            <w:r>
              <w:rPr>
                <w:noProof/>
                <w:webHidden/>
              </w:rPr>
              <w:t>184</w:t>
            </w:r>
            <w:r>
              <w:rPr>
                <w:noProof/>
                <w:webHidden/>
              </w:rPr>
              <w:fldChar w:fldCharType="end"/>
            </w:r>
          </w:hyperlink>
        </w:p>
        <w:p w14:paraId="021A3E33" w14:textId="51D1FCE0"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7" w:history="1">
            <w:r w:rsidRPr="00E46DE5">
              <w:rPr>
                <w:rStyle w:val="Hyperlink"/>
                <w:noProof/>
                <w:lang w:eastAsia="en-AU"/>
              </w:rPr>
              <w:t>21.2 Scanning referral QR code or entering the referral ID</w:t>
            </w:r>
            <w:r>
              <w:rPr>
                <w:noProof/>
                <w:webHidden/>
              </w:rPr>
              <w:tab/>
            </w:r>
            <w:r>
              <w:rPr>
                <w:noProof/>
                <w:webHidden/>
              </w:rPr>
              <w:fldChar w:fldCharType="begin"/>
            </w:r>
            <w:r>
              <w:rPr>
                <w:noProof/>
                <w:webHidden/>
              </w:rPr>
              <w:instrText xml:space="preserve"> PAGEREF _Toc221786717 \h </w:instrText>
            </w:r>
            <w:r>
              <w:rPr>
                <w:noProof/>
                <w:webHidden/>
              </w:rPr>
            </w:r>
            <w:r>
              <w:rPr>
                <w:noProof/>
                <w:webHidden/>
              </w:rPr>
              <w:fldChar w:fldCharType="separate"/>
            </w:r>
            <w:r>
              <w:rPr>
                <w:noProof/>
                <w:webHidden/>
              </w:rPr>
              <w:t>187</w:t>
            </w:r>
            <w:r>
              <w:rPr>
                <w:noProof/>
                <w:webHidden/>
              </w:rPr>
              <w:fldChar w:fldCharType="end"/>
            </w:r>
          </w:hyperlink>
        </w:p>
        <w:p w14:paraId="43D0C98C" w14:textId="2851640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18" w:history="1">
            <w:r w:rsidRPr="00E46DE5">
              <w:rPr>
                <w:rStyle w:val="Hyperlink"/>
                <w:noProof/>
              </w:rPr>
              <w:t>21.3 Local (Offline) Assessments</w:t>
            </w:r>
            <w:r>
              <w:rPr>
                <w:noProof/>
                <w:webHidden/>
              </w:rPr>
              <w:tab/>
            </w:r>
            <w:r>
              <w:rPr>
                <w:noProof/>
                <w:webHidden/>
              </w:rPr>
              <w:fldChar w:fldCharType="begin"/>
            </w:r>
            <w:r>
              <w:rPr>
                <w:noProof/>
                <w:webHidden/>
              </w:rPr>
              <w:instrText xml:space="preserve"> PAGEREF _Toc221786718 \h </w:instrText>
            </w:r>
            <w:r>
              <w:rPr>
                <w:noProof/>
                <w:webHidden/>
              </w:rPr>
            </w:r>
            <w:r>
              <w:rPr>
                <w:noProof/>
                <w:webHidden/>
              </w:rPr>
              <w:fldChar w:fldCharType="separate"/>
            </w:r>
            <w:r>
              <w:rPr>
                <w:noProof/>
                <w:webHidden/>
              </w:rPr>
              <w:t>188</w:t>
            </w:r>
            <w:r>
              <w:rPr>
                <w:noProof/>
                <w:webHidden/>
              </w:rPr>
              <w:fldChar w:fldCharType="end"/>
            </w:r>
          </w:hyperlink>
        </w:p>
        <w:p w14:paraId="3BD0E158" w14:textId="0536E1E4"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19" w:history="1">
            <w:r w:rsidRPr="00E46DE5">
              <w:rPr>
                <w:rStyle w:val="Hyperlink"/>
              </w:rPr>
              <w:t>22. Completing, re-opening and uploading assessments</w:t>
            </w:r>
            <w:r>
              <w:rPr>
                <w:webHidden/>
              </w:rPr>
              <w:tab/>
            </w:r>
            <w:r>
              <w:rPr>
                <w:webHidden/>
              </w:rPr>
              <w:fldChar w:fldCharType="begin"/>
            </w:r>
            <w:r>
              <w:rPr>
                <w:webHidden/>
              </w:rPr>
              <w:instrText xml:space="preserve"> PAGEREF _Toc221786719 \h </w:instrText>
            </w:r>
            <w:r>
              <w:rPr>
                <w:webHidden/>
              </w:rPr>
            </w:r>
            <w:r>
              <w:rPr>
                <w:webHidden/>
              </w:rPr>
              <w:fldChar w:fldCharType="separate"/>
            </w:r>
            <w:r>
              <w:rPr>
                <w:webHidden/>
              </w:rPr>
              <w:t>190</w:t>
            </w:r>
            <w:r>
              <w:rPr>
                <w:webHidden/>
              </w:rPr>
              <w:fldChar w:fldCharType="end"/>
            </w:r>
          </w:hyperlink>
        </w:p>
        <w:p w14:paraId="5761C383" w14:textId="6A60DB5A"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0" w:history="1">
            <w:r w:rsidRPr="00E46DE5">
              <w:rPr>
                <w:rStyle w:val="Hyperlink"/>
                <w:noProof/>
              </w:rPr>
              <w:t>22.1 Completing an assessment</w:t>
            </w:r>
            <w:r>
              <w:rPr>
                <w:noProof/>
                <w:webHidden/>
              </w:rPr>
              <w:tab/>
            </w:r>
            <w:r>
              <w:rPr>
                <w:noProof/>
                <w:webHidden/>
              </w:rPr>
              <w:fldChar w:fldCharType="begin"/>
            </w:r>
            <w:r>
              <w:rPr>
                <w:noProof/>
                <w:webHidden/>
              </w:rPr>
              <w:instrText xml:space="preserve"> PAGEREF _Toc221786720 \h </w:instrText>
            </w:r>
            <w:r>
              <w:rPr>
                <w:noProof/>
                <w:webHidden/>
              </w:rPr>
            </w:r>
            <w:r>
              <w:rPr>
                <w:noProof/>
                <w:webHidden/>
              </w:rPr>
              <w:fldChar w:fldCharType="separate"/>
            </w:r>
            <w:r>
              <w:rPr>
                <w:noProof/>
                <w:webHidden/>
              </w:rPr>
              <w:t>190</w:t>
            </w:r>
            <w:r>
              <w:rPr>
                <w:noProof/>
                <w:webHidden/>
              </w:rPr>
              <w:fldChar w:fldCharType="end"/>
            </w:r>
          </w:hyperlink>
        </w:p>
        <w:p w14:paraId="5C964A8F" w14:textId="4C8A23E7"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1" w:history="1">
            <w:r w:rsidRPr="00E46DE5">
              <w:rPr>
                <w:rStyle w:val="Hyperlink"/>
                <w:noProof/>
              </w:rPr>
              <w:t>22.2 Re-opening a completed assessment</w:t>
            </w:r>
            <w:r>
              <w:rPr>
                <w:noProof/>
                <w:webHidden/>
              </w:rPr>
              <w:tab/>
            </w:r>
            <w:r>
              <w:rPr>
                <w:noProof/>
                <w:webHidden/>
              </w:rPr>
              <w:fldChar w:fldCharType="begin"/>
            </w:r>
            <w:r>
              <w:rPr>
                <w:noProof/>
                <w:webHidden/>
              </w:rPr>
              <w:instrText xml:space="preserve"> PAGEREF _Toc221786721 \h </w:instrText>
            </w:r>
            <w:r>
              <w:rPr>
                <w:noProof/>
                <w:webHidden/>
              </w:rPr>
            </w:r>
            <w:r>
              <w:rPr>
                <w:noProof/>
                <w:webHidden/>
              </w:rPr>
              <w:fldChar w:fldCharType="separate"/>
            </w:r>
            <w:r>
              <w:rPr>
                <w:noProof/>
                <w:webHidden/>
              </w:rPr>
              <w:t>192</w:t>
            </w:r>
            <w:r>
              <w:rPr>
                <w:noProof/>
                <w:webHidden/>
              </w:rPr>
              <w:fldChar w:fldCharType="end"/>
            </w:r>
          </w:hyperlink>
        </w:p>
        <w:p w14:paraId="0CB74537" w14:textId="383C1BB3"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2" w:history="1">
            <w:r w:rsidRPr="00E46DE5">
              <w:rPr>
                <w:rStyle w:val="Hyperlink"/>
                <w:noProof/>
                <w:lang w:eastAsia="en-AU"/>
              </w:rPr>
              <w:t>22.3 Re-opening an uploaded assessment</w:t>
            </w:r>
            <w:r>
              <w:rPr>
                <w:noProof/>
                <w:webHidden/>
              </w:rPr>
              <w:tab/>
            </w:r>
            <w:r>
              <w:rPr>
                <w:noProof/>
                <w:webHidden/>
              </w:rPr>
              <w:fldChar w:fldCharType="begin"/>
            </w:r>
            <w:r>
              <w:rPr>
                <w:noProof/>
                <w:webHidden/>
              </w:rPr>
              <w:instrText xml:space="preserve"> PAGEREF _Toc221786722 \h </w:instrText>
            </w:r>
            <w:r>
              <w:rPr>
                <w:noProof/>
                <w:webHidden/>
              </w:rPr>
            </w:r>
            <w:r>
              <w:rPr>
                <w:noProof/>
                <w:webHidden/>
              </w:rPr>
              <w:fldChar w:fldCharType="separate"/>
            </w:r>
            <w:r>
              <w:rPr>
                <w:noProof/>
                <w:webHidden/>
              </w:rPr>
              <w:t>194</w:t>
            </w:r>
            <w:r>
              <w:rPr>
                <w:noProof/>
                <w:webHidden/>
              </w:rPr>
              <w:fldChar w:fldCharType="end"/>
            </w:r>
          </w:hyperlink>
        </w:p>
        <w:p w14:paraId="6DE70CB8" w14:textId="09D7F2F6"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3" w:history="1">
            <w:r w:rsidRPr="00E46DE5">
              <w:rPr>
                <w:rStyle w:val="Hyperlink"/>
                <w:noProof/>
              </w:rPr>
              <w:t>22.4 Uploading Assessments</w:t>
            </w:r>
            <w:r>
              <w:rPr>
                <w:noProof/>
                <w:webHidden/>
              </w:rPr>
              <w:tab/>
            </w:r>
            <w:r>
              <w:rPr>
                <w:noProof/>
                <w:webHidden/>
              </w:rPr>
              <w:fldChar w:fldCharType="begin"/>
            </w:r>
            <w:r>
              <w:rPr>
                <w:noProof/>
                <w:webHidden/>
              </w:rPr>
              <w:instrText xml:space="preserve"> PAGEREF _Toc221786723 \h </w:instrText>
            </w:r>
            <w:r>
              <w:rPr>
                <w:noProof/>
                <w:webHidden/>
              </w:rPr>
            </w:r>
            <w:r>
              <w:rPr>
                <w:noProof/>
                <w:webHidden/>
              </w:rPr>
              <w:fldChar w:fldCharType="separate"/>
            </w:r>
            <w:r>
              <w:rPr>
                <w:noProof/>
                <w:webHidden/>
              </w:rPr>
              <w:t>194</w:t>
            </w:r>
            <w:r>
              <w:rPr>
                <w:noProof/>
                <w:webHidden/>
              </w:rPr>
              <w:fldChar w:fldCharType="end"/>
            </w:r>
          </w:hyperlink>
        </w:p>
        <w:p w14:paraId="53DFE275" w14:textId="0C3E93BB"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24" w:history="1">
            <w:r w:rsidRPr="00E46DE5">
              <w:rPr>
                <w:rStyle w:val="Hyperlink"/>
              </w:rPr>
              <w:t>23.</w:t>
            </w:r>
            <w:r>
              <w:rPr>
                <w:rFonts w:asciiTheme="minorHAnsi" w:eastAsiaTheme="minorEastAsia" w:hAnsiTheme="minorHAnsi" w:cstheme="minorBidi"/>
                <w:bCs w:val="0"/>
                <w:kern w:val="2"/>
                <w:sz w:val="24"/>
                <w:szCs w:val="24"/>
                <w:lang w:eastAsia="en-AU"/>
                <w14:ligatures w14:val="standardContextual"/>
              </w:rPr>
              <w:tab/>
            </w:r>
            <w:r w:rsidRPr="00E46DE5">
              <w:rPr>
                <w:rStyle w:val="Hyperlink"/>
              </w:rPr>
              <w:t>Removing Assessments and Clearing Assessment Data</w:t>
            </w:r>
            <w:r>
              <w:rPr>
                <w:webHidden/>
              </w:rPr>
              <w:tab/>
            </w:r>
            <w:r>
              <w:rPr>
                <w:webHidden/>
              </w:rPr>
              <w:fldChar w:fldCharType="begin"/>
            </w:r>
            <w:r>
              <w:rPr>
                <w:webHidden/>
              </w:rPr>
              <w:instrText xml:space="preserve"> PAGEREF _Toc221786724 \h </w:instrText>
            </w:r>
            <w:r>
              <w:rPr>
                <w:webHidden/>
              </w:rPr>
            </w:r>
            <w:r>
              <w:rPr>
                <w:webHidden/>
              </w:rPr>
              <w:fldChar w:fldCharType="separate"/>
            </w:r>
            <w:r>
              <w:rPr>
                <w:webHidden/>
              </w:rPr>
              <w:t>195</w:t>
            </w:r>
            <w:r>
              <w:rPr>
                <w:webHidden/>
              </w:rPr>
              <w:fldChar w:fldCharType="end"/>
            </w:r>
          </w:hyperlink>
        </w:p>
        <w:p w14:paraId="4EFF86D5" w14:textId="0475C63F"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5" w:history="1">
            <w:r w:rsidRPr="00E46DE5">
              <w:rPr>
                <w:rStyle w:val="Hyperlink"/>
                <w:noProof/>
              </w:rPr>
              <w:t>23.1 Removing an uploaded assessment</w:t>
            </w:r>
            <w:r>
              <w:rPr>
                <w:noProof/>
                <w:webHidden/>
              </w:rPr>
              <w:tab/>
            </w:r>
            <w:r>
              <w:rPr>
                <w:noProof/>
                <w:webHidden/>
              </w:rPr>
              <w:fldChar w:fldCharType="begin"/>
            </w:r>
            <w:r>
              <w:rPr>
                <w:noProof/>
                <w:webHidden/>
              </w:rPr>
              <w:instrText xml:space="preserve"> PAGEREF _Toc221786725 \h </w:instrText>
            </w:r>
            <w:r>
              <w:rPr>
                <w:noProof/>
                <w:webHidden/>
              </w:rPr>
            </w:r>
            <w:r>
              <w:rPr>
                <w:noProof/>
                <w:webHidden/>
              </w:rPr>
              <w:fldChar w:fldCharType="separate"/>
            </w:r>
            <w:r>
              <w:rPr>
                <w:noProof/>
                <w:webHidden/>
              </w:rPr>
              <w:t>195</w:t>
            </w:r>
            <w:r>
              <w:rPr>
                <w:noProof/>
                <w:webHidden/>
              </w:rPr>
              <w:fldChar w:fldCharType="end"/>
            </w:r>
          </w:hyperlink>
        </w:p>
        <w:p w14:paraId="3BE47B89" w14:textId="69D0C3B2"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6" w:history="1">
            <w:r w:rsidRPr="00E46DE5">
              <w:rPr>
                <w:rStyle w:val="Hyperlink"/>
                <w:noProof/>
              </w:rPr>
              <w:t>23.2 Removing an in-progress assessment</w:t>
            </w:r>
            <w:r>
              <w:rPr>
                <w:noProof/>
                <w:webHidden/>
              </w:rPr>
              <w:tab/>
            </w:r>
            <w:r>
              <w:rPr>
                <w:noProof/>
                <w:webHidden/>
              </w:rPr>
              <w:fldChar w:fldCharType="begin"/>
            </w:r>
            <w:r>
              <w:rPr>
                <w:noProof/>
                <w:webHidden/>
              </w:rPr>
              <w:instrText xml:space="preserve"> PAGEREF _Toc221786726 \h </w:instrText>
            </w:r>
            <w:r>
              <w:rPr>
                <w:noProof/>
                <w:webHidden/>
              </w:rPr>
            </w:r>
            <w:r>
              <w:rPr>
                <w:noProof/>
                <w:webHidden/>
              </w:rPr>
              <w:fldChar w:fldCharType="separate"/>
            </w:r>
            <w:r>
              <w:rPr>
                <w:noProof/>
                <w:webHidden/>
              </w:rPr>
              <w:t>196</w:t>
            </w:r>
            <w:r>
              <w:rPr>
                <w:noProof/>
                <w:webHidden/>
              </w:rPr>
              <w:fldChar w:fldCharType="end"/>
            </w:r>
          </w:hyperlink>
        </w:p>
        <w:p w14:paraId="47640EA9" w14:textId="0B5F0B96"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7" w:history="1">
            <w:r w:rsidRPr="00E46DE5">
              <w:rPr>
                <w:rStyle w:val="Hyperlink"/>
                <w:noProof/>
              </w:rPr>
              <w:t>23.3 Clear Uploaded and Not Started assessments</w:t>
            </w:r>
            <w:r>
              <w:rPr>
                <w:noProof/>
                <w:webHidden/>
              </w:rPr>
              <w:tab/>
            </w:r>
            <w:r>
              <w:rPr>
                <w:noProof/>
                <w:webHidden/>
              </w:rPr>
              <w:fldChar w:fldCharType="begin"/>
            </w:r>
            <w:r>
              <w:rPr>
                <w:noProof/>
                <w:webHidden/>
              </w:rPr>
              <w:instrText xml:space="preserve"> PAGEREF _Toc221786727 \h </w:instrText>
            </w:r>
            <w:r>
              <w:rPr>
                <w:noProof/>
                <w:webHidden/>
              </w:rPr>
            </w:r>
            <w:r>
              <w:rPr>
                <w:noProof/>
                <w:webHidden/>
              </w:rPr>
              <w:fldChar w:fldCharType="separate"/>
            </w:r>
            <w:r>
              <w:rPr>
                <w:noProof/>
                <w:webHidden/>
              </w:rPr>
              <w:t>197</w:t>
            </w:r>
            <w:r>
              <w:rPr>
                <w:noProof/>
                <w:webHidden/>
              </w:rPr>
              <w:fldChar w:fldCharType="end"/>
            </w:r>
          </w:hyperlink>
        </w:p>
        <w:p w14:paraId="649345B4" w14:textId="7E1DEF7C"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28" w:history="1">
            <w:r w:rsidRPr="00E46DE5">
              <w:rPr>
                <w:rStyle w:val="Hyperlink"/>
                <w:noProof/>
              </w:rPr>
              <w:t>23.4 Rejecting a Referral</w:t>
            </w:r>
            <w:r>
              <w:rPr>
                <w:noProof/>
                <w:webHidden/>
              </w:rPr>
              <w:tab/>
            </w:r>
            <w:r>
              <w:rPr>
                <w:noProof/>
                <w:webHidden/>
              </w:rPr>
              <w:fldChar w:fldCharType="begin"/>
            </w:r>
            <w:r>
              <w:rPr>
                <w:noProof/>
                <w:webHidden/>
              </w:rPr>
              <w:instrText xml:space="preserve"> PAGEREF _Toc221786728 \h </w:instrText>
            </w:r>
            <w:r>
              <w:rPr>
                <w:noProof/>
                <w:webHidden/>
              </w:rPr>
            </w:r>
            <w:r>
              <w:rPr>
                <w:noProof/>
                <w:webHidden/>
              </w:rPr>
              <w:fldChar w:fldCharType="separate"/>
            </w:r>
            <w:r>
              <w:rPr>
                <w:noProof/>
                <w:webHidden/>
              </w:rPr>
              <w:t>197</w:t>
            </w:r>
            <w:r>
              <w:rPr>
                <w:noProof/>
                <w:webHidden/>
              </w:rPr>
              <w:fldChar w:fldCharType="end"/>
            </w:r>
          </w:hyperlink>
        </w:p>
        <w:p w14:paraId="00E60235" w14:textId="1647E980" w:rsidR="00035DE3" w:rsidRDefault="00035DE3">
          <w:pPr>
            <w:pStyle w:val="TOC2"/>
            <w:rPr>
              <w:rFonts w:asciiTheme="minorHAnsi" w:eastAsiaTheme="minorEastAsia" w:hAnsiTheme="minorHAnsi" w:cstheme="minorBidi"/>
              <w:bCs w:val="0"/>
              <w:kern w:val="2"/>
              <w:sz w:val="24"/>
              <w:szCs w:val="24"/>
              <w:lang w:eastAsia="en-AU"/>
              <w14:ligatures w14:val="standardContextual"/>
            </w:rPr>
          </w:pPr>
          <w:hyperlink w:anchor="_Toc221786729" w:history="1">
            <w:r w:rsidRPr="00E46DE5">
              <w:rPr>
                <w:rStyle w:val="Hyperlink"/>
              </w:rPr>
              <w:t>24. Appendices</w:t>
            </w:r>
            <w:r>
              <w:rPr>
                <w:webHidden/>
              </w:rPr>
              <w:tab/>
            </w:r>
            <w:r>
              <w:rPr>
                <w:webHidden/>
              </w:rPr>
              <w:fldChar w:fldCharType="begin"/>
            </w:r>
            <w:r>
              <w:rPr>
                <w:webHidden/>
              </w:rPr>
              <w:instrText xml:space="preserve"> PAGEREF _Toc221786729 \h </w:instrText>
            </w:r>
            <w:r>
              <w:rPr>
                <w:webHidden/>
              </w:rPr>
            </w:r>
            <w:r>
              <w:rPr>
                <w:webHidden/>
              </w:rPr>
              <w:fldChar w:fldCharType="separate"/>
            </w:r>
            <w:r>
              <w:rPr>
                <w:webHidden/>
              </w:rPr>
              <w:t>200</w:t>
            </w:r>
            <w:r>
              <w:rPr>
                <w:webHidden/>
              </w:rPr>
              <w:fldChar w:fldCharType="end"/>
            </w:r>
          </w:hyperlink>
        </w:p>
        <w:p w14:paraId="12EF4961" w14:textId="1D4EDA81"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30" w:history="1">
            <w:r w:rsidRPr="00E46DE5">
              <w:rPr>
                <w:rStyle w:val="Hyperlink"/>
                <w:noProof/>
              </w:rPr>
              <w:t>24.1 Sideloaded App for Organisations</w:t>
            </w:r>
            <w:r>
              <w:rPr>
                <w:noProof/>
                <w:webHidden/>
              </w:rPr>
              <w:tab/>
            </w:r>
            <w:r>
              <w:rPr>
                <w:noProof/>
                <w:webHidden/>
              </w:rPr>
              <w:fldChar w:fldCharType="begin"/>
            </w:r>
            <w:r>
              <w:rPr>
                <w:noProof/>
                <w:webHidden/>
              </w:rPr>
              <w:instrText xml:space="preserve"> PAGEREF _Toc221786730 \h </w:instrText>
            </w:r>
            <w:r>
              <w:rPr>
                <w:noProof/>
                <w:webHidden/>
              </w:rPr>
            </w:r>
            <w:r>
              <w:rPr>
                <w:noProof/>
                <w:webHidden/>
              </w:rPr>
              <w:fldChar w:fldCharType="separate"/>
            </w:r>
            <w:r>
              <w:rPr>
                <w:noProof/>
                <w:webHidden/>
              </w:rPr>
              <w:t>200</w:t>
            </w:r>
            <w:r>
              <w:rPr>
                <w:noProof/>
                <w:webHidden/>
              </w:rPr>
              <w:fldChar w:fldCharType="end"/>
            </w:r>
          </w:hyperlink>
        </w:p>
        <w:p w14:paraId="00DEC278" w14:textId="189C7833"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31" w:history="1">
            <w:r w:rsidRPr="00E46DE5">
              <w:rPr>
                <w:rStyle w:val="Hyperlink"/>
                <w:noProof/>
              </w:rPr>
              <w:t>24.2 End-of-Life Pathway</w:t>
            </w:r>
            <w:r>
              <w:rPr>
                <w:noProof/>
                <w:webHidden/>
              </w:rPr>
              <w:tab/>
            </w:r>
            <w:r>
              <w:rPr>
                <w:noProof/>
                <w:webHidden/>
              </w:rPr>
              <w:fldChar w:fldCharType="begin"/>
            </w:r>
            <w:r>
              <w:rPr>
                <w:noProof/>
                <w:webHidden/>
              </w:rPr>
              <w:instrText xml:space="preserve"> PAGEREF _Toc221786731 \h </w:instrText>
            </w:r>
            <w:r>
              <w:rPr>
                <w:noProof/>
                <w:webHidden/>
              </w:rPr>
            </w:r>
            <w:r>
              <w:rPr>
                <w:noProof/>
                <w:webHidden/>
              </w:rPr>
              <w:fldChar w:fldCharType="separate"/>
            </w:r>
            <w:r>
              <w:rPr>
                <w:noProof/>
                <w:webHidden/>
              </w:rPr>
              <w:t>201</w:t>
            </w:r>
            <w:r>
              <w:rPr>
                <w:noProof/>
                <w:webHidden/>
              </w:rPr>
              <w:fldChar w:fldCharType="end"/>
            </w:r>
          </w:hyperlink>
        </w:p>
        <w:p w14:paraId="7CD7255B" w14:textId="58B64838" w:rsidR="00035DE3" w:rsidRDefault="00035DE3">
          <w:pPr>
            <w:pStyle w:val="TOC3"/>
            <w:rPr>
              <w:rFonts w:asciiTheme="minorHAnsi" w:eastAsiaTheme="minorEastAsia" w:hAnsiTheme="minorHAnsi" w:cstheme="minorBidi"/>
              <w:noProof/>
              <w:kern w:val="2"/>
              <w:sz w:val="24"/>
              <w:szCs w:val="24"/>
              <w:lang w:eastAsia="en-AU"/>
              <w14:ligatures w14:val="standardContextual"/>
            </w:rPr>
          </w:pPr>
          <w:hyperlink w:anchor="_Toc221786732" w:history="1">
            <w:r w:rsidRPr="00E46DE5">
              <w:rPr>
                <w:rStyle w:val="Hyperlink"/>
                <w:noProof/>
              </w:rPr>
              <w:t>24.3 Troubleshooting and diagnostics</w:t>
            </w:r>
            <w:r>
              <w:rPr>
                <w:noProof/>
                <w:webHidden/>
              </w:rPr>
              <w:tab/>
            </w:r>
            <w:r>
              <w:rPr>
                <w:noProof/>
                <w:webHidden/>
              </w:rPr>
              <w:fldChar w:fldCharType="begin"/>
            </w:r>
            <w:r>
              <w:rPr>
                <w:noProof/>
                <w:webHidden/>
              </w:rPr>
              <w:instrText xml:space="preserve"> PAGEREF _Toc221786732 \h </w:instrText>
            </w:r>
            <w:r>
              <w:rPr>
                <w:noProof/>
                <w:webHidden/>
              </w:rPr>
            </w:r>
            <w:r>
              <w:rPr>
                <w:noProof/>
                <w:webHidden/>
              </w:rPr>
              <w:fldChar w:fldCharType="separate"/>
            </w:r>
            <w:r>
              <w:rPr>
                <w:noProof/>
                <w:webHidden/>
              </w:rPr>
              <w:t>206</w:t>
            </w:r>
            <w:r>
              <w:rPr>
                <w:noProof/>
                <w:webHidden/>
              </w:rPr>
              <w:fldChar w:fldCharType="end"/>
            </w:r>
          </w:hyperlink>
        </w:p>
        <w:p w14:paraId="67162DBC" w14:textId="64C11F9D" w:rsidR="3CF37E3F" w:rsidRDefault="3CF37E3F" w:rsidP="3CF37E3F">
          <w:pPr>
            <w:pStyle w:val="TOC3"/>
            <w:tabs>
              <w:tab w:val="clear" w:pos="9054"/>
              <w:tab w:val="right" w:leader="dot" w:pos="9045"/>
            </w:tabs>
            <w:rPr>
              <w:rStyle w:val="Hyperlink"/>
            </w:rPr>
          </w:pPr>
          <w:r>
            <w:fldChar w:fldCharType="end"/>
          </w:r>
        </w:p>
      </w:sdtContent>
    </w:sdt>
    <w:p w14:paraId="31C49008" w14:textId="30F1BC3C" w:rsidR="00BA2B75" w:rsidRPr="000E5090" w:rsidRDefault="6FD1EADA" w:rsidP="00050071">
      <w:pPr>
        <w:pStyle w:val="Heading1"/>
      </w:pPr>
      <w:bookmarkStart w:id="0" w:name="_Toc209170815"/>
      <w:bookmarkStart w:id="1" w:name="_Toc221786636"/>
      <w:bookmarkStart w:id="2" w:name="_Toc146273433"/>
      <w:bookmarkStart w:id="3" w:name="_Toc146906036"/>
      <w:bookmarkStart w:id="4" w:name="_Toc146906083"/>
      <w:r>
        <w:lastRenderedPageBreak/>
        <w:t xml:space="preserve">Part A </w:t>
      </w:r>
      <w:r w:rsidR="51C9DD31">
        <w:t>–</w:t>
      </w:r>
      <w:r>
        <w:t xml:space="preserve"> </w:t>
      </w:r>
      <w:r w:rsidR="72DF8F89">
        <w:t>Needs assessors and RAC funding assessors</w:t>
      </w:r>
      <w:bookmarkEnd w:id="0"/>
      <w:bookmarkEnd w:id="1"/>
    </w:p>
    <w:p w14:paraId="73F7F1EF" w14:textId="7F705F42" w:rsidR="00453A4C" w:rsidRPr="00D460AB" w:rsidRDefault="267C06A0" w:rsidP="000D6428">
      <w:pPr>
        <w:pStyle w:val="Heading2"/>
        <w:numPr>
          <w:ilvl w:val="0"/>
          <w:numId w:val="90"/>
        </w:numPr>
        <w:spacing w:before="120" w:line="276" w:lineRule="auto"/>
        <w:ind w:left="426" w:hanging="426"/>
      </w:pPr>
      <w:bookmarkStart w:id="5" w:name="_Toc209170816"/>
      <w:bookmarkStart w:id="6" w:name="_Toc221786637"/>
      <w:r>
        <w:t>Introduction</w:t>
      </w:r>
      <w:bookmarkEnd w:id="2"/>
      <w:bookmarkEnd w:id="3"/>
      <w:bookmarkEnd w:id="4"/>
      <w:bookmarkEnd w:id="5"/>
      <w:bookmarkEnd w:id="6"/>
    </w:p>
    <w:p w14:paraId="5D43ECA7" w14:textId="7887591B" w:rsidR="00AC7252" w:rsidRDefault="00AC7252" w:rsidP="004C4531">
      <w:r>
        <w:t xml:space="preserve">The </w:t>
      </w:r>
      <w:r w:rsidR="004F2DBC">
        <w:t>Aged Care Assessor</w:t>
      </w:r>
      <w:r>
        <w:t xml:space="preserve"> </w:t>
      </w:r>
      <w:r w:rsidR="004F2DBC">
        <w:t>A</w:t>
      </w:r>
      <w:r>
        <w:t>pp</w:t>
      </w:r>
      <w:r w:rsidR="004F2DBC">
        <w:t xml:space="preserve"> (the App)</w:t>
      </w:r>
      <w:r>
        <w:t xml:space="preserve"> enables</w:t>
      </w:r>
      <w:r w:rsidR="00D67BA0">
        <w:t xml:space="preserve"> both </w:t>
      </w:r>
      <w:r w:rsidR="00A1528C">
        <w:t>n</w:t>
      </w:r>
      <w:r w:rsidR="00D67BA0">
        <w:t>eeds</w:t>
      </w:r>
      <w:r>
        <w:t xml:space="preserve"> assessors</w:t>
      </w:r>
      <w:r w:rsidR="00D67BA0">
        <w:t xml:space="preserve"> and </w:t>
      </w:r>
      <w:r w:rsidR="00D221E4">
        <w:t>Residential Aged Care (</w:t>
      </w:r>
      <w:r w:rsidR="00D67BA0">
        <w:t>RAC</w:t>
      </w:r>
      <w:r w:rsidR="00D221E4">
        <w:t>)</w:t>
      </w:r>
      <w:r w:rsidR="00D67BA0">
        <w:t xml:space="preserve"> funding assessors</w:t>
      </w:r>
      <w:r>
        <w:t xml:space="preserve"> to assess an older Australians’ aged care needs while offline. The </w:t>
      </w:r>
      <w:r w:rsidR="00441209">
        <w:t>A</w:t>
      </w:r>
      <w:r>
        <w:t xml:space="preserve">pp allows </w:t>
      </w:r>
      <w:r w:rsidR="00D67BA0">
        <w:t xml:space="preserve">users </w:t>
      </w:r>
      <w:r>
        <w:t xml:space="preserve">to perform a subset of the functions available in the assessor portal, including the ability to conduct an assessment using the </w:t>
      </w:r>
      <w:r w:rsidR="004A12E4">
        <w:t>Integrated</w:t>
      </w:r>
      <w:r w:rsidR="00425865">
        <w:t xml:space="preserve"> Assessment Tool</w:t>
      </w:r>
      <w:r>
        <w:t xml:space="preserve"> (</w:t>
      </w:r>
      <w:r w:rsidR="00425865">
        <w:t>IAT</w:t>
      </w:r>
      <w:r>
        <w:t xml:space="preserve">) </w:t>
      </w:r>
      <w:r w:rsidR="004A12E4">
        <w:t>or Australian National Aged Care Classification (AN-ACC)</w:t>
      </w:r>
      <w:r w:rsidR="0045472A">
        <w:t xml:space="preserve"> assessment tool</w:t>
      </w:r>
      <w:r w:rsidR="005839BF">
        <w:t xml:space="preserve">, under the </w:t>
      </w:r>
      <w:r w:rsidR="005839BF" w:rsidRPr="00050071">
        <w:rPr>
          <w:i/>
          <w:iCs/>
        </w:rPr>
        <w:t>Aged Care Act (2024).</w:t>
      </w:r>
      <w:r>
        <w:t xml:space="preserve"> </w:t>
      </w:r>
    </w:p>
    <w:p w14:paraId="4FE39431" w14:textId="2B2115F1" w:rsidR="00E76448" w:rsidRDefault="00D67BA0" w:rsidP="004C4531">
      <w:r>
        <w:t xml:space="preserve">Needs </w:t>
      </w:r>
      <w:r w:rsidR="00590BDF">
        <w:t>assessor</w:t>
      </w:r>
      <w:r>
        <w:t>s and RAC funding assessors</w:t>
      </w:r>
      <w:r w:rsidR="00590BDF">
        <w:t xml:space="preserve"> can undertake these </w:t>
      </w:r>
      <w:r w:rsidR="00E76448">
        <w:t>processes using the App:</w:t>
      </w:r>
    </w:p>
    <w:p w14:paraId="68B8FFE7" w14:textId="13F22E27" w:rsidR="00E76448" w:rsidRDefault="362ED3C2" w:rsidP="5B1523B9">
      <w:pPr>
        <w:pStyle w:val="BulletPoint1"/>
        <w:ind w:left="357" w:hanging="357"/>
      </w:pPr>
      <w:r>
        <w:t>s</w:t>
      </w:r>
      <w:r w:rsidR="5F199476">
        <w:t>earch for existing and register new clients</w:t>
      </w:r>
    </w:p>
    <w:p w14:paraId="1C3E3489" w14:textId="3B305B62" w:rsidR="00E76448" w:rsidRDefault="362ED3C2" w:rsidP="5B1523B9">
      <w:pPr>
        <w:pStyle w:val="BulletPoint1"/>
        <w:ind w:left="357" w:hanging="357"/>
      </w:pPr>
      <w:r>
        <w:t>c</w:t>
      </w:r>
      <w:r w:rsidR="5F199476">
        <w:t>reate offline clients</w:t>
      </w:r>
    </w:p>
    <w:p w14:paraId="197229AA" w14:textId="3665D031" w:rsidR="00E76448" w:rsidRDefault="657B589F" w:rsidP="5B1523B9">
      <w:pPr>
        <w:pStyle w:val="BulletPoint1"/>
        <w:ind w:left="357" w:hanging="357"/>
      </w:pPr>
      <w:r>
        <w:t>s</w:t>
      </w:r>
      <w:r w:rsidR="5F199476">
        <w:t>elf-refer for assessment</w:t>
      </w:r>
    </w:p>
    <w:p w14:paraId="4BB51395" w14:textId="0AC7EDF2" w:rsidR="00E76448" w:rsidRDefault="052E702F" w:rsidP="5B1523B9">
      <w:pPr>
        <w:pStyle w:val="BulletPoint1"/>
        <w:ind w:left="357" w:hanging="357"/>
      </w:pPr>
      <w:r>
        <w:t>v</w:t>
      </w:r>
      <w:r w:rsidR="5F199476">
        <w:t xml:space="preserve">iew </w:t>
      </w:r>
      <w:r w:rsidR="7A4F4DFB">
        <w:t xml:space="preserve">and search </w:t>
      </w:r>
      <w:r w:rsidR="5F199476">
        <w:t>assigned referrals</w:t>
      </w:r>
    </w:p>
    <w:p w14:paraId="7CBD1723" w14:textId="4A0ED662" w:rsidR="00E76448" w:rsidRDefault="052E702F" w:rsidP="5B1523B9">
      <w:pPr>
        <w:pStyle w:val="BulletPoint1"/>
        <w:ind w:left="357" w:hanging="357"/>
      </w:pPr>
      <w:r>
        <w:t>d</w:t>
      </w:r>
      <w:r w:rsidR="5F199476">
        <w:t>ownload a client’s referral for assessment</w:t>
      </w:r>
    </w:p>
    <w:p w14:paraId="7D2D9C03" w14:textId="56F3657A" w:rsidR="00E76448" w:rsidRDefault="2FFCDF68" w:rsidP="5B1523B9">
      <w:pPr>
        <w:pStyle w:val="BulletPoint1"/>
        <w:ind w:left="357" w:hanging="357"/>
      </w:pPr>
      <w:r>
        <w:t>d</w:t>
      </w:r>
      <w:r w:rsidR="5F199476">
        <w:t>ownload a client’s support plan review</w:t>
      </w:r>
      <w:r w:rsidR="5DC3EAFF">
        <w:t xml:space="preserve"> (</w:t>
      </w:r>
      <w:r w:rsidR="00A77239">
        <w:t>n</w:t>
      </w:r>
      <w:r w:rsidR="28FFEE15">
        <w:t>eeds assessors</w:t>
      </w:r>
      <w:r w:rsidR="1F2F84A3">
        <w:t xml:space="preserve"> only</w:t>
      </w:r>
      <w:r w:rsidR="5DC3EAFF">
        <w:t>)</w:t>
      </w:r>
    </w:p>
    <w:p w14:paraId="59C71A7F" w14:textId="20D5E0EA" w:rsidR="00E76448" w:rsidRDefault="2FFCDF68" w:rsidP="5B1523B9">
      <w:pPr>
        <w:pStyle w:val="BulletPoint1"/>
        <w:ind w:left="357" w:hanging="357"/>
      </w:pPr>
      <w:r>
        <w:t>v</w:t>
      </w:r>
      <w:r w:rsidR="5F199476">
        <w:t>iew and add information about a client</w:t>
      </w:r>
    </w:p>
    <w:p w14:paraId="46505A45" w14:textId="6E640608" w:rsidR="00E76448" w:rsidRDefault="000B9019" w:rsidP="5B1523B9">
      <w:pPr>
        <w:pStyle w:val="BulletPoint1"/>
        <w:ind w:left="357" w:hanging="357"/>
      </w:pPr>
      <w:r>
        <w:t>c</w:t>
      </w:r>
      <w:r w:rsidR="5F199476">
        <w:t>omplete identity verification (wallet check)</w:t>
      </w:r>
    </w:p>
    <w:p w14:paraId="0206FAD1" w14:textId="31850048" w:rsidR="00BF5849" w:rsidRDefault="31673A7D" w:rsidP="5B1523B9">
      <w:pPr>
        <w:pStyle w:val="BulletPoint1"/>
        <w:ind w:left="357" w:hanging="357"/>
      </w:pPr>
      <w:r>
        <w:t>u</w:t>
      </w:r>
      <w:r w:rsidR="5F199476">
        <w:t>ndertake assessments</w:t>
      </w:r>
      <w:r w:rsidR="129DEA76">
        <w:t xml:space="preserve"> </w:t>
      </w:r>
      <w:r w:rsidR="55CFB62B">
        <w:t>using IAT (</w:t>
      </w:r>
      <w:r w:rsidR="00A77239">
        <w:t>n</w:t>
      </w:r>
      <w:r w:rsidR="28FFEE15">
        <w:t>eeds</w:t>
      </w:r>
      <w:r w:rsidR="1F2F84A3">
        <w:t xml:space="preserve"> assessors only</w:t>
      </w:r>
      <w:r w:rsidR="55CFB62B">
        <w:t>)</w:t>
      </w:r>
    </w:p>
    <w:p w14:paraId="13A3E4A2" w14:textId="408EC168" w:rsidR="00E76448" w:rsidRDefault="31673A7D" w:rsidP="5B1523B9">
      <w:pPr>
        <w:pStyle w:val="BulletPoint1"/>
        <w:ind w:left="357" w:hanging="357"/>
      </w:pPr>
      <w:r>
        <w:t>u</w:t>
      </w:r>
      <w:r w:rsidR="55CFB62B">
        <w:t>ndertake assessments using AN-ACC (</w:t>
      </w:r>
      <w:r w:rsidR="28FFEE15">
        <w:t>RAC funding assessors only</w:t>
      </w:r>
      <w:r w:rsidR="55CFB62B">
        <w:t>)</w:t>
      </w:r>
    </w:p>
    <w:p w14:paraId="1186CCFB" w14:textId="3091B0BC" w:rsidR="00E76448" w:rsidRDefault="40DBB2DF" w:rsidP="5B1523B9">
      <w:pPr>
        <w:pStyle w:val="BulletPoint1"/>
        <w:ind w:left="357" w:hanging="357"/>
      </w:pPr>
      <w:r>
        <w:t>u</w:t>
      </w:r>
      <w:r w:rsidR="5F199476">
        <w:t>ndertake support plan reviews</w:t>
      </w:r>
      <w:r w:rsidR="00C44EF1">
        <w:t xml:space="preserve"> </w:t>
      </w:r>
      <w:r w:rsidR="25B6F3DC">
        <w:t>(</w:t>
      </w:r>
      <w:r w:rsidR="00A77239">
        <w:t>n</w:t>
      </w:r>
      <w:r w:rsidR="28FFEE15">
        <w:t>eeds</w:t>
      </w:r>
      <w:r w:rsidR="1F2F84A3">
        <w:t xml:space="preserve"> assessors only</w:t>
      </w:r>
      <w:r w:rsidR="25B6F3DC">
        <w:t>)</w:t>
      </w:r>
    </w:p>
    <w:p w14:paraId="7B728083" w14:textId="742E1138" w:rsidR="00E76448" w:rsidRDefault="78F54343" w:rsidP="5B1523B9">
      <w:pPr>
        <w:pStyle w:val="BulletPoint1"/>
        <w:ind w:left="357" w:hanging="357"/>
      </w:pPr>
      <w:r>
        <w:t>c</w:t>
      </w:r>
      <w:r w:rsidR="5F199476">
        <w:t>ommence development and update a client’s support plan</w:t>
      </w:r>
    </w:p>
    <w:p w14:paraId="72B91ECB" w14:textId="5B3631EF" w:rsidR="00E76448" w:rsidRDefault="6325FC05" w:rsidP="5B1523B9">
      <w:pPr>
        <w:pStyle w:val="BulletPoint1"/>
        <w:ind w:left="357" w:hanging="357"/>
      </w:pPr>
      <w:r>
        <w:t>u</w:t>
      </w:r>
      <w:r w:rsidR="5F199476">
        <w:t>pload assessment and review information to the My Aged Care assessor portal</w:t>
      </w:r>
    </w:p>
    <w:p w14:paraId="42DF3FAB" w14:textId="78FA803B" w:rsidR="00E76448" w:rsidRDefault="40161E74" w:rsidP="5B1523B9">
      <w:pPr>
        <w:pStyle w:val="BulletPoint1"/>
        <w:ind w:left="357" w:hanging="357"/>
      </w:pPr>
      <w:r>
        <w:t>v</w:t>
      </w:r>
      <w:r w:rsidR="5F199476">
        <w:t>iew and upload client attachments</w:t>
      </w:r>
    </w:p>
    <w:p w14:paraId="099A4895" w14:textId="5C8D2C0B" w:rsidR="00E76448" w:rsidRDefault="1D5AA3E6" w:rsidP="5B1523B9">
      <w:pPr>
        <w:pStyle w:val="BulletPoint1"/>
        <w:ind w:left="357" w:hanging="357"/>
      </w:pPr>
      <w:r>
        <w:t>m</w:t>
      </w:r>
      <w:r w:rsidR="5F199476">
        <w:t>anually remove or cancel assessments from the App</w:t>
      </w:r>
    </w:p>
    <w:p w14:paraId="5562A5C3" w14:textId="220C0BF6" w:rsidR="00E76448" w:rsidRPr="00D07D5F" w:rsidRDefault="18D0B5EF" w:rsidP="00A31045">
      <w:pPr>
        <w:pStyle w:val="BulletPoint1"/>
        <w:ind w:left="357" w:hanging="357"/>
      </w:pPr>
      <w:r w:rsidRPr="00D07D5F">
        <w:t>v</w:t>
      </w:r>
      <w:r w:rsidR="5F199476" w:rsidRPr="00D07D5F">
        <w:t xml:space="preserve">iew and set up </w:t>
      </w:r>
      <w:r w:rsidR="4AAF25E3" w:rsidRPr="00D07D5F">
        <w:t xml:space="preserve">supporter </w:t>
      </w:r>
      <w:r w:rsidR="5F199476" w:rsidRPr="00D07D5F">
        <w:t>relationships</w:t>
      </w:r>
    </w:p>
    <w:p w14:paraId="29A529FE" w14:textId="3D8E1E44" w:rsidR="0030386C" w:rsidRDefault="492A209A" w:rsidP="5B1523B9">
      <w:pPr>
        <w:pStyle w:val="BulletPoint1"/>
        <w:ind w:left="357" w:hanging="357"/>
      </w:pPr>
      <w:r>
        <w:t>c</w:t>
      </w:r>
      <w:r w:rsidR="5F199476">
        <w:t>omplete Residential Respite Classification Assessments</w:t>
      </w:r>
      <w:r w:rsidR="5C7EB442">
        <w:t xml:space="preserve"> (</w:t>
      </w:r>
      <w:r w:rsidR="28FFEE15">
        <w:t>c</w:t>
      </w:r>
      <w:r w:rsidR="1F2F84A3">
        <w:t xml:space="preserve">linical </w:t>
      </w:r>
      <w:r w:rsidR="28FFEE15">
        <w:t xml:space="preserve">needs </w:t>
      </w:r>
      <w:r w:rsidR="1F2F84A3">
        <w:t xml:space="preserve">assessors </w:t>
      </w:r>
      <w:r w:rsidR="5C7EB442">
        <w:t>only)</w:t>
      </w:r>
      <w:r w:rsidR="5F199476">
        <w:t>.</w:t>
      </w:r>
    </w:p>
    <w:p w14:paraId="5BACE1EF" w14:textId="72E2145C" w:rsidR="00E055FB" w:rsidRPr="007C6DD1" w:rsidRDefault="1CE2AE86" w:rsidP="000D6428">
      <w:pPr>
        <w:pStyle w:val="Heading2"/>
        <w:numPr>
          <w:ilvl w:val="0"/>
          <w:numId w:val="90"/>
        </w:numPr>
        <w:ind w:left="426" w:hanging="426"/>
      </w:pPr>
      <w:bookmarkStart w:id="7" w:name="_Toc209170817"/>
      <w:bookmarkStart w:id="8" w:name="_Toc221786638"/>
      <w:r w:rsidRPr="007C6DD1">
        <w:t xml:space="preserve">Minimum </w:t>
      </w:r>
      <w:r w:rsidR="00DF2CC8" w:rsidRPr="007C6DD1">
        <w:t>requirements</w:t>
      </w:r>
      <w:r w:rsidRPr="007C6DD1">
        <w:t xml:space="preserve"> for devices to run the App</w:t>
      </w:r>
      <w:bookmarkEnd w:id="7"/>
      <w:bookmarkEnd w:id="8"/>
    </w:p>
    <w:p w14:paraId="5CD3FF2E" w14:textId="3B898D3A" w:rsidR="00D42581" w:rsidRDefault="0030386C" w:rsidP="004C4531">
      <w:pPr>
        <w:pStyle w:val="BulletPoint1"/>
        <w:numPr>
          <w:ilvl w:val="0"/>
          <w:numId w:val="0"/>
        </w:numPr>
        <w:ind w:left="360" w:hanging="360"/>
      </w:pPr>
      <w:r>
        <w:t xml:space="preserve">The </w:t>
      </w:r>
      <w:r w:rsidR="00E055FB">
        <w:t>A</w:t>
      </w:r>
      <w:r>
        <w:t>pp is supported on the following operating systems:</w:t>
      </w:r>
    </w:p>
    <w:tbl>
      <w:tblPr>
        <w:tblStyle w:val="GridTable4-Accent1"/>
        <w:tblW w:w="0" w:type="auto"/>
        <w:tblLook w:val="04A0" w:firstRow="1" w:lastRow="0" w:firstColumn="1" w:lastColumn="0" w:noHBand="0" w:noVBand="1"/>
      </w:tblPr>
      <w:tblGrid>
        <w:gridCol w:w="3018"/>
        <w:gridCol w:w="3018"/>
        <w:gridCol w:w="3018"/>
      </w:tblGrid>
      <w:tr w:rsidR="001F4500" w14:paraId="418F2406" w14:textId="77777777" w:rsidTr="009E3E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BBA7C88" w14:textId="0A42D3DD" w:rsidR="00D42581" w:rsidRDefault="00D42581" w:rsidP="004C4531">
            <w:pPr>
              <w:pStyle w:val="BulletPoint1"/>
              <w:numPr>
                <w:ilvl w:val="0"/>
                <w:numId w:val="0"/>
              </w:numPr>
            </w:pPr>
            <w:r>
              <w:t>Operating System</w:t>
            </w:r>
          </w:p>
        </w:tc>
        <w:tc>
          <w:tcPr>
            <w:tcW w:w="3018" w:type="dxa"/>
          </w:tcPr>
          <w:p w14:paraId="7C4851B2" w14:textId="655E41D6" w:rsidR="00D42581" w:rsidRDefault="00D42581" w:rsidP="004C4531">
            <w:pPr>
              <w:pStyle w:val="BulletPoint1"/>
              <w:numPr>
                <w:ilvl w:val="0"/>
                <w:numId w:val="0"/>
              </w:numPr>
              <w:cnfStyle w:val="100000000000" w:firstRow="1" w:lastRow="0" w:firstColumn="0" w:lastColumn="0" w:oddVBand="0" w:evenVBand="0" w:oddHBand="0" w:evenHBand="0" w:firstRowFirstColumn="0" w:firstRowLastColumn="0" w:lastRowFirstColumn="0" w:lastRowLastColumn="0"/>
            </w:pPr>
            <w:r>
              <w:t>Minimum</w:t>
            </w:r>
          </w:p>
        </w:tc>
        <w:tc>
          <w:tcPr>
            <w:tcW w:w="3018" w:type="dxa"/>
          </w:tcPr>
          <w:p w14:paraId="7D730B8D" w14:textId="1B6812C7" w:rsidR="00D42581" w:rsidRDefault="00D42581" w:rsidP="004C4531">
            <w:pPr>
              <w:pStyle w:val="BulletPoint1"/>
              <w:numPr>
                <w:ilvl w:val="0"/>
                <w:numId w:val="0"/>
              </w:numPr>
              <w:cnfStyle w:val="100000000000" w:firstRow="1" w:lastRow="0" w:firstColumn="0" w:lastColumn="0" w:oddVBand="0" w:evenVBand="0" w:oddHBand="0" w:evenHBand="0" w:firstRowFirstColumn="0" w:firstRowLastColumn="0" w:lastRowFirstColumn="0" w:lastRowLastColumn="0"/>
            </w:pPr>
            <w:r>
              <w:t>Recommended</w:t>
            </w:r>
          </w:p>
        </w:tc>
      </w:tr>
      <w:tr w:rsidR="001F4500" w14:paraId="79CE54AC" w14:textId="77777777" w:rsidTr="009E3E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B65C123" w14:textId="5061CB7E" w:rsidR="00D42581" w:rsidRDefault="00D42581" w:rsidP="004C4531">
            <w:pPr>
              <w:pStyle w:val="BulletPoint1"/>
              <w:numPr>
                <w:ilvl w:val="0"/>
                <w:numId w:val="0"/>
              </w:numPr>
            </w:pPr>
            <w:r>
              <w:t>Android</w:t>
            </w:r>
          </w:p>
        </w:tc>
        <w:tc>
          <w:tcPr>
            <w:tcW w:w="3018" w:type="dxa"/>
          </w:tcPr>
          <w:p w14:paraId="79AF3613" w14:textId="3BC72826" w:rsidR="00D42581" w:rsidRDefault="00E61006"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V14, 6GB RAM</w:t>
            </w:r>
          </w:p>
        </w:tc>
        <w:tc>
          <w:tcPr>
            <w:tcW w:w="3018" w:type="dxa"/>
          </w:tcPr>
          <w:p w14:paraId="51BA795A" w14:textId="458D930E" w:rsidR="00D42581" w:rsidRDefault="00E61006"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V16 and up, 8GB RAM</w:t>
            </w:r>
          </w:p>
        </w:tc>
      </w:tr>
      <w:tr w:rsidR="001F4500" w14:paraId="486D9B6F" w14:textId="77777777" w:rsidTr="009E3EDC">
        <w:tc>
          <w:tcPr>
            <w:cnfStyle w:val="001000000000" w:firstRow="0" w:lastRow="0" w:firstColumn="1" w:lastColumn="0" w:oddVBand="0" w:evenVBand="0" w:oddHBand="0" w:evenHBand="0" w:firstRowFirstColumn="0" w:firstRowLastColumn="0" w:lastRowFirstColumn="0" w:lastRowLastColumn="0"/>
            <w:tcW w:w="3018" w:type="dxa"/>
          </w:tcPr>
          <w:p w14:paraId="7B9348A9" w14:textId="07D57630" w:rsidR="00D42581" w:rsidRDefault="00D42581" w:rsidP="004C4531">
            <w:pPr>
              <w:pStyle w:val="BulletPoint1"/>
              <w:numPr>
                <w:ilvl w:val="0"/>
                <w:numId w:val="0"/>
              </w:numPr>
            </w:pPr>
            <w:r>
              <w:t>Apple iOS</w:t>
            </w:r>
          </w:p>
        </w:tc>
        <w:tc>
          <w:tcPr>
            <w:tcW w:w="3018" w:type="dxa"/>
          </w:tcPr>
          <w:p w14:paraId="5C57771A" w14:textId="3A4DA204" w:rsidR="00D42581" w:rsidRDefault="0058022A"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V18, 6GB RAM</w:t>
            </w:r>
          </w:p>
        </w:tc>
        <w:tc>
          <w:tcPr>
            <w:tcW w:w="3018" w:type="dxa"/>
          </w:tcPr>
          <w:p w14:paraId="2280F617" w14:textId="6003EC8C" w:rsidR="00D42581" w:rsidRDefault="001C06F3"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V18</w:t>
            </w:r>
            <w:r w:rsidR="000567C5">
              <w:t xml:space="preserve">, </w:t>
            </w:r>
            <w:r w:rsidR="0058022A">
              <w:t>8GB RAM</w:t>
            </w:r>
          </w:p>
        </w:tc>
      </w:tr>
      <w:tr w:rsidR="001F4500" w14:paraId="56D0A3D3" w14:textId="77777777" w:rsidTr="009E3E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FF0CB50" w14:textId="6B8E9420" w:rsidR="00D42581" w:rsidRDefault="00D42581" w:rsidP="004C4531">
            <w:pPr>
              <w:pStyle w:val="BulletPoint1"/>
              <w:numPr>
                <w:ilvl w:val="0"/>
                <w:numId w:val="0"/>
              </w:numPr>
            </w:pPr>
            <w:r>
              <w:t>Windows</w:t>
            </w:r>
          </w:p>
        </w:tc>
        <w:tc>
          <w:tcPr>
            <w:tcW w:w="3018" w:type="dxa"/>
          </w:tcPr>
          <w:p w14:paraId="43B49BAC" w14:textId="2C214C8D" w:rsidR="00D42581" w:rsidRDefault="000567C5"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10</w:t>
            </w:r>
            <w:r w:rsidR="009E3EDC">
              <w:t>, 8GB RAM</w:t>
            </w:r>
          </w:p>
        </w:tc>
        <w:tc>
          <w:tcPr>
            <w:tcW w:w="3018" w:type="dxa"/>
          </w:tcPr>
          <w:p w14:paraId="02C4E6A3" w14:textId="78314117" w:rsidR="00D42581" w:rsidRDefault="000567C5"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11</w:t>
            </w:r>
            <w:r w:rsidR="009E3EDC">
              <w:t>, 16 GB RAM</w:t>
            </w:r>
          </w:p>
        </w:tc>
      </w:tr>
    </w:tbl>
    <w:p w14:paraId="5D320E28" w14:textId="751C0DA4" w:rsidR="000C7B38" w:rsidRDefault="000C7B38" w:rsidP="004C4531">
      <w:pPr>
        <w:pStyle w:val="BulletPoint1"/>
        <w:numPr>
          <w:ilvl w:val="0"/>
          <w:numId w:val="0"/>
        </w:numPr>
      </w:pPr>
      <w:r>
        <w:t>Please note</w:t>
      </w:r>
      <w:r w:rsidR="00A565FC">
        <w:t xml:space="preserve"> </w:t>
      </w:r>
      <w:r>
        <w:t xml:space="preserve">the screenshots in this guide feature the app version </w:t>
      </w:r>
      <w:r w:rsidR="00F30CD0">
        <w:t>3</w:t>
      </w:r>
      <w:r w:rsidR="00AC3D55">
        <w:t>4</w:t>
      </w:r>
      <w:r w:rsidR="00F30CD0">
        <w:t xml:space="preserve"> on iPadOS 1</w:t>
      </w:r>
      <w:r w:rsidR="0009473E">
        <w:t>8.7.</w:t>
      </w:r>
    </w:p>
    <w:p w14:paraId="5B70B7B6" w14:textId="320AFCEA" w:rsidR="00831625" w:rsidRDefault="000C7B38" w:rsidP="00A31045">
      <w:pPr>
        <w:pStyle w:val="BulletPoint1"/>
        <w:numPr>
          <w:ilvl w:val="0"/>
          <w:numId w:val="0"/>
        </w:numPr>
      </w:pPr>
      <w:r>
        <w:lastRenderedPageBreak/>
        <w:t xml:space="preserve">If you are using another device, the </w:t>
      </w:r>
      <w:r w:rsidR="00416252">
        <w:t>A</w:t>
      </w:r>
      <w:r>
        <w:t>pp will appear slightly differently.</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812B2" w14:paraId="30CC3394" w14:textId="77777777">
        <w:tc>
          <w:tcPr>
            <w:tcW w:w="283" w:type="dxa"/>
            <w:shd w:val="clear" w:color="auto" w:fill="FFFFFF" w:themeFill="background1"/>
          </w:tcPr>
          <w:p w14:paraId="732E845C" w14:textId="77777777" w:rsidR="008812B2" w:rsidRPr="00B20A7F" w:rsidRDefault="008812B2" w:rsidP="00A31045">
            <w:pPr>
              <w:jc w:val="center"/>
              <w:rPr>
                <w:b/>
                <w:bCs/>
                <w:sz w:val="28"/>
                <w:szCs w:val="28"/>
              </w:rPr>
            </w:pPr>
            <w:r w:rsidRPr="00B20A7F">
              <w:rPr>
                <w:b/>
                <w:bCs/>
                <w:color w:val="FF0000"/>
                <w:sz w:val="28"/>
                <w:szCs w:val="28"/>
              </w:rPr>
              <w:t>!</w:t>
            </w:r>
          </w:p>
        </w:tc>
        <w:tc>
          <w:tcPr>
            <w:tcW w:w="8775" w:type="dxa"/>
            <w:shd w:val="clear" w:color="auto" w:fill="FFFFFF" w:themeFill="background1"/>
          </w:tcPr>
          <w:p w14:paraId="7C4E297D" w14:textId="03F159CF" w:rsidR="00F73C96" w:rsidRPr="00A87E27" w:rsidRDefault="00F73C96" w:rsidP="004C4531">
            <w:r>
              <w:t xml:space="preserve">The App will time out if inactive for 15 minutes and you will need to log in again.  </w:t>
            </w:r>
          </w:p>
          <w:p w14:paraId="5A98BE5F" w14:textId="6BE998FF" w:rsidR="008812B2" w:rsidRDefault="00F73C96" w:rsidP="004C4531">
            <w:pPr>
              <w:pStyle w:val="BulletPoint1"/>
              <w:numPr>
                <w:ilvl w:val="0"/>
                <w:numId w:val="0"/>
              </w:numPr>
            </w:pPr>
            <w:r w:rsidRPr="00A87E27">
              <w:t xml:space="preserve">If you do not use the </w:t>
            </w:r>
            <w:r>
              <w:t>A</w:t>
            </w:r>
            <w:r w:rsidRPr="00A87E27">
              <w:t xml:space="preserve">pp for 14 days, you will be locked out of the app. You will require an unlock code, which can be generated from the app section in the </w:t>
            </w:r>
            <w:r>
              <w:t>My Aged Care Assessor Portal.</w:t>
            </w:r>
          </w:p>
        </w:tc>
      </w:tr>
    </w:tbl>
    <w:p w14:paraId="399FF508" w14:textId="663403A8" w:rsidR="00FF381B" w:rsidRPr="007C6DD1" w:rsidRDefault="000A7E7D" w:rsidP="000D6428">
      <w:pPr>
        <w:pStyle w:val="Heading2"/>
        <w:numPr>
          <w:ilvl w:val="0"/>
          <w:numId w:val="90"/>
        </w:numPr>
        <w:ind w:left="426" w:hanging="426"/>
      </w:pPr>
      <w:bookmarkStart w:id="9" w:name="_Toc146273434"/>
      <w:bookmarkStart w:id="10" w:name="_Toc146906037"/>
      <w:bookmarkStart w:id="11" w:name="_Toc146906084"/>
      <w:bookmarkStart w:id="12" w:name="_Toc209170818"/>
      <w:r w:rsidRPr="007C6DD1">
        <w:t xml:space="preserve"> </w:t>
      </w:r>
      <w:bookmarkStart w:id="13" w:name="_Toc221786639"/>
      <w:r w:rsidR="00826DBD" w:rsidRPr="007C6DD1">
        <w:t xml:space="preserve">Setting Up </w:t>
      </w:r>
      <w:r w:rsidR="13345852" w:rsidRPr="007C6DD1">
        <w:t xml:space="preserve">the </w:t>
      </w:r>
      <w:r w:rsidR="28A5F018" w:rsidRPr="007C6DD1">
        <w:t>A</w:t>
      </w:r>
      <w:r w:rsidR="13345852" w:rsidRPr="007C6DD1">
        <w:t>pp</w:t>
      </w:r>
      <w:bookmarkStart w:id="14" w:name="_Hlk115082170"/>
      <w:bookmarkEnd w:id="9"/>
      <w:bookmarkEnd w:id="10"/>
      <w:bookmarkEnd w:id="11"/>
      <w:bookmarkEnd w:id="12"/>
      <w:bookmarkEnd w:id="13"/>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77E70" w14:paraId="3C8FBA2F" w14:textId="77777777">
        <w:tc>
          <w:tcPr>
            <w:tcW w:w="283" w:type="dxa"/>
            <w:shd w:val="clear" w:color="auto" w:fill="FFFFFF" w:themeFill="background1"/>
          </w:tcPr>
          <w:p w14:paraId="0BED2814" w14:textId="77777777" w:rsidR="00B77E70" w:rsidRPr="00B77D31" w:rsidRDefault="00B77E70" w:rsidP="004C4531">
            <w:pPr>
              <w:jc w:val="center"/>
              <w:rPr>
                <w:b/>
                <w:sz w:val="32"/>
                <w:szCs w:val="32"/>
              </w:rPr>
            </w:pPr>
            <w:r w:rsidRPr="00B77D31">
              <w:rPr>
                <w:b/>
                <w:color w:val="FF0000"/>
                <w:sz w:val="32"/>
                <w:szCs w:val="32"/>
              </w:rPr>
              <w:t>!</w:t>
            </w:r>
          </w:p>
        </w:tc>
        <w:tc>
          <w:tcPr>
            <w:tcW w:w="8775" w:type="dxa"/>
            <w:shd w:val="clear" w:color="auto" w:fill="FFFFFF" w:themeFill="background1"/>
          </w:tcPr>
          <w:p w14:paraId="64C63798" w14:textId="774137FA" w:rsidR="00B77E70" w:rsidRDefault="00B77E70" w:rsidP="004C4531">
            <w:r>
              <w:t xml:space="preserve">Prior to using the </w:t>
            </w:r>
            <w:r w:rsidR="00F60749">
              <w:t>A</w:t>
            </w:r>
            <w:r>
              <w:t xml:space="preserve">pp, </w:t>
            </w:r>
            <w:r w:rsidR="00D67BA0">
              <w:t xml:space="preserve">you </w:t>
            </w:r>
            <w:r>
              <w:t>will need to:</w:t>
            </w:r>
          </w:p>
          <w:p w14:paraId="2D934DEB" w14:textId="24319BE3" w:rsidR="00D06122" w:rsidRDefault="000C1EDF" w:rsidP="000D6428">
            <w:pPr>
              <w:pStyle w:val="ListParagraph"/>
              <w:numPr>
                <w:ilvl w:val="2"/>
                <w:numId w:val="31"/>
              </w:numPr>
              <w:ind w:left="360"/>
              <w:contextualSpacing w:val="0"/>
            </w:pPr>
            <w:hyperlink r:id="rId12" w:history="1">
              <w:r w:rsidRPr="000C1EDF">
                <w:rPr>
                  <w:rStyle w:val="Hyperlink"/>
                </w:rPr>
                <w:t>Download the App</w:t>
              </w:r>
            </w:hyperlink>
            <w:r>
              <w:t xml:space="preserve"> </w:t>
            </w:r>
            <w:r w:rsidR="00B77E70">
              <w:t>from your device’s application store.</w:t>
            </w:r>
          </w:p>
          <w:p w14:paraId="4398154A" w14:textId="54175D13" w:rsidR="00B77E70" w:rsidRDefault="00B77E70" w:rsidP="000D6428">
            <w:pPr>
              <w:pStyle w:val="ListParagraph"/>
              <w:numPr>
                <w:ilvl w:val="2"/>
                <w:numId w:val="31"/>
              </w:numPr>
              <w:ind w:left="360"/>
              <w:contextualSpacing w:val="0"/>
            </w:pPr>
            <w:r>
              <w:t>Have an active role in the assessor portal (you must ensure your registered email address is current and up to date).</w:t>
            </w:r>
          </w:p>
          <w:p w14:paraId="10D45363" w14:textId="003F5BA3" w:rsidR="00B77E70" w:rsidRPr="00D06122" w:rsidRDefault="00B77E70" w:rsidP="000D6428">
            <w:pPr>
              <w:pStyle w:val="ListParagraph"/>
              <w:numPr>
                <w:ilvl w:val="2"/>
                <w:numId w:val="32"/>
              </w:numPr>
              <w:ind w:left="360"/>
              <w:contextualSpacing w:val="0"/>
            </w:pPr>
            <w:r>
              <w:t xml:space="preserve">Have an activation code, that can be obtained either via the </w:t>
            </w:r>
            <w:r w:rsidR="00FA5253">
              <w:t>A</w:t>
            </w:r>
            <w:r>
              <w:t xml:space="preserve">pp section of the assessor portal or by calling the My Aged Care service provider and assessor helpline (1800 836 799). The activation code will be active for 24 hours from the time it is issued. If your code expires, select </w:t>
            </w:r>
            <w:r w:rsidRPr="0046607B">
              <w:rPr>
                <w:b/>
                <w:bCs/>
              </w:rPr>
              <w:t>Get Activation Code</w:t>
            </w:r>
            <w:r>
              <w:t xml:space="preserve"> in the </w:t>
            </w:r>
            <w:r w:rsidR="004D4B62">
              <w:t xml:space="preserve">App </w:t>
            </w:r>
            <w:r>
              <w:t>section of the assessor portal or call 1800 836 799 to have another code issued.</w:t>
            </w:r>
            <w:r w:rsidR="004929F0">
              <w:t xml:space="preserve"> For </w:t>
            </w:r>
            <w:r w:rsidR="00D67BA0">
              <w:t>RAC funding</w:t>
            </w:r>
            <w:r w:rsidR="004929F0">
              <w:t xml:space="preserve"> assessors, they can call</w:t>
            </w:r>
            <w:r w:rsidR="004929F0" w:rsidRPr="004929F0">
              <w:t xml:space="preserve"> the AN-ACC Operational Support Line on 02 6289 7190 between 8am - 6pm AEST Monday to Friday</w:t>
            </w:r>
            <w:r w:rsidR="00142C4D">
              <w:t xml:space="preserve"> to request an activation code</w:t>
            </w:r>
            <w:r w:rsidR="004929F0" w:rsidRPr="004929F0">
              <w:t>.</w:t>
            </w:r>
          </w:p>
        </w:tc>
      </w:tr>
    </w:tbl>
    <w:p w14:paraId="5B624EE4" w14:textId="5C04D834" w:rsidR="00B77E70" w:rsidRPr="00A31045" w:rsidRDefault="02E03998" w:rsidP="00A31045">
      <w:pPr>
        <w:pStyle w:val="Heading3"/>
      </w:pPr>
      <w:bookmarkStart w:id="15" w:name="_Downloading_the_myAssessor"/>
      <w:bookmarkStart w:id="16" w:name="_Toc147234634"/>
      <w:bookmarkStart w:id="17" w:name="_Toc147234686"/>
      <w:bookmarkStart w:id="18" w:name="_Toc147234801"/>
      <w:bookmarkStart w:id="19" w:name="_Toc147234876"/>
      <w:bookmarkStart w:id="20" w:name="_Toc164690767"/>
      <w:bookmarkStart w:id="21" w:name="_Toc165375208"/>
      <w:bookmarkStart w:id="22" w:name="_Toc167177879"/>
      <w:bookmarkStart w:id="23" w:name="_Toc167953941"/>
      <w:bookmarkStart w:id="24" w:name="_Toc147234635"/>
      <w:bookmarkStart w:id="25" w:name="_Toc147234687"/>
      <w:bookmarkStart w:id="26" w:name="_Toc147234802"/>
      <w:bookmarkStart w:id="27" w:name="_Toc147234877"/>
      <w:bookmarkStart w:id="28" w:name="_Toc164690768"/>
      <w:bookmarkStart w:id="29" w:name="_Toc165375209"/>
      <w:bookmarkStart w:id="30" w:name="_Toc167177880"/>
      <w:bookmarkStart w:id="31" w:name="_Toc167953942"/>
      <w:bookmarkStart w:id="32" w:name="_Toc146273435"/>
      <w:bookmarkStart w:id="33" w:name="_Toc146906038"/>
      <w:bookmarkStart w:id="34" w:name="_Toc146906085"/>
      <w:bookmarkStart w:id="35" w:name="_Toc209170819"/>
      <w:bookmarkStart w:id="36" w:name="_Toc221786640"/>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t>3.1</w:t>
      </w:r>
      <w:r w:rsidR="6722E966">
        <w:t xml:space="preserve"> </w:t>
      </w:r>
      <w:r w:rsidR="13345852">
        <w:t xml:space="preserve">Downloading </w:t>
      </w:r>
      <w:r w:rsidR="00FA5F94">
        <w:t xml:space="preserve">and Installing </w:t>
      </w:r>
      <w:r w:rsidR="13345852">
        <w:t xml:space="preserve">the </w:t>
      </w:r>
      <w:r w:rsidR="417D457A">
        <w:t>A</w:t>
      </w:r>
      <w:r w:rsidR="13345852">
        <w:t>pp</w:t>
      </w:r>
      <w:bookmarkEnd w:id="32"/>
      <w:bookmarkEnd w:id="33"/>
      <w:bookmarkEnd w:id="34"/>
      <w:bookmarkEnd w:id="35"/>
      <w:bookmarkEnd w:id="36"/>
    </w:p>
    <w:p w14:paraId="76480833" w14:textId="1953D258" w:rsidR="00480559" w:rsidRPr="00480559" w:rsidRDefault="00480559" w:rsidP="004C4531">
      <w:pPr>
        <w:rPr>
          <w:szCs w:val="22"/>
        </w:rPr>
      </w:pPr>
      <w:r w:rsidRPr="00480559">
        <w:rPr>
          <w:szCs w:val="22"/>
        </w:rPr>
        <w:t xml:space="preserve">Before </w:t>
      </w:r>
      <w:hyperlink r:id="rId13" w:history="1">
        <w:r w:rsidRPr="00571B91">
          <w:rPr>
            <w:rStyle w:val="Hyperlink"/>
            <w:szCs w:val="22"/>
          </w:rPr>
          <w:t>downloading the App</w:t>
        </w:r>
      </w:hyperlink>
      <w:r w:rsidRPr="00480559">
        <w:rPr>
          <w:szCs w:val="22"/>
        </w:rPr>
        <w:t xml:space="preserve">, depending on the device you are using, you will need to have an active: </w:t>
      </w:r>
    </w:p>
    <w:p w14:paraId="446F8B28" w14:textId="59B5F210" w:rsidR="00480559" w:rsidRPr="00480559" w:rsidRDefault="1557EB07" w:rsidP="000D6428">
      <w:pPr>
        <w:pStyle w:val="ListParagraph"/>
        <w:numPr>
          <w:ilvl w:val="0"/>
          <w:numId w:val="4"/>
        </w:numPr>
        <w:ind w:left="714" w:hanging="357"/>
        <w:contextualSpacing w:val="0"/>
      </w:pPr>
      <w:r>
        <w:t>Microsoft account (for Windows</w:t>
      </w:r>
      <w:r w:rsidR="6E05DE25">
        <w:t xml:space="preserve"> device)</w:t>
      </w:r>
    </w:p>
    <w:p w14:paraId="063A567A" w14:textId="31C0BF1F" w:rsidR="00480559" w:rsidRPr="00480559" w:rsidRDefault="00480559" w:rsidP="000D6428">
      <w:pPr>
        <w:pStyle w:val="ListParagraph"/>
        <w:numPr>
          <w:ilvl w:val="0"/>
          <w:numId w:val="4"/>
        </w:numPr>
        <w:ind w:left="714" w:hanging="357"/>
        <w:contextualSpacing w:val="0"/>
        <w:rPr>
          <w:szCs w:val="22"/>
        </w:rPr>
      </w:pPr>
      <w:r w:rsidRPr="00480559">
        <w:rPr>
          <w:szCs w:val="22"/>
        </w:rPr>
        <w:t xml:space="preserve">Apple </w:t>
      </w:r>
      <w:r w:rsidR="00712B2C">
        <w:rPr>
          <w:szCs w:val="22"/>
        </w:rPr>
        <w:t>account (previously known as Apple ID)</w:t>
      </w:r>
      <w:r w:rsidRPr="00480559">
        <w:rPr>
          <w:szCs w:val="22"/>
        </w:rPr>
        <w:t xml:space="preserve"> (for Apple iPad)</w:t>
      </w:r>
      <w:r w:rsidR="00405B32">
        <w:rPr>
          <w:szCs w:val="22"/>
        </w:rPr>
        <w:t>, or</w:t>
      </w:r>
    </w:p>
    <w:p w14:paraId="48881157" w14:textId="2B037A80" w:rsidR="00FF381B" w:rsidRPr="00480559" w:rsidRDefault="00480559" w:rsidP="000D6428">
      <w:pPr>
        <w:pStyle w:val="ListParagraph"/>
        <w:numPr>
          <w:ilvl w:val="0"/>
          <w:numId w:val="4"/>
        </w:numPr>
        <w:ind w:left="714" w:hanging="357"/>
        <w:contextualSpacing w:val="0"/>
        <w:rPr>
          <w:szCs w:val="22"/>
        </w:rPr>
      </w:pPr>
      <w:r w:rsidRPr="00480559">
        <w:rPr>
          <w:szCs w:val="22"/>
        </w:rPr>
        <w:t>Google account (for Samsung</w:t>
      </w:r>
      <w:r w:rsidR="00754ADA">
        <w:rPr>
          <w:szCs w:val="22"/>
        </w:rPr>
        <w:t xml:space="preserve"> or </w:t>
      </w:r>
      <w:r w:rsidRPr="00480559">
        <w:rPr>
          <w:szCs w:val="22"/>
        </w:rPr>
        <w:t>Android).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80559" w14:paraId="406FF8B9" w14:textId="77777777">
        <w:tc>
          <w:tcPr>
            <w:tcW w:w="283" w:type="dxa"/>
            <w:shd w:val="clear" w:color="auto" w:fill="FFFFFF" w:themeFill="background1"/>
          </w:tcPr>
          <w:p w14:paraId="3632E2E7" w14:textId="77777777" w:rsidR="00480559" w:rsidRPr="00B77D31" w:rsidRDefault="00480559" w:rsidP="004C4531">
            <w:pPr>
              <w:jc w:val="center"/>
              <w:rPr>
                <w:b/>
                <w:sz w:val="32"/>
                <w:szCs w:val="32"/>
              </w:rPr>
            </w:pPr>
            <w:r w:rsidRPr="00B77D31">
              <w:rPr>
                <w:b/>
                <w:color w:val="FF0000"/>
                <w:sz w:val="32"/>
                <w:szCs w:val="32"/>
              </w:rPr>
              <w:t>!</w:t>
            </w:r>
          </w:p>
        </w:tc>
        <w:tc>
          <w:tcPr>
            <w:tcW w:w="8775" w:type="dxa"/>
            <w:shd w:val="clear" w:color="auto" w:fill="FFFFFF" w:themeFill="background1"/>
          </w:tcPr>
          <w:p w14:paraId="017B1B72" w14:textId="288BDEA8" w:rsidR="001307D3" w:rsidRDefault="001307D3" w:rsidP="004C4531">
            <w:r>
              <w:t xml:space="preserve">A sideloaded version of the Windows </w:t>
            </w:r>
            <w:r w:rsidR="008C6B1B">
              <w:t>A</w:t>
            </w:r>
            <w:r>
              <w:t xml:space="preserve">pp is available to assessment organisations </w:t>
            </w:r>
            <w:r>
              <w:rPr>
                <w:rFonts w:eastAsia="Malgun Gothic" w:hint="eastAsia"/>
                <w:lang w:eastAsia="ko-KR"/>
              </w:rPr>
              <w:t xml:space="preserve">that </w:t>
            </w:r>
            <w:r>
              <w:t>have a restricted IT environment.</w:t>
            </w:r>
          </w:p>
          <w:p w14:paraId="59377AD4" w14:textId="681B98CE" w:rsidR="00480559" w:rsidRDefault="001307D3" w:rsidP="004C4531">
            <w:pPr>
              <w:rPr>
                <w:szCs w:val="22"/>
              </w:rPr>
            </w:pPr>
            <w:r>
              <w:t xml:space="preserve">For instructions on how to download the sideloaded version of the </w:t>
            </w:r>
            <w:r w:rsidR="008C6B1B">
              <w:t>App</w:t>
            </w:r>
            <w:r>
              <w:t>, please refer to</w:t>
            </w:r>
            <w:r w:rsidR="00BD35B4">
              <w:t xml:space="preserve"> the</w:t>
            </w:r>
            <w:r>
              <w:t xml:space="preserve"> </w:t>
            </w:r>
            <w:r w:rsidR="00DC383E">
              <w:t>section</w:t>
            </w:r>
            <w:r>
              <w:t xml:space="preserve"> </w:t>
            </w:r>
            <w:hyperlink w:anchor="_24.1_Sideloaded_App" w:history="1">
              <w:r w:rsidR="00993493">
                <w:rPr>
                  <w:rStyle w:val="Hyperlink"/>
                </w:rPr>
                <w:t xml:space="preserve">Sideloaded </w:t>
              </w:r>
              <w:r w:rsidR="00E0682D">
                <w:rPr>
                  <w:rStyle w:val="Hyperlink"/>
                </w:rPr>
                <w:t>App</w:t>
              </w:r>
              <w:r w:rsidR="00993493">
                <w:rPr>
                  <w:rStyle w:val="Hyperlink"/>
                </w:rPr>
                <w:t xml:space="preserve"> for Organisations</w:t>
              </w:r>
            </w:hyperlink>
            <w:r w:rsidR="00993493">
              <w:t>.</w:t>
            </w:r>
          </w:p>
        </w:tc>
      </w:tr>
    </w:tbl>
    <w:p w14:paraId="1D9B88FB" w14:textId="7D1C79B3" w:rsidR="00740407" w:rsidRPr="006863E6" w:rsidRDefault="1557EB07" w:rsidP="00050071">
      <w:pPr>
        <w:pStyle w:val="ListNumber"/>
        <w:tabs>
          <w:tab w:val="clear" w:pos="643"/>
        </w:tabs>
        <w:spacing w:line="276" w:lineRule="auto"/>
        <w:ind w:left="426" w:hanging="426"/>
      </w:pPr>
      <w:r w:rsidRPr="3CF37E3F">
        <w:rPr>
          <w:noProof/>
        </w:rPr>
        <w:t>Once you have an active account, navigate to your device’s application store</w:t>
      </w:r>
      <w:r w:rsidR="5DC70B0A" w:rsidRPr="3CF37E3F">
        <w:rPr>
          <w:noProof/>
        </w:rPr>
        <w:t xml:space="preserve"> (Microsoft store, Apple App Store or Google Play Store)</w:t>
      </w:r>
      <w:r w:rsidR="2F2B155D" w:rsidRPr="3CF37E3F">
        <w:rPr>
          <w:noProof/>
        </w:rPr>
        <w:t>.</w:t>
      </w:r>
    </w:p>
    <w:p w14:paraId="6A7BB5CD" w14:textId="3693419B" w:rsidR="001307D3" w:rsidRPr="00740407" w:rsidRDefault="00A05A70" w:rsidP="00A31045">
      <w:pPr>
        <w:ind w:left="426"/>
      </w:pPr>
      <w:r>
        <w:rPr>
          <w:noProof/>
          <w:lang w:eastAsia="en-AU"/>
        </w:rPr>
        <w:drawing>
          <wp:inline distT="0" distB="0" distL="0" distR="0" wp14:anchorId="13F8DDF6" wp14:editId="68AF2320">
            <wp:extent cx="3520206" cy="413798"/>
            <wp:effectExtent l="19050" t="19050" r="23495" b="24765"/>
            <wp:docPr id="97" name="Picture 97" descr="Screenshot of Microsoft, Apple App store and Google Play st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creenshot of Microsoft, Apple App store and Google Play store.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4172" cy="422493"/>
                    </a:xfrm>
                    <a:prstGeom prst="rect">
                      <a:avLst/>
                    </a:prstGeom>
                    <a:noFill/>
                    <a:ln>
                      <a:solidFill>
                        <a:schemeClr val="tx1"/>
                      </a:solidFill>
                    </a:ln>
                  </pic:spPr>
                </pic:pic>
              </a:graphicData>
            </a:graphic>
          </wp:inline>
        </w:drawing>
      </w:r>
    </w:p>
    <w:p w14:paraId="59D84114" w14:textId="29F423A9" w:rsidR="008E6751" w:rsidRDefault="00480559" w:rsidP="00050071">
      <w:pPr>
        <w:pStyle w:val="ListNumber"/>
        <w:tabs>
          <w:tab w:val="clear" w:pos="643"/>
        </w:tabs>
        <w:spacing w:line="276" w:lineRule="auto"/>
        <w:ind w:left="426" w:hanging="426"/>
      </w:pPr>
      <w:r>
        <w:t xml:space="preserve">Search </w:t>
      </w:r>
      <w:r w:rsidR="001307D3">
        <w:t xml:space="preserve">for the </w:t>
      </w:r>
      <w:r w:rsidR="00416252">
        <w:t>A</w:t>
      </w:r>
      <w:r w:rsidR="001307D3">
        <w:t>pp by entering ‘</w:t>
      </w:r>
      <w:r w:rsidR="00416252">
        <w:t>Aged Care Assessor App</w:t>
      </w:r>
      <w:r w:rsidR="001307D3">
        <w:t>’ in the search box</w:t>
      </w:r>
      <w:r w:rsidR="0045472A">
        <w:t xml:space="preserve"> </w:t>
      </w:r>
      <w:r w:rsidR="001307D3">
        <w:t xml:space="preserve">and select the </w:t>
      </w:r>
      <w:r w:rsidR="00416252">
        <w:t>App</w:t>
      </w:r>
      <w:r w:rsidR="001307D3">
        <w:t xml:space="preserve"> icon to open the </w:t>
      </w:r>
      <w:r w:rsidR="00416252">
        <w:t>A</w:t>
      </w:r>
      <w:r w:rsidR="001307D3">
        <w:t>pp details.</w:t>
      </w:r>
    </w:p>
    <w:p w14:paraId="685A7B3A" w14:textId="17B7D219" w:rsidR="00736588" w:rsidRDefault="008E6751" w:rsidP="004C4531">
      <w:pPr>
        <w:pStyle w:val="ListParagraph"/>
        <w:ind w:left="426"/>
        <w:contextualSpacing w:val="0"/>
        <w:rPr>
          <w:szCs w:val="22"/>
        </w:rPr>
      </w:pPr>
      <w:r>
        <w:rPr>
          <w:noProof/>
        </w:rPr>
        <w:drawing>
          <wp:inline distT="0" distB="0" distL="0" distR="0" wp14:anchorId="7D1C0B18" wp14:editId="75A4882B">
            <wp:extent cx="767751" cy="767751"/>
            <wp:effectExtent l="0" t="0" r="0" b="0"/>
            <wp:docPr id="21603" name="Graphic 21603"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3" name="Graphic 21603" descr="Screenshot of the Aged Care Assessor App's icon."/>
                    <pic:cNvPicPr/>
                  </pic:nvPicPr>
                  <pic:blipFill>
                    <a:blip r:embed="rId15">
                      <a:extLst>
                        <a:ext uri="{96DAC541-7B7A-43D3-8B79-37D633B846F1}">
                          <asvg:svgBlip xmlns:asvg="http://schemas.microsoft.com/office/drawing/2016/SVG/main" r:embed="rId16"/>
                        </a:ext>
                      </a:extLst>
                    </a:blip>
                    <a:stretch>
                      <a:fillRect/>
                    </a:stretch>
                  </pic:blipFill>
                  <pic:spPr>
                    <a:xfrm>
                      <a:off x="0" y="0"/>
                      <a:ext cx="776136" cy="776136"/>
                    </a:xfrm>
                    <a:prstGeom prst="rect">
                      <a:avLst/>
                    </a:prstGeom>
                  </pic:spPr>
                </pic:pic>
              </a:graphicData>
            </a:graphic>
          </wp:inline>
        </w:drawing>
      </w:r>
    </w:p>
    <w:p w14:paraId="0203D404" w14:textId="77777777" w:rsidR="00736588" w:rsidRDefault="00736588" w:rsidP="3CF37E3F">
      <w:r>
        <w:br w:type="page"/>
      </w:r>
    </w:p>
    <w:p w14:paraId="0E581276" w14:textId="719E3D12" w:rsidR="00480559" w:rsidRPr="004C7314" w:rsidRDefault="00480559" w:rsidP="00050071">
      <w:pPr>
        <w:pStyle w:val="ListNumber"/>
        <w:tabs>
          <w:tab w:val="clear" w:pos="643"/>
        </w:tabs>
        <w:spacing w:line="276" w:lineRule="auto"/>
        <w:ind w:left="426" w:hanging="426"/>
      </w:pPr>
      <w:r w:rsidRPr="004C7314">
        <w:lastRenderedPageBreak/>
        <w:t xml:space="preserve">Select </w:t>
      </w:r>
      <w:r w:rsidRPr="004C7314">
        <w:rPr>
          <w:b/>
          <w:bCs/>
        </w:rPr>
        <w:t>Install</w:t>
      </w:r>
      <w:r w:rsidRPr="004C7314">
        <w:t xml:space="preserve"> to download the App to your device. Once successfully downloaded, it will display on your device.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9079B" w14:paraId="5A4160EF" w14:textId="77777777" w:rsidTr="004E4B59">
        <w:tc>
          <w:tcPr>
            <w:tcW w:w="283" w:type="dxa"/>
            <w:shd w:val="clear" w:color="auto" w:fill="FFFFFF" w:themeFill="background1"/>
          </w:tcPr>
          <w:p w14:paraId="4424E508" w14:textId="77777777" w:rsidR="0089079B" w:rsidRPr="00B77D31" w:rsidRDefault="0089079B" w:rsidP="004C4531">
            <w:pPr>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567341CA" w14:textId="123D346E" w:rsidR="0089079B" w:rsidRPr="008A045D" w:rsidRDefault="0089079B" w:rsidP="004C4531">
            <w:pPr>
              <w:rPr>
                <w:szCs w:val="22"/>
              </w:rPr>
            </w:pPr>
            <w:r w:rsidRPr="008A045D">
              <w:rPr>
                <w:szCs w:val="22"/>
              </w:rPr>
              <w:t xml:space="preserve">The </w:t>
            </w:r>
            <w:r w:rsidR="00A05A70">
              <w:rPr>
                <w:szCs w:val="22"/>
              </w:rPr>
              <w:t>A</w:t>
            </w:r>
            <w:r w:rsidRPr="008A045D">
              <w:rPr>
                <w:szCs w:val="22"/>
              </w:rPr>
              <w:t>pp will be located where your device stores its applications. This will differ between the supported devices.</w:t>
            </w:r>
          </w:p>
          <w:p w14:paraId="1EAFD314" w14:textId="16154D85" w:rsidR="0089079B" w:rsidRDefault="0089079B" w:rsidP="004C4531">
            <w:pPr>
              <w:rPr>
                <w:szCs w:val="22"/>
              </w:rPr>
            </w:pPr>
            <w:r w:rsidRPr="008A045D">
              <w:rPr>
                <w:szCs w:val="22"/>
              </w:rPr>
              <w:t xml:space="preserve">If you have difficulties downloading the </w:t>
            </w:r>
            <w:r w:rsidR="00A05A70">
              <w:rPr>
                <w:szCs w:val="22"/>
              </w:rPr>
              <w:t>A</w:t>
            </w:r>
            <w:r w:rsidRPr="008A045D">
              <w:rPr>
                <w:szCs w:val="22"/>
              </w:rPr>
              <w:t>pp onto your device, contact your organisation administrator or relevant IT area</w:t>
            </w:r>
            <w:r>
              <w:rPr>
                <w:szCs w:val="22"/>
              </w:rPr>
              <w:t>.</w:t>
            </w:r>
          </w:p>
        </w:tc>
      </w:tr>
    </w:tbl>
    <w:p w14:paraId="7C23A954" w14:textId="2B496785" w:rsidR="008A045D" w:rsidRDefault="00E84439" w:rsidP="00A31045">
      <w:pPr>
        <w:pStyle w:val="ListParagraph"/>
        <w:ind w:left="0"/>
        <w:contextualSpacing w:val="0"/>
      </w:pPr>
      <w:r>
        <w:rPr>
          <w:noProof/>
        </w:rPr>
        <w:drawing>
          <wp:inline distT="0" distB="0" distL="0" distR="0" wp14:anchorId="25E78590" wp14:editId="554FD7C3">
            <wp:extent cx="5582308" cy="2997906"/>
            <wp:effectExtent l="0" t="0" r="0" b="0"/>
            <wp:docPr id="381239545" name="Picture 2" descr="Example screenshot of a iPad with the Aged Care Assessor app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9545" name="Picture 2" descr="Example screenshot of a iPad with the Aged Care Assessor app icon highligh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90323" cy="3002210"/>
                    </a:xfrm>
                    <a:prstGeom prst="rect">
                      <a:avLst/>
                    </a:prstGeom>
                    <a:noFill/>
                    <a:ln>
                      <a:noFill/>
                    </a:ln>
                  </pic:spPr>
                </pic:pic>
              </a:graphicData>
            </a:graphic>
          </wp:inline>
        </w:drawing>
      </w:r>
    </w:p>
    <w:p w14:paraId="2C098594" w14:textId="58717111" w:rsidR="008B6D9C" w:rsidRPr="00A31045" w:rsidRDefault="00B96001" w:rsidP="00A31045">
      <w:pPr>
        <w:pStyle w:val="Heading3"/>
      </w:pPr>
      <w:bookmarkStart w:id="37" w:name="_3.2_Installing_a"/>
      <w:bookmarkStart w:id="38" w:name="_Signing_into_the"/>
      <w:bookmarkStart w:id="39" w:name="_Activating_the_App"/>
      <w:bookmarkStart w:id="40" w:name="_Signing_into_the_1"/>
      <w:bookmarkStart w:id="41" w:name="_Toc144907938"/>
      <w:bookmarkStart w:id="42" w:name="_Toc144908001"/>
      <w:bookmarkStart w:id="43" w:name="_Aged_Care_Assessor"/>
      <w:bookmarkStart w:id="44" w:name="_3.2_Activating_the"/>
      <w:bookmarkStart w:id="45" w:name="_Toc209170821"/>
      <w:bookmarkStart w:id="46" w:name="_Toc221786641"/>
      <w:bookmarkStart w:id="47" w:name="_Toc146906041"/>
      <w:bookmarkStart w:id="48" w:name="_Toc146906088"/>
      <w:bookmarkEnd w:id="37"/>
      <w:bookmarkEnd w:id="38"/>
      <w:bookmarkEnd w:id="39"/>
      <w:bookmarkEnd w:id="40"/>
      <w:bookmarkEnd w:id="41"/>
      <w:bookmarkEnd w:id="42"/>
      <w:bookmarkEnd w:id="43"/>
      <w:bookmarkEnd w:id="44"/>
      <w:r>
        <w:t>3.2</w:t>
      </w:r>
      <w:r w:rsidR="00826DBD">
        <w:t xml:space="preserve"> Activating the App</w:t>
      </w:r>
      <w:bookmarkEnd w:id="45"/>
      <w:bookmarkEnd w:id="46"/>
    </w:p>
    <w:p w14:paraId="62CDBFB9" w14:textId="77777777" w:rsidR="00FA5F94" w:rsidRDefault="00FA5F94" w:rsidP="004C4531">
      <w:r>
        <w:t xml:space="preserve">Once the App has been downloaded to your device, follow the steps below to activate the App. </w:t>
      </w:r>
    </w:p>
    <w:p w14:paraId="0A4108B5" w14:textId="24B4E62B" w:rsidR="00FA5F94" w:rsidRDefault="00785221" w:rsidP="000D6428">
      <w:pPr>
        <w:pStyle w:val="ListParagraph"/>
        <w:numPr>
          <w:ilvl w:val="0"/>
          <w:numId w:val="5"/>
        </w:numPr>
        <w:ind w:left="357" w:hanging="357"/>
        <w:contextualSpacing w:val="0"/>
        <w:rPr>
          <w:lang w:eastAsia="en-AU"/>
        </w:rPr>
      </w:pPr>
      <w:r>
        <w:rPr>
          <w:lang w:eastAsia="en-AU"/>
        </w:rPr>
        <w:t xml:space="preserve">Log onto </w:t>
      </w:r>
      <w:r>
        <w:t xml:space="preserve">the </w:t>
      </w:r>
      <w:r>
        <w:rPr>
          <w:lang w:eastAsia="en-AU"/>
        </w:rPr>
        <w:t>Assessor Portal, then</w:t>
      </w:r>
      <w:r>
        <w:t xml:space="preserve"> navigate </w:t>
      </w:r>
      <w:r w:rsidR="00FA5F94">
        <w:t xml:space="preserve">to the </w:t>
      </w:r>
      <w:r w:rsidR="00FA5F94" w:rsidRPr="0046607B">
        <w:rPr>
          <w:b/>
          <w:bCs/>
        </w:rPr>
        <w:t xml:space="preserve">Aged Care Assessor app </w:t>
      </w:r>
      <w:r>
        <w:t>tile</w:t>
      </w:r>
      <w:r w:rsidR="00FA5F94">
        <w:t>.</w:t>
      </w:r>
    </w:p>
    <w:p w14:paraId="7BF7BBD3" w14:textId="4087464A" w:rsidR="00FA5F94" w:rsidRDefault="00B7036B" w:rsidP="004C4531">
      <w:pPr>
        <w:rPr>
          <w:lang w:eastAsia="en-AU"/>
        </w:rPr>
      </w:pPr>
      <w:r>
        <w:rPr>
          <w:noProof/>
        </w:rPr>
        <w:drawing>
          <wp:inline distT="0" distB="0" distL="0" distR="0" wp14:anchorId="53E92D24" wp14:editId="39CAB71D">
            <wp:extent cx="5699468" cy="3698992"/>
            <wp:effectExtent l="19050" t="19050" r="15875" b="15875"/>
            <wp:docPr id="2147338790" name="Picture 1" descr="Assessor Portal homepage with the Aged Care Assessor app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38790" name="Picture 1" descr="Assessor Portal homepage with the Aged Care Assessor app tile highligh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616" cy="3719207"/>
                    </a:xfrm>
                    <a:prstGeom prst="rect">
                      <a:avLst/>
                    </a:prstGeom>
                    <a:noFill/>
                    <a:ln>
                      <a:solidFill>
                        <a:schemeClr val="tx1"/>
                      </a:solidFill>
                    </a:ln>
                  </pic:spPr>
                </pic:pic>
              </a:graphicData>
            </a:graphic>
          </wp:inline>
        </w:drawing>
      </w:r>
    </w:p>
    <w:p w14:paraId="69ED9712" w14:textId="77777777" w:rsidR="00FA5F94" w:rsidRDefault="00FA5F94" w:rsidP="007E3A23">
      <w:pPr>
        <w:ind w:left="426"/>
        <w:jc w:val="both"/>
      </w:pPr>
      <w:r>
        <w:lastRenderedPageBreak/>
        <w:t>In this section, you will be able to view your App activation status, any referrals downloaded to your device, and generate a code to unlock, activate or reactivate your device.</w:t>
      </w:r>
    </w:p>
    <w:p w14:paraId="5AC96C79" w14:textId="77777777" w:rsidR="00FA5F94" w:rsidRDefault="00FA5F94" w:rsidP="007E3A23">
      <w:pPr>
        <w:ind w:left="426"/>
        <w:rPr>
          <w:noProof/>
          <w:lang w:eastAsia="en-AU"/>
        </w:rPr>
      </w:pPr>
      <w:r>
        <w:t xml:space="preserve">Select </w:t>
      </w:r>
      <w:r w:rsidRPr="0046607B">
        <w:rPr>
          <w:b/>
          <w:bCs/>
        </w:rPr>
        <w:t>Get Activation Code</w:t>
      </w:r>
      <w:r>
        <w:t xml:space="preserve"> to send an activation code to your registered email address.</w:t>
      </w:r>
      <w:r w:rsidRPr="00B37DA9">
        <w:rPr>
          <w:noProof/>
          <w:lang w:eastAsia="en-AU"/>
        </w:rPr>
        <w:t xml:space="preserve"> </w:t>
      </w:r>
    </w:p>
    <w:p w14:paraId="7C533D1D" w14:textId="77777777" w:rsidR="00FA5F94" w:rsidRPr="00F0250D" w:rsidRDefault="00FA5F94" w:rsidP="004C4531">
      <w:r>
        <w:rPr>
          <w:noProof/>
        </w:rPr>
        <w:drawing>
          <wp:inline distT="0" distB="0" distL="0" distR="0" wp14:anchorId="5B0B66D4" wp14:editId="5F74B6E5">
            <wp:extent cx="5688000" cy="2453424"/>
            <wp:effectExtent l="19050" t="19050" r="27305" b="23495"/>
            <wp:docPr id="1811180726" name="Picture 1811180726" descr="Screenshot in the My Aged Care Assessor Portal with the Activate Aged Care Assessor App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in the My Aged Care Assessor Portal with the Activate Aged Care Assessor App button highlighted. "/>
                    <pic:cNvPicPr/>
                  </pic:nvPicPr>
                  <pic:blipFill>
                    <a:blip r:embed="rId19">
                      <a:extLst>
                        <a:ext uri="{28A0092B-C50C-407E-A947-70E740481C1C}">
                          <a14:useLocalDpi xmlns:a14="http://schemas.microsoft.com/office/drawing/2010/main" val="0"/>
                        </a:ext>
                      </a:extLst>
                    </a:blip>
                    <a:stretch>
                      <a:fillRect/>
                    </a:stretch>
                  </pic:blipFill>
                  <pic:spPr>
                    <a:xfrm>
                      <a:off x="0" y="0"/>
                      <a:ext cx="5688000" cy="2453424"/>
                    </a:xfrm>
                    <a:prstGeom prst="rect">
                      <a:avLst/>
                    </a:prstGeom>
                    <a:ln>
                      <a:solidFill>
                        <a:schemeClr val="tx1"/>
                      </a:solidFill>
                    </a:ln>
                  </pic:spPr>
                </pic:pic>
              </a:graphicData>
            </a:graphic>
          </wp:inline>
        </w:drawing>
      </w:r>
    </w:p>
    <w:p w14:paraId="205C759A" w14:textId="261AC170" w:rsidR="00FA5F94" w:rsidRDefault="008360FE" w:rsidP="000D6428">
      <w:pPr>
        <w:pStyle w:val="ListParagraph"/>
        <w:numPr>
          <w:ilvl w:val="0"/>
          <w:numId w:val="5"/>
        </w:numPr>
        <w:ind w:left="357" w:hanging="357"/>
        <w:contextualSpacing w:val="0"/>
        <w:rPr>
          <w:szCs w:val="22"/>
        </w:rPr>
      </w:pPr>
      <w:r>
        <w:rPr>
          <w:szCs w:val="22"/>
        </w:rPr>
        <w:t xml:space="preserve">Select </w:t>
      </w:r>
      <w:r w:rsidR="00FA5F94" w:rsidRPr="0046607B">
        <w:rPr>
          <w:b/>
          <w:bCs/>
          <w:szCs w:val="22"/>
        </w:rPr>
        <w:t>Activate</w:t>
      </w:r>
      <w:r w:rsidR="00FA5F94">
        <w:rPr>
          <w:szCs w:val="22"/>
        </w:rPr>
        <w:t xml:space="preserve"> to generate the code.</w:t>
      </w:r>
    </w:p>
    <w:p w14:paraId="1618565C" w14:textId="77777777" w:rsidR="00FA5F94" w:rsidRDefault="00FA5F94" w:rsidP="004C4531">
      <w:r>
        <w:rPr>
          <w:noProof/>
        </w:rPr>
        <w:drawing>
          <wp:inline distT="0" distB="0" distL="0" distR="0" wp14:anchorId="1B994DE7" wp14:editId="634E612C">
            <wp:extent cx="5688000" cy="1695024"/>
            <wp:effectExtent l="19050" t="19050" r="27305" b="19685"/>
            <wp:docPr id="642672866" name="Picture 642672866" descr="Screenshot in the My Aged Care Assessor Portal with the confirm window for the Activat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in the My Aged Care Assessor Portal with the confirm window for the Activate button highlighted. "/>
                    <pic:cNvPicPr/>
                  </pic:nvPicPr>
                  <pic:blipFill>
                    <a:blip r:embed="rId20">
                      <a:extLst>
                        <a:ext uri="{28A0092B-C50C-407E-A947-70E740481C1C}">
                          <a14:useLocalDpi xmlns:a14="http://schemas.microsoft.com/office/drawing/2010/main" val="0"/>
                        </a:ext>
                      </a:extLst>
                    </a:blip>
                    <a:stretch>
                      <a:fillRect/>
                    </a:stretch>
                  </pic:blipFill>
                  <pic:spPr>
                    <a:xfrm>
                      <a:off x="0" y="0"/>
                      <a:ext cx="5688000" cy="1695024"/>
                    </a:xfrm>
                    <a:prstGeom prst="rect">
                      <a:avLst/>
                    </a:prstGeom>
                    <a:ln>
                      <a:solidFill>
                        <a:schemeClr val="tx1"/>
                      </a:solidFill>
                    </a:ln>
                  </pic:spPr>
                </pic:pic>
              </a:graphicData>
            </a:graphic>
          </wp:inline>
        </w:drawing>
      </w:r>
    </w:p>
    <w:p w14:paraId="601A1555" w14:textId="151D5D17" w:rsidR="00FA5F94" w:rsidRDefault="00FA5F94" w:rsidP="000D6428">
      <w:pPr>
        <w:pStyle w:val="ListParagraph"/>
        <w:numPr>
          <w:ilvl w:val="0"/>
          <w:numId w:val="5"/>
        </w:numPr>
      </w:pPr>
      <w:r>
        <w:t>Open the App from your device.</w:t>
      </w:r>
    </w:p>
    <w:p w14:paraId="4741D44E" w14:textId="109AC644" w:rsidR="008360FE" w:rsidRDefault="00785221" w:rsidP="004C4531">
      <w:r>
        <w:rPr>
          <w:noProof/>
        </w:rPr>
        <w:drawing>
          <wp:inline distT="0" distB="0" distL="0" distR="0" wp14:anchorId="1CB4E6C9" wp14:editId="59441284">
            <wp:extent cx="5733524" cy="3079116"/>
            <wp:effectExtent l="0" t="0" r="635" b="6985"/>
            <wp:docPr id="1521958403" name="Picture 2" descr="Example screenshot of a iPad with the Aged Care Assessor app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9545" name="Picture 2" descr="Example screenshot of a iPad with the Aged Care Assessor app icon highligh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2199" cy="3083775"/>
                    </a:xfrm>
                    <a:prstGeom prst="rect">
                      <a:avLst/>
                    </a:prstGeom>
                    <a:noFill/>
                    <a:ln>
                      <a:noFill/>
                    </a:ln>
                  </pic:spPr>
                </pic:pic>
              </a:graphicData>
            </a:graphic>
          </wp:inline>
        </w:drawing>
      </w:r>
    </w:p>
    <w:p w14:paraId="00375247" w14:textId="77777777" w:rsidR="008360FE" w:rsidRDefault="008360FE" w:rsidP="3CF37E3F">
      <w:r>
        <w:br w:type="page"/>
      </w:r>
    </w:p>
    <w:p w14:paraId="2C397786" w14:textId="4FAD3AE2" w:rsidR="00FA5F94" w:rsidRPr="004B2E4A" w:rsidRDefault="00FA5F94" w:rsidP="000D6428">
      <w:pPr>
        <w:pStyle w:val="ListParagraph"/>
        <w:numPr>
          <w:ilvl w:val="0"/>
          <w:numId w:val="5"/>
        </w:numPr>
        <w:rPr>
          <w:szCs w:val="21"/>
        </w:rPr>
      </w:pPr>
      <w:r>
        <w:lastRenderedPageBreak/>
        <w:t xml:space="preserve">Enter the email address associated with your staff account in the Assessor Portal and your activation code, and then select </w:t>
      </w:r>
      <w:r w:rsidRPr="004B2E4A">
        <w:rPr>
          <w:b/>
          <w:bCs/>
        </w:rPr>
        <w:t>Activate Application</w:t>
      </w:r>
      <w:r>
        <w:t>.</w:t>
      </w:r>
    </w:p>
    <w:p w14:paraId="33AB15F7" w14:textId="77777777" w:rsidR="00FA5F94" w:rsidRDefault="00FA5F94" w:rsidP="004C4531">
      <w:r>
        <w:rPr>
          <w:noProof/>
        </w:rPr>
        <w:drawing>
          <wp:inline distT="0" distB="0" distL="0" distR="0" wp14:anchorId="68B1D536" wp14:editId="094D6E55">
            <wp:extent cx="5723832" cy="3480088"/>
            <wp:effectExtent l="19050" t="19050" r="10795" b="25400"/>
            <wp:docPr id="296606256" name="Picture 296606256" descr="Screenshot of the Aged Care Assessor App's Verification and activating screen with the Email and Activation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94141" name="Picture 1" descr="Screenshot of the Aged Care Assessor App's Verification and activating screen with the Email and Activation code highlighted."/>
                    <pic:cNvPicPr/>
                  </pic:nvPicPr>
                  <pic:blipFill>
                    <a:blip r:embed="rId21"/>
                    <a:stretch>
                      <a:fillRect/>
                    </a:stretch>
                  </pic:blipFill>
                  <pic:spPr>
                    <a:xfrm>
                      <a:off x="0" y="0"/>
                      <a:ext cx="5726941" cy="3481978"/>
                    </a:xfrm>
                    <a:prstGeom prst="rect">
                      <a:avLst/>
                    </a:prstGeom>
                    <a:ln>
                      <a:solidFill>
                        <a:schemeClr val="tx1"/>
                      </a:solidFill>
                    </a:ln>
                  </pic:spPr>
                </pic:pic>
              </a:graphicData>
            </a:graphic>
          </wp:inline>
        </w:drawing>
      </w:r>
    </w:p>
    <w:p w14:paraId="2D670A24" w14:textId="2FC26A6C" w:rsidR="00370276" w:rsidRDefault="00EF01A7" w:rsidP="004B2E4A">
      <w:pPr>
        <w:pStyle w:val="ListParagraph"/>
        <w:ind w:left="426"/>
        <w:contextualSpacing w:val="0"/>
      </w:pPr>
      <w:r>
        <w:t xml:space="preserve">Or you can select </w:t>
      </w:r>
      <w:r w:rsidRPr="00EF01A7">
        <w:rPr>
          <w:b/>
          <w:bCs/>
        </w:rPr>
        <w:t>Alternatively, scan QR code to verify</w:t>
      </w:r>
      <w:r>
        <w:t xml:space="preserve"> and scan the QR code shown on the Assessor Portal.</w:t>
      </w:r>
    </w:p>
    <w:p w14:paraId="55EA23F9" w14:textId="77777777" w:rsidR="00FA5F94" w:rsidRDefault="00FA5F94" w:rsidP="004C4531">
      <w:pPr>
        <w:pStyle w:val="ListParagraph"/>
        <w:ind w:left="0"/>
        <w:contextualSpacing w:val="0"/>
      </w:pPr>
      <w:r>
        <w:rPr>
          <w:noProof/>
        </w:rPr>
        <w:drawing>
          <wp:inline distT="0" distB="0" distL="0" distR="0" wp14:anchorId="7A8E7410" wp14:editId="46078B10">
            <wp:extent cx="5755640" cy="2242820"/>
            <wp:effectExtent l="19050" t="19050" r="16510" b="24130"/>
            <wp:docPr id="594608184" name="Picture 2" descr="Screenshot of the My Aged Care Assessor Portal App's Verification code generator with the QR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05955" name="Picture 2" descr="Screenshot of the My Aged Care Assessor Portal App's Verification code generator with the QR code highlighted."/>
                    <pic:cNvPicPr/>
                  </pic:nvPicPr>
                  <pic:blipFill>
                    <a:blip r:embed="rId22"/>
                    <a:stretch>
                      <a:fillRect/>
                    </a:stretch>
                  </pic:blipFill>
                  <pic:spPr>
                    <a:xfrm>
                      <a:off x="0" y="0"/>
                      <a:ext cx="5755640" cy="224282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A5F94" w14:paraId="0B3ECFD7" w14:textId="77777777">
        <w:tc>
          <w:tcPr>
            <w:tcW w:w="283" w:type="dxa"/>
            <w:shd w:val="clear" w:color="auto" w:fill="FFFFFF" w:themeFill="background1"/>
          </w:tcPr>
          <w:p w14:paraId="1272DA8E" w14:textId="77777777" w:rsidR="00FA5F94" w:rsidRPr="00B77D31" w:rsidRDefault="00FA5F94" w:rsidP="004C4531">
            <w:pPr>
              <w:jc w:val="center"/>
              <w:rPr>
                <w:b/>
                <w:sz w:val="32"/>
                <w:szCs w:val="32"/>
              </w:rPr>
            </w:pPr>
            <w:r w:rsidRPr="00B77D31">
              <w:rPr>
                <w:b/>
                <w:color w:val="FF0000"/>
                <w:sz w:val="32"/>
                <w:szCs w:val="32"/>
              </w:rPr>
              <w:t>!</w:t>
            </w:r>
          </w:p>
        </w:tc>
        <w:tc>
          <w:tcPr>
            <w:tcW w:w="8775" w:type="dxa"/>
            <w:shd w:val="clear" w:color="auto" w:fill="FFFFFF" w:themeFill="background1"/>
          </w:tcPr>
          <w:p w14:paraId="5B373DEB" w14:textId="77777777" w:rsidR="00FA5F94" w:rsidRDefault="00FA5F94" w:rsidP="004C4531">
            <w:pPr>
              <w:rPr>
                <w:noProof/>
              </w:rPr>
            </w:pPr>
            <w:r>
              <w:rPr>
                <w:noProof/>
              </w:rPr>
              <w:t xml:space="preserve">The email entered will be verified against the information held in My Aged Care. </w:t>
            </w:r>
          </w:p>
          <w:p w14:paraId="714F5362" w14:textId="77777777" w:rsidR="00FA5F94" w:rsidRDefault="00FA5F94" w:rsidP="004C4531">
            <w:pPr>
              <w:rPr>
                <w:szCs w:val="22"/>
              </w:rPr>
            </w:pPr>
            <w:r>
              <w:rPr>
                <w:noProof/>
              </w:rPr>
              <w:t>If the information is incorrect, an error message will be displayed.</w:t>
            </w:r>
          </w:p>
        </w:tc>
      </w:tr>
    </w:tbl>
    <w:p w14:paraId="03B81AB0" w14:textId="77777777" w:rsidR="00FA5F94" w:rsidRPr="00592FD5" w:rsidRDefault="00FA5F94" w:rsidP="000D6428">
      <w:pPr>
        <w:pStyle w:val="ListParagraph"/>
        <w:numPr>
          <w:ilvl w:val="0"/>
          <w:numId w:val="5"/>
        </w:numPr>
        <w:ind w:left="357" w:hanging="357"/>
        <w:contextualSpacing w:val="0"/>
        <w:rPr>
          <w:b/>
          <w:noProof/>
        </w:rPr>
      </w:pPr>
      <w:r>
        <w:rPr>
          <w:noProof/>
        </w:rPr>
        <w:t xml:space="preserve">The </w:t>
      </w:r>
      <w:r w:rsidRPr="0046607B">
        <w:rPr>
          <w:b/>
          <w:bCs/>
          <w:noProof/>
        </w:rPr>
        <w:t>Terms of Use</w:t>
      </w:r>
      <w:r>
        <w:rPr>
          <w:noProof/>
        </w:rPr>
        <w:t xml:space="preserve"> will be displayed. </w:t>
      </w:r>
    </w:p>
    <w:p w14:paraId="48E49287" w14:textId="77777777" w:rsidR="00FA5F94" w:rsidRDefault="00FA5F94" w:rsidP="004C4531">
      <w:pPr>
        <w:pStyle w:val="ListParagraph"/>
        <w:ind w:left="357"/>
        <w:contextualSpacing w:val="0"/>
        <w:rPr>
          <w:noProof/>
        </w:rPr>
      </w:pPr>
      <w:r>
        <w:rPr>
          <w:noProof/>
        </w:rPr>
        <w:t xml:space="preserve">Read the Terms and Conditions and if you agree, select the </w:t>
      </w:r>
      <w:r w:rsidRPr="0046607B">
        <w:rPr>
          <w:b/>
          <w:bCs/>
          <w:noProof/>
        </w:rPr>
        <w:t>Accept terms and continue</w:t>
      </w:r>
      <w:r>
        <w:rPr>
          <w:noProof/>
        </w:rPr>
        <w:t xml:space="preserve"> button, to proceed.</w:t>
      </w:r>
    </w:p>
    <w:p w14:paraId="03D60E8D" w14:textId="77777777" w:rsidR="00FA5F94" w:rsidRDefault="00FA5F94" w:rsidP="3CF37E3F">
      <w:pPr>
        <w:pStyle w:val="ListParagraph"/>
        <w:ind w:left="357"/>
        <w:rPr>
          <w:noProof/>
        </w:rPr>
      </w:pPr>
      <w:r w:rsidRPr="3CF37E3F">
        <w:rPr>
          <w:noProof/>
        </w:rPr>
        <w:t>If you do not accept, you will not be able to use the App.</w:t>
      </w:r>
    </w:p>
    <w:p w14:paraId="45F8F1F7" w14:textId="77777777" w:rsidR="00FA5F94" w:rsidRDefault="00FA5F94" w:rsidP="004C4531">
      <w:pPr>
        <w:rPr>
          <w:noProof/>
        </w:rPr>
      </w:pPr>
      <w:r>
        <w:rPr>
          <w:noProof/>
        </w:rPr>
        <w:lastRenderedPageBreak/>
        <w:drawing>
          <wp:inline distT="0" distB="0" distL="0" distR="0" wp14:anchorId="2A6ECB64" wp14:editId="777D885A">
            <wp:extent cx="5742686" cy="4199818"/>
            <wp:effectExtent l="19050" t="19050" r="10795" b="10795"/>
            <wp:docPr id="651798433" name="Picture 651798433" descr="Screenshot of the Aged Care Assessor App's Terms of Use with the Accept terms and continu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shot of the Aged Care Assessor App's Terms of Use with the Accept terms and continue button highlighted."/>
                    <pic:cNvPicPr/>
                  </pic:nvPicPr>
                  <pic:blipFill>
                    <a:blip r:embed="rId23">
                      <a:extLst>
                        <a:ext uri="{28A0092B-C50C-407E-A947-70E740481C1C}">
                          <a14:useLocalDpi xmlns:a14="http://schemas.microsoft.com/office/drawing/2010/main" val="0"/>
                        </a:ext>
                      </a:extLst>
                    </a:blip>
                    <a:stretch>
                      <a:fillRect/>
                    </a:stretch>
                  </pic:blipFill>
                  <pic:spPr>
                    <a:xfrm>
                      <a:off x="0" y="0"/>
                      <a:ext cx="5749332" cy="4204679"/>
                    </a:xfrm>
                    <a:prstGeom prst="rect">
                      <a:avLst/>
                    </a:prstGeom>
                    <a:ln>
                      <a:solidFill>
                        <a:schemeClr val="tx1"/>
                      </a:solidFill>
                    </a:ln>
                  </pic:spPr>
                </pic:pic>
              </a:graphicData>
            </a:graphic>
          </wp:inline>
        </w:drawing>
      </w:r>
    </w:p>
    <w:p w14:paraId="6EC619CF" w14:textId="2163D164" w:rsidR="00FA5F94" w:rsidRDefault="00FA5F94" w:rsidP="000D6428">
      <w:pPr>
        <w:pStyle w:val="ListParagraph"/>
        <w:numPr>
          <w:ilvl w:val="0"/>
          <w:numId w:val="5"/>
        </w:numPr>
        <w:ind w:left="357" w:hanging="357"/>
        <w:contextualSpacing w:val="0"/>
        <w:rPr>
          <w:szCs w:val="22"/>
        </w:rPr>
      </w:pPr>
      <w:r>
        <w:rPr>
          <w:szCs w:val="22"/>
        </w:rPr>
        <w:t xml:space="preserve">Once you have accepted the terms, the Privacy notice for the App will appear. </w:t>
      </w:r>
      <w:r w:rsidRPr="00A35B8A">
        <w:rPr>
          <w:szCs w:val="22"/>
        </w:rPr>
        <w:t xml:space="preserve">Read the </w:t>
      </w:r>
      <w:r>
        <w:rPr>
          <w:szCs w:val="22"/>
        </w:rPr>
        <w:t>notice</w:t>
      </w:r>
      <w:r w:rsidRPr="00A35B8A">
        <w:rPr>
          <w:szCs w:val="22"/>
        </w:rPr>
        <w:t xml:space="preserve"> </w:t>
      </w:r>
      <w:r w:rsidR="0093206F">
        <w:rPr>
          <w:szCs w:val="22"/>
        </w:rPr>
        <w:t xml:space="preserve">and then </w:t>
      </w:r>
      <w:r w:rsidRPr="00A35B8A">
        <w:rPr>
          <w:szCs w:val="22"/>
        </w:rPr>
        <w:t xml:space="preserve">select the </w:t>
      </w:r>
      <w:r w:rsidRPr="0046607B">
        <w:rPr>
          <w:b/>
          <w:bCs/>
          <w:szCs w:val="22"/>
        </w:rPr>
        <w:t>Continue</w:t>
      </w:r>
      <w:r w:rsidRPr="00A35B8A">
        <w:rPr>
          <w:szCs w:val="22"/>
        </w:rPr>
        <w:t xml:space="preserve"> button, to proceed.</w:t>
      </w:r>
      <w:r>
        <w:rPr>
          <w:szCs w:val="22"/>
        </w:rPr>
        <w:t xml:space="preserve"> </w:t>
      </w:r>
    </w:p>
    <w:p w14:paraId="40D90CEA" w14:textId="2CC575E6" w:rsidR="0093206F" w:rsidRDefault="00FA5F94" w:rsidP="004C4531">
      <w:r>
        <w:rPr>
          <w:noProof/>
        </w:rPr>
        <w:drawing>
          <wp:inline distT="0" distB="0" distL="0" distR="0" wp14:anchorId="25E4DA69" wp14:editId="580C7524">
            <wp:extent cx="5712447" cy="4196745"/>
            <wp:effectExtent l="19050" t="19050" r="22225" b="13335"/>
            <wp:docPr id="1667154685" name="Picture 1667154685" descr="Screenshot of the Aged Care Assessor App's Privacy Notice with the Accept privacy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24508" name="Picture 1" descr="Screenshot of the Aged Care Assessor App's Privacy Notice with the Accept privacy button highlighted."/>
                    <pic:cNvPicPr/>
                  </pic:nvPicPr>
                  <pic:blipFill rotWithShape="1">
                    <a:blip r:embed="rId24"/>
                    <a:srcRect t="-1" b="366"/>
                    <a:stretch/>
                  </pic:blipFill>
                  <pic:spPr bwMode="auto">
                    <a:xfrm>
                      <a:off x="0" y="0"/>
                      <a:ext cx="5721611" cy="42034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48D013" w14:textId="77777777" w:rsidR="0093206F" w:rsidRDefault="0093206F" w:rsidP="3CF37E3F">
      <w:r>
        <w:br w:type="page"/>
      </w:r>
    </w:p>
    <w:p w14:paraId="61D14A71" w14:textId="77777777" w:rsidR="00FA5F94" w:rsidRPr="00F06B53" w:rsidRDefault="00FA5F94" w:rsidP="000D6428">
      <w:pPr>
        <w:pStyle w:val="ListParagraph"/>
        <w:numPr>
          <w:ilvl w:val="0"/>
          <w:numId w:val="5"/>
        </w:numPr>
        <w:ind w:left="357" w:hanging="357"/>
        <w:contextualSpacing w:val="0"/>
        <w:rPr>
          <w:szCs w:val="22"/>
        </w:rPr>
      </w:pPr>
      <w:r>
        <w:rPr>
          <w:szCs w:val="22"/>
        </w:rPr>
        <w:lastRenderedPageBreak/>
        <w:t>Once the App’s Terms of Use has been accepted, you will be presented with</w:t>
      </w:r>
      <w:r>
        <w:t xml:space="preserve"> the password screen. </w:t>
      </w:r>
      <w:r>
        <w:rPr>
          <w:noProof/>
        </w:rPr>
        <w:t xml:space="preserve">Create a password according to the rules displayed. You will be asked to enter the password a second </w:t>
      </w:r>
      <w:r>
        <w:rPr>
          <w:rFonts w:hint="eastAsia"/>
          <w:noProof/>
          <w:lang w:eastAsia="ko-KR"/>
        </w:rPr>
        <w:t>time</w:t>
      </w:r>
      <w:r>
        <w:rPr>
          <w:noProof/>
        </w:rPr>
        <w:t xml:space="preserve"> to ensure it is correct. </w:t>
      </w:r>
    </w:p>
    <w:p w14:paraId="3521BE4C" w14:textId="77777777" w:rsidR="00FA5F94" w:rsidRDefault="00FA5F94" w:rsidP="3CF37E3F">
      <w:pPr>
        <w:pStyle w:val="ListParagraph"/>
        <w:ind w:left="357"/>
        <w:rPr>
          <w:noProof/>
        </w:rPr>
      </w:pPr>
      <w:r w:rsidRPr="3CF37E3F">
        <w:rPr>
          <w:noProof/>
        </w:rPr>
        <w:t>Use this password to unlock the App each time it is opened.</w:t>
      </w:r>
    </w:p>
    <w:p w14:paraId="6A8E3D01" w14:textId="77777777" w:rsidR="00FA5F94" w:rsidRDefault="00FA5F94" w:rsidP="004C4531">
      <w:pPr>
        <w:rPr>
          <w:noProof/>
        </w:rPr>
      </w:pPr>
      <w:r>
        <w:rPr>
          <w:noProof/>
        </w:rPr>
        <w:drawing>
          <wp:inline distT="0" distB="0" distL="0" distR="0" wp14:anchorId="0AA50AA4" wp14:editId="7895F198">
            <wp:extent cx="5750560" cy="3157855"/>
            <wp:effectExtent l="19050" t="19050" r="21590" b="23495"/>
            <wp:docPr id="1776785184" name="Picture 4" descr="Activating Your Application section of Aged care assessor app, showing password rules and the section to create a new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3008" name="Picture 4" descr="Activating Your Application section of Aged care assessor app, showing password rules and the section to create a new passwor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0560" cy="3157855"/>
                    </a:xfrm>
                    <a:prstGeom prst="rect">
                      <a:avLst/>
                    </a:prstGeom>
                    <a:noFill/>
                    <a:ln>
                      <a:solidFill>
                        <a:schemeClr val="tx1"/>
                      </a:solidFill>
                    </a:ln>
                  </pic:spPr>
                </pic:pic>
              </a:graphicData>
            </a:graphic>
          </wp:inline>
        </w:drawing>
      </w:r>
    </w:p>
    <w:p w14:paraId="0D78D693" w14:textId="77777777" w:rsidR="00FA5F94" w:rsidRDefault="00FA5F94" w:rsidP="000D6428">
      <w:pPr>
        <w:pStyle w:val="ListParagraph"/>
        <w:numPr>
          <w:ilvl w:val="0"/>
          <w:numId w:val="5"/>
        </w:numPr>
        <w:rPr>
          <w:noProof/>
        </w:rPr>
      </w:pPr>
      <w:r w:rsidRPr="3CF37E3F">
        <w:rPr>
          <w:noProof/>
        </w:rPr>
        <w:t xml:space="preserve">After setting your new password, the App will complete a first time setup such as your profile and your assessment organisations information. Once the setup is complete, select the </w:t>
      </w:r>
      <w:r w:rsidRPr="3CF37E3F">
        <w:rPr>
          <w:b/>
          <w:bCs/>
          <w:noProof/>
        </w:rPr>
        <w:t>Continue</w:t>
      </w:r>
      <w:r w:rsidRPr="3CF37E3F">
        <w:rPr>
          <w:noProof/>
        </w:rPr>
        <w:t xml:space="preserve"> button.</w:t>
      </w:r>
    </w:p>
    <w:p w14:paraId="6FCC737B" w14:textId="25707DEC" w:rsidR="00E45CB1" w:rsidRDefault="00FA5F94" w:rsidP="004C4531">
      <w:pPr>
        <w:rPr>
          <w:noProof/>
        </w:rPr>
      </w:pPr>
      <w:r>
        <w:rPr>
          <w:noProof/>
        </w:rPr>
        <w:drawing>
          <wp:inline distT="0" distB="0" distL="0" distR="0" wp14:anchorId="2B624104" wp14:editId="283F1B10">
            <wp:extent cx="5535296" cy="4037076"/>
            <wp:effectExtent l="19050" t="19050" r="27305" b="20955"/>
            <wp:docPr id="529391377" name="Picture 529391377" descr="Screenshot of the Aged Care Assessor App's first time setup.">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91377" name="Picture 529391377" descr="Screenshot of the Aged Care Assessor App's first time setup.">
                      <a:hlinkClick r:id="rId26"/>
                    </pic:cNvPr>
                    <pic:cNvPicPr/>
                  </pic:nvPicPr>
                  <pic:blipFill>
                    <a:blip r:embed="rId27">
                      <a:extLst>
                        <a:ext uri="{28A0092B-C50C-407E-A947-70E740481C1C}">
                          <a14:useLocalDpi xmlns:a14="http://schemas.microsoft.com/office/drawing/2010/main" val="0"/>
                        </a:ext>
                      </a:extLst>
                    </a:blip>
                    <a:stretch>
                      <a:fillRect/>
                    </a:stretch>
                  </pic:blipFill>
                  <pic:spPr>
                    <a:xfrm>
                      <a:off x="0" y="0"/>
                      <a:ext cx="5541061" cy="4041280"/>
                    </a:xfrm>
                    <a:prstGeom prst="rect">
                      <a:avLst/>
                    </a:prstGeom>
                    <a:ln>
                      <a:solidFill>
                        <a:schemeClr val="tx1"/>
                      </a:solidFill>
                    </a:ln>
                  </pic:spPr>
                </pic:pic>
              </a:graphicData>
            </a:graphic>
          </wp:inline>
        </w:drawing>
      </w:r>
    </w:p>
    <w:p w14:paraId="679B92B6" w14:textId="77777777" w:rsidR="00E45CB1" w:rsidRDefault="00E45CB1" w:rsidP="3CF37E3F">
      <w:pPr>
        <w:rPr>
          <w:noProof/>
        </w:rPr>
      </w:pPr>
      <w:r w:rsidRPr="3CF37E3F">
        <w:rPr>
          <w:noProof/>
        </w:rPr>
        <w:br w:type="page"/>
      </w:r>
    </w:p>
    <w:p w14:paraId="249DBDDC" w14:textId="226DDF27" w:rsidR="00DF5626" w:rsidRDefault="00FA5F94" w:rsidP="000D6428">
      <w:pPr>
        <w:pStyle w:val="ListParagraph"/>
        <w:numPr>
          <w:ilvl w:val="0"/>
          <w:numId w:val="5"/>
        </w:numPr>
        <w:rPr>
          <w:noProof/>
        </w:rPr>
      </w:pPr>
      <w:r w:rsidRPr="3CF37E3F">
        <w:rPr>
          <w:noProof/>
        </w:rPr>
        <w:lastRenderedPageBreak/>
        <w:t xml:space="preserve">You have now successfully completed the activation process. The next time you sign in to the App, follow the steps outlined below in the </w:t>
      </w:r>
      <w:hyperlink w:anchor="_4.1_Login_to" w:history="1">
        <w:r w:rsidR="00DF5626" w:rsidRPr="00516293">
          <w:rPr>
            <w:rStyle w:val="Hyperlink"/>
            <w:noProof/>
          </w:rPr>
          <w:t>Login to the App</w:t>
        </w:r>
      </w:hyperlink>
      <w:r w:rsidR="00DF5626" w:rsidRPr="3CF37E3F">
        <w:rPr>
          <w:noProof/>
        </w:rPr>
        <w:t xml:space="preserve"> </w:t>
      </w:r>
      <w:r w:rsidRPr="3CF37E3F">
        <w:rPr>
          <w:rStyle w:val="Hyperlink"/>
          <w:color w:val="auto"/>
          <w:u w:val="none"/>
        </w:rPr>
        <w:t>section</w:t>
      </w:r>
      <w:r w:rsidRPr="3CF37E3F">
        <w:rPr>
          <w:noProof/>
        </w:rPr>
        <w:t>.</w:t>
      </w:r>
    </w:p>
    <w:p w14:paraId="23AECA8F" w14:textId="54555002" w:rsidR="00FA5F94" w:rsidRPr="00DF5626" w:rsidRDefault="00DF5626" w:rsidP="000546A6">
      <w:pPr>
        <w:ind w:left="426" w:hanging="426"/>
        <w:rPr>
          <w:noProof/>
        </w:rPr>
      </w:pPr>
      <w:r w:rsidRPr="00DF5626">
        <w:rPr>
          <w:b/>
          <w:bCs/>
          <w:noProof/>
          <w:color w:val="2F5496" w:themeColor="accent1" w:themeShade="BF"/>
        </w:rPr>
        <w:t xml:space="preserve">10. </w:t>
      </w:r>
      <w:r w:rsidRPr="00DF5626">
        <w:rPr>
          <w:noProof/>
        </w:rPr>
        <w:t>After successfully logging in, the home page (dashboard) will display.</w:t>
      </w:r>
    </w:p>
    <w:p w14:paraId="039D9124" w14:textId="77777777" w:rsidR="00FA5F94" w:rsidRDefault="00FA5F94" w:rsidP="3CF37E3F">
      <w:pPr>
        <w:rPr>
          <w:noProof/>
        </w:rPr>
      </w:pPr>
      <w:r>
        <w:rPr>
          <w:noProof/>
        </w:rPr>
        <w:drawing>
          <wp:inline distT="0" distB="0" distL="0" distR="0" wp14:anchorId="05B36FFE" wp14:editId="5E74E4A2">
            <wp:extent cx="5670821" cy="3289758"/>
            <wp:effectExtent l="19050" t="19050" r="25400" b="25400"/>
            <wp:docPr id="672688178" name="Picture 672688178" descr="Screenshot of the Aged Care Assessor App's dashboard/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creenshot of the Aged Care Assessor App's dashboard/homepage."/>
                    <pic:cNvPicPr/>
                  </pic:nvPicPr>
                  <pic:blipFill>
                    <a:blip r:embed="rId28">
                      <a:extLst>
                        <a:ext uri="{28A0092B-C50C-407E-A947-70E740481C1C}">
                          <a14:useLocalDpi xmlns:a14="http://schemas.microsoft.com/office/drawing/2010/main" val="0"/>
                        </a:ext>
                      </a:extLst>
                    </a:blip>
                    <a:stretch>
                      <a:fillRect/>
                    </a:stretch>
                  </pic:blipFill>
                  <pic:spPr>
                    <a:xfrm>
                      <a:off x="0" y="0"/>
                      <a:ext cx="5673905" cy="3291547"/>
                    </a:xfrm>
                    <a:prstGeom prst="rect">
                      <a:avLst/>
                    </a:prstGeom>
                    <a:ln>
                      <a:solidFill>
                        <a:schemeClr val="tx1"/>
                      </a:solidFill>
                    </a:ln>
                  </pic:spPr>
                </pic:pic>
              </a:graphicData>
            </a:graphic>
          </wp:inline>
        </w:drawing>
      </w:r>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FA5F94" w:rsidRPr="000A1459" w14:paraId="6FEC8058" w14:textId="77777777">
        <w:tc>
          <w:tcPr>
            <w:tcW w:w="283" w:type="dxa"/>
            <w:shd w:val="clear" w:color="auto" w:fill="FFFFFF" w:themeFill="background1"/>
          </w:tcPr>
          <w:p w14:paraId="0CE76A4A" w14:textId="77777777" w:rsidR="00FA5F94" w:rsidRPr="00A31045" w:rsidRDefault="00FA5F94" w:rsidP="00A31045">
            <w:pPr>
              <w:pStyle w:val="ListNumber"/>
              <w:numPr>
                <w:ilvl w:val="0"/>
                <w:numId w:val="0"/>
              </w:numPr>
              <w:spacing w:line="276" w:lineRule="auto"/>
              <w:ind w:left="360" w:hanging="360"/>
              <w:jc w:val="center"/>
              <w:rPr>
                <w:b/>
                <w:sz w:val="28"/>
                <w:szCs w:val="28"/>
              </w:rPr>
            </w:pPr>
            <w:r w:rsidRPr="00A31045">
              <w:rPr>
                <w:b/>
                <w:color w:val="FF0000"/>
                <w:sz w:val="28"/>
                <w:szCs w:val="28"/>
              </w:rPr>
              <w:t>!</w:t>
            </w:r>
          </w:p>
        </w:tc>
        <w:tc>
          <w:tcPr>
            <w:tcW w:w="8776" w:type="dxa"/>
            <w:shd w:val="clear" w:color="auto" w:fill="FFFFFF" w:themeFill="background1"/>
          </w:tcPr>
          <w:p w14:paraId="24E560AB" w14:textId="77777777" w:rsidR="00FA5F94" w:rsidRPr="000A1459" w:rsidRDefault="00FA5F94" w:rsidP="00A31045">
            <w:pPr>
              <w:pStyle w:val="ListNumber"/>
              <w:numPr>
                <w:ilvl w:val="0"/>
                <w:numId w:val="0"/>
              </w:numPr>
              <w:spacing w:line="276" w:lineRule="auto"/>
              <w:ind w:left="360" w:hanging="360"/>
              <w:rPr>
                <w:szCs w:val="22"/>
              </w:rPr>
            </w:pPr>
            <w:r w:rsidRPr="000A1459">
              <w:rPr>
                <w:szCs w:val="22"/>
              </w:rPr>
              <w:t xml:space="preserve">The first time you log in to the App you may not see any referrals. </w:t>
            </w:r>
          </w:p>
          <w:p w14:paraId="0EBA340D" w14:textId="77777777" w:rsidR="00FA5F94" w:rsidRPr="000A1459" w:rsidRDefault="00FA5F94" w:rsidP="00A31045">
            <w:pPr>
              <w:pStyle w:val="ListNumber"/>
              <w:numPr>
                <w:ilvl w:val="0"/>
                <w:numId w:val="0"/>
              </w:numPr>
              <w:spacing w:line="276" w:lineRule="auto"/>
              <w:ind w:left="360" w:hanging="360"/>
              <w:rPr>
                <w:szCs w:val="22"/>
              </w:rPr>
            </w:pPr>
            <w:r w:rsidRPr="000A1459">
              <w:rPr>
                <w:szCs w:val="22"/>
              </w:rPr>
              <w:t xml:space="preserve">Select </w:t>
            </w:r>
            <w:r w:rsidRPr="0046607B">
              <w:rPr>
                <w:b/>
                <w:bCs/>
                <w:szCs w:val="22"/>
              </w:rPr>
              <w:t>Refresh referrals</w:t>
            </w:r>
            <w:r w:rsidRPr="000A1459">
              <w:rPr>
                <w:szCs w:val="22"/>
              </w:rPr>
              <w:t xml:space="preserve"> to load assessment referrals assigned to you.</w:t>
            </w:r>
            <w:r w:rsidRPr="000A1459">
              <w:rPr>
                <w:szCs w:val="22"/>
              </w:rPr>
              <w:br w:type="page"/>
              <w:t xml:space="preserve"> </w:t>
            </w:r>
          </w:p>
          <w:p w14:paraId="186B857B" w14:textId="143B0127" w:rsidR="00FA5F94" w:rsidRPr="000A1459" w:rsidRDefault="00FA5F94" w:rsidP="00A31045">
            <w:pPr>
              <w:pStyle w:val="ListNumber"/>
              <w:numPr>
                <w:ilvl w:val="0"/>
                <w:numId w:val="0"/>
              </w:numPr>
              <w:spacing w:line="276" w:lineRule="auto"/>
              <w:ind w:left="99"/>
              <w:rPr>
                <w:szCs w:val="22"/>
              </w:rPr>
            </w:pPr>
            <w:r w:rsidRPr="00A31045">
              <w:rPr>
                <w:szCs w:val="22"/>
              </w:rPr>
              <w:t xml:space="preserve">If you experience issues with refreshing referrals, follow the steps in </w:t>
            </w:r>
            <w:hyperlink w:anchor="_24.3_Troubleshooting_and" w:history="1">
              <w:r w:rsidR="00A31045" w:rsidRPr="00A31045">
                <w:rPr>
                  <w:rStyle w:val="Hyperlink"/>
                  <w:szCs w:val="22"/>
                </w:rPr>
                <w:t>T</w:t>
              </w:r>
              <w:r w:rsidRPr="00A31045">
                <w:rPr>
                  <w:rStyle w:val="Hyperlink"/>
                  <w:szCs w:val="22"/>
                </w:rPr>
                <w:t xml:space="preserve">roubleshooting and </w:t>
              </w:r>
              <w:r w:rsidR="00A31045" w:rsidRPr="00A31045">
                <w:rPr>
                  <w:rStyle w:val="Hyperlink"/>
                  <w:szCs w:val="22"/>
                </w:rPr>
                <w:t>D</w:t>
              </w:r>
              <w:r w:rsidRPr="00A31045">
                <w:rPr>
                  <w:rStyle w:val="Hyperlink"/>
                  <w:szCs w:val="22"/>
                </w:rPr>
                <w:t>iagnostics</w:t>
              </w:r>
            </w:hyperlink>
            <w:r w:rsidRPr="00A31045">
              <w:rPr>
                <w:szCs w:val="22"/>
              </w:rPr>
              <w:t xml:space="preserve"> to diagnose issues experienced with the App.</w:t>
            </w:r>
          </w:p>
        </w:tc>
      </w:tr>
    </w:tbl>
    <w:p w14:paraId="286A88F8" w14:textId="77777777" w:rsidR="00032E58" w:rsidRPr="00A31045" w:rsidRDefault="00032E58" w:rsidP="00751D06">
      <w:pPr>
        <w:pStyle w:val="Heading3"/>
        <w:keepNext w:val="0"/>
        <w:keepLines w:val="0"/>
      </w:pPr>
      <w:bookmarkStart w:id="49" w:name="_First_time_access"/>
      <w:bookmarkStart w:id="50" w:name="_Toc221786642"/>
      <w:bookmarkStart w:id="51" w:name="_Toc209170824"/>
      <w:bookmarkEnd w:id="49"/>
      <w:r>
        <w:t>3.3 Uninstalling the App</w:t>
      </w:r>
      <w:bookmarkEnd w:id="50"/>
      <w:r>
        <w:t xml:space="preserve"> </w:t>
      </w:r>
    </w:p>
    <w:p w14:paraId="1A15554F" w14:textId="77777777" w:rsidR="00032E58" w:rsidRPr="00DC7464" w:rsidRDefault="00032E58" w:rsidP="004C4531">
      <w:r w:rsidRPr="00DC7464">
        <w:t xml:space="preserve">If you experience any issues with the </w:t>
      </w:r>
      <w:r>
        <w:t>A</w:t>
      </w:r>
      <w:r w:rsidRPr="00DC7464">
        <w:t xml:space="preserve">pp, you may be instructed to uninstall and then reinstall the </w:t>
      </w:r>
      <w:r>
        <w:t>A</w:t>
      </w:r>
      <w:r w:rsidRPr="00DC7464">
        <w:t xml:space="preserve">pp. </w:t>
      </w:r>
      <w:r>
        <w:t>Follow the steps to uninstall the app depending on the operating system you use.</w:t>
      </w:r>
      <w:r w:rsidRPr="00DC7464">
        <w:t xml:space="preserve"> </w:t>
      </w:r>
    </w:p>
    <w:p w14:paraId="3F76688E" w14:textId="77777777" w:rsidR="00032E58" w:rsidRPr="0090243F" w:rsidRDefault="00032E58" w:rsidP="004C4531">
      <w:pPr>
        <w:rPr>
          <w:b/>
          <w:bCs/>
        </w:rPr>
      </w:pPr>
      <w:r w:rsidRPr="0090243F">
        <w:rPr>
          <w:b/>
          <w:bCs/>
        </w:rPr>
        <w:t xml:space="preserve">Android </w:t>
      </w:r>
    </w:p>
    <w:p w14:paraId="3C95D38C" w14:textId="5ADA5B77" w:rsidR="00032E58" w:rsidRPr="00DC7464" w:rsidRDefault="33491450" w:rsidP="004C4531">
      <w:pPr>
        <w:ind w:left="567"/>
      </w:pPr>
      <w:r>
        <w:t>1. Touch and hold the App icon</w:t>
      </w:r>
      <w:r w:rsidR="13834068">
        <w:t>.</w:t>
      </w:r>
      <w:r>
        <w:t xml:space="preserve"> </w:t>
      </w:r>
    </w:p>
    <w:p w14:paraId="5AE17208" w14:textId="2E30FDAB" w:rsidR="00032E58" w:rsidRPr="00DC7464" w:rsidRDefault="33491450" w:rsidP="004C4531">
      <w:pPr>
        <w:ind w:left="567"/>
      </w:pPr>
      <w:r>
        <w:t xml:space="preserve">2. Tap </w:t>
      </w:r>
      <w:r w:rsidRPr="3CF37E3F">
        <w:rPr>
          <w:b/>
          <w:bCs/>
        </w:rPr>
        <w:t>App Info</w:t>
      </w:r>
      <w:r w:rsidR="0045643C" w:rsidRPr="3CF37E3F">
        <w:rPr>
          <w:b/>
          <w:bCs/>
        </w:rPr>
        <w:t>.</w:t>
      </w:r>
    </w:p>
    <w:p w14:paraId="15E08463" w14:textId="130ABBB9" w:rsidR="00032E58" w:rsidRDefault="33491450" w:rsidP="004C4531">
      <w:pPr>
        <w:ind w:left="567"/>
      </w:pPr>
      <w:r>
        <w:t xml:space="preserve">3. Tap </w:t>
      </w:r>
      <w:r w:rsidRPr="3CF37E3F">
        <w:rPr>
          <w:b/>
          <w:bCs/>
        </w:rPr>
        <w:t>Uninstall</w:t>
      </w:r>
      <w:r>
        <w:t xml:space="preserve"> and confirm the prompt</w:t>
      </w:r>
      <w:r w:rsidR="7E39EFC4">
        <w:t>.</w:t>
      </w:r>
    </w:p>
    <w:p w14:paraId="744D13F0" w14:textId="77777777" w:rsidR="00032E58" w:rsidRPr="0090243F" w:rsidRDefault="00032E58" w:rsidP="004C4531">
      <w:pPr>
        <w:rPr>
          <w:b/>
          <w:bCs/>
        </w:rPr>
      </w:pPr>
      <w:r w:rsidRPr="0090243F">
        <w:rPr>
          <w:b/>
          <w:bCs/>
        </w:rPr>
        <w:t xml:space="preserve">iOS </w:t>
      </w:r>
    </w:p>
    <w:p w14:paraId="4C02CA3C" w14:textId="4BB9E3C8" w:rsidR="00032E58" w:rsidRPr="00DC7464" w:rsidRDefault="33491450" w:rsidP="004C4531">
      <w:pPr>
        <w:ind w:left="567"/>
      </w:pPr>
      <w:r>
        <w:t>1. Touch and hold the App</w:t>
      </w:r>
      <w:r w:rsidR="28FAAC8B">
        <w:t>.</w:t>
      </w:r>
      <w:r>
        <w:t xml:space="preserve"> </w:t>
      </w:r>
    </w:p>
    <w:p w14:paraId="221536F1" w14:textId="719723F3" w:rsidR="00032E58" w:rsidRPr="00DC7464" w:rsidRDefault="33491450" w:rsidP="004C4531">
      <w:pPr>
        <w:ind w:left="567"/>
      </w:pPr>
      <w:r>
        <w:t xml:space="preserve">2. Tap </w:t>
      </w:r>
      <w:r w:rsidRPr="5B1523B9">
        <w:rPr>
          <w:b/>
          <w:bCs/>
        </w:rPr>
        <w:t>Remove App</w:t>
      </w:r>
      <w:r w:rsidR="276BEBED" w:rsidRPr="5B1523B9">
        <w:rPr>
          <w:b/>
          <w:bCs/>
        </w:rPr>
        <w:t>.</w:t>
      </w:r>
      <w:r>
        <w:t xml:space="preserve"> </w:t>
      </w:r>
    </w:p>
    <w:p w14:paraId="22E9788B" w14:textId="77777777" w:rsidR="00032E58" w:rsidRPr="00DC7464" w:rsidRDefault="00032E58" w:rsidP="004C4531">
      <w:pPr>
        <w:ind w:left="567"/>
      </w:pPr>
      <w:r w:rsidRPr="00DC7464">
        <w:t xml:space="preserve">3. Tap </w:t>
      </w:r>
      <w:r w:rsidRPr="0046607B">
        <w:rPr>
          <w:b/>
          <w:bCs/>
        </w:rPr>
        <w:t>Delete App</w:t>
      </w:r>
      <w:r w:rsidRPr="00DC7464">
        <w:t xml:space="preserve">, then tap </w:t>
      </w:r>
      <w:r w:rsidRPr="0046607B">
        <w:rPr>
          <w:b/>
          <w:bCs/>
        </w:rPr>
        <w:t>Delete</w:t>
      </w:r>
      <w:r w:rsidRPr="00DC7464">
        <w:t xml:space="preserve"> to confirm. </w:t>
      </w:r>
    </w:p>
    <w:p w14:paraId="71C240CA" w14:textId="77777777" w:rsidR="00032E58" w:rsidRPr="0090243F" w:rsidRDefault="00032E58" w:rsidP="004C4531">
      <w:pPr>
        <w:rPr>
          <w:b/>
          <w:bCs/>
        </w:rPr>
      </w:pPr>
      <w:r w:rsidRPr="0090243F">
        <w:rPr>
          <w:b/>
          <w:bCs/>
        </w:rPr>
        <w:t xml:space="preserve">Windows 10+ </w:t>
      </w:r>
    </w:p>
    <w:p w14:paraId="443C6C7C" w14:textId="77777777" w:rsidR="00032E58" w:rsidRPr="00DC7464" w:rsidRDefault="00032E58" w:rsidP="004C4531">
      <w:pPr>
        <w:ind w:left="567"/>
      </w:pPr>
      <w:r w:rsidRPr="00DC7464">
        <w:t xml:space="preserve">1. Select Start and look for the app or program in the list shown. </w:t>
      </w:r>
    </w:p>
    <w:p w14:paraId="5D1AA87D" w14:textId="69FC78EA" w:rsidR="007A20F4" w:rsidRDefault="00032E58" w:rsidP="004C4531">
      <w:pPr>
        <w:ind w:left="567"/>
      </w:pPr>
      <w:r w:rsidRPr="00DC7464">
        <w:t xml:space="preserve">2. Press and hold (or right-click) on the </w:t>
      </w:r>
      <w:r>
        <w:t>A</w:t>
      </w:r>
      <w:r w:rsidRPr="00DC7464">
        <w:t xml:space="preserve">pp, then select </w:t>
      </w:r>
      <w:r w:rsidRPr="0046607B">
        <w:rPr>
          <w:b/>
          <w:bCs/>
        </w:rPr>
        <w:t>Uninstall</w:t>
      </w:r>
      <w:r w:rsidRPr="00DC7464">
        <w:t xml:space="preserve">. </w:t>
      </w:r>
    </w:p>
    <w:p w14:paraId="15B7871F" w14:textId="77777777" w:rsidR="007A20F4" w:rsidRDefault="007A20F4" w:rsidP="00751D06">
      <w:r>
        <w:br w:type="page"/>
      </w:r>
    </w:p>
    <w:p w14:paraId="4F445FD0" w14:textId="72BE4540" w:rsidR="00B96001" w:rsidRPr="0070029A" w:rsidRDefault="00C743F0" w:rsidP="00C743F0">
      <w:pPr>
        <w:pStyle w:val="Heading3"/>
      </w:pPr>
      <w:bookmarkStart w:id="52" w:name="_Toc221786643"/>
      <w:r>
        <w:lastRenderedPageBreak/>
        <w:t xml:space="preserve">3.4 </w:t>
      </w:r>
      <w:r w:rsidR="00B96001" w:rsidRPr="0070029A">
        <w:t>First time access following a reinstall of the App</w:t>
      </w:r>
      <w:bookmarkEnd w:id="52"/>
    </w:p>
    <w:p w14:paraId="0D1C7C91" w14:textId="0096CB8F" w:rsidR="00B96001" w:rsidRPr="007A5BEF" w:rsidRDefault="00B96001" w:rsidP="004C4531">
      <w:r w:rsidRPr="0070029A">
        <w:t xml:space="preserve">If you wish to reinstall the App after uninstalling, you will need to activate your App status again. To do this please refer to </w:t>
      </w:r>
      <w:hyperlink w:anchor="_3.2_Activating_the" w:history="1">
        <w:r w:rsidR="007A20F4" w:rsidRPr="0070029A">
          <w:rPr>
            <w:rStyle w:val="Hyperlink"/>
            <w:b/>
            <w:bCs/>
          </w:rPr>
          <w:t>Activating the App</w:t>
        </w:r>
      </w:hyperlink>
      <w:r w:rsidR="007A20F4" w:rsidRPr="0070029A">
        <w:rPr>
          <w:b/>
          <w:bCs/>
        </w:rPr>
        <w:t>.</w:t>
      </w:r>
    </w:p>
    <w:p w14:paraId="18E37D87" w14:textId="316F431C" w:rsidR="00B96001" w:rsidRPr="00C743F0" w:rsidRDefault="00FA5F94" w:rsidP="00C743F0">
      <w:pPr>
        <w:pStyle w:val="Heading3"/>
      </w:pPr>
      <w:bookmarkStart w:id="53" w:name="_Toc221786644"/>
      <w:r>
        <w:t>3.5 Reactivating the App</w:t>
      </w:r>
      <w:bookmarkEnd w:id="53"/>
    </w:p>
    <w:p w14:paraId="2DE0A693" w14:textId="6F0A7AFD" w:rsidR="00A70E84" w:rsidRPr="0046607B" w:rsidRDefault="00A70E84" w:rsidP="004C4531">
      <w:pPr>
        <w:rPr>
          <w:szCs w:val="22"/>
        </w:rPr>
      </w:pPr>
      <w:r w:rsidRPr="0046607B">
        <w:rPr>
          <w:szCs w:val="22"/>
        </w:rPr>
        <w:t xml:space="preserve">The App can only be used on one device by one user at any one point in time, and access cannot be shared. </w:t>
      </w:r>
      <w:r>
        <w:t xml:space="preserve">If the device needs to be assigned to another user, select the </w:t>
      </w:r>
      <w:r w:rsidRPr="0046607B">
        <w:rPr>
          <w:b/>
          <w:bCs/>
        </w:rPr>
        <w:t>Logout</w:t>
      </w:r>
      <w:r>
        <w:t xml:space="preserve"> button from the sign in screen in the app.</w:t>
      </w:r>
    </w:p>
    <w:p w14:paraId="50472F48" w14:textId="07E361C8" w:rsidR="00FA5F94" w:rsidRDefault="00A70E84" w:rsidP="004C4531">
      <w:r>
        <w:t xml:space="preserve">Alternatively, the user </w:t>
      </w:r>
      <w:r w:rsidR="00256CAA">
        <w:t>that now has the device can reactivate the app:</w:t>
      </w:r>
    </w:p>
    <w:p w14:paraId="3A143526" w14:textId="553BA4FE" w:rsidR="00256CAA" w:rsidRDefault="00256CAA" w:rsidP="000D6428">
      <w:pPr>
        <w:pStyle w:val="ListNumber"/>
        <w:numPr>
          <w:ilvl w:val="0"/>
          <w:numId w:val="66"/>
        </w:numPr>
        <w:spacing w:line="276" w:lineRule="auto"/>
        <w:ind w:left="426" w:hanging="426"/>
      </w:pPr>
      <w:r>
        <w:t>Log onto the Assessor Portal</w:t>
      </w:r>
      <w:r w:rsidR="00B25156">
        <w:t xml:space="preserve"> and </w:t>
      </w:r>
      <w:r w:rsidR="001A6F81">
        <w:t xml:space="preserve">go to the </w:t>
      </w:r>
      <w:r w:rsidR="001A6F81" w:rsidRPr="001D53A5">
        <w:rPr>
          <w:b/>
          <w:bCs/>
        </w:rPr>
        <w:t xml:space="preserve">Aged Care Assessor app </w:t>
      </w:r>
      <w:r w:rsidR="001A6F81">
        <w:t>tile.</w:t>
      </w:r>
    </w:p>
    <w:p w14:paraId="22CC54AD" w14:textId="512794A2" w:rsidR="00256CAA" w:rsidRDefault="00256CAA" w:rsidP="000D6428">
      <w:pPr>
        <w:pStyle w:val="ListNumber"/>
        <w:numPr>
          <w:ilvl w:val="0"/>
          <w:numId w:val="66"/>
        </w:numPr>
        <w:spacing w:line="276" w:lineRule="auto"/>
        <w:ind w:left="426" w:hanging="426"/>
      </w:pPr>
      <w:r>
        <w:t xml:space="preserve">Select </w:t>
      </w:r>
      <w:r w:rsidRPr="001D53A5">
        <w:rPr>
          <w:b/>
          <w:bCs/>
        </w:rPr>
        <w:t>RE-ACTIVATE AGED CARE ASSESSOR</w:t>
      </w:r>
      <w:r>
        <w:t xml:space="preserve"> </w:t>
      </w:r>
      <w:r w:rsidRPr="001D53A5">
        <w:rPr>
          <w:b/>
          <w:bCs/>
        </w:rPr>
        <w:t>APP</w:t>
      </w:r>
      <w:r w:rsidR="009500B1" w:rsidRPr="001D53A5">
        <w:rPr>
          <w:b/>
          <w:bCs/>
        </w:rPr>
        <w:t xml:space="preserve">. </w:t>
      </w:r>
      <w:r w:rsidR="009500B1">
        <w:t>This will deactivate the App and send a new activation code to the user’s registered email address. Please note that this will remove all client and user data from the device.</w:t>
      </w:r>
    </w:p>
    <w:p w14:paraId="7E14874C" w14:textId="53E64318" w:rsidR="009500B1" w:rsidRDefault="00154645" w:rsidP="00C743F0">
      <w:pPr>
        <w:pStyle w:val="ListNumber"/>
        <w:numPr>
          <w:ilvl w:val="0"/>
          <w:numId w:val="0"/>
        </w:numPr>
        <w:spacing w:line="276" w:lineRule="auto"/>
        <w:ind w:left="360" w:hanging="360"/>
      </w:pPr>
      <w:r w:rsidRPr="00154645">
        <w:rPr>
          <w:noProof/>
        </w:rPr>
        <w:drawing>
          <wp:inline distT="0" distB="0" distL="0" distR="0" wp14:anchorId="43A8E402" wp14:editId="6E671B07">
            <wp:extent cx="5755640" cy="1248410"/>
            <wp:effectExtent l="19050" t="19050" r="16510" b="27940"/>
            <wp:docPr id="1797003770" name="Picture 1" descr="Partial screenshot of the Aged Care Assessor App tile&#10;Reactivating the Aged care assessor app section&#10;the Re-activate Aged Care assessor app button is at the bottom of thi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03770" name="Picture 1" descr="Partial screenshot of the Aged Care Assessor App tile&#10;Reactivating the Aged care assessor app section&#10;the Re-activate Aged Care assessor app button is at the bottom of this section"/>
                    <pic:cNvPicPr/>
                  </pic:nvPicPr>
                  <pic:blipFill>
                    <a:blip r:embed="rId29"/>
                    <a:stretch>
                      <a:fillRect/>
                    </a:stretch>
                  </pic:blipFill>
                  <pic:spPr>
                    <a:xfrm>
                      <a:off x="0" y="0"/>
                      <a:ext cx="5755640" cy="1248410"/>
                    </a:xfrm>
                    <a:prstGeom prst="rect">
                      <a:avLst/>
                    </a:prstGeom>
                    <a:ln>
                      <a:solidFill>
                        <a:schemeClr val="tx1"/>
                      </a:solidFill>
                    </a:ln>
                  </pic:spPr>
                </pic:pic>
              </a:graphicData>
            </a:graphic>
          </wp:inline>
        </w:drawing>
      </w:r>
    </w:p>
    <w:p w14:paraId="63D947EB" w14:textId="3E9487A2" w:rsidR="001675E4" w:rsidRDefault="002B38DD" w:rsidP="000D6428">
      <w:pPr>
        <w:pStyle w:val="ListNumber"/>
        <w:numPr>
          <w:ilvl w:val="0"/>
          <w:numId w:val="66"/>
        </w:numPr>
        <w:spacing w:line="276" w:lineRule="auto"/>
        <w:ind w:left="426" w:hanging="426"/>
      </w:pPr>
      <w:r>
        <w:t xml:space="preserve">Select </w:t>
      </w:r>
      <w:r w:rsidRPr="001D53A5">
        <w:rPr>
          <w:b/>
          <w:bCs/>
        </w:rPr>
        <w:t>Re-activate Aged Care Assessor App</w:t>
      </w:r>
      <w:r w:rsidR="001D53A5">
        <w:t xml:space="preserve"> at the pop up.</w:t>
      </w:r>
    </w:p>
    <w:p w14:paraId="302D73D6" w14:textId="5C2CC61C" w:rsidR="002B38DD" w:rsidRDefault="002B38DD" w:rsidP="00751D06">
      <w:r w:rsidRPr="002B38DD">
        <w:rPr>
          <w:noProof/>
        </w:rPr>
        <w:drawing>
          <wp:inline distT="0" distB="0" distL="0" distR="0" wp14:anchorId="3CB90DB8" wp14:editId="0B13ECA5">
            <wp:extent cx="5755640" cy="1807845"/>
            <wp:effectExtent l="19050" t="19050" r="16510" b="20955"/>
            <wp:docPr id="1572030986" name="Picture 1" descr="Get activation code pop up&#10;Your device will be deactivated and a new activation code will be displayed on the screen. Use this code to reactivate the Aged care assessor app. Do you want to continue?&#10;The Re-activate aged care assessor app button appear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30986" name="Picture 1" descr="Get activation code pop up&#10;Your device will be deactivated and a new activation code will be displayed on the screen. Use this code to reactivate the Aged care assessor app. Do you want to continue?&#10;The Re-activate aged care assessor app button appears at the bottom right"/>
                    <pic:cNvPicPr/>
                  </pic:nvPicPr>
                  <pic:blipFill>
                    <a:blip r:embed="rId30"/>
                    <a:stretch>
                      <a:fillRect/>
                    </a:stretch>
                  </pic:blipFill>
                  <pic:spPr>
                    <a:xfrm>
                      <a:off x="0" y="0"/>
                      <a:ext cx="5755640" cy="1807845"/>
                    </a:xfrm>
                    <a:prstGeom prst="rect">
                      <a:avLst/>
                    </a:prstGeom>
                    <a:ln>
                      <a:solidFill>
                        <a:schemeClr val="tx1"/>
                      </a:solidFill>
                    </a:ln>
                  </pic:spPr>
                </pic:pic>
              </a:graphicData>
            </a:graphic>
          </wp:inline>
        </w:drawing>
      </w:r>
    </w:p>
    <w:p w14:paraId="3F980C8B" w14:textId="6EDB722C" w:rsidR="00FB2384" w:rsidRDefault="00FB2384" w:rsidP="000D6428">
      <w:pPr>
        <w:pStyle w:val="ListParagraph"/>
        <w:numPr>
          <w:ilvl w:val="0"/>
          <w:numId w:val="66"/>
        </w:numPr>
        <w:ind w:left="426" w:hanging="426"/>
      </w:pPr>
      <w:r>
        <w:t xml:space="preserve">The Get Activation Code pop up appears. Follow the rest of the steps in the section </w:t>
      </w:r>
      <w:hyperlink w:anchor="_3.2_Installing_a" w:history="1">
        <w:r w:rsidRPr="00440429">
          <w:rPr>
            <w:rStyle w:val="Hyperlink"/>
            <w:b/>
            <w:bCs/>
          </w:rPr>
          <w:t>Activating the App</w:t>
        </w:r>
      </w:hyperlink>
      <w:r w:rsidRPr="00FB2384">
        <w:t>.</w:t>
      </w:r>
    </w:p>
    <w:p w14:paraId="6BCF3E2E" w14:textId="557F73D0" w:rsidR="00440429" w:rsidRDefault="00FB2384" w:rsidP="00F254C1">
      <w:pPr>
        <w:ind w:left="426"/>
      </w:pPr>
      <w:r>
        <w:t>The new user can also get the Activation code by calling the My Aged Care service provider and assessor helpline (1800 836 799).</w:t>
      </w:r>
    </w:p>
    <w:p w14:paraId="158ACEF4" w14:textId="77777777" w:rsidR="00440429" w:rsidRDefault="00440429">
      <w:pPr>
        <w:widowControl/>
        <w:spacing w:before="0" w:after="0" w:line="240" w:lineRule="auto"/>
      </w:pPr>
      <w:r>
        <w:br w:type="page"/>
      </w:r>
    </w:p>
    <w:p w14:paraId="662A48D3" w14:textId="747D3625" w:rsidR="00A26D44" w:rsidRPr="00B9231D" w:rsidRDefault="00B9231D" w:rsidP="00B9231D">
      <w:pPr>
        <w:pStyle w:val="Heading2"/>
      </w:pPr>
      <w:bookmarkStart w:id="54" w:name="_Toc221786645"/>
      <w:r>
        <w:lastRenderedPageBreak/>
        <w:t xml:space="preserve">4. </w:t>
      </w:r>
      <w:r w:rsidR="6FFB2BE9" w:rsidRPr="00B9231D">
        <w:t xml:space="preserve">Launching and closing the </w:t>
      </w:r>
      <w:r w:rsidR="0C66C92E" w:rsidRPr="00B9231D">
        <w:t>App</w:t>
      </w:r>
      <w:bookmarkEnd w:id="51"/>
      <w:bookmarkEnd w:id="54"/>
      <w:r w:rsidR="0C66C92E" w:rsidRPr="00B9231D">
        <w:t xml:space="preserve"> </w:t>
      </w:r>
    </w:p>
    <w:p w14:paraId="7F38B398" w14:textId="074A7ECE" w:rsidR="00A26D44" w:rsidRPr="00F64EB9" w:rsidRDefault="000A7E7D" w:rsidP="00751D06">
      <w:pPr>
        <w:pStyle w:val="Heading3"/>
      </w:pPr>
      <w:bookmarkStart w:id="55" w:name="_4.1_Login_to"/>
      <w:bookmarkStart w:id="56" w:name="_Toc209170825"/>
      <w:bookmarkStart w:id="57" w:name="_Toc221786646"/>
      <w:bookmarkEnd w:id="55"/>
      <w:r w:rsidRPr="00F64EB9">
        <w:t xml:space="preserve">4.1 </w:t>
      </w:r>
      <w:r w:rsidR="009B0713" w:rsidRPr="00F64EB9">
        <w:t xml:space="preserve">Login to </w:t>
      </w:r>
      <w:r w:rsidR="6FFB2BE9" w:rsidRPr="00F64EB9">
        <w:t xml:space="preserve">the </w:t>
      </w:r>
      <w:r w:rsidR="0C66C92E" w:rsidRPr="00F64EB9">
        <w:t>App</w:t>
      </w:r>
      <w:bookmarkEnd w:id="56"/>
      <w:bookmarkEnd w:id="57"/>
      <w:r w:rsidR="0C66C92E" w:rsidRPr="00F64EB9">
        <w:t xml:space="preserve"> </w:t>
      </w:r>
    </w:p>
    <w:p w14:paraId="3D4ED278" w14:textId="56C75F97" w:rsidR="00A26D44" w:rsidRPr="00335A4F" w:rsidRDefault="00A26D44" w:rsidP="004C4531">
      <w:r w:rsidRPr="00335A4F">
        <w:t xml:space="preserve">To launch the </w:t>
      </w:r>
      <w:r w:rsidR="006B3B1A">
        <w:t>A</w:t>
      </w:r>
      <w:r w:rsidRPr="00335A4F">
        <w:t xml:space="preserve">pp after the </w:t>
      </w:r>
      <w:r w:rsidRPr="00335A4F" w:rsidDel="004D2E64">
        <w:t>first</w:t>
      </w:r>
      <w:r w:rsidR="004D2E64" w:rsidRPr="00335A4F">
        <w:t>-time</w:t>
      </w:r>
      <w:r w:rsidRPr="00335A4F">
        <w:t xml:space="preserve"> activation process you should: </w:t>
      </w:r>
    </w:p>
    <w:p w14:paraId="13ED1000" w14:textId="2F936962" w:rsidR="00A26D44" w:rsidRPr="00335A4F" w:rsidRDefault="00A26D44" w:rsidP="000D6428">
      <w:pPr>
        <w:pStyle w:val="ListParagraph"/>
        <w:numPr>
          <w:ilvl w:val="0"/>
          <w:numId w:val="52"/>
        </w:numPr>
        <w:ind w:left="360"/>
        <w:contextualSpacing w:val="0"/>
      </w:pPr>
      <w:r w:rsidRPr="00335A4F">
        <w:t xml:space="preserve">Open the App from your device. The </w:t>
      </w:r>
      <w:r w:rsidR="003464F8">
        <w:t>p</w:t>
      </w:r>
      <w:r w:rsidRPr="00335A4F">
        <w:t xml:space="preserve">assword page will </w:t>
      </w:r>
      <w:r w:rsidR="00C817E3" w:rsidRPr="00335A4F">
        <w:t>display,</w:t>
      </w:r>
      <w:r w:rsidRPr="00335A4F">
        <w:t xml:space="preserve"> and you will be prompted to enter your password and then </w:t>
      </w:r>
      <w:r w:rsidR="00B1093E">
        <w:t>select</w:t>
      </w:r>
      <w:r w:rsidR="00B1093E" w:rsidRPr="00335A4F">
        <w:t xml:space="preserve"> </w:t>
      </w:r>
      <w:r w:rsidRPr="0046607B">
        <w:rPr>
          <w:b/>
          <w:bCs/>
        </w:rPr>
        <w:t>Login</w:t>
      </w:r>
      <w:r w:rsidR="0090243F">
        <w:t>.</w:t>
      </w:r>
      <w:r w:rsidRPr="00335A4F">
        <w:t xml:space="preserve"> </w:t>
      </w:r>
    </w:p>
    <w:p w14:paraId="3794F816" w14:textId="1264B22C" w:rsidR="006B3B1A" w:rsidRPr="00335A4F" w:rsidRDefault="004E51D2" w:rsidP="004C4531">
      <w:r>
        <w:rPr>
          <w:noProof/>
        </w:rPr>
        <w:drawing>
          <wp:inline distT="0" distB="0" distL="0" distR="0" wp14:anchorId="18A9E682" wp14:editId="7A8D258C">
            <wp:extent cx="5669072" cy="3254216"/>
            <wp:effectExtent l="19050" t="19050" r="27305" b="22860"/>
            <wp:docPr id="1646922654" name="Picture 5" descr="Screenshot of the Aged Care Assessor App's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39171" name="Picture 5" descr="Screenshot of the Aged Care Assessor App's login screen."/>
                    <pic:cNvPicPr/>
                  </pic:nvPicPr>
                  <pic:blipFill>
                    <a:blip r:embed="rId31"/>
                    <a:stretch>
                      <a:fillRect/>
                    </a:stretch>
                  </pic:blipFill>
                  <pic:spPr>
                    <a:xfrm>
                      <a:off x="0" y="0"/>
                      <a:ext cx="5707476" cy="3276261"/>
                    </a:xfrm>
                    <a:prstGeom prst="rect">
                      <a:avLst/>
                    </a:prstGeom>
                    <a:ln>
                      <a:solidFill>
                        <a:schemeClr val="tx1"/>
                      </a:solidFill>
                    </a:ln>
                  </pic:spPr>
                </pic:pic>
              </a:graphicData>
            </a:graphic>
          </wp:inline>
        </w:drawing>
      </w:r>
    </w:p>
    <w:p w14:paraId="13969736" w14:textId="35F358AD" w:rsidR="00A26D44" w:rsidRPr="00335A4F" w:rsidRDefault="00A26D44" w:rsidP="000D6428">
      <w:pPr>
        <w:pStyle w:val="ListParagraph"/>
        <w:numPr>
          <w:ilvl w:val="0"/>
          <w:numId w:val="52"/>
        </w:numPr>
        <w:ind w:left="360"/>
        <w:contextualSpacing w:val="0"/>
      </w:pPr>
      <w:r w:rsidRPr="00335A4F">
        <w:t xml:space="preserve">The </w:t>
      </w:r>
      <w:r w:rsidR="0004505C">
        <w:t>Dashboard</w:t>
      </w:r>
      <w:r w:rsidRPr="00335A4F">
        <w:t xml:space="preserve"> </w:t>
      </w:r>
      <w:r w:rsidR="002B4EB4">
        <w:t>displays</w:t>
      </w:r>
      <w:r w:rsidR="00266BFF" w:rsidRPr="00335A4F">
        <w:t>,</w:t>
      </w:r>
      <w:r w:rsidRPr="00335A4F">
        <w:t xml:space="preserve"> and you </w:t>
      </w:r>
      <w:r w:rsidR="002B4EB4">
        <w:t xml:space="preserve">can view </w:t>
      </w:r>
      <w:r w:rsidRPr="00335A4F">
        <w:t xml:space="preserve">the list of </w:t>
      </w:r>
      <w:r w:rsidR="0090243F">
        <w:t>outlets or f</w:t>
      </w:r>
      <w:r w:rsidRPr="00335A4F">
        <w:t>acilities that you have been assigned to assess</w:t>
      </w:r>
      <w:r w:rsidR="0090243F">
        <w:t>.</w:t>
      </w:r>
      <w:r w:rsidRPr="00335A4F">
        <w:t xml:space="preserve"> </w:t>
      </w:r>
      <w:r w:rsidR="005E6E85" w:rsidRPr="00335A4F">
        <w:t>If you have any assessments</w:t>
      </w:r>
      <w:r w:rsidR="005E6E85">
        <w:t xml:space="preserve"> assigned to you</w:t>
      </w:r>
      <w:r w:rsidR="005E6E85" w:rsidRPr="00335A4F">
        <w:t xml:space="preserve"> then you will also see these under </w:t>
      </w:r>
      <w:r w:rsidR="005E6E85">
        <w:t>the related outlet or facility.</w:t>
      </w:r>
      <w:r w:rsidR="005E6E85" w:rsidRPr="00335A4F">
        <w:t xml:space="preserve"> </w:t>
      </w:r>
    </w:p>
    <w:p w14:paraId="2F151EB7" w14:textId="6FA19A14" w:rsidR="002B4EB4" w:rsidRDefault="004E51D2" w:rsidP="004C4531">
      <w:r>
        <w:rPr>
          <w:noProof/>
        </w:rPr>
        <w:drawing>
          <wp:inline distT="0" distB="0" distL="0" distR="0" wp14:anchorId="53B05FD9" wp14:editId="38A89DEF">
            <wp:extent cx="5741035" cy="3204845"/>
            <wp:effectExtent l="19050" t="19050" r="12065" b="14605"/>
            <wp:docPr id="146691387" name="Picture 11" descr="Screenshot of the Aged Care Assessor App's homepage with assessment outlets availab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1387" name="Picture 11" descr="Screenshot of the Aged Care Assessor App's homepage with assessment outlets available highligh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1035" cy="3204845"/>
                    </a:xfrm>
                    <a:prstGeom prst="rect">
                      <a:avLst/>
                    </a:prstGeom>
                    <a:noFill/>
                    <a:ln>
                      <a:solidFill>
                        <a:schemeClr val="tx1"/>
                      </a:solidFill>
                    </a:ln>
                  </pic:spPr>
                </pic:pic>
              </a:graphicData>
            </a:graphic>
          </wp:inline>
        </w:drawing>
      </w:r>
    </w:p>
    <w:p w14:paraId="25A0DAD7" w14:textId="77777777" w:rsidR="002B4EB4" w:rsidRDefault="002B4EB4">
      <w:pPr>
        <w:widowControl/>
        <w:spacing w:before="0" w:after="0" w:line="240" w:lineRule="auto"/>
      </w:pPr>
      <w:r>
        <w:br w:type="page"/>
      </w:r>
    </w:p>
    <w:p w14:paraId="07D2253C" w14:textId="7071BEB9" w:rsidR="004B0D3A" w:rsidRPr="002B4EB4" w:rsidRDefault="000A7E7D" w:rsidP="002B4EB4">
      <w:pPr>
        <w:pStyle w:val="Heading3"/>
      </w:pPr>
      <w:bookmarkStart w:id="58" w:name="_Toc209170826"/>
      <w:bookmarkStart w:id="59" w:name="_Toc221786647"/>
      <w:r>
        <w:lastRenderedPageBreak/>
        <w:t>4.2</w:t>
      </w:r>
      <w:r w:rsidR="004B0D3A">
        <w:t xml:space="preserve"> Inactivity time-out</w:t>
      </w:r>
      <w:bookmarkEnd w:id="58"/>
      <w:bookmarkEnd w:id="59"/>
      <w:r w:rsidR="004B0D3A">
        <w:t xml:space="preserve"> </w:t>
      </w:r>
    </w:p>
    <w:p w14:paraId="3B64C869" w14:textId="44C369CA" w:rsidR="00D43572" w:rsidRDefault="004B0D3A" w:rsidP="004C4531">
      <w:r w:rsidRPr="00CC56C1">
        <w:t xml:space="preserve">The </w:t>
      </w:r>
      <w:r>
        <w:t>A</w:t>
      </w:r>
      <w:r w:rsidRPr="00CC56C1">
        <w:t xml:space="preserve">pp will timeout if there is no activity for 5 minutes and you will be required to </w:t>
      </w:r>
      <w:r>
        <w:t>login to</w:t>
      </w:r>
      <w:r w:rsidRPr="00CC56C1">
        <w:t xml:space="preserve"> the app again. Provided you have been working in an online mode, all data you have been working on will be auto-saved</w:t>
      </w:r>
      <w:r>
        <w:t xml:space="preserve"> every 15 minutes</w:t>
      </w:r>
      <w:r w:rsidRPr="00CC56C1">
        <w:t xml:space="preserve">. If you are working in offline mode and are logged out of the app due to inactivity, data you have entered will not be backed up </w:t>
      </w:r>
      <w:r>
        <w:t>to My Aged Care but will be available on the device still</w:t>
      </w:r>
      <w:r w:rsidRPr="00CC56C1">
        <w:t>.</w:t>
      </w:r>
    </w:p>
    <w:p w14:paraId="5ADDA1C5" w14:textId="6533B5DE" w:rsidR="00D43572" w:rsidRPr="002B4EB4" w:rsidRDefault="00D43572" w:rsidP="002B4EB4">
      <w:pPr>
        <w:pStyle w:val="Heading3"/>
      </w:pPr>
      <w:bookmarkStart w:id="60" w:name="_Toc221786648"/>
      <w:r>
        <w:t>4.3 Generating an Unlock Code</w:t>
      </w:r>
      <w:bookmarkEnd w:id="60"/>
    </w:p>
    <w:p w14:paraId="7CB49F58" w14:textId="77777777" w:rsidR="00D43572" w:rsidRDefault="00D43572" w:rsidP="004C4531">
      <w:r>
        <w:t xml:space="preserve">You will be locked out of the App if you forget your password, enter your password incorrectly five times, or do not use the App for 14 days. </w:t>
      </w:r>
    </w:p>
    <w:p w14:paraId="3852AE88" w14:textId="776DFD4D" w:rsidR="00D43572" w:rsidRDefault="00D43572" w:rsidP="004C4531">
      <w:r>
        <w:t xml:space="preserve">You can regain access in the </w:t>
      </w:r>
      <w:r w:rsidRPr="006863E6">
        <w:t>App</w:t>
      </w:r>
      <w:r>
        <w:t xml:space="preserve"> section of the assessor portal.</w:t>
      </w:r>
      <w:r w:rsidR="004C3421">
        <w:t xml:space="preserve"> </w:t>
      </w:r>
      <w:r>
        <w:t xml:space="preserve">To do so, select </w:t>
      </w:r>
      <w:r w:rsidRPr="00D43572">
        <w:rPr>
          <w:b/>
          <w:bCs/>
        </w:rPr>
        <w:t>Generate an Unlock Code</w:t>
      </w:r>
      <w:r w:rsidR="004C3421">
        <w:rPr>
          <w:b/>
          <w:bCs/>
        </w:rPr>
        <w:t>.</w:t>
      </w:r>
      <w:r>
        <w:t xml:space="preserve"> Enter this code into your device and you will then be able to reset your password and log in. </w:t>
      </w:r>
    </w:p>
    <w:p w14:paraId="56FE69AD" w14:textId="51BFB88E" w:rsidR="00D43572" w:rsidRDefault="00277BF9" w:rsidP="004C4531">
      <w:r>
        <w:rPr>
          <w:noProof/>
        </w:rPr>
        <w:drawing>
          <wp:inline distT="0" distB="0" distL="0" distR="0" wp14:anchorId="36D6DF4E" wp14:editId="759B7B09">
            <wp:extent cx="5692616" cy="2624456"/>
            <wp:effectExtent l="19050" t="19050" r="22860" b="23495"/>
            <wp:docPr id="2076893801" name="Picture 3" descr="Aged care assessor app page. the 'Generate an unlock code' button is to the left underneath the Locked Devic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893801" name="Picture 3" descr="Aged care assessor app page. the 'Generate an unlock code' button is to the left underneath the Locked Device sec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9054" cy="2627424"/>
                    </a:xfrm>
                    <a:prstGeom prst="rect">
                      <a:avLst/>
                    </a:prstGeom>
                    <a:noFill/>
                    <a:ln>
                      <a:solidFill>
                        <a:schemeClr val="tx1"/>
                      </a:solidFill>
                    </a:ln>
                  </pic:spPr>
                </pic:pic>
              </a:graphicData>
            </a:graphic>
          </wp:inline>
        </w:drawing>
      </w:r>
    </w:p>
    <w:p w14:paraId="7670309D" w14:textId="7928FC9E" w:rsidR="00D43572" w:rsidRDefault="00D43572" w:rsidP="004C4531">
      <w:r>
        <w:t>If the portal is unavailable, you can also call the My Aged Care service provider and assessor helpline on 1800 836 799 to generate an unlock code.</w:t>
      </w:r>
    </w:p>
    <w:p w14:paraId="6F7206FF" w14:textId="5996865A" w:rsidR="00A26D44" w:rsidRPr="002B4EB4" w:rsidRDefault="00D43572" w:rsidP="002B4EB4">
      <w:pPr>
        <w:pStyle w:val="Heading3"/>
      </w:pPr>
      <w:bookmarkStart w:id="61" w:name="_Toc209170827"/>
      <w:bookmarkStart w:id="62" w:name="_Toc221786649"/>
      <w:r>
        <w:t>4.4</w:t>
      </w:r>
      <w:r w:rsidR="68A76BF8">
        <w:t xml:space="preserve"> </w:t>
      </w:r>
      <w:r w:rsidR="6FFB2BE9">
        <w:t xml:space="preserve">Closing the </w:t>
      </w:r>
      <w:r w:rsidR="0C66C92E">
        <w:t>App</w:t>
      </w:r>
      <w:bookmarkEnd w:id="61"/>
      <w:bookmarkEnd w:id="62"/>
      <w:r w:rsidR="0C66C92E">
        <w:t xml:space="preserve"> </w:t>
      </w:r>
    </w:p>
    <w:p w14:paraId="35D8E6A6" w14:textId="79B1BB8D" w:rsidR="004E51D2" w:rsidRDefault="5D24C072" w:rsidP="004C4531">
      <w:r>
        <w:t xml:space="preserve">To close the </w:t>
      </w:r>
      <w:r w:rsidR="1401A4BB">
        <w:t>App</w:t>
      </w:r>
      <w:r w:rsidR="0DCF09B4">
        <w:t>,</w:t>
      </w:r>
      <w:r w:rsidR="1401A4BB">
        <w:t xml:space="preserve"> </w:t>
      </w:r>
      <w:r>
        <w:t xml:space="preserve">you </w:t>
      </w:r>
      <w:r w:rsidR="21622BA2">
        <w:t>can either</w:t>
      </w:r>
      <w:r>
        <w:t xml:space="preserve"> </w:t>
      </w:r>
      <w:r w:rsidR="21622BA2">
        <w:t>n</w:t>
      </w:r>
      <w:r>
        <w:t>avigate to the top right of the screen and close the App window (Windows)</w:t>
      </w:r>
      <w:r w:rsidR="21622BA2">
        <w:t xml:space="preserve">, or </w:t>
      </w:r>
      <w:r w:rsidR="57C61644">
        <w:t>s</w:t>
      </w:r>
      <w:r>
        <w:t>wipe up from the bottom of your screen (most iOS and Android versions).</w:t>
      </w:r>
    </w:p>
    <w:p w14:paraId="5D1545D2" w14:textId="2524A897" w:rsidR="00A26D44" w:rsidRPr="002B4EB4" w:rsidRDefault="00D43572" w:rsidP="002B4EB4">
      <w:pPr>
        <w:pStyle w:val="Heading3"/>
      </w:pPr>
      <w:bookmarkStart w:id="63" w:name="_Toc209170828"/>
      <w:bookmarkStart w:id="64" w:name="_Toc221786650"/>
      <w:r>
        <w:t>4.5</w:t>
      </w:r>
      <w:r w:rsidR="68A76BF8">
        <w:t xml:space="preserve"> </w:t>
      </w:r>
      <w:r w:rsidR="6FFB2BE9">
        <w:t xml:space="preserve">Logging out of the </w:t>
      </w:r>
      <w:r w:rsidR="0C66C92E">
        <w:t>App</w:t>
      </w:r>
      <w:bookmarkEnd w:id="63"/>
      <w:bookmarkEnd w:id="64"/>
    </w:p>
    <w:p w14:paraId="14246920" w14:textId="77777777" w:rsidR="00A26D44" w:rsidRDefault="00A26D44" w:rsidP="004C4531">
      <w:r>
        <w:t>This will remove your current activation and will require a new code to be entered.</w:t>
      </w:r>
    </w:p>
    <w:p w14:paraId="29CB0542" w14:textId="4CB15878" w:rsidR="00EA64D7" w:rsidRDefault="00A26D44" w:rsidP="000D6428">
      <w:pPr>
        <w:pStyle w:val="ListParagraph"/>
        <w:numPr>
          <w:ilvl w:val="0"/>
          <w:numId w:val="91"/>
        </w:numPr>
        <w:ind w:left="426" w:hanging="426"/>
      </w:pPr>
      <w:r>
        <w:t xml:space="preserve">Select your profile button from the </w:t>
      </w:r>
      <w:r w:rsidR="00224DF6">
        <w:t xml:space="preserve">dashboard </w:t>
      </w:r>
      <w:r>
        <w:t>menu</w:t>
      </w:r>
      <w:r w:rsidR="00224DF6">
        <w:t xml:space="preserve"> screen</w:t>
      </w:r>
      <w:r w:rsidR="0090243F">
        <w:t>.</w:t>
      </w:r>
    </w:p>
    <w:p w14:paraId="6D3D1030" w14:textId="52D0D105" w:rsidR="00954371" w:rsidRDefault="00665F4D" w:rsidP="004C4531">
      <w:r>
        <w:rPr>
          <w:noProof/>
        </w:rPr>
        <w:lastRenderedPageBreak/>
        <w:drawing>
          <wp:inline distT="0" distB="0" distL="0" distR="0" wp14:anchorId="1BC5ECBE" wp14:editId="3587525D">
            <wp:extent cx="5362866" cy="3024656"/>
            <wp:effectExtent l="19050" t="19050" r="28575" b="23495"/>
            <wp:docPr id="1132602540" name="Picture 1132602540" descr="Screenshot of the Aged Care Assessor App's profile button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2540" name="Picture 1" descr="Screenshot of the Aged Care Assessor App's profile button showing."/>
                    <pic:cNvPicPr/>
                  </pic:nvPicPr>
                  <pic:blipFill rotWithShape="1">
                    <a:blip r:embed="rId34"/>
                    <a:srcRect r="784"/>
                    <a:stretch/>
                  </pic:blipFill>
                  <pic:spPr bwMode="auto">
                    <a:xfrm>
                      <a:off x="0" y="0"/>
                      <a:ext cx="5373791" cy="30308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D54DCB" w14:textId="0F853F9A" w:rsidR="00EA64D7" w:rsidRDefault="00A26D44" w:rsidP="000D6428">
      <w:pPr>
        <w:pStyle w:val="ListParagraph"/>
        <w:numPr>
          <w:ilvl w:val="0"/>
          <w:numId w:val="91"/>
        </w:numPr>
        <w:ind w:left="426" w:hanging="426"/>
      </w:pPr>
      <w:r>
        <w:t xml:space="preserve">Select the </w:t>
      </w:r>
      <w:r w:rsidRPr="00F64EB9">
        <w:rPr>
          <w:b/>
          <w:bCs/>
        </w:rPr>
        <w:t>Logout</w:t>
      </w:r>
      <w:r>
        <w:t xml:space="preserve"> button</w:t>
      </w:r>
      <w:r w:rsidR="0090243F">
        <w:t>.</w:t>
      </w:r>
    </w:p>
    <w:p w14:paraId="2F41B566" w14:textId="7618717E" w:rsidR="004E51D2" w:rsidRDefault="009D12B4" w:rsidP="004C4531">
      <w:r>
        <w:rPr>
          <w:noProof/>
        </w:rPr>
        <w:drawing>
          <wp:inline distT="0" distB="0" distL="0" distR="0" wp14:anchorId="41838D77" wp14:editId="1C08041E">
            <wp:extent cx="5343300" cy="3695096"/>
            <wp:effectExtent l="19050" t="19050" r="10160" b="19685"/>
            <wp:docPr id="702403399" name="Picture 702403399" descr="Screenshot of the Aged Care Assessor App's Profile and setting screen. The Logou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03399" name="Picture 702403399" descr="Screenshot of the Aged Care Assessor App's Profile and setting screen. The Logout button is at the bottom right."/>
                    <pic:cNvPicPr>
                      <a:picLocks noChangeAspect="1" noChangeArrowheads="1"/>
                    </pic:cNvPicPr>
                  </pic:nvPicPr>
                  <pic:blipFill rotWithShape="1">
                    <a:blip r:embed="rId35">
                      <a:extLst>
                        <a:ext uri="{28A0092B-C50C-407E-A947-70E740481C1C}">
                          <a14:useLocalDpi xmlns:a14="http://schemas.microsoft.com/office/drawing/2010/main" val="0"/>
                        </a:ext>
                      </a:extLst>
                    </a:blip>
                    <a:srcRect r="1023"/>
                    <a:stretch/>
                  </pic:blipFill>
                  <pic:spPr bwMode="auto">
                    <a:xfrm>
                      <a:off x="0" y="0"/>
                      <a:ext cx="5373174" cy="37157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528E96" w14:textId="432A4230" w:rsidR="00F0218A" w:rsidRDefault="00A26D44" w:rsidP="000D6428">
      <w:pPr>
        <w:pStyle w:val="ListParagraph"/>
        <w:numPr>
          <w:ilvl w:val="0"/>
          <w:numId w:val="91"/>
        </w:numPr>
        <w:ind w:left="426" w:hanging="426"/>
      </w:pPr>
      <w:r>
        <w:t>Confirm that you wish to logout</w:t>
      </w:r>
      <w:r w:rsidR="0090243F">
        <w:t>.</w:t>
      </w:r>
      <w:r>
        <w:t xml:space="preserve"> </w:t>
      </w:r>
    </w:p>
    <w:p w14:paraId="387D20C8" w14:textId="6734F519" w:rsidR="00E778F5" w:rsidRPr="00FD7A42" w:rsidRDefault="007B25F2" w:rsidP="004C4531">
      <w:pPr>
        <w:rPr>
          <w:lang w:val="en-US"/>
        </w:rPr>
      </w:pPr>
      <w:r>
        <w:rPr>
          <w:noProof/>
        </w:rPr>
        <w:drawing>
          <wp:inline distT="0" distB="0" distL="0" distR="0" wp14:anchorId="5FAEF613" wp14:editId="2049F556">
            <wp:extent cx="5170908" cy="1634008"/>
            <wp:effectExtent l="19050" t="19050" r="10795" b="23495"/>
            <wp:docPr id="80" name="Picture 80" descr="Screenshot of the Aged Care Assessor App's confirmation to lo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creenshot of the Aged Care Assessor App's confirmation to log out."/>
                    <pic:cNvPicPr/>
                  </pic:nvPicPr>
                  <pic:blipFill>
                    <a:blip r:embed="rId36"/>
                    <a:stretch>
                      <a:fillRect/>
                    </a:stretch>
                  </pic:blipFill>
                  <pic:spPr>
                    <a:xfrm>
                      <a:off x="0" y="0"/>
                      <a:ext cx="5197752" cy="1642491"/>
                    </a:xfrm>
                    <a:prstGeom prst="rect">
                      <a:avLst/>
                    </a:prstGeom>
                    <a:ln>
                      <a:solidFill>
                        <a:schemeClr val="tx1"/>
                      </a:solidFill>
                    </a:ln>
                  </pic:spPr>
                </pic:pic>
              </a:graphicData>
            </a:graphic>
          </wp:inline>
        </w:drawing>
      </w:r>
    </w:p>
    <w:p w14:paraId="52B1D818" w14:textId="76659D99" w:rsidR="004B14EF" w:rsidRDefault="241F1AFF" w:rsidP="000D6428">
      <w:pPr>
        <w:pStyle w:val="Heading2"/>
        <w:numPr>
          <w:ilvl w:val="0"/>
          <w:numId w:val="66"/>
        </w:numPr>
        <w:spacing w:before="120" w:line="276" w:lineRule="auto"/>
        <w:ind w:left="426" w:hanging="426"/>
      </w:pPr>
      <w:bookmarkStart w:id="65" w:name="_Toc209170829"/>
      <w:bookmarkStart w:id="66" w:name="_Toc221786651"/>
      <w:r>
        <w:lastRenderedPageBreak/>
        <w:t>App symbols</w:t>
      </w:r>
      <w:bookmarkEnd w:id="65"/>
      <w:bookmarkEnd w:id="66"/>
    </w:p>
    <w:tbl>
      <w:tblPr>
        <w:tblStyle w:val="GridTable4-Accent1"/>
        <w:tblW w:w="0" w:type="auto"/>
        <w:tblLook w:val="04A0" w:firstRow="1" w:lastRow="0" w:firstColumn="1" w:lastColumn="0" w:noHBand="0" w:noVBand="1"/>
      </w:tblPr>
      <w:tblGrid>
        <w:gridCol w:w="2329"/>
        <w:gridCol w:w="6725"/>
      </w:tblGrid>
      <w:tr w:rsidR="00875CFA" w14:paraId="106E8207" w14:textId="77777777" w:rsidTr="6BD0043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BBBE52B" w14:textId="77777777" w:rsidR="004B14EF" w:rsidRDefault="004B14EF" w:rsidP="004C4531">
            <w:pPr>
              <w:pStyle w:val="BulletPoint1"/>
              <w:numPr>
                <w:ilvl w:val="0"/>
                <w:numId w:val="0"/>
              </w:numPr>
            </w:pPr>
            <w:r>
              <w:t>Symbol</w:t>
            </w:r>
          </w:p>
        </w:tc>
        <w:tc>
          <w:tcPr>
            <w:tcW w:w="6932" w:type="dxa"/>
          </w:tcPr>
          <w:p w14:paraId="42534AEF" w14:textId="77777777" w:rsidR="004B14EF" w:rsidRDefault="004B14EF" w:rsidP="004C4531">
            <w:pPr>
              <w:pStyle w:val="BulletPoint1"/>
              <w:numPr>
                <w:ilvl w:val="0"/>
                <w:numId w:val="0"/>
              </w:numPr>
              <w:cnfStyle w:val="100000000000" w:firstRow="1" w:lastRow="0" w:firstColumn="0" w:lastColumn="0" w:oddVBand="0" w:evenVBand="0" w:oddHBand="0" w:evenHBand="0" w:firstRowFirstColumn="0" w:firstRowLastColumn="0" w:lastRowFirstColumn="0" w:lastRowLastColumn="0"/>
            </w:pPr>
            <w:r>
              <w:t>Definition</w:t>
            </w:r>
          </w:p>
        </w:tc>
      </w:tr>
      <w:tr w:rsidR="00875CFA" w14:paraId="1A044E35"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A7EF9CA" w14:textId="2BD07A8B" w:rsidR="004B14EF" w:rsidRDefault="00297C6F" w:rsidP="004C4531">
            <w:pPr>
              <w:pStyle w:val="BulletPoint1"/>
              <w:numPr>
                <w:ilvl w:val="0"/>
                <w:numId w:val="0"/>
              </w:numPr>
              <w:jc w:val="center"/>
            </w:pPr>
            <w:r>
              <w:rPr>
                <w:noProof/>
              </w:rPr>
              <w:drawing>
                <wp:inline distT="0" distB="0" distL="0" distR="0" wp14:anchorId="77F9F4A5" wp14:editId="61688637">
                  <wp:extent cx="367882" cy="285750"/>
                  <wp:effectExtent l="0" t="0" r="0" b="0"/>
                  <wp:docPr id="22000" name="Picture 22000" descr="Sync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0" name="Picture 22000" descr="Sync symbol"/>
                          <pic:cNvPicPr/>
                        </pic:nvPicPr>
                        <pic:blipFill>
                          <a:blip r:embed="rId37"/>
                          <a:stretch>
                            <a:fillRect/>
                          </a:stretch>
                        </pic:blipFill>
                        <pic:spPr>
                          <a:xfrm>
                            <a:off x="0" y="0"/>
                            <a:ext cx="379884" cy="295073"/>
                          </a:xfrm>
                          <a:prstGeom prst="rect">
                            <a:avLst/>
                          </a:prstGeom>
                        </pic:spPr>
                      </pic:pic>
                    </a:graphicData>
                  </a:graphic>
                </wp:inline>
              </w:drawing>
            </w:r>
          </w:p>
        </w:tc>
        <w:tc>
          <w:tcPr>
            <w:tcW w:w="6932" w:type="dxa"/>
          </w:tcPr>
          <w:p w14:paraId="7441C3E0" w14:textId="12EC4D11" w:rsidR="004B14EF" w:rsidRDefault="004B14E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Sync - Starts a sync to gather</w:t>
            </w:r>
            <w:r w:rsidR="00B65A6B">
              <w:t xml:space="preserve"> user</w:t>
            </w:r>
            <w:r>
              <w:t xml:space="preserve"> profile data and assigned referrals.</w:t>
            </w:r>
            <w:r w:rsidR="00365007" w:rsidRPr="00365007">
              <w:rPr>
                <w:szCs w:val="24"/>
                <w:lang w:val="en-AU"/>
              </w:rPr>
              <w:t xml:space="preserve"> </w:t>
            </w:r>
            <w:r w:rsidR="00365007" w:rsidRPr="00365007">
              <w:rPr>
                <w:lang w:val="en-AU"/>
              </w:rPr>
              <w:t>Use this if after a few minutes on first log in you still do not see any referrals.</w:t>
            </w:r>
          </w:p>
        </w:tc>
      </w:tr>
      <w:tr w:rsidR="00875CFA" w14:paraId="486EC135"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397E6ED" w14:textId="2DB210F3" w:rsidR="00C46F43" w:rsidRDefault="0046753E" w:rsidP="004C4531">
            <w:pPr>
              <w:pStyle w:val="BulletPoint1"/>
              <w:numPr>
                <w:ilvl w:val="0"/>
                <w:numId w:val="0"/>
              </w:numPr>
              <w:jc w:val="center"/>
              <w:rPr>
                <w:noProof/>
              </w:rPr>
            </w:pPr>
            <w:r>
              <w:rPr>
                <w:noProof/>
              </w:rPr>
              <w:drawing>
                <wp:inline distT="0" distB="0" distL="0" distR="0" wp14:anchorId="23410D60" wp14:editId="7C40AE00">
                  <wp:extent cx="341194" cy="350365"/>
                  <wp:effectExtent l="0" t="0" r="1905" b="0"/>
                  <wp:docPr id="21999" name="Picture 21999" descr="No uploads pending symbol - Dark clipboard with a white tick in the midd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9" name="Picture 21999" descr="No uploads pending symbol - Dark clipboard with a white tick in the middle&#10;"/>
                          <pic:cNvPicPr/>
                        </pic:nvPicPr>
                        <pic:blipFill>
                          <a:blip r:embed="rId38"/>
                          <a:stretch>
                            <a:fillRect/>
                          </a:stretch>
                        </pic:blipFill>
                        <pic:spPr>
                          <a:xfrm>
                            <a:off x="0" y="0"/>
                            <a:ext cx="343678" cy="352915"/>
                          </a:xfrm>
                          <a:prstGeom prst="rect">
                            <a:avLst/>
                          </a:prstGeom>
                        </pic:spPr>
                      </pic:pic>
                    </a:graphicData>
                  </a:graphic>
                </wp:inline>
              </w:drawing>
            </w:r>
          </w:p>
        </w:tc>
        <w:tc>
          <w:tcPr>
            <w:tcW w:w="6932" w:type="dxa"/>
          </w:tcPr>
          <w:p w14:paraId="7CF54105" w14:textId="77777777" w:rsidR="00C46F43" w:rsidRDefault="00F1715C"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No uploads pending – means that there are no assessments that are pending to be upload</w:t>
            </w:r>
            <w:r w:rsidR="006C7410">
              <w:t>ed via the internet.</w:t>
            </w:r>
          </w:p>
          <w:p w14:paraId="4582DD40" w14:textId="3D375BE8" w:rsidR="005212C9" w:rsidRDefault="005212C9"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Click this to upload </w:t>
            </w:r>
            <w:r w:rsidR="003C01D0">
              <w:t xml:space="preserve">referrals when they are in </w:t>
            </w:r>
            <w:r w:rsidR="003C01D0" w:rsidRPr="0046607B">
              <w:rPr>
                <w:b/>
                <w:bCs/>
              </w:rPr>
              <w:t>Completed</w:t>
            </w:r>
            <w:r w:rsidR="003C01D0">
              <w:t xml:space="preserve"> status.</w:t>
            </w:r>
          </w:p>
        </w:tc>
      </w:tr>
      <w:tr w:rsidR="00945D13" w14:paraId="684F57A3"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B9889D0" w14:textId="6FE6DE0E" w:rsidR="001F249F" w:rsidRDefault="001F249F" w:rsidP="004C4531">
            <w:pPr>
              <w:pStyle w:val="BulletPoint1"/>
              <w:numPr>
                <w:ilvl w:val="0"/>
                <w:numId w:val="0"/>
              </w:numPr>
              <w:jc w:val="center"/>
              <w:rPr>
                <w:noProof/>
              </w:rPr>
            </w:pPr>
            <w:r>
              <w:rPr>
                <w:noProof/>
              </w:rPr>
              <w:drawing>
                <wp:inline distT="0" distB="0" distL="0" distR="0" wp14:anchorId="06E1AC69" wp14:editId="023918EE">
                  <wp:extent cx="325464" cy="297830"/>
                  <wp:effectExtent l="0" t="0" r="0" b="6985"/>
                  <wp:docPr id="22001" name="Picture 22001" descr="Find a Client symbol -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1" name="Picture 22001" descr="Find a Client symbol - magnifying glass"/>
                          <pic:cNvPicPr/>
                        </pic:nvPicPr>
                        <pic:blipFill>
                          <a:blip r:embed="rId39"/>
                          <a:stretch>
                            <a:fillRect/>
                          </a:stretch>
                        </pic:blipFill>
                        <pic:spPr>
                          <a:xfrm>
                            <a:off x="0" y="0"/>
                            <a:ext cx="339190" cy="310390"/>
                          </a:xfrm>
                          <a:prstGeom prst="rect">
                            <a:avLst/>
                          </a:prstGeom>
                        </pic:spPr>
                      </pic:pic>
                    </a:graphicData>
                  </a:graphic>
                </wp:inline>
              </w:drawing>
            </w:r>
          </w:p>
        </w:tc>
        <w:tc>
          <w:tcPr>
            <w:tcW w:w="6932" w:type="dxa"/>
          </w:tcPr>
          <w:p w14:paraId="25EBF629" w14:textId="701FB3CA" w:rsidR="001F249F" w:rsidRDefault="001F249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Find a Client </w:t>
            </w:r>
            <w:r w:rsidR="00B270B4">
              <w:t>–</w:t>
            </w:r>
            <w:r>
              <w:t xml:space="preserve"> </w:t>
            </w:r>
            <w:r w:rsidR="003C01D0">
              <w:t xml:space="preserve">Opens the </w:t>
            </w:r>
            <w:r w:rsidR="003C01D0" w:rsidRPr="0046607B">
              <w:rPr>
                <w:b/>
                <w:bCs/>
              </w:rPr>
              <w:t>Find a Client</w:t>
            </w:r>
            <w:r w:rsidR="003C01D0">
              <w:t xml:space="preserve"> page to </w:t>
            </w:r>
            <w:r w:rsidR="00333204">
              <w:t xml:space="preserve">start </w:t>
            </w:r>
            <w:r w:rsidR="003C01D0">
              <w:t>a search.</w:t>
            </w:r>
          </w:p>
        </w:tc>
      </w:tr>
      <w:tr w:rsidR="00CF656D" w14:paraId="473F8EF3"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4DC1C08" w14:textId="6AF3DEBD" w:rsidR="00B270B4" w:rsidRDefault="00B270B4" w:rsidP="004C4531">
            <w:pPr>
              <w:pStyle w:val="BulletPoint1"/>
              <w:numPr>
                <w:ilvl w:val="0"/>
                <w:numId w:val="0"/>
              </w:numPr>
              <w:jc w:val="center"/>
              <w:rPr>
                <w:noProof/>
              </w:rPr>
            </w:pPr>
            <w:r>
              <w:rPr>
                <w:noProof/>
              </w:rPr>
              <w:drawing>
                <wp:inline distT="0" distB="0" distL="0" distR="0" wp14:anchorId="28B4FA23" wp14:editId="573ED4B8">
                  <wp:extent cx="492981" cy="376612"/>
                  <wp:effectExtent l="0" t="0" r="2540" b="4445"/>
                  <wp:docPr id="21977" name="Picture 21977" descr="Backup Assessment symbol - a dark cloud with a white 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7" name="Picture 21977" descr="Backup Assessment symbol - a dark cloud with a white arrow pointing up"/>
                          <pic:cNvPicPr/>
                        </pic:nvPicPr>
                        <pic:blipFill>
                          <a:blip r:embed="rId40"/>
                          <a:stretch>
                            <a:fillRect/>
                          </a:stretch>
                        </pic:blipFill>
                        <pic:spPr>
                          <a:xfrm>
                            <a:off x="0" y="0"/>
                            <a:ext cx="496060" cy="378964"/>
                          </a:xfrm>
                          <a:prstGeom prst="rect">
                            <a:avLst/>
                          </a:prstGeom>
                        </pic:spPr>
                      </pic:pic>
                    </a:graphicData>
                  </a:graphic>
                </wp:inline>
              </w:drawing>
            </w:r>
          </w:p>
        </w:tc>
        <w:tc>
          <w:tcPr>
            <w:tcW w:w="6932" w:type="dxa"/>
          </w:tcPr>
          <w:p w14:paraId="5B2C22CA" w14:textId="503F6700" w:rsidR="00B270B4" w:rsidRDefault="00B270B4"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Backup Assessment – click this button to backup all assessments.</w:t>
            </w:r>
          </w:p>
        </w:tc>
      </w:tr>
      <w:tr w:rsidR="00875CFA" w14:paraId="514B0902"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238F509" w14:textId="77777777" w:rsidR="004B14EF" w:rsidRDefault="004B14EF" w:rsidP="004C4531">
            <w:pPr>
              <w:pStyle w:val="BulletPoint1"/>
              <w:numPr>
                <w:ilvl w:val="0"/>
                <w:numId w:val="0"/>
              </w:numPr>
              <w:jc w:val="center"/>
            </w:pPr>
            <w:r>
              <w:rPr>
                <w:noProof/>
              </w:rPr>
              <w:drawing>
                <wp:inline distT="0" distB="0" distL="0" distR="0" wp14:anchorId="693F735D" wp14:editId="45089FDD">
                  <wp:extent cx="318053" cy="336761"/>
                  <wp:effectExtent l="0" t="0" r="6350" b="6350"/>
                  <wp:docPr id="21975" name="Picture 21975" descr="Quick Notes symbol - a upturne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5" name="Picture 21975" descr="Quick Notes symbol - a upturned page"/>
                          <pic:cNvPicPr/>
                        </pic:nvPicPr>
                        <pic:blipFill>
                          <a:blip r:embed="rId41"/>
                          <a:stretch>
                            <a:fillRect/>
                          </a:stretch>
                        </pic:blipFill>
                        <pic:spPr>
                          <a:xfrm>
                            <a:off x="0" y="0"/>
                            <a:ext cx="327683" cy="346957"/>
                          </a:xfrm>
                          <a:prstGeom prst="rect">
                            <a:avLst/>
                          </a:prstGeom>
                        </pic:spPr>
                      </pic:pic>
                    </a:graphicData>
                  </a:graphic>
                </wp:inline>
              </w:drawing>
            </w:r>
          </w:p>
        </w:tc>
        <w:tc>
          <w:tcPr>
            <w:tcW w:w="6932" w:type="dxa"/>
          </w:tcPr>
          <w:p w14:paraId="4E1D336F" w14:textId="79123B7E" w:rsidR="00781153" w:rsidRDefault="004B14E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Quick Notes – Opens the </w:t>
            </w:r>
            <w:r w:rsidRPr="0046607B">
              <w:rPr>
                <w:b/>
                <w:bCs/>
              </w:rPr>
              <w:t>Quick Notes</w:t>
            </w:r>
            <w:r>
              <w:t xml:space="preserve"> page to quickly access a free text field for general purpose comments.</w:t>
            </w:r>
            <w:r w:rsidR="0008513F">
              <w:t xml:space="preserve"> </w:t>
            </w:r>
            <w:r w:rsidR="00333204">
              <w:t>This is a feature</w:t>
            </w:r>
            <w:r w:rsidR="00781153">
              <w:t xml:space="preserve"> which allows notes to be recorded on the App.</w:t>
            </w:r>
          </w:p>
        </w:tc>
      </w:tr>
      <w:tr w:rsidR="00875CFA" w14:paraId="1BFB8B3D"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46A569D8" w14:textId="39733D6F" w:rsidR="004B14EF" w:rsidRDefault="004B14EF" w:rsidP="004C4531">
            <w:pPr>
              <w:pStyle w:val="BulletPoint1"/>
              <w:numPr>
                <w:ilvl w:val="0"/>
                <w:numId w:val="0"/>
              </w:numPr>
              <w:jc w:val="center"/>
              <w:rPr>
                <w:noProof/>
              </w:rPr>
            </w:pPr>
            <w:r>
              <w:rPr>
                <w:noProof/>
              </w:rPr>
              <w:drawing>
                <wp:inline distT="0" distB="0" distL="0" distR="0" wp14:anchorId="3A45040F" wp14:editId="3B4D34E2">
                  <wp:extent cx="363621" cy="326004"/>
                  <wp:effectExtent l="0" t="0" r="0" b="0"/>
                  <wp:docPr id="21974" name="Picture 21974" descr="Help and Support symbol - a dark circle with a white question mark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4" name="Picture 21974" descr="Help and Support symbol - a dark circle with a white question mark in the middle"/>
                          <pic:cNvPicPr/>
                        </pic:nvPicPr>
                        <pic:blipFill>
                          <a:blip r:embed="rId42"/>
                          <a:stretch>
                            <a:fillRect/>
                          </a:stretch>
                        </pic:blipFill>
                        <pic:spPr>
                          <a:xfrm>
                            <a:off x="0" y="0"/>
                            <a:ext cx="366726" cy="328788"/>
                          </a:xfrm>
                          <a:prstGeom prst="rect">
                            <a:avLst/>
                          </a:prstGeom>
                        </pic:spPr>
                      </pic:pic>
                    </a:graphicData>
                  </a:graphic>
                </wp:inline>
              </w:drawing>
            </w:r>
          </w:p>
        </w:tc>
        <w:tc>
          <w:tcPr>
            <w:tcW w:w="6932" w:type="dxa"/>
          </w:tcPr>
          <w:p w14:paraId="52DA4E52" w14:textId="0210FF0C" w:rsidR="004B14EF" w:rsidRDefault="004B14EF"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Help and Support</w:t>
            </w:r>
            <w:r w:rsidR="00BF10D7">
              <w:t xml:space="preserve"> - </w:t>
            </w:r>
            <w:r w:rsidR="00F86B92" w:rsidRPr="00F86B92">
              <w:rPr>
                <w:lang w:val="en-AU"/>
              </w:rPr>
              <w:t xml:space="preserve">Shows links to </w:t>
            </w:r>
            <w:r w:rsidR="00440807" w:rsidRPr="0046607B">
              <w:rPr>
                <w:b/>
                <w:bCs/>
                <w:lang w:val="en-AU"/>
              </w:rPr>
              <w:t xml:space="preserve">Aged Care Assessor App </w:t>
            </w:r>
            <w:r w:rsidR="00A61FC6" w:rsidRPr="0046607B">
              <w:rPr>
                <w:b/>
                <w:bCs/>
                <w:lang w:val="en-AU"/>
              </w:rPr>
              <w:t>User Guide</w:t>
            </w:r>
            <w:r w:rsidR="00F86B92" w:rsidRPr="00F86B92">
              <w:rPr>
                <w:lang w:val="en-AU"/>
              </w:rPr>
              <w:t xml:space="preserve">, </w:t>
            </w:r>
            <w:r w:rsidR="00A61FC6" w:rsidRPr="0046607B">
              <w:rPr>
                <w:b/>
                <w:bCs/>
                <w:lang w:val="en-AU"/>
              </w:rPr>
              <w:t xml:space="preserve">My Aged Care </w:t>
            </w:r>
            <w:r w:rsidR="00164521" w:rsidRPr="0046607B">
              <w:rPr>
                <w:b/>
                <w:bCs/>
                <w:lang w:val="en-AU"/>
              </w:rPr>
              <w:t>Assessment</w:t>
            </w:r>
            <w:r w:rsidR="00A61FC6" w:rsidRPr="0046607B">
              <w:rPr>
                <w:b/>
                <w:bCs/>
                <w:lang w:val="en-AU"/>
              </w:rPr>
              <w:t xml:space="preserve"> Manual</w:t>
            </w:r>
            <w:r w:rsidR="00A61FC6">
              <w:rPr>
                <w:lang w:val="en-AU"/>
              </w:rPr>
              <w:t xml:space="preserve">, </w:t>
            </w:r>
            <w:r w:rsidR="00A61FC6" w:rsidRPr="0046607B">
              <w:rPr>
                <w:b/>
                <w:bCs/>
                <w:lang w:val="en-AU"/>
              </w:rPr>
              <w:t>AT User Guide</w:t>
            </w:r>
            <w:r w:rsidR="00A61FC6">
              <w:rPr>
                <w:lang w:val="en-AU"/>
              </w:rPr>
              <w:t>,</w:t>
            </w:r>
            <w:r w:rsidR="00F86B92" w:rsidRPr="00F86B92">
              <w:rPr>
                <w:lang w:val="en-AU"/>
              </w:rPr>
              <w:t xml:space="preserve"> </w:t>
            </w:r>
            <w:r w:rsidR="00F86B92" w:rsidRPr="0046607B">
              <w:rPr>
                <w:b/>
                <w:bCs/>
                <w:lang w:val="en-AU"/>
              </w:rPr>
              <w:t xml:space="preserve">Terms of </w:t>
            </w:r>
            <w:r w:rsidR="00513788" w:rsidRPr="0046607B">
              <w:rPr>
                <w:b/>
                <w:bCs/>
                <w:lang w:val="en-AU"/>
              </w:rPr>
              <w:t>U</w:t>
            </w:r>
            <w:r w:rsidR="00F86B92" w:rsidRPr="0046607B">
              <w:rPr>
                <w:b/>
                <w:bCs/>
                <w:lang w:val="en-AU"/>
              </w:rPr>
              <w:t>se</w:t>
            </w:r>
            <w:r w:rsidR="00EA6708">
              <w:rPr>
                <w:lang w:val="en-AU"/>
              </w:rPr>
              <w:t xml:space="preserve"> </w:t>
            </w:r>
            <w:r w:rsidR="00A61FC6">
              <w:rPr>
                <w:lang w:val="en-AU"/>
              </w:rPr>
              <w:t xml:space="preserve">and </w:t>
            </w:r>
            <w:r w:rsidR="00A61FC6" w:rsidRPr="0046607B">
              <w:rPr>
                <w:b/>
                <w:bCs/>
                <w:lang w:val="en-AU"/>
              </w:rPr>
              <w:t>Privacy</w:t>
            </w:r>
            <w:r w:rsidR="00F86B92" w:rsidRPr="00F86B92">
              <w:rPr>
                <w:lang w:val="en-AU"/>
              </w:rPr>
              <w:t>.</w:t>
            </w:r>
          </w:p>
        </w:tc>
      </w:tr>
      <w:tr w:rsidR="00875CFA" w14:paraId="2BDD0365"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C1968C5" w14:textId="625858AF" w:rsidR="004B14EF" w:rsidRDefault="00AC6FAC" w:rsidP="004C4531">
            <w:pPr>
              <w:pStyle w:val="BulletPoint1"/>
              <w:numPr>
                <w:ilvl w:val="0"/>
                <w:numId w:val="0"/>
              </w:numPr>
              <w:jc w:val="center"/>
              <w:rPr>
                <w:noProof/>
              </w:rPr>
            </w:pPr>
            <w:r>
              <w:rPr>
                <w:b w:val="0"/>
                <w:bCs w:val="0"/>
              </w:rPr>
              <w:object w:dxaOrig="3652" w:dyaOrig="935" w14:anchorId="6E681A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of client profile button" style="width:93.65pt;height:21.75pt" o:ole="">
                  <v:imagedata r:id="rId43" o:title=""/>
                </v:shape>
                <o:OLEObject Type="Embed" ProgID="PBrush" ShapeID="_x0000_i1025" DrawAspect="Content" ObjectID="_1833356185" r:id="rId44"/>
              </w:object>
            </w:r>
          </w:p>
        </w:tc>
        <w:tc>
          <w:tcPr>
            <w:tcW w:w="6932" w:type="dxa"/>
          </w:tcPr>
          <w:p w14:paraId="15D51D98" w14:textId="10CC668F" w:rsidR="004B14EF" w:rsidRDefault="004B14E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Profile</w:t>
            </w:r>
            <w:r w:rsidR="000013A7">
              <w:t xml:space="preserve"> and s</w:t>
            </w:r>
            <w:r>
              <w:t>ettings</w:t>
            </w:r>
            <w:r w:rsidR="00BF10D7">
              <w:t xml:space="preserve"> – view your profil</w:t>
            </w:r>
            <w:r w:rsidR="00E5716A">
              <w:t xml:space="preserve">e, </w:t>
            </w:r>
            <w:r w:rsidR="00BF10D7">
              <w:t>settings</w:t>
            </w:r>
            <w:r w:rsidR="00E5716A">
              <w:t xml:space="preserve"> and connectivity.</w:t>
            </w:r>
          </w:p>
        </w:tc>
      </w:tr>
      <w:tr w:rsidR="00875CFA" w14:paraId="32E61D44"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8D815DA" w14:textId="12263534" w:rsidR="004B14EF" w:rsidRDefault="004B14EF" w:rsidP="004C4531">
            <w:pPr>
              <w:pStyle w:val="BulletPoint1"/>
              <w:numPr>
                <w:ilvl w:val="0"/>
                <w:numId w:val="0"/>
              </w:numPr>
              <w:jc w:val="center"/>
              <w:rPr>
                <w:noProof/>
              </w:rPr>
            </w:pPr>
            <w:r>
              <w:rPr>
                <w:noProof/>
              </w:rPr>
              <w:drawing>
                <wp:inline distT="0" distB="0" distL="0" distR="0" wp14:anchorId="43C6FDCE" wp14:editId="3A1CD5E9">
                  <wp:extent cx="961186" cy="373205"/>
                  <wp:effectExtent l="0" t="0" r="0" b="8255"/>
                  <wp:docPr id="21617" name="Picture 21617" descr="Connected symbol - Green rounded rectangle with a chain symbol and 'connec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7" name="Picture 21617" descr="Connected symbol - Green rounded rectangle with a chain symbol and 'connected' inside"/>
                          <pic:cNvPicPr/>
                        </pic:nvPicPr>
                        <pic:blipFill rotWithShape="1">
                          <a:blip r:embed="rId45"/>
                          <a:srcRect l="5850" t="12716" r="5630" b="12479"/>
                          <a:stretch/>
                        </pic:blipFill>
                        <pic:spPr bwMode="auto">
                          <a:xfrm>
                            <a:off x="0" y="0"/>
                            <a:ext cx="982671" cy="381547"/>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32" w:type="dxa"/>
          </w:tcPr>
          <w:p w14:paraId="74CB3611" w14:textId="01D2DBF8" w:rsidR="004B14EF" w:rsidRDefault="52D2D641"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Connected –</w:t>
            </w:r>
            <w:r w:rsidR="318873CE">
              <w:t xml:space="preserve"> mean</w:t>
            </w:r>
            <w:r w:rsidR="23713D0B">
              <w:t>s</w:t>
            </w:r>
            <w:r w:rsidR="318873CE">
              <w:t xml:space="preserve"> you have connectivity to the internet. You are in an online state. </w:t>
            </w:r>
          </w:p>
        </w:tc>
      </w:tr>
      <w:tr w:rsidR="00875CFA" w14:paraId="5E900402"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40FD938B" w14:textId="544F6658" w:rsidR="004B14EF" w:rsidRDefault="00A52EDE" w:rsidP="004C4531">
            <w:pPr>
              <w:pStyle w:val="BulletPoint1"/>
              <w:numPr>
                <w:ilvl w:val="0"/>
                <w:numId w:val="0"/>
              </w:numPr>
              <w:jc w:val="center"/>
              <w:rPr>
                <w:noProof/>
              </w:rPr>
            </w:pPr>
            <w:r>
              <w:rPr>
                <w:noProof/>
              </w:rPr>
              <w:drawing>
                <wp:inline distT="0" distB="0" distL="0" distR="0" wp14:anchorId="0516187C" wp14:editId="732B7B40">
                  <wp:extent cx="1055328" cy="296883"/>
                  <wp:effectExtent l="0" t="0" r="0" b="8255"/>
                  <wp:docPr id="22010" name="Picture 22010" descr="Not connected symbol - Yellow-brown rounded rectangle with a chain symbol and 'not connec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0" name="Picture 22010" descr="Not connected symbol - Yellow-brown rounded rectangle with a chain symbol and 'not connected' inside"/>
                          <pic:cNvPicPr/>
                        </pic:nvPicPr>
                        <pic:blipFill>
                          <a:blip r:embed="rId46"/>
                          <a:stretch>
                            <a:fillRect/>
                          </a:stretch>
                        </pic:blipFill>
                        <pic:spPr>
                          <a:xfrm>
                            <a:off x="0" y="0"/>
                            <a:ext cx="1074780" cy="302355"/>
                          </a:xfrm>
                          <a:prstGeom prst="rect">
                            <a:avLst/>
                          </a:prstGeom>
                        </pic:spPr>
                      </pic:pic>
                    </a:graphicData>
                  </a:graphic>
                </wp:inline>
              </w:drawing>
            </w:r>
          </w:p>
        </w:tc>
        <w:tc>
          <w:tcPr>
            <w:tcW w:w="6932" w:type="dxa"/>
          </w:tcPr>
          <w:p w14:paraId="5B120D2B" w14:textId="36A55E79" w:rsidR="004B14EF" w:rsidRDefault="318873CE"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Not connected</w:t>
            </w:r>
            <w:r w:rsidR="52D2D641">
              <w:t xml:space="preserve"> - </w:t>
            </w:r>
            <w:r>
              <w:t>mean</w:t>
            </w:r>
            <w:r w:rsidR="0A5DF9B7">
              <w:t>s</w:t>
            </w:r>
            <w:r>
              <w:t xml:space="preserve"> you do not have connectivity to the internet. You are in an offline state. App is limited to offline functions.</w:t>
            </w:r>
          </w:p>
        </w:tc>
      </w:tr>
      <w:tr w:rsidR="00CF656D" w14:paraId="1EB55889"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D723A37" w14:textId="7E7A1C8A" w:rsidR="000019C7" w:rsidRDefault="000019C7" w:rsidP="004C4531">
            <w:pPr>
              <w:pStyle w:val="BulletPoint1"/>
              <w:numPr>
                <w:ilvl w:val="0"/>
                <w:numId w:val="0"/>
              </w:numPr>
              <w:jc w:val="center"/>
              <w:rPr>
                <w:noProof/>
              </w:rPr>
            </w:pPr>
            <w:r>
              <w:rPr>
                <w:noProof/>
              </w:rPr>
              <w:drawing>
                <wp:inline distT="0" distB="0" distL="0" distR="0" wp14:anchorId="2DA5DA69" wp14:editId="48B3BF5F">
                  <wp:extent cx="689675" cy="271451"/>
                  <wp:effectExtent l="0" t="0" r="0" b="0"/>
                  <wp:docPr id="21993" name="Picture 21993" descr="Not started symbol - purple rounded rectangle with 'Not star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3" name="Picture 21993" descr="Not started symbol - purple rounded rectangle with 'Not started' inside"/>
                          <pic:cNvPicPr/>
                        </pic:nvPicPr>
                        <pic:blipFill>
                          <a:blip r:embed="rId47"/>
                          <a:stretch>
                            <a:fillRect/>
                          </a:stretch>
                        </pic:blipFill>
                        <pic:spPr>
                          <a:xfrm>
                            <a:off x="0" y="0"/>
                            <a:ext cx="714376" cy="281173"/>
                          </a:xfrm>
                          <a:prstGeom prst="rect">
                            <a:avLst/>
                          </a:prstGeom>
                        </pic:spPr>
                      </pic:pic>
                    </a:graphicData>
                  </a:graphic>
                </wp:inline>
              </w:drawing>
            </w:r>
          </w:p>
        </w:tc>
        <w:tc>
          <w:tcPr>
            <w:tcW w:w="6932" w:type="dxa"/>
          </w:tcPr>
          <w:p w14:paraId="523036DB" w14:textId="0126277F" w:rsidR="000019C7" w:rsidRDefault="35B3F4EF"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Not started – indicates the assessment has not commenced.</w:t>
            </w:r>
          </w:p>
        </w:tc>
      </w:tr>
      <w:tr w:rsidR="005A5466" w14:paraId="563B2ED8"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6201275" w14:textId="54E48962" w:rsidR="002F271A" w:rsidRDefault="00257481" w:rsidP="004C4531">
            <w:pPr>
              <w:pStyle w:val="BulletPoint1"/>
              <w:numPr>
                <w:ilvl w:val="0"/>
                <w:numId w:val="0"/>
              </w:numPr>
              <w:jc w:val="center"/>
              <w:rPr>
                <w:noProof/>
              </w:rPr>
            </w:pPr>
            <w:r>
              <w:rPr>
                <w:noProof/>
              </w:rPr>
              <w:drawing>
                <wp:inline distT="0" distB="0" distL="0" distR="0" wp14:anchorId="5E775B07" wp14:editId="32DE335F">
                  <wp:extent cx="858741" cy="249364"/>
                  <wp:effectExtent l="0" t="0" r="0" b="0"/>
                  <wp:docPr id="22012" name="Picture 22012" descr="Triage not started symbol - Teal bordered rounded rectangle with teal text ' Triage not star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2" name="Picture 22012" descr="Triage not started symbol - Teal bordered rounded rectangle with teal text ' Triage not started' inside"/>
                          <pic:cNvPicPr/>
                        </pic:nvPicPr>
                        <pic:blipFill>
                          <a:blip r:embed="rId48"/>
                          <a:stretch>
                            <a:fillRect/>
                          </a:stretch>
                        </pic:blipFill>
                        <pic:spPr>
                          <a:xfrm>
                            <a:off x="0" y="0"/>
                            <a:ext cx="889748" cy="258368"/>
                          </a:xfrm>
                          <a:prstGeom prst="rect">
                            <a:avLst/>
                          </a:prstGeom>
                        </pic:spPr>
                      </pic:pic>
                    </a:graphicData>
                  </a:graphic>
                </wp:inline>
              </w:drawing>
            </w:r>
          </w:p>
        </w:tc>
        <w:tc>
          <w:tcPr>
            <w:tcW w:w="6932" w:type="dxa"/>
          </w:tcPr>
          <w:p w14:paraId="4771078B" w14:textId="2FC5D6F4" w:rsidR="002F271A" w:rsidRDefault="3CB34DB3"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Triage not start</w:t>
            </w:r>
            <w:r w:rsidR="4F19010C">
              <w:t>e</w:t>
            </w:r>
            <w:r w:rsidR="372C69FB">
              <w:t>d</w:t>
            </w:r>
            <w:r>
              <w:t xml:space="preserve"> </w:t>
            </w:r>
            <w:r w:rsidR="49C6C67B">
              <w:t>–</w:t>
            </w:r>
            <w:r>
              <w:t xml:space="preserve"> </w:t>
            </w:r>
            <w:r w:rsidR="49C6C67B">
              <w:t xml:space="preserve">indicates triage has not commenced. </w:t>
            </w:r>
          </w:p>
        </w:tc>
      </w:tr>
      <w:tr w:rsidR="00CF656D" w14:paraId="72FA0CC3"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A727B0D" w14:textId="525B478F" w:rsidR="006714F0" w:rsidRDefault="006714F0" w:rsidP="004C4531">
            <w:pPr>
              <w:pStyle w:val="BulletPoint1"/>
              <w:numPr>
                <w:ilvl w:val="0"/>
                <w:numId w:val="0"/>
              </w:numPr>
              <w:jc w:val="center"/>
              <w:rPr>
                <w:noProof/>
              </w:rPr>
            </w:pPr>
            <w:r>
              <w:rPr>
                <w:noProof/>
              </w:rPr>
              <w:drawing>
                <wp:inline distT="0" distB="0" distL="0" distR="0" wp14:anchorId="12D51F4E" wp14:editId="1CC18382">
                  <wp:extent cx="1007644" cy="271220"/>
                  <wp:effectExtent l="0" t="0" r="2540" b="0"/>
                  <wp:docPr id="22004" name="Picture 22004" descr="Triage in progress symbol - Teal bordered rounded rectangle with teal text ' Triage in progres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4" name="Picture 22004" descr="Triage in progress symbol - Teal bordered rounded rectangle with teal text ' Triage in progress' inside"/>
                          <pic:cNvPicPr/>
                        </pic:nvPicPr>
                        <pic:blipFill>
                          <a:blip r:embed="rId49"/>
                          <a:stretch>
                            <a:fillRect/>
                          </a:stretch>
                        </pic:blipFill>
                        <pic:spPr>
                          <a:xfrm>
                            <a:off x="0" y="0"/>
                            <a:ext cx="1036447" cy="278973"/>
                          </a:xfrm>
                          <a:prstGeom prst="rect">
                            <a:avLst/>
                          </a:prstGeom>
                        </pic:spPr>
                      </pic:pic>
                    </a:graphicData>
                  </a:graphic>
                </wp:inline>
              </w:drawing>
            </w:r>
          </w:p>
        </w:tc>
        <w:tc>
          <w:tcPr>
            <w:tcW w:w="6932" w:type="dxa"/>
          </w:tcPr>
          <w:p w14:paraId="74E792DD" w14:textId="0C1F1F80" w:rsidR="006714F0" w:rsidRDefault="65EFC10F"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Triage in progress – indicate</w:t>
            </w:r>
            <w:r w:rsidR="5E403ED3">
              <w:t>s</w:t>
            </w:r>
            <w:r>
              <w:t xml:space="preserve"> the assessment referral has entered the stage of triage.</w:t>
            </w:r>
          </w:p>
        </w:tc>
      </w:tr>
      <w:tr w:rsidR="00221485" w14:paraId="38140187"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A53F76A" w14:textId="4614B3E4" w:rsidR="00221485" w:rsidRDefault="00875CFA" w:rsidP="004C4531">
            <w:pPr>
              <w:pStyle w:val="BulletPoint1"/>
              <w:numPr>
                <w:ilvl w:val="0"/>
                <w:numId w:val="0"/>
              </w:numPr>
              <w:jc w:val="center"/>
              <w:rPr>
                <w:noProof/>
              </w:rPr>
            </w:pPr>
            <w:r>
              <w:rPr>
                <w:noProof/>
              </w:rPr>
              <w:drawing>
                <wp:inline distT="0" distB="0" distL="0" distR="0" wp14:anchorId="2345FF15" wp14:editId="6E49DC0D">
                  <wp:extent cx="905774" cy="295140"/>
                  <wp:effectExtent l="0" t="0" r="0" b="0"/>
                  <wp:docPr id="22016" name="Picture 22016" descr="Reassessment symbol - Teal bordered rounded rectangle with teal text ' Reassessment'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6" name="Picture 22016" descr="Reassessment symbol - Teal bordered rounded rectangle with teal text ' Reassessment' inside"/>
                          <pic:cNvPicPr/>
                        </pic:nvPicPr>
                        <pic:blipFill>
                          <a:blip r:embed="rId50"/>
                          <a:stretch>
                            <a:fillRect/>
                          </a:stretch>
                        </pic:blipFill>
                        <pic:spPr>
                          <a:xfrm>
                            <a:off x="0" y="0"/>
                            <a:ext cx="912451" cy="297316"/>
                          </a:xfrm>
                          <a:prstGeom prst="rect">
                            <a:avLst/>
                          </a:prstGeom>
                        </pic:spPr>
                      </pic:pic>
                    </a:graphicData>
                  </a:graphic>
                </wp:inline>
              </w:drawing>
            </w:r>
          </w:p>
        </w:tc>
        <w:tc>
          <w:tcPr>
            <w:tcW w:w="6932" w:type="dxa"/>
          </w:tcPr>
          <w:p w14:paraId="724765A9" w14:textId="21082667" w:rsidR="00221485" w:rsidRDefault="0B84B2C2"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Reassessment – indicates the assessment referral is a reassessment. </w:t>
            </w:r>
          </w:p>
        </w:tc>
      </w:tr>
      <w:tr w:rsidR="005A5466" w14:paraId="4AE80254"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63B62D4" w14:textId="77777777" w:rsidR="00375FBE" w:rsidRDefault="00830FC8" w:rsidP="004C4531">
            <w:pPr>
              <w:pStyle w:val="BulletPoint1"/>
              <w:numPr>
                <w:ilvl w:val="0"/>
                <w:numId w:val="0"/>
              </w:numPr>
              <w:jc w:val="center"/>
              <w:rPr>
                <w:noProof/>
              </w:rPr>
            </w:pPr>
            <w:r>
              <w:rPr>
                <w:noProof/>
              </w:rPr>
              <w:drawing>
                <wp:inline distT="0" distB="0" distL="0" distR="0" wp14:anchorId="6095BCC3" wp14:editId="6DED3678">
                  <wp:extent cx="736169" cy="276823"/>
                  <wp:effectExtent l="0" t="0" r="6985" b="9525"/>
                  <wp:docPr id="21998" name="Picture 21998" descr="In progress or Assessment in progress symbol - Teal bordered rounded rectangle with teal text inside that says 'In progress' or 'Assessment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8" name="Picture 21998" descr="In progress or Assessment in progress symbol - Teal bordered rounded rectangle with teal text inside that says 'In progress' or 'Assessment in progress'"/>
                          <pic:cNvPicPr/>
                        </pic:nvPicPr>
                        <pic:blipFill>
                          <a:blip r:embed="rId51"/>
                          <a:stretch>
                            <a:fillRect/>
                          </a:stretch>
                        </pic:blipFill>
                        <pic:spPr>
                          <a:xfrm>
                            <a:off x="0" y="0"/>
                            <a:ext cx="767228" cy="288502"/>
                          </a:xfrm>
                          <a:prstGeom prst="rect">
                            <a:avLst/>
                          </a:prstGeom>
                        </pic:spPr>
                      </pic:pic>
                    </a:graphicData>
                  </a:graphic>
                </wp:inline>
              </w:drawing>
            </w:r>
          </w:p>
          <w:p w14:paraId="554F3557" w14:textId="282D9D30" w:rsidR="006714F0" w:rsidRDefault="005E7A67" w:rsidP="004C4531">
            <w:pPr>
              <w:pStyle w:val="BulletPoint1"/>
              <w:numPr>
                <w:ilvl w:val="0"/>
                <w:numId w:val="0"/>
              </w:numPr>
              <w:jc w:val="center"/>
              <w:rPr>
                <w:noProof/>
              </w:rPr>
            </w:pPr>
            <w:r>
              <w:rPr>
                <w:noProof/>
              </w:rPr>
              <w:drawing>
                <wp:inline distT="0" distB="0" distL="0" distR="0" wp14:anchorId="0EE23590" wp14:editId="178DFE58">
                  <wp:extent cx="1341911" cy="286474"/>
                  <wp:effectExtent l="0" t="0" r="0" b="0"/>
                  <wp:docPr id="22007" name="Picture 22007" descr="In progress or Assessment in progress  - indicates that the assessment has been commenced and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7" name="Picture 22007" descr="In progress or Assessment in progress  - indicates that the assessment has been commenced and not completed."/>
                          <pic:cNvPicPr/>
                        </pic:nvPicPr>
                        <pic:blipFill>
                          <a:blip r:embed="rId52"/>
                          <a:stretch>
                            <a:fillRect/>
                          </a:stretch>
                        </pic:blipFill>
                        <pic:spPr>
                          <a:xfrm>
                            <a:off x="0" y="0"/>
                            <a:ext cx="1360157" cy="290369"/>
                          </a:xfrm>
                          <a:prstGeom prst="rect">
                            <a:avLst/>
                          </a:prstGeom>
                        </pic:spPr>
                      </pic:pic>
                    </a:graphicData>
                  </a:graphic>
                </wp:inline>
              </w:drawing>
            </w:r>
          </w:p>
        </w:tc>
        <w:tc>
          <w:tcPr>
            <w:tcW w:w="6932" w:type="dxa"/>
          </w:tcPr>
          <w:p w14:paraId="5ABE203F" w14:textId="50B5FA09" w:rsidR="00375FBE" w:rsidRDefault="41DCE961"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In progress</w:t>
            </w:r>
            <w:r w:rsidR="6B6292FC">
              <w:t xml:space="preserve"> or Assessment in progress </w:t>
            </w:r>
            <w:r>
              <w:t xml:space="preserve">- indicates the assessment has been </w:t>
            </w:r>
            <w:r w:rsidR="5585B673">
              <w:t>started</w:t>
            </w:r>
            <w:r>
              <w:t xml:space="preserve"> and not completed.</w:t>
            </w:r>
          </w:p>
        </w:tc>
      </w:tr>
      <w:tr w:rsidR="00CF656D" w14:paraId="28692BA0"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E0A54ED" w14:textId="31CE33D9" w:rsidR="006714F0" w:rsidRDefault="006714F0" w:rsidP="004C4531">
            <w:pPr>
              <w:pStyle w:val="BulletPoint1"/>
              <w:numPr>
                <w:ilvl w:val="0"/>
                <w:numId w:val="0"/>
              </w:numPr>
              <w:jc w:val="center"/>
              <w:rPr>
                <w:noProof/>
              </w:rPr>
            </w:pPr>
            <w:r>
              <w:rPr>
                <w:noProof/>
              </w:rPr>
              <w:lastRenderedPageBreak/>
              <w:drawing>
                <wp:inline distT="0" distB="0" distL="0" distR="0" wp14:anchorId="4EA7CBE5" wp14:editId="49451E92">
                  <wp:extent cx="866898" cy="271719"/>
                  <wp:effectExtent l="0" t="0" r="0" b="0"/>
                  <wp:docPr id="22009" name="Picture 22009" descr="SPR in progress symbol - Teal bordered rounded rectangle with teal text ' SPR In Progres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9" name="Picture 22009" descr="SPR in progress symbol - Teal bordered rounded rectangle with teal text ' SPR In Progress' inside"/>
                          <pic:cNvPicPr/>
                        </pic:nvPicPr>
                        <pic:blipFill>
                          <a:blip r:embed="rId53"/>
                          <a:stretch>
                            <a:fillRect/>
                          </a:stretch>
                        </pic:blipFill>
                        <pic:spPr>
                          <a:xfrm>
                            <a:off x="0" y="0"/>
                            <a:ext cx="876956" cy="274872"/>
                          </a:xfrm>
                          <a:prstGeom prst="rect">
                            <a:avLst/>
                          </a:prstGeom>
                        </pic:spPr>
                      </pic:pic>
                    </a:graphicData>
                  </a:graphic>
                </wp:inline>
              </w:drawing>
            </w:r>
          </w:p>
        </w:tc>
        <w:tc>
          <w:tcPr>
            <w:tcW w:w="6932" w:type="dxa"/>
          </w:tcPr>
          <w:p w14:paraId="2D68CC0F" w14:textId="47E01021" w:rsidR="006714F0" w:rsidRDefault="6F700534"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SPR in progress </w:t>
            </w:r>
            <w:r w:rsidR="0B84B2C2">
              <w:t>–</w:t>
            </w:r>
            <w:r>
              <w:t xml:space="preserve"> </w:t>
            </w:r>
            <w:r w:rsidR="4FE93A56">
              <w:t>ind</w:t>
            </w:r>
            <w:r w:rsidR="0B84B2C2">
              <w:t>icates the Support Plan Review has been started.</w:t>
            </w:r>
          </w:p>
        </w:tc>
      </w:tr>
      <w:tr w:rsidR="00CF656D" w14:paraId="65AE8144"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0CC2503" w14:textId="456C0BD5" w:rsidR="006714F0" w:rsidRDefault="00701D84" w:rsidP="004C4531">
            <w:pPr>
              <w:pStyle w:val="BulletPoint1"/>
              <w:numPr>
                <w:ilvl w:val="0"/>
                <w:numId w:val="0"/>
              </w:numPr>
              <w:jc w:val="center"/>
              <w:rPr>
                <w:noProof/>
              </w:rPr>
            </w:pPr>
            <w:r>
              <w:rPr>
                <w:b w:val="0"/>
                <w:bCs w:val="0"/>
              </w:rPr>
              <w:object w:dxaOrig="1500" w:dyaOrig="535" w14:anchorId="1A505A1E">
                <v:shape id="_x0000_i1026" type="#_x0000_t75" alt="A table listing symbols used in the Aged care assessor app, and its definition" style="width:1in;height:27.75pt" o:ole="">
                  <v:imagedata r:id="rId54" o:title=""/>
                </v:shape>
                <o:OLEObject Type="Embed" ProgID="PBrush" ShapeID="_x0000_i1026" DrawAspect="Content" ObjectID="_1833356186" r:id="rId55"/>
              </w:object>
            </w:r>
          </w:p>
        </w:tc>
        <w:tc>
          <w:tcPr>
            <w:tcW w:w="6932" w:type="dxa"/>
          </w:tcPr>
          <w:p w14:paraId="02B49B17" w14:textId="08FA2102" w:rsidR="006714F0" w:rsidRDefault="65EFC10F"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Self</w:t>
            </w:r>
            <w:r w:rsidR="7288FED8">
              <w:t>-</w:t>
            </w:r>
            <w:r w:rsidR="5E215099">
              <w:t>r</w:t>
            </w:r>
            <w:r>
              <w:t>eferral – indicates the assessment referral is a self-referral that you have referred to yourself.</w:t>
            </w:r>
          </w:p>
        </w:tc>
      </w:tr>
      <w:tr w:rsidR="00875CFA" w14:paraId="5AE93F24"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D14901E" w14:textId="4CAC3A57" w:rsidR="004F003B" w:rsidRDefault="004F003B" w:rsidP="004C4531">
            <w:pPr>
              <w:pStyle w:val="BulletPoint1"/>
              <w:numPr>
                <w:ilvl w:val="0"/>
                <w:numId w:val="0"/>
              </w:numPr>
              <w:jc w:val="center"/>
              <w:rPr>
                <w:noProof/>
              </w:rPr>
            </w:pPr>
            <w:r>
              <w:rPr>
                <w:noProof/>
              </w:rPr>
              <w:drawing>
                <wp:inline distT="0" distB="0" distL="0" distR="0" wp14:anchorId="0646ED35" wp14:editId="38EFB934">
                  <wp:extent cx="941695" cy="297286"/>
                  <wp:effectExtent l="0" t="0" r="0" b="7620"/>
                  <wp:docPr id="21995" name="Picture 21995" descr="Client matched symbol - Teal bordered rounded rectangle with teal text ' Client match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5" name="Picture 21995" descr="Client matched symbol - Teal bordered rounded rectangle with teal text ' Client matched' inside"/>
                          <pic:cNvPicPr/>
                        </pic:nvPicPr>
                        <pic:blipFill>
                          <a:blip r:embed="rId56"/>
                          <a:stretch>
                            <a:fillRect/>
                          </a:stretch>
                        </pic:blipFill>
                        <pic:spPr>
                          <a:xfrm>
                            <a:off x="0" y="0"/>
                            <a:ext cx="959235" cy="302823"/>
                          </a:xfrm>
                          <a:prstGeom prst="rect">
                            <a:avLst/>
                          </a:prstGeom>
                        </pic:spPr>
                      </pic:pic>
                    </a:graphicData>
                  </a:graphic>
                </wp:inline>
              </w:drawing>
            </w:r>
          </w:p>
        </w:tc>
        <w:tc>
          <w:tcPr>
            <w:tcW w:w="6932" w:type="dxa"/>
          </w:tcPr>
          <w:p w14:paraId="18E9C2F7" w14:textId="7ED0EF56" w:rsidR="004F003B" w:rsidRDefault="5230AFA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Client matched – indicates you have matched an offline client to an existing client once you have regained internet connection.</w:t>
            </w:r>
          </w:p>
        </w:tc>
      </w:tr>
      <w:tr w:rsidR="00CF656D" w14:paraId="03BCD26A"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EAFE314" w14:textId="2A4896FD" w:rsidR="00375FBE" w:rsidRDefault="00375FBE" w:rsidP="004C4531">
            <w:pPr>
              <w:pStyle w:val="BulletPoint1"/>
              <w:numPr>
                <w:ilvl w:val="0"/>
                <w:numId w:val="0"/>
              </w:numPr>
              <w:jc w:val="center"/>
              <w:rPr>
                <w:noProof/>
              </w:rPr>
            </w:pPr>
            <w:r>
              <w:rPr>
                <w:noProof/>
              </w:rPr>
              <w:drawing>
                <wp:inline distT="0" distB="0" distL="0" distR="0" wp14:anchorId="3DD54280" wp14:editId="7DF0388B">
                  <wp:extent cx="764274" cy="301300"/>
                  <wp:effectExtent l="0" t="0" r="0" b="3810"/>
                  <wp:docPr id="21997" name="Picture 21997" descr="Reassigned symbol -Brown bordered rounded rectangle with yellow background and black text ' Reassign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7" name="Picture 21997" descr="Reassigned symbol -Brown bordered rounded rectangle with yellow background and black text ' Reassigned' inside"/>
                          <pic:cNvPicPr/>
                        </pic:nvPicPr>
                        <pic:blipFill>
                          <a:blip r:embed="rId57"/>
                          <a:stretch>
                            <a:fillRect/>
                          </a:stretch>
                        </pic:blipFill>
                        <pic:spPr>
                          <a:xfrm>
                            <a:off x="0" y="0"/>
                            <a:ext cx="775764" cy="305830"/>
                          </a:xfrm>
                          <a:prstGeom prst="rect">
                            <a:avLst/>
                          </a:prstGeom>
                        </pic:spPr>
                      </pic:pic>
                    </a:graphicData>
                  </a:graphic>
                </wp:inline>
              </w:drawing>
            </w:r>
          </w:p>
        </w:tc>
        <w:tc>
          <w:tcPr>
            <w:tcW w:w="6932" w:type="dxa"/>
          </w:tcPr>
          <w:p w14:paraId="0CA7282C" w14:textId="6FC43900" w:rsidR="00375FBE" w:rsidRDefault="5E25C2B0"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Reassigned – indicates </w:t>
            </w:r>
            <w:r w:rsidR="45A37B12">
              <w:t>the assessment referral has been reassigned in the Assessor portal to another user.</w:t>
            </w:r>
          </w:p>
        </w:tc>
      </w:tr>
      <w:tr w:rsidR="00875CFA" w14:paraId="53F1A0B0"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881DA7B" w14:textId="1D98216D" w:rsidR="005A5466" w:rsidRDefault="005A5466" w:rsidP="004C4531">
            <w:pPr>
              <w:pStyle w:val="BulletPoint1"/>
              <w:numPr>
                <w:ilvl w:val="0"/>
                <w:numId w:val="0"/>
              </w:numPr>
              <w:jc w:val="center"/>
              <w:rPr>
                <w:noProof/>
              </w:rPr>
            </w:pPr>
            <w:r>
              <w:rPr>
                <w:noProof/>
              </w:rPr>
              <w:drawing>
                <wp:inline distT="0" distB="0" distL="0" distR="0" wp14:anchorId="4273C33B" wp14:editId="4B28C7D7">
                  <wp:extent cx="518615" cy="265188"/>
                  <wp:effectExtent l="0" t="0" r="0" b="1905"/>
                  <wp:docPr id="22015" name="Picture 22015" descr="Urgent symbol - Red bordered rounded rectangle with red background and dark red text ' Urgent'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5" name="Picture 22015" descr="Urgent symbol - Red bordered rounded rectangle with red background and dark red text ' Urgent' inside. "/>
                          <pic:cNvPicPr/>
                        </pic:nvPicPr>
                        <pic:blipFill>
                          <a:blip r:embed="rId58">
                            <a:extLst>
                              <a:ext uri="{28A0092B-C50C-407E-A947-70E740481C1C}">
                                <a14:useLocalDpi xmlns:a14="http://schemas.microsoft.com/office/drawing/2010/main" val="0"/>
                              </a:ext>
                            </a:extLst>
                          </a:blip>
                          <a:stretch>
                            <a:fillRect/>
                          </a:stretch>
                        </pic:blipFill>
                        <pic:spPr>
                          <a:xfrm>
                            <a:off x="0" y="0"/>
                            <a:ext cx="518615" cy="265188"/>
                          </a:xfrm>
                          <a:prstGeom prst="rect">
                            <a:avLst/>
                          </a:prstGeom>
                        </pic:spPr>
                      </pic:pic>
                    </a:graphicData>
                  </a:graphic>
                </wp:inline>
              </w:drawing>
            </w:r>
          </w:p>
          <w:p w14:paraId="2F13F3CA" w14:textId="36672FBF" w:rsidR="00025037" w:rsidRDefault="00025037" w:rsidP="004C4531">
            <w:pPr>
              <w:pStyle w:val="BulletPoint1"/>
              <w:numPr>
                <w:ilvl w:val="0"/>
                <w:numId w:val="0"/>
              </w:numPr>
              <w:jc w:val="center"/>
              <w:rPr>
                <w:noProof/>
              </w:rPr>
            </w:pPr>
            <w:r>
              <w:rPr>
                <w:noProof/>
              </w:rPr>
              <w:drawing>
                <wp:inline distT="0" distB="0" distL="0" distR="0" wp14:anchorId="45135402" wp14:editId="3E6917CE">
                  <wp:extent cx="791530" cy="278295"/>
                  <wp:effectExtent l="0" t="0" r="8890" b="7620"/>
                  <wp:docPr id="22013" name="Picture 22013" descr="High Priority symbol - Red bordered rounded rectangle with red background and dark red text ' High Priority'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3" name="Picture 22013" descr="High Priority symbol - Red bordered rounded rectangle with red background and dark red text ' High Priority' inside. "/>
                          <pic:cNvPicPr/>
                        </pic:nvPicPr>
                        <pic:blipFill>
                          <a:blip r:embed="rId59">
                            <a:extLst>
                              <a:ext uri="{28A0092B-C50C-407E-A947-70E740481C1C}">
                                <a14:useLocalDpi xmlns:a14="http://schemas.microsoft.com/office/drawing/2010/main" val="0"/>
                              </a:ext>
                            </a:extLst>
                          </a:blip>
                          <a:stretch>
                            <a:fillRect/>
                          </a:stretch>
                        </pic:blipFill>
                        <pic:spPr>
                          <a:xfrm>
                            <a:off x="0" y="0"/>
                            <a:ext cx="791530" cy="278295"/>
                          </a:xfrm>
                          <a:prstGeom prst="rect">
                            <a:avLst/>
                          </a:prstGeom>
                        </pic:spPr>
                      </pic:pic>
                    </a:graphicData>
                  </a:graphic>
                </wp:inline>
              </w:drawing>
            </w:r>
          </w:p>
          <w:p w14:paraId="06F60A21" w14:textId="2FEA9DB1" w:rsidR="004B14EF" w:rsidRDefault="005F5FB8" w:rsidP="004C4531">
            <w:pPr>
              <w:pStyle w:val="BulletPoint1"/>
              <w:numPr>
                <w:ilvl w:val="0"/>
                <w:numId w:val="0"/>
              </w:numPr>
              <w:jc w:val="center"/>
              <w:rPr>
                <w:noProof/>
              </w:rPr>
            </w:pPr>
            <w:r>
              <w:rPr>
                <w:noProof/>
              </w:rPr>
              <w:drawing>
                <wp:inline distT="0" distB="0" distL="0" distR="0" wp14:anchorId="623FA3E6" wp14:editId="7D23D7A0">
                  <wp:extent cx="902524" cy="293440"/>
                  <wp:effectExtent l="0" t="0" r="0" b="0"/>
                  <wp:docPr id="22005" name="Picture 22005" descr="Medium Priority symbol -Brown bordered rounded rectangle with yellow background and black text ' Medium priority'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5" name="Picture 22005" descr="Medium Priority symbol -Brown bordered rounded rectangle with yellow background and black text ' Medium priority' inside"/>
                          <pic:cNvPicPr/>
                        </pic:nvPicPr>
                        <pic:blipFill>
                          <a:blip r:embed="rId60">
                            <a:extLst>
                              <a:ext uri="{28A0092B-C50C-407E-A947-70E740481C1C}">
                                <a14:useLocalDpi xmlns:a14="http://schemas.microsoft.com/office/drawing/2010/main" val="0"/>
                              </a:ext>
                            </a:extLst>
                          </a:blip>
                          <a:stretch>
                            <a:fillRect/>
                          </a:stretch>
                        </pic:blipFill>
                        <pic:spPr>
                          <a:xfrm>
                            <a:off x="0" y="0"/>
                            <a:ext cx="902524" cy="293440"/>
                          </a:xfrm>
                          <a:prstGeom prst="rect">
                            <a:avLst/>
                          </a:prstGeom>
                        </pic:spPr>
                      </pic:pic>
                    </a:graphicData>
                  </a:graphic>
                </wp:inline>
              </w:drawing>
            </w:r>
          </w:p>
          <w:p w14:paraId="55F6B550" w14:textId="644A0C52" w:rsidR="001753CF" w:rsidRDefault="00674EAD" w:rsidP="004C4531">
            <w:pPr>
              <w:pStyle w:val="BulletPoint1"/>
              <w:numPr>
                <w:ilvl w:val="0"/>
                <w:numId w:val="0"/>
              </w:numPr>
              <w:jc w:val="center"/>
              <w:rPr>
                <w:noProof/>
              </w:rPr>
            </w:pPr>
            <w:r>
              <w:rPr>
                <w:noProof/>
              </w:rPr>
              <w:drawing>
                <wp:inline distT="0" distB="0" distL="0" distR="0" wp14:anchorId="2BC4E7BF" wp14:editId="2AF76EB0">
                  <wp:extent cx="700644" cy="255620"/>
                  <wp:effectExtent l="0" t="0" r="4445" b="0"/>
                  <wp:docPr id="22008" name="Picture 22008" descr="Low priority symbol - Green bordered rounded rectangle with green background and dark green text 'Low priority'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 name="Picture 22008" descr="Low priority symbol - Green bordered rounded rectangle with green background and dark green text 'Low priority' inside. "/>
                          <pic:cNvPicPr/>
                        </pic:nvPicPr>
                        <pic:blipFill>
                          <a:blip r:embed="rId61"/>
                          <a:stretch>
                            <a:fillRect/>
                          </a:stretch>
                        </pic:blipFill>
                        <pic:spPr>
                          <a:xfrm>
                            <a:off x="0" y="0"/>
                            <a:ext cx="711359" cy="259529"/>
                          </a:xfrm>
                          <a:prstGeom prst="rect">
                            <a:avLst/>
                          </a:prstGeom>
                        </pic:spPr>
                      </pic:pic>
                    </a:graphicData>
                  </a:graphic>
                </wp:inline>
              </w:drawing>
            </w:r>
          </w:p>
        </w:tc>
        <w:tc>
          <w:tcPr>
            <w:tcW w:w="6932" w:type="dxa"/>
          </w:tcPr>
          <w:p w14:paraId="7496B02D" w14:textId="16332191" w:rsidR="004B14EF" w:rsidRDefault="00785288"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Priority – depending on the client care needs, a priority for assessment is set. </w:t>
            </w:r>
          </w:p>
        </w:tc>
      </w:tr>
      <w:tr w:rsidR="00333204" w14:paraId="747BBC43"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AFA61C3" w14:textId="4C75EE8B" w:rsidR="00333204" w:rsidRDefault="00374B59" w:rsidP="004C4531">
            <w:pPr>
              <w:pStyle w:val="BulletPoint1"/>
              <w:numPr>
                <w:ilvl w:val="0"/>
                <w:numId w:val="0"/>
              </w:numPr>
              <w:jc w:val="center"/>
              <w:rPr>
                <w:noProof/>
              </w:rPr>
            </w:pPr>
            <w:r>
              <w:rPr>
                <w:b w:val="0"/>
                <w:bCs w:val="0"/>
              </w:rPr>
              <w:object w:dxaOrig="1247" w:dyaOrig="446" w14:anchorId="3D58FF74">
                <v:shape id="_x0000_i1027" type="#_x0000_t75" alt="End of life symbol" style="width:64.45pt;height:21.75pt" o:ole="">
                  <v:imagedata r:id="rId62" o:title=""/>
                </v:shape>
                <o:OLEObject Type="Embed" ProgID="PBrush" ShapeID="_x0000_i1027" DrawAspect="Content" ObjectID="_1833356187" r:id="rId63"/>
              </w:object>
            </w:r>
          </w:p>
        </w:tc>
        <w:tc>
          <w:tcPr>
            <w:tcW w:w="6932" w:type="dxa"/>
          </w:tcPr>
          <w:p w14:paraId="22857239" w14:textId="55CBB7F9" w:rsidR="00333204" w:rsidRDefault="277B85CC"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End-Of-Life – </w:t>
            </w:r>
            <w:r w:rsidR="60462965">
              <w:t>f</w:t>
            </w:r>
            <w:r>
              <w:t>lags any IAT assessment or Support Plan Reviews that are on the End-of-life pathway.</w:t>
            </w:r>
          </w:p>
        </w:tc>
      </w:tr>
      <w:tr w:rsidR="00333204" w14:paraId="07DC2F4C"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34FD03A" w14:textId="586BC22B" w:rsidR="00333204" w:rsidRDefault="003F5061" w:rsidP="004C4531">
            <w:pPr>
              <w:pStyle w:val="BulletPoint1"/>
              <w:numPr>
                <w:ilvl w:val="0"/>
                <w:numId w:val="0"/>
              </w:numPr>
              <w:jc w:val="center"/>
              <w:rPr>
                <w:noProof/>
              </w:rPr>
            </w:pPr>
            <w:r>
              <w:rPr>
                <w:noProof/>
              </w:rPr>
              <w:t xml:space="preserve"> </w:t>
            </w:r>
            <w:r w:rsidRPr="003F5061">
              <w:rPr>
                <w:noProof/>
              </w:rPr>
              <w:drawing>
                <wp:inline distT="0" distB="0" distL="0" distR="0" wp14:anchorId="2CD2EC01" wp14:editId="0DA7CDC9">
                  <wp:extent cx="447737" cy="276264"/>
                  <wp:effectExtent l="0" t="0" r="0" b="9525"/>
                  <wp:docPr id="101192953" name="Picture 1" descr="FNAO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2953" name="Picture 1" descr="FNAO symbol"/>
                          <pic:cNvPicPr/>
                        </pic:nvPicPr>
                        <pic:blipFill>
                          <a:blip r:embed="rId64"/>
                          <a:stretch>
                            <a:fillRect/>
                          </a:stretch>
                        </pic:blipFill>
                        <pic:spPr>
                          <a:xfrm>
                            <a:off x="0" y="0"/>
                            <a:ext cx="447737" cy="276264"/>
                          </a:xfrm>
                          <a:prstGeom prst="rect">
                            <a:avLst/>
                          </a:prstGeom>
                        </pic:spPr>
                      </pic:pic>
                    </a:graphicData>
                  </a:graphic>
                </wp:inline>
              </w:drawing>
            </w:r>
          </w:p>
        </w:tc>
        <w:tc>
          <w:tcPr>
            <w:tcW w:w="6932" w:type="dxa"/>
          </w:tcPr>
          <w:p w14:paraId="17F407CE" w14:textId="035DB8C8" w:rsidR="00333204" w:rsidRDefault="2CAA2845"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Aboriginal and Torres Islander</w:t>
            </w:r>
            <w:r w:rsidR="277B85CC">
              <w:t xml:space="preserve"> Assessment Organisation – </w:t>
            </w:r>
            <w:r w:rsidR="129070C7">
              <w:t>f</w:t>
            </w:r>
            <w:r w:rsidR="277B85CC">
              <w:t xml:space="preserve">lags any </w:t>
            </w:r>
            <w:r>
              <w:t xml:space="preserve">client’s </w:t>
            </w:r>
            <w:r w:rsidR="277B85CC">
              <w:t>IAT assessment o</w:t>
            </w:r>
            <w:r>
              <w:t xml:space="preserve">r </w:t>
            </w:r>
            <w:r w:rsidR="277B85CC">
              <w:t xml:space="preserve">Support Plan Review that has a preference to be assessed or reviewed by </w:t>
            </w:r>
            <w:r>
              <w:t xml:space="preserve">such an </w:t>
            </w:r>
            <w:r w:rsidR="277B85CC">
              <w:t>Assessment Organisation.</w:t>
            </w:r>
          </w:p>
        </w:tc>
      </w:tr>
      <w:tr w:rsidR="00333204" w14:paraId="292922BD"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EBFEBC4" w14:textId="404C6778" w:rsidR="00333204" w:rsidRDefault="009A1F82" w:rsidP="004C4531">
            <w:pPr>
              <w:pStyle w:val="BulletPoint1"/>
              <w:numPr>
                <w:ilvl w:val="0"/>
                <w:numId w:val="0"/>
              </w:numPr>
              <w:jc w:val="center"/>
              <w:rPr>
                <w:noProof/>
              </w:rPr>
            </w:pPr>
            <w:r>
              <w:rPr>
                <w:b w:val="0"/>
                <w:bCs w:val="0"/>
              </w:rPr>
              <w:object w:dxaOrig="1202" w:dyaOrig="519" w14:anchorId="308485FA">
                <v:shape id="_x0000_i1028" type="#_x0000_t75" alt="Image of Hospital button" style="width:57.75pt;height:27.75pt" o:ole="">
                  <v:imagedata r:id="rId65" o:title=""/>
                </v:shape>
                <o:OLEObject Type="Embed" ProgID="PBrush" ShapeID="_x0000_i1028" DrawAspect="Content" ObjectID="_1833356188" r:id="rId66"/>
              </w:object>
            </w:r>
          </w:p>
        </w:tc>
        <w:tc>
          <w:tcPr>
            <w:tcW w:w="6932" w:type="dxa"/>
          </w:tcPr>
          <w:p w14:paraId="03C49F8A" w14:textId="3D8684A8" w:rsidR="00333204" w:rsidRDefault="277B85CC"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Hospital assessment - </w:t>
            </w:r>
            <w:r w:rsidR="31AE858B">
              <w:t>f</w:t>
            </w:r>
            <w:r>
              <w:t>lags any IAT assessment of Support Plan Reviews that are assessed or reviewed in a hospital.</w:t>
            </w:r>
          </w:p>
        </w:tc>
      </w:tr>
      <w:tr w:rsidR="001C48F0" w14:paraId="3EE1AAC6"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7AE60F7" w14:textId="214C6E0B" w:rsidR="004B14EF" w:rsidRDefault="004B14EF" w:rsidP="004C4531">
            <w:pPr>
              <w:pStyle w:val="BulletPoint1"/>
              <w:numPr>
                <w:ilvl w:val="0"/>
                <w:numId w:val="0"/>
              </w:numPr>
              <w:jc w:val="center"/>
              <w:rPr>
                <w:noProof/>
              </w:rPr>
            </w:pPr>
            <w:r>
              <w:rPr>
                <w:noProof/>
              </w:rPr>
              <w:drawing>
                <wp:inline distT="0" distB="0" distL="0" distR="0" wp14:anchorId="66C64237" wp14:editId="22373092">
                  <wp:extent cx="381663" cy="330531"/>
                  <wp:effectExtent l="0" t="0" r="0" b="0"/>
                  <wp:docPr id="21978" name="Picture 21978" descr="Clear answers or page information symbol - read and white e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8" name="Picture 21978" descr="Clear answers or page information symbol - read and white eraser"/>
                          <pic:cNvPicPr/>
                        </pic:nvPicPr>
                        <pic:blipFill>
                          <a:blip r:embed="rId67"/>
                          <a:stretch>
                            <a:fillRect/>
                          </a:stretch>
                        </pic:blipFill>
                        <pic:spPr>
                          <a:xfrm>
                            <a:off x="0" y="0"/>
                            <a:ext cx="386701" cy="334894"/>
                          </a:xfrm>
                          <a:prstGeom prst="rect">
                            <a:avLst/>
                          </a:prstGeom>
                        </pic:spPr>
                      </pic:pic>
                    </a:graphicData>
                  </a:graphic>
                </wp:inline>
              </w:drawing>
            </w:r>
          </w:p>
        </w:tc>
        <w:tc>
          <w:tcPr>
            <w:tcW w:w="6932" w:type="dxa"/>
          </w:tcPr>
          <w:p w14:paraId="77CAEC8C" w14:textId="6C9BFD1E" w:rsidR="004B14EF" w:rsidRDefault="52D2D641"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Clear answers</w:t>
            </w:r>
            <w:r w:rsidR="12FD05BC">
              <w:t xml:space="preserve"> or page information – </w:t>
            </w:r>
            <w:r w:rsidR="70A8D6E9">
              <w:t>s</w:t>
            </w:r>
            <w:r w:rsidR="14700CF5">
              <w:t xml:space="preserve">electing </w:t>
            </w:r>
            <w:r w:rsidR="14700CF5" w:rsidRPr="5B1523B9">
              <w:rPr>
                <w:b/>
                <w:bCs/>
              </w:rPr>
              <w:t>Clear page information</w:t>
            </w:r>
            <w:r w:rsidR="14700CF5">
              <w:t xml:space="preserve"> will clear any information entered on the current page of the assessment that the assessor is working on.</w:t>
            </w:r>
          </w:p>
        </w:tc>
      </w:tr>
      <w:tr w:rsidR="00CF656D" w14:paraId="5B2D57B3"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26147C4" w14:textId="38419E69" w:rsidR="004B14EF" w:rsidRDefault="004B14EF" w:rsidP="004C4531">
            <w:pPr>
              <w:pStyle w:val="BulletPoint1"/>
              <w:numPr>
                <w:ilvl w:val="0"/>
                <w:numId w:val="0"/>
              </w:numPr>
              <w:jc w:val="center"/>
              <w:rPr>
                <w:noProof/>
              </w:rPr>
            </w:pPr>
            <w:r>
              <w:rPr>
                <w:noProof/>
              </w:rPr>
              <w:drawing>
                <wp:inline distT="0" distB="0" distL="0" distR="0" wp14:anchorId="66CADB99" wp14:editId="04B2E742">
                  <wp:extent cx="270344" cy="291757"/>
                  <wp:effectExtent l="0" t="0" r="0" b="0"/>
                  <wp:docPr id="21979" name="Picture 21979" descr="Help symbol - dark ques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9" name="Picture 21979" descr="Help symbol - dark question mark"/>
                          <pic:cNvPicPr/>
                        </pic:nvPicPr>
                        <pic:blipFill>
                          <a:blip r:embed="rId68"/>
                          <a:stretch>
                            <a:fillRect/>
                          </a:stretch>
                        </pic:blipFill>
                        <pic:spPr>
                          <a:xfrm>
                            <a:off x="0" y="0"/>
                            <a:ext cx="275358" cy="297168"/>
                          </a:xfrm>
                          <a:prstGeom prst="rect">
                            <a:avLst/>
                          </a:prstGeom>
                        </pic:spPr>
                      </pic:pic>
                    </a:graphicData>
                  </a:graphic>
                </wp:inline>
              </w:drawing>
            </w:r>
          </w:p>
        </w:tc>
        <w:tc>
          <w:tcPr>
            <w:tcW w:w="6932" w:type="dxa"/>
          </w:tcPr>
          <w:p w14:paraId="190B223E" w14:textId="374A4ACE" w:rsidR="004B14EF" w:rsidRDefault="52D2D641"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Help</w:t>
            </w:r>
            <w:r w:rsidR="6A25C337">
              <w:t xml:space="preserve"> - </w:t>
            </w:r>
            <w:r w:rsidR="1DEA3B30" w:rsidRPr="5B1523B9">
              <w:rPr>
                <w:lang w:eastAsia="en-AU"/>
              </w:rPr>
              <w:t>d</w:t>
            </w:r>
            <w:r w:rsidR="5E215099" w:rsidRPr="5B1523B9">
              <w:rPr>
                <w:lang w:eastAsia="en-AU"/>
              </w:rPr>
              <w:t>isplays more detailed information about that page or tool.</w:t>
            </w:r>
          </w:p>
        </w:tc>
      </w:tr>
      <w:tr w:rsidR="005A5466" w14:paraId="059EB2DE"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58A4A30" w14:textId="70A9ABED" w:rsidR="004B14EF" w:rsidRDefault="004B14EF" w:rsidP="004C4531">
            <w:pPr>
              <w:pStyle w:val="BulletPoint1"/>
              <w:numPr>
                <w:ilvl w:val="0"/>
                <w:numId w:val="0"/>
              </w:numPr>
              <w:jc w:val="center"/>
              <w:rPr>
                <w:noProof/>
              </w:rPr>
            </w:pPr>
            <w:r>
              <w:rPr>
                <w:noProof/>
              </w:rPr>
              <w:drawing>
                <wp:inline distT="0" distB="0" distL="0" distR="0" wp14:anchorId="288671C6" wp14:editId="344320E8">
                  <wp:extent cx="214685" cy="242595"/>
                  <wp:effectExtent l="0" t="0" r="0" b="5080"/>
                  <wp:docPr id="21982" name="Picture 21982" descr="More information symbol - dark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2" name="Picture 21982" descr="More information symbol - dark 'i'"/>
                          <pic:cNvPicPr/>
                        </pic:nvPicPr>
                        <pic:blipFill>
                          <a:blip r:embed="rId69"/>
                          <a:stretch>
                            <a:fillRect/>
                          </a:stretch>
                        </pic:blipFill>
                        <pic:spPr>
                          <a:xfrm>
                            <a:off x="0" y="0"/>
                            <a:ext cx="218744" cy="247182"/>
                          </a:xfrm>
                          <a:prstGeom prst="rect">
                            <a:avLst/>
                          </a:prstGeom>
                        </pic:spPr>
                      </pic:pic>
                    </a:graphicData>
                  </a:graphic>
                </wp:inline>
              </w:drawing>
            </w:r>
            <w:r>
              <w:rPr>
                <w:noProof/>
              </w:rPr>
              <w:t xml:space="preserve"> or </w:t>
            </w:r>
            <w:r>
              <w:rPr>
                <w:noProof/>
              </w:rPr>
              <w:drawing>
                <wp:inline distT="0" distB="0" distL="0" distR="0" wp14:anchorId="2873A27A" wp14:editId="3485DAE9">
                  <wp:extent cx="262255" cy="244346"/>
                  <wp:effectExtent l="0" t="0" r="4445" b="3810"/>
                  <wp:docPr id="21983" name="Picture 21983" descr="More information symbol - green circle with whit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3" name="Picture 21983" descr="More information symbol - green circle with white 'i'"/>
                          <pic:cNvPicPr/>
                        </pic:nvPicPr>
                        <pic:blipFill>
                          <a:blip r:embed="rId70"/>
                          <a:stretch>
                            <a:fillRect/>
                          </a:stretch>
                        </pic:blipFill>
                        <pic:spPr>
                          <a:xfrm>
                            <a:off x="0" y="0"/>
                            <a:ext cx="279161" cy="260098"/>
                          </a:xfrm>
                          <a:prstGeom prst="rect">
                            <a:avLst/>
                          </a:prstGeom>
                        </pic:spPr>
                      </pic:pic>
                    </a:graphicData>
                  </a:graphic>
                </wp:inline>
              </w:drawing>
            </w:r>
          </w:p>
        </w:tc>
        <w:tc>
          <w:tcPr>
            <w:tcW w:w="6932" w:type="dxa"/>
          </w:tcPr>
          <w:p w14:paraId="554CFD4F" w14:textId="18CF11C2" w:rsidR="004B14EF" w:rsidRDefault="004B14EF"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More information</w:t>
            </w:r>
            <w:r w:rsidR="00BF10D7">
              <w:t xml:space="preserve"> – in </w:t>
            </w:r>
            <w:r w:rsidR="001D6C59">
              <w:t>certain areas within the app, these icons will appear to provide further information on particular questions.</w:t>
            </w:r>
          </w:p>
        </w:tc>
      </w:tr>
      <w:tr w:rsidR="001C48F0" w14:paraId="39B9EFD5"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440A918" w14:textId="5AF94C51" w:rsidR="004B14EF" w:rsidRDefault="004B14EF" w:rsidP="004C4531">
            <w:pPr>
              <w:pStyle w:val="BulletPoint1"/>
              <w:numPr>
                <w:ilvl w:val="0"/>
                <w:numId w:val="0"/>
              </w:numPr>
              <w:jc w:val="center"/>
              <w:rPr>
                <w:noProof/>
              </w:rPr>
            </w:pPr>
            <w:r>
              <w:rPr>
                <w:noProof/>
              </w:rPr>
              <w:drawing>
                <wp:inline distT="0" distB="0" distL="0" distR="0" wp14:anchorId="117F7D57" wp14:editId="076EA891">
                  <wp:extent cx="341906" cy="298530"/>
                  <wp:effectExtent l="0" t="0" r="1270" b="6350"/>
                  <wp:docPr id="21980" name="Picture 21980" descr="Assessor comments or Quick notes symbol - dark speech bubble with '...' ins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0" name="Picture 21980" descr="Assessor comments or Quick notes symbol - dark speech bubble with '...' inside&#10;"/>
                          <pic:cNvPicPr/>
                        </pic:nvPicPr>
                        <pic:blipFill>
                          <a:blip r:embed="rId71"/>
                          <a:stretch>
                            <a:fillRect/>
                          </a:stretch>
                        </pic:blipFill>
                        <pic:spPr>
                          <a:xfrm>
                            <a:off x="0" y="0"/>
                            <a:ext cx="349176" cy="304878"/>
                          </a:xfrm>
                          <a:prstGeom prst="rect">
                            <a:avLst/>
                          </a:prstGeom>
                        </pic:spPr>
                      </pic:pic>
                    </a:graphicData>
                  </a:graphic>
                </wp:inline>
              </w:drawing>
            </w:r>
            <w:r w:rsidR="005D1238">
              <w:rPr>
                <w:noProof/>
              </w:rPr>
              <w:t xml:space="preserve"> or </w:t>
            </w:r>
            <w:r w:rsidR="005D1238">
              <w:rPr>
                <w:noProof/>
              </w:rPr>
              <w:drawing>
                <wp:inline distT="0" distB="0" distL="0" distR="0" wp14:anchorId="28F1B849" wp14:editId="12CB28C9">
                  <wp:extent cx="336499" cy="289200"/>
                  <wp:effectExtent l="0" t="0" r="6985" b="0"/>
                  <wp:docPr id="22002" name="Picture 22002" descr="Assessor comments or Quick notes isymbol - dark notepad with penc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2" name="Picture 22002" descr="Assessor comments or Quick notes isymbol - dark notepad with pencil&#10;"/>
                          <pic:cNvPicPr/>
                        </pic:nvPicPr>
                        <pic:blipFill>
                          <a:blip r:embed="rId72"/>
                          <a:stretch>
                            <a:fillRect/>
                          </a:stretch>
                        </pic:blipFill>
                        <pic:spPr>
                          <a:xfrm>
                            <a:off x="0" y="0"/>
                            <a:ext cx="345159" cy="296643"/>
                          </a:xfrm>
                          <a:prstGeom prst="rect">
                            <a:avLst/>
                          </a:prstGeom>
                        </pic:spPr>
                      </pic:pic>
                    </a:graphicData>
                  </a:graphic>
                </wp:inline>
              </w:drawing>
            </w:r>
          </w:p>
        </w:tc>
        <w:tc>
          <w:tcPr>
            <w:tcW w:w="6932" w:type="dxa"/>
          </w:tcPr>
          <w:p w14:paraId="4C4948EC" w14:textId="7D55728A" w:rsidR="0008513F" w:rsidRDefault="004B14EF" w:rsidP="004C4531">
            <w:pPr>
              <w:cnfStyle w:val="000000000000" w:firstRow="0" w:lastRow="0" w:firstColumn="0" w:lastColumn="0" w:oddVBand="0" w:evenVBand="0" w:oddHBand="0" w:evenHBand="0" w:firstRowFirstColumn="0" w:firstRowLastColumn="0" w:lastRowFirstColumn="0" w:lastRowLastColumn="0"/>
            </w:pPr>
            <w:r>
              <w:t>Assessor comments</w:t>
            </w:r>
            <w:r w:rsidR="00E8259F">
              <w:t xml:space="preserve"> or Quick notes </w:t>
            </w:r>
            <w:r w:rsidR="008B582E">
              <w:t>is a</w:t>
            </w:r>
            <w:r w:rsidR="00E8259F">
              <w:t xml:space="preserve"> </w:t>
            </w:r>
            <w:r w:rsidR="0008513F">
              <w:t>feature, which allows notes to be recorded on the App.</w:t>
            </w:r>
          </w:p>
          <w:p w14:paraId="2FA3CB45" w14:textId="0C874156" w:rsidR="004B14EF" w:rsidRDefault="0008513F" w:rsidP="004C4531">
            <w:pPr>
              <w:cnfStyle w:val="000000000000" w:firstRow="0" w:lastRow="0" w:firstColumn="0" w:lastColumn="0" w:oddVBand="0" w:evenVBand="0" w:oddHBand="0" w:evenHBand="0" w:firstRowFirstColumn="0" w:firstRowLastColumn="0" w:lastRowFirstColumn="0" w:lastRowLastColumn="0"/>
            </w:pPr>
            <w:r>
              <w:t xml:space="preserve">These notes could be sensitive in </w:t>
            </w:r>
            <w:r w:rsidR="00713CD1">
              <w:t>nature or</w:t>
            </w:r>
            <w:r>
              <w:t xml:space="preserve"> may be notes that are for later reference during the assessment process. </w:t>
            </w:r>
          </w:p>
        </w:tc>
      </w:tr>
      <w:tr w:rsidR="005A5466" w14:paraId="5327DAEE"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D328915" w14:textId="61FB62C2" w:rsidR="004B14EF" w:rsidRDefault="004B14EF" w:rsidP="004C4531">
            <w:pPr>
              <w:pStyle w:val="BulletPoint1"/>
              <w:numPr>
                <w:ilvl w:val="0"/>
                <w:numId w:val="0"/>
              </w:numPr>
              <w:jc w:val="center"/>
              <w:rPr>
                <w:noProof/>
              </w:rPr>
            </w:pPr>
            <w:r>
              <w:rPr>
                <w:noProof/>
              </w:rPr>
              <w:drawing>
                <wp:inline distT="0" distB="0" distL="0" distR="0" wp14:anchorId="6627364C" wp14:editId="58F9AB48">
                  <wp:extent cx="309998" cy="252797"/>
                  <wp:effectExtent l="0" t="0" r="0" b="0"/>
                  <wp:docPr id="21981" name="Picture 21981" descr="Double Chevrons symbol - dark double chrevon pointing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1" name="Picture 21981" descr="Double Chevrons symbol - dark double chrevon pointing to the left"/>
                          <pic:cNvPicPr/>
                        </pic:nvPicPr>
                        <pic:blipFill>
                          <a:blip r:embed="rId73"/>
                          <a:stretch>
                            <a:fillRect/>
                          </a:stretch>
                        </pic:blipFill>
                        <pic:spPr>
                          <a:xfrm>
                            <a:off x="0" y="0"/>
                            <a:ext cx="316557" cy="258146"/>
                          </a:xfrm>
                          <a:prstGeom prst="rect">
                            <a:avLst/>
                          </a:prstGeom>
                        </pic:spPr>
                      </pic:pic>
                    </a:graphicData>
                  </a:graphic>
                </wp:inline>
              </w:drawing>
            </w:r>
          </w:p>
        </w:tc>
        <w:tc>
          <w:tcPr>
            <w:tcW w:w="6932" w:type="dxa"/>
          </w:tcPr>
          <w:p w14:paraId="06C1C825" w14:textId="10C0F90B" w:rsidR="004B14EF" w:rsidRDefault="001D6C59"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Double </w:t>
            </w:r>
            <w:r w:rsidR="004B14EF">
              <w:t>Chevrons</w:t>
            </w:r>
            <w:r>
              <w:t xml:space="preserve"> – these will allow you</w:t>
            </w:r>
            <w:r w:rsidR="004B14EF">
              <w:t xml:space="preserve"> to open</w:t>
            </w:r>
            <w:r>
              <w:t xml:space="preserve"> the</w:t>
            </w:r>
            <w:r w:rsidR="004B14EF">
              <w:t xml:space="preserve"> side panel</w:t>
            </w:r>
            <w:r>
              <w:t>.</w:t>
            </w:r>
          </w:p>
        </w:tc>
      </w:tr>
      <w:tr w:rsidR="001C48F0" w14:paraId="72663299"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62D0EA6" w14:textId="518303B8" w:rsidR="00A36FD2" w:rsidRDefault="00A36FD2" w:rsidP="004C4531">
            <w:pPr>
              <w:pStyle w:val="BulletPoint1"/>
              <w:numPr>
                <w:ilvl w:val="0"/>
                <w:numId w:val="0"/>
              </w:numPr>
              <w:jc w:val="center"/>
              <w:rPr>
                <w:noProof/>
              </w:rPr>
            </w:pPr>
            <w:r>
              <w:rPr>
                <w:noProof/>
              </w:rPr>
              <w:drawing>
                <wp:inline distT="0" distB="0" distL="0" distR="0" wp14:anchorId="2A328329" wp14:editId="50F96BBD">
                  <wp:extent cx="341194" cy="307950"/>
                  <wp:effectExtent l="0" t="0" r="1905" b="0"/>
                  <wp:docPr id="21992" name="Picture 21992" descr="Requires action symbol - teal arrow poin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 name="Picture 21992" descr="Requires action symbol - teal arrow point to the right"/>
                          <pic:cNvPicPr/>
                        </pic:nvPicPr>
                        <pic:blipFill>
                          <a:blip r:embed="rId74"/>
                          <a:stretch>
                            <a:fillRect/>
                          </a:stretch>
                        </pic:blipFill>
                        <pic:spPr>
                          <a:xfrm>
                            <a:off x="0" y="0"/>
                            <a:ext cx="344981" cy="311368"/>
                          </a:xfrm>
                          <a:prstGeom prst="rect">
                            <a:avLst/>
                          </a:prstGeom>
                        </pic:spPr>
                      </pic:pic>
                    </a:graphicData>
                  </a:graphic>
                </wp:inline>
              </w:drawing>
            </w:r>
          </w:p>
        </w:tc>
        <w:tc>
          <w:tcPr>
            <w:tcW w:w="6932" w:type="dxa"/>
          </w:tcPr>
          <w:p w14:paraId="1997DF82" w14:textId="30F1312C" w:rsidR="00A36FD2" w:rsidRDefault="53AD0D02"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Requires action – indicates the section of the assessment is incomplete.</w:t>
            </w:r>
          </w:p>
        </w:tc>
      </w:tr>
      <w:tr w:rsidR="00875CFA" w14:paraId="5E8B6D20"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1467A6F" w14:textId="1073EA27" w:rsidR="00E90090" w:rsidRDefault="00A36FD2" w:rsidP="004C4531">
            <w:pPr>
              <w:pStyle w:val="BulletPoint1"/>
              <w:numPr>
                <w:ilvl w:val="0"/>
                <w:numId w:val="0"/>
              </w:numPr>
              <w:jc w:val="center"/>
              <w:rPr>
                <w:noProof/>
              </w:rPr>
            </w:pPr>
            <w:r>
              <w:rPr>
                <w:noProof/>
              </w:rPr>
              <w:lastRenderedPageBreak/>
              <w:drawing>
                <wp:inline distT="0" distB="0" distL="0" distR="0" wp14:anchorId="49EA8E18" wp14:editId="146EAC7C">
                  <wp:extent cx="327546" cy="327546"/>
                  <wp:effectExtent l="0" t="0" r="0" b="0"/>
                  <wp:docPr id="21991" name="Picture 21991" descr="Complete symbol - grey circle with white tick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1" name="Picture 21991" descr="Complete symbol - grey circle with white tick inside"/>
                          <pic:cNvPicPr/>
                        </pic:nvPicPr>
                        <pic:blipFill>
                          <a:blip r:embed="rId75"/>
                          <a:stretch>
                            <a:fillRect/>
                          </a:stretch>
                        </pic:blipFill>
                        <pic:spPr>
                          <a:xfrm>
                            <a:off x="0" y="0"/>
                            <a:ext cx="331293" cy="331293"/>
                          </a:xfrm>
                          <a:prstGeom prst="rect">
                            <a:avLst/>
                          </a:prstGeom>
                        </pic:spPr>
                      </pic:pic>
                    </a:graphicData>
                  </a:graphic>
                </wp:inline>
              </w:drawing>
            </w:r>
          </w:p>
        </w:tc>
        <w:tc>
          <w:tcPr>
            <w:tcW w:w="6932" w:type="dxa"/>
          </w:tcPr>
          <w:p w14:paraId="07D3AC73" w14:textId="5F10D308" w:rsidR="00E90090" w:rsidRDefault="53AD0D02"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Complete – indicate</w:t>
            </w:r>
            <w:r w:rsidR="63CF0CB1">
              <w:t>s</w:t>
            </w:r>
            <w:r>
              <w:t xml:space="preserve"> the section of the assessment is completed.</w:t>
            </w:r>
          </w:p>
        </w:tc>
      </w:tr>
      <w:tr w:rsidR="00875CFA" w14:paraId="6A5B35BF"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B06ABBC" w14:textId="78F43130" w:rsidR="004B14EF" w:rsidRDefault="00405438" w:rsidP="004C4531">
            <w:pPr>
              <w:pStyle w:val="BulletPoint1"/>
              <w:numPr>
                <w:ilvl w:val="0"/>
                <w:numId w:val="0"/>
              </w:numPr>
              <w:jc w:val="center"/>
              <w:rPr>
                <w:noProof/>
              </w:rPr>
            </w:pPr>
            <w:r>
              <w:rPr>
                <w:noProof/>
              </w:rPr>
              <w:t xml:space="preserve"> </w:t>
            </w:r>
            <w:r>
              <w:rPr>
                <w:noProof/>
              </w:rPr>
              <w:drawing>
                <wp:inline distT="0" distB="0" distL="0" distR="0" wp14:anchorId="2BDE8399" wp14:editId="0A845EA1">
                  <wp:extent cx="348711" cy="351867"/>
                  <wp:effectExtent l="0" t="0" r="0" b="0"/>
                  <wp:docPr id="22006" name="Picture 22006" descr="Download assessment symbol - dark downwards arrow pointing to a dark curv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6" name="Picture 22006" descr="Download assessment symbol - dark downwards arrow pointing to a dark curved rectangle"/>
                          <pic:cNvPicPr/>
                        </pic:nvPicPr>
                        <pic:blipFill>
                          <a:blip r:embed="rId76"/>
                          <a:stretch>
                            <a:fillRect/>
                          </a:stretch>
                        </pic:blipFill>
                        <pic:spPr>
                          <a:xfrm>
                            <a:off x="0" y="0"/>
                            <a:ext cx="368328" cy="371662"/>
                          </a:xfrm>
                          <a:prstGeom prst="rect">
                            <a:avLst/>
                          </a:prstGeom>
                        </pic:spPr>
                      </pic:pic>
                    </a:graphicData>
                  </a:graphic>
                </wp:inline>
              </w:drawing>
            </w:r>
          </w:p>
        </w:tc>
        <w:tc>
          <w:tcPr>
            <w:tcW w:w="6932" w:type="dxa"/>
          </w:tcPr>
          <w:p w14:paraId="09F72BE2" w14:textId="06D6C0B6" w:rsidR="004B14EF" w:rsidRDefault="52D2D641"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Download</w:t>
            </w:r>
            <w:r w:rsidR="127BD616">
              <w:t xml:space="preserve"> assessment – </w:t>
            </w:r>
            <w:r w:rsidR="72A662D2">
              <w:t>i</w:t>
            </w:r>
            <w:r w:rsidR="727EE83B">
              <w:t>ndicates the assessment had not been down</w:t>
            </w:r>
            <w:r w:rsidR="426FB508">
              <w:t xml:space="preserve">loaded to the device yet. </w:t>
            </w:r>
            <w:r w:rsidR="6B39B6C5">
              <w:t>When downloaded, this icon will disappear.</w:t>
            </w:r>
          </w:p>
        </w:tc>
      </w:tr>
      <w:tr w:rsidR="00EE3A64" w14:paraId="1A5EE96D"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6B5E676" w14:textId="45991C27" w:rsidR="00EE3A64" w:rsidRDefault="00CF656D" w:rsidP="004C4531">
            <w:pPr>
              <w:pStyle w:val="BulletPoint1"/>
              <w:numPr>
                <w:ilvl w:val="0"/>
                <w:numId w:val="0"/>
              </w:numPr>
              <w:jc w:val="center"/>
              <w:rPr>
                <w:noProof/>
              </w:rPr>
            </w:pPr>
            <w:r>
              <w:rPr>
                <w:noProof/>
              </w:rPr>
              <w:drawing>
                <wp:inline distT="0" distB="0" distL="0" distR="0" wp14:anchorId="1DD9D697" wp14:editId="077B31F5">
                  <wp:extent cx="343949" cy="317716"/>
                  <wp:effectExtent l="0" t="0" r="0" b="6350"/>
                  <wp:docPr id="22014" name="Picture 22014" descr="Upload assessment symbol - dark curved rectangle with a dark upwards pointing arrow rising ou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4" name="Picture 22014" descr="Upload assessment symbol - dark curved rectangle with a dark upwards pointing arrow rising out of it"/>
                          <pic:cNvPicPr/>
                        </pic:nvPicPr>
                        <pic:blipFill>
                          <a:blip r:embed="rId77"/>
                          <a:stretch>
                            <a:fillRect/>
                          </a:stretch>
                        </pic:blipFill>
                        <pic:spPr>
                          <a:xfrm>
                            <a:off x="0" y="0"/>
                            <a:ext cx="359628" cy="332199"/>
                          </a:xfrm>
                          <a:prstGeom prst="rect">
                            <a:avLst/>
                          </a:prstGeom>
                        </pic:spPr>
                      </pic:pic>
                    </a:graphicData>
                  </a:graphic>
                </wp:inline>
              </w:drawing>
            </w:r>
          </w:p>
        </w:tc>
        <w:tc>
          <w:tcPr>
            <w:tcW w:w="6932" w:type="dxa"/>
          </w:tcPr>
          <w:p w14:paraId="3B572CD0" w14:textId="52D36AA6" w:rsidR="00EE3A64" w:rsidRDefault="00CF656D"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Upload assessment </w:t>
            </w:r>
            <w:r w:rsidR="00AC0C57">
              <w:t>–</w:t>
            </w:r>
            <w:r>
              <w:t xml:space="preserve"> </w:t>
            </w:r>
            <w:r w:rsidR="00AC0C57">
              <w:t>this will upload the assessment to the My Aged Care Assessor Portal.</w:t>
            </w:r>
          </w:p>
        </w:tc>
      </w:tr>
      <w:tr w:rsidR="00875CFA" w14:paraId="05766C7C"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4829C684" w14:textId="4C13C27F" w:rsidR="004B14EF" w:rsidRDefault="00375FBE" w:rsidP="004C4531">
            <w:pPr>
              <w:pStyle w:val="BulletPoint1"/>
              <w:numPr>
                <w:ilvl w:val="0"/>
                <w:numId w:val="0"/>
              </w:numPr>
              <w:jc w:val="center"/>
              <w:rPr>
                <w:noProof/>
              </w:rPr>
            </w:pPr>
            <w:r>
              <w:rPr>
                <w:noProof/>
              </w:rPr>
              <w:drawing>
                <wp:inline distT="0" distB="0" distL="0" distR="0" wp14:anchorId="2D19517D" wp14:editId="0CC734B3">
                  <wp:extent cx="354842" cy="297509"/>
                  <wp:effectExtent l="0" t="0" r="7620" b="7620"/>
                  <wp:docPr id="21996" name="Picture 21996" descr="Online Client  symbol - dark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6" name="Picture 21996" descr="Online Client  symbol - dark chain"/>
                          <pic:cNvPicPr/>
                        </pic:nvPicPr>
                        <pic:blipFill>
                          <a:blip r:embed="rId78"/>
                          <a:stretch>
                            <a:fillRect/>
                          </a:stretch>
                        </pic:blipFill>
                        <pic:spPr>
                          <a:xfrm>
                            <a:off x="0" y="0"/>
                            <a:ext cx="360753" cy="302465"/>
                          </a:xfrm>
                          <a:prstGeom prst="rect">
                            <a:avLst/>
                          </a:prstGeom>
                        </pic:spPr>
                      </pic:pic>
                    </a:graphicData>
                  </a:graphic>
                </wp:inline>
              </w:drawing>
            </w:r>
          </w:p>
        </w:tc>
        <w:tc>
          <w:tcPr>
            <w:tcW w:w="6932" w:type="dxa"/>
          </w:tcPr>
          <w:p w14:paraId="05B17F89" w14:textId="77ABBA0A" w:rsidR="004B14EF" w:rsidRDefault="52D2D641"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Online Client </w:t>
            </w:r>
            <w:r w:rsidR="1BAA63F4">
              <w:t>-</w:t>
            </w:r>
            <w:r w:rsidR="427F816B">
              <w:t xml:space="preserve"> </w:t>
            </w:r>
            <w:r w:rsidR="460357EE">
              <w:t>w</w:t>
            </w:r>
            <w:r w:rsidR="2341008D">
              <w:t>hen an a</w:t>
            </w:r>
            <w:r w:rsidR="427F816B">
              <w:t xml:space="preserve">ssessment </w:t>
            </w:r>
            <w:r w:rsidR="60A13920">
              <w:t xml:space="preserve">has been </w:t>
            </w:r>
            <w:r w:rsidR="2341008D">
              <w:t>matched online</w:t>
            </w:r>
            <w:r w:rsidR="2A7812DC">
              <w:t>.</w:t>
            </w:r>
          </w:p>
        </w:tc>
      </w:tr>
      <w:tr w:rsidR="00875CFA" w14:paraId="7FAED15A" w14:textId="77777777" w:rsidTr="6BD004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B2C8FFD" w14:textId="1A364856" w:rsidR="004B14EF" w:rsidRDefault="002F271A" w:rsidP="004C4531">
            <w:pPr>
              <w:pStyle w:val="BulletPoint1"/>
              <w:numPr>
                <w:ilvl w:val="0"/>
                <w:numId w:val="0"/>
              </w:numPr>
              <w:jc w:val="center"/>
              <w:rPr>
                <w:noProof/>
              </w:rPr>
            </w:pPr>
            <w:r>
              <w:rPr>
                <w:noProof/>
              </w:rPr>
              <w:drawing>
                <wp:inline distT="0" distB="0" distL="0" distR="0" wp14:anchorId="2F81D666" wp14:editId="53B428D6">
                  <wp:extent cx="338137" cy="289832"/>
                  <wp:effectExtent l="0" t="0" r="5080" b="0"/>
                  <wp:docPr id="22011" name="Picture 22011" descr="Offline Client symbol - dark chain with a diagonal line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1" name="Picture 22011" descr="Offline Client symbol - dark chain with a diagonal line across it"/>
                          <pic:cNvPicPr/>
                        </pic:nvPicPr>
                        <pic:blipFill>
                          <a:blip r:embed="rId79"/>
                          <a:stretch>
                            <a:fillRect/>
                          </a:stretch>
                        </pic:blipFill>
                        <pic:spPr>
                          <a:xfrm>
                            <a:off x="0" y="0"/>
                            <a:ext cx="342092" cy="293222"/>
                          </a:xfrm>
                          <a:prstGeom prst="rect">
                            <a:avLst/>
                          </a:prstGeom>
                        </pic:spPr>
                      </pic:pic>
                    </a:graphicData>
                  </a:graphic>
                </wp:inline>
              </w:drawing>
            </w:r>
          </w:p>
        </w:tc>
        <w:tc>
          <w:tcPr>
            <w:tcW w:w="6932" w:type="dxa"/>
          </w:tcPr>
          <w:p w14:paraId="679CA690" w14:textId="120D0D1E" w:rsidR="004B14EF" w:rsidRDefault="52D2D641" w:rsidP="004C4531">
            <w:pPr>
              <w:pStyle w:val="BulletPoint1"/>
              <w:numPr>
                <w:ilvl w:val="0"/>
                <w:numId w:val="0"/>
              </w:numPr>
              <w:cnfStyle w:val="000000100000" w:firstRow="0" w:lastRow="0" w:firstColumn="0" w:lastColumn="0" w:oddVBand="0" w:evenVBand="0" w:oddHBand="1" w:evenHBand="0" w:firstRowFirstColumn="0" w:firstRowLastColumn="0" w:lastRowFirstColumn="0" w:lastRowLastColumn="0"/>
            </w:pPr>
            <w:r>
              <w:t xml:space="preserve">Offline Client </w:t>
            </w:r>
            <w:r w:rsidR="6B39B6C5">
              <w:t xml:space="preserve">– </w:t>
            </w:r>
            <w:r w:rsidR="24DFF80A">
              <w:t>w</w:t>
            </w:r>
            <w:r w:rsidR="6B39B6C5">
              <w:t>hen an assessment is created offline</w:t>
            </w:r>
            <w:r w:rsidR="2341008D">
              <w:t xml:space="preserve"> and is not matched</w:t>
            </w:r>
            <w:r w:rsidR="427F816B">
              <w:t>.</w:t>
            </w:r>
          </w:p>
        </w:tc>
      </w:tr>
      <w:tr w:rsidR="00875CFA" w14:paraId="0AE3AB57" w14:textId="77777777" w:rsidTr="6BD0043A">
        <w:trPr>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E26FABA" w14:textId="57B5D64C" w:rsidR="004B14EF" w:rsidRDefault="004B14EF" w:rsidP="004C4531">
            <w:pPr>
              <w:pStyle w:val="BulletPoint1"/>
              <w:numPr>
                <w:ilvl w:val="0"/>
                <w:numId w:val="0"/>
              </w:numPr>
              <w:jc w:val="center"/>
              <w:rPr>
                <w:noProof/>
              </w:rPr>
            </w:pPr>
            <w:r>
              <w:rPr>
                <w:noProof/>
              </w:rPr>
              <w:drawing>
                <wp:inline distT="0" distB="0" distL="0" distR="0" wp14:anchorId="7DB53FC5" wp14:editId="0F06D27B">
                  <wp:extent cx="1048385" cy="301980"/>
                  <wp:effectExtent l="0" t="0" r="0" b="3175"/>
                  <wp:docPr id="21738" name="Picture 21738" descr="Error uploading symbol - Text 'error uploading' following by a circle with a diagonal line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8" name="Picture 21738" descr="Error uploading symbol - Text 'error uploading' following by a circle with a diagonal line across it"/>
                          <pic:cNvPicPr/>
                        </pic:nvPicPr>
                        <pic:blipFill>
                          <a:blip r:embed="rId80"/>
                          <a:stretch>
                            <a:fillRect/>
                          </a:stretch>
                        </pic:blipFill>
                        <pic:spPr>
                          <a:xfrm>
                            <a:off x="0" y="0"/>
                            <a:ext cx="1050790" cy="302673"/>
                          </a:xfrm>
                          <a:prstGeom prst="rect">
                            <a:avLst/>
                          </a:prstGeom>
                          <a:ln>
                            <a:noFill/>
                          </a:ln>
                        </pic:spPr>
                      </pic:pic>
                    </a:graphicData>
                  </a:graphic>
                </wp:inline>
              </w:drawing>
            </w:r>
          </w:p>
        </w:tc>
        <w:tc>
          <w:tcPr>
            <w:tcW w:w="6932" w:type="dxa"/>
          </w:tcPr>
          <w:p w14:paraId="286D79BA" w14:textId="11D8E892" w:rsidR="004B14EF" w:rsidRDefault="001D6C59" w:rsidP="004C4531">
            <w:pPr>
              <w:pStyle w:val="BulletPoint1"/>
              <w:numPr>
                <w:ilvl w:val="0"/>
                <w:numId w:val="0"/>
              </w:numPr>
              <w:cnfStyle w:val="000000000000" w:firstRow="0" w:lastRow="0" w:firstColumn="0" w:lastColumn="0" w:oddVBand="0" w:evenVBand="0" w:oddHBand="0" w:evenHBand="0" w:firstRowFirstColumn="0" w:firstRowLastColumn="0" w:lastRowFirstColumn="0" w:lastRowLastColumn="0"/>
            </w:pPr>
            <w:r>
              <w:t xml:space="preserve">Error uploading </w:t>
            </w:r>
            <w:r w:rsidR="00F00EE3">
              <w:t xml:space="preserve">– there has been an error during the uploading of the assessment referral. </w:t>
            </w:r>
          </w:p>
        </w:tc>
      </w:tr>
    </w:tbl>
    <w:p w14:paraId="7ECD543C" w14:textId="09054B58" w:rsidR="00BA2B75" w:rsidRDefault="6FD1EADA" w:rsidP="005244E6">
      <w:pPr>
        <w:pStyle w:val="Heading1"/>
      </w:pPr>
      <w:bookmarkStart w:id="67" w:name="_Toc209170830"/>
      <w:bookmarkStart w:id="68" w:name="_Toc221786652"/>
      <w:r>
        <w:t xml:space="preserve">Part B </w:t>
      </w:r>
      <w:r w:rsidR="6FFB2BE9">
        <w:t>– IAT Assessments</w:t>
      </w:r>
      <w:bookmarkEnd w:id="67"/>
      <w:bookmarkEnd w:id="6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3A3304" w14:paraId="6B593B45" w14:textId="77777777" w:rsidTr="003A3304">
        <w:tc>
          <w:tcPr>
            <w:tcW w:w="426" w:type="dxa"/>
            <w:shd w:val="clear" w:color="auto" w:fill="FFFFFF" w:themeFill="background1"/>
          </w:tcPr>
          <w:p w14:paraId="5F664C40" w14:textId="10DFD2F9" w:rsidR="003A3304" w:rsidRDefault="003A3304" w:rsidP="004C4531">
            <w:pPr>
              <w:rPr>
                <w:lang w:val="en-US" w:eastAsia="en-AU"/>
              </w:rPr>
            </w:pPr>
            <w:r w:rsidRPr="00B77D31">
              <w:rPr>
                <w:b/>
                <w:color w:val="FF0000"/>
                <w:sz w:val="32"/>
                <w:szCs w:val="32"/>
              </w:rPr>
              <w:t>!</w:t>
            </w:r>
          </w:p>
        </w:tc>
        <w:tc>
          <w:tcPr>
            <w:tcW w:w="8628" w:type="dxa"/>
            <w:shd w:val="clear" w:color="auto" w:fill="FFFFFF" w:themeFill="background1"/>
          </w:tcPr>
          <w:p w14:paraId="728820A4" w14:textId="05755FB4" w:rsidR="003A3304" w:rsidRDefault="003A3304" w:rsidP="004C4531">
            <w:pPr>
              <w:rPr>
                <w:lang w:val="en-US" w:eastAsia="en-AU"/>
              </w:rPr>
            </w:pPr>
            <w:r>
              <w:rPr>
                <w:lang w:val="en-US"/>
              </w:rPr>
              <w:t>‘</w:t>
            </w:r>
            <w:r w:rsidR="005244E6">
              <w:rPr>
                <w:lang w:val="en-US"/>
              </w:rPr>
              <w:t>A</w:t>
            </w:r>
            <w:r>
              <w:rPr>
                <w:lang w:val="en-US"/>
              </w:rPr>
              <w:t xml:space="preserve">ssessment’ in </w:t>
            </w:r>
            <w:r w:rsidR="005244E6">
              <w:rPr>
                <w:lang w:val="en-US"/>
              </w:rPr>
              <w:t>P</w:t>
            </w:r>
            <w:r>
              <w:rPr>
                <w:lang w:val="en-US"/>
              </w:rPr>
              <w:t>art B refers to aged care needs assessments completed by aged care needs assessors who complete assessments using the Integrated Assessment Tool (IAT).</w:t>
            </w:r>
          </w:p>
        </w:tc>
      </w:tr>
    </w:tbl>
    <w:p w14:paraId="5C1DBB3B" w14:textId="134D0AA7" w:rsidR="00832439" w:rsidRPr="00DB5EF9" w:rsidRDefault="525105EB" w:rsidP="000D6428">
      <w:pPr>
        <w:pStyle w:val="Heading2"/>
        <w:numPr>
          <w:ilvl w:val="0"/>
          <w:numId w:val="66"/>
        </w:numPr>
        <w:ind w:left="426" w:hanging="426"/>
      </w:pPr>
      <w:bookmarkStart w:id="69" w:name="_Toc209170831"/>
      <w:bookmarkStart w:id="70" w:name="_Toc221786653"/>
      <w:r>
        <w:t>Register</w:t>
      </w:r>
      <w:r w:rsidR="24CD8414">
        <w:t>ing</w:t>
      </w:r>
      <w:r>
        <w:t xml:space="preserve"> a client, self-refer</w:t>
      </w:r>
      <w:r w:rsidR="24CD8414">
        <w:t>ring</w:t>
      </w:r>
      <w:r>
        <w:t xml:space="preserve"> for assessment</w:t>
      </w:r>
      <w:r w:rsidR="538B6E5E">
        <w:t>, starting triage</w:t>
      </w:r>
      <w:r w:rsidR="5661E697">
        <w:t xml:space="preserve"> </w:t>
      </w:r>
      <w:r>
        <w:t>and start</w:t>
      </w:r>
      <w:r w:rsidR="24CD8414">
        <w:t>ing</w:t>
      </w:r>
      <w:r>
        <w:t xml:space="preserve"> a review</w:t>
      </w:r>
      <w:bookmarkStart w:id="71" w:name="_Toc146273438"/>
      <w:bookmarkEnd w:id="47"/>
      <w:bookmarkEnd w:id="48"/>
      <w:bookmarkEnd w:id="69"/>
      <w:bookmarkEnd w:id="70"/>
      <w:r w:rsidR="3CD04006">
        <w:t xml:space="preserve"> </w:t>
      </w:r>
      <w:bookmarkEnd w:id="71"/>
    </w:p>
    <w:p w14:paraId="757E0E17" w14:textId="0092B848" w:rsidR="00832439" w:rsidRDefault="00415215" w:rsidP="004C4531">
      <w:pPr>
        <w:pStyle w:val="ListParagraph"/>
        <w:ind w:left="0"/>
        <w:contextualSpacing w:val="0"/>
      </w:pPr>
      <w:r>
        <w:t>Needs a</w:t>
      </w:r>
      <w:r w:rsidR="00832439">
        <w:t xml:space="preserve">ssessors </w:t>
      </w:r>
      <w:r w:rsidR="00B06701">
        <w:t>can</w:t>
      </w:r>
      <w:r w:rsidR="00832439">
        <w:t xml:space="preserve"> register a new client within the App. </w:t>
      </w:r>
    </w:p>
    <w:p w14:paraId="20B04638" w14:textId="77777777" w:rsidR="00832439" w:rsidRDefault="00832439" w:rsidP="004C4531">
      <w:pPr>
        <w:pStyle w:val="ListParagraph"/>
        <w:ind w:left="0" w:right="-150"/>
        <w:contextualSpacing w:val="0"/>
      </w:pPr>
      <w:r>
        <w:t xml:space="preserve">You </w:t>
      </w:r>
      <w:r w:rsidRPr="0046607B">
        <w:rPr>
          <w:bCs/>
        </w:rPr>
        <w:t>must</w:t>
      </w:r>
      <w:r>
        <w:t xml:space="preserve"> be connected to the internet to view and perform any of the functions referenced below. </w:t>
      </w:r>
    </w:p>
    <w:p w14:paraId="1081F839" w14:textId="10BE0750" w:rsidR="00832439" w:rsidRDefault="00832439" w:rsidP="004C4531">
      <w:pPr>
        <w:pStyle w:val="ListParagraph"/>
        <w:ind w:left="0"/>
        <w:contextualSpacing w:val="0"/>
      </w:pPr>
      <w:r>
        <w:t xml:space="preserve">If you are not connected to the internet, follow the steps </w:t>
      </w:r>
      <w:r w:rsidR="009A0B3B">
        <w:t>to</w:t>
      </w:r>
      <w:r>
        <w:t xml:space="preserve"> </w:t>
      </w:r>
      <w:hyperlink w:anchor="_4.3_Creating_an" w:history="1">
        <w:r w:rsidR="009A0B3B">
          <w:rPr>
            <w:rStyle w:val="Hyperlink"/>
          </w:rPr>
          <w:t>Create an offline client</w:t>
        </w:r>
      </w:hyperlink>
      <w:r w:rsidR="009A0B3B">
        <w:rPr>
          <w:rStyle w:val="Hyperlink"/>
        </w:rPr>
        <w:t>.</w:t>
      </w:r>
      <w:r w:rsidRPr="00313693">
        <w:t xml:space="preserve"> </w:t>
      </w:r>
    </w:p>
    <w:p w14:paraId="0D4975DD" w14:textId="77777777" w:rsidR="00832439" w:rsidRDefault="00832439" w:rsidP="004C4531">
      <w:r>
        <w:t xml:space="preserve">Following online client registration: </w:t>
      </w:r>
    </w:p>
    <w:p w14:paraId="55ECD364" w14:textId="7D158748" w:rsidR="009A0B3B" w:rsidRDefault="00415215" w:rsidP="004C4531">
      <w:pPr>
        <w:pStyle w:val="BulletPoint1"/>
      </w:pPr>
      <w:r>
        <w:t xml:space="preserve">Needs assessors </w:t>
      </w:r>
      <w:r w:rsidR="00832439">
        <w:t xml:space="preserve">can </w:t>
      </w:r>
      <w:hyperlink w:anchor="_Self-referring_for_assessment">
        <w:r w:rsidR="00832439" w:rsidRPr="455953D1">
          <w:rPr>
            <w:rStyle w:val="Hyperlink"/>
          </w:rPr>
          <w:t>self-refer clients for assessment</w:t>
        </w:r>
      </w:hyperlink>
      <w:r w:rsidR="00477936" w:rsidRPr="455953D1">
        <w:rPr>
          <w:rStyle w:val="Hyperlink"/>
          <w:color w:val="auto"/>
          <w:u w:val="none"/>
        </w:rPr>
        <w:t xml:space="preserve"> if the reason for assessment is In-hospital, remote assessment, First Nations</w:t>
      </w:r>
      <w:r w:rsidR="46EF02A5" w:rsidRPr="455953D1">
        <w:rPr>
          <w:rStyle w:val="Hyperlink"/>
          <w:color w:val="auto"/>
          <w:u w:val="none"/>
        </w:rPr>
        <w:t xml:space="preserve">, </w:t>
      </w:r>
      <w:r w:rsidR="00477936" w:rsidRPr="455953D1">
        <w:rPr>
          <w:rStyle w:val="Hyperlink"/>
          <w:color w:val="auto"/>
          <w:u w:val="none"/>
        </w:rPr>
        <w:t>Homeless or at risk of</w:t>
      </w:r>
      <w:r w:rsidR="008A1E59">
        <w:rPr>
          <w:rStyle w:val="Hyperlink"/>
          <w:color w:val="auto"/>
          <w:u w:val="none"/>
        </w:rPr>
        <w:t>,</w:t>
      </w:r>
      <w:r w:rsidR="249FBEAB" w:rsidRPr="455953D1">
        <w:rPr>
          <w:rStyle w:val="Hyperlink"/>
          <w:color w:val="auto"/>
          <w:u w:val="none"/>
        </w:rPr>
        <w:t xml:space="preserve"> or the client is considered vulnerable</w:t>
      </w:r>
      <w:r w:rsidR="009A0B3B">
        <w:t>.</w:t>
      </w:r>
    </w:p>
    <w:p w14:paraId="3771B996" w14:textId="7CA01FDB" w:rsidR="00F95234" w:rsidRDefault="00477936" w:rsidP="004C4531">
      <w:pPr>
        <w:pStyle w:val="BulletPoint1"/>
      </w:pPr>
      <w:r>
        <w:t>Referrals for reason outside of those listed above</w:t>
      </w:r>
      <w:r w:rsidR="00832439" w:rsidRPr="00CE29D5">
        <w:t xml:space="preserve"> </w:t>
      </w:r>
      <w:r w:rsidR="00832439" w:rsidRPr="0046607B">
        <w:rPr>
          <w:bCs/>
        </w:rPr>
        <w:t>must</w:t>
      </w:r>
      <w:r w:rsidR="00832439" w:rsidRPr="00CE29D5">
        <w:t xml:space="preserve"> </w:t>
      </w:r>
      <w:r>
        <w:t xml:space="preserve">be </w:t>
      </w:r>
      <w:r w:rsidR="00832439" w:rsidRPr="00CE29D5">
        <w:t>facilitate</w:t>
      </w:r>
      <w:r>
        <w:t>d</w:t>
      </w:r>
      <w:r w:rsidR="00832439" w:rsidRPr="00CE29D5">
        <w:t xml:space="preserve"> prior to linking to the registered client (</w:t>
      </w:r>
      <w:r w:rsidR="00AB0566">
        <w:t>refer to</w:t>
      </w:r>
      <w:r w:rsidR="009A0B3B">
        <w:t xml:space="preserve"> </w:t>
      </w:r>
      <w:hyperlink w:anchor="_10.2.2_Linking_offline" w:history="1">
        <w:r w:rsidR="009A0B3B" w:rsidRPr="009A0B3B">
          <w:rPr>
            <w:rStyle w:val="Hyperlink"/>
          </w:rPr>
          <w:t>Linking offline clients and assessments</w:t>
        </w:r>
      </w:hyperlink>
      <w:r w:rsidR="009A0B3B">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97424" w14:paraId="63A536B8" w14:textId="77777777" w:rsidTr="5B1523B9">
        <w:tc>
          <w:tcPr>
            <w:tcW w:w="283" w:type="dxa"/>
            <w:shd w:val="clear" w:color="auto" w:fill="FFFFFF" w:themeFill="background1"/>
          </w:tcPr>
          <w:p w14:paraId="20E98AFB" w14:textId="0154EE22" w:rsidR="00797424" w:rsidRPr="00B77D31" w:rsidRDefault="00F95234" w:rsidP="004C4531">
            <w:pPr>
              <w:pStyle w:val="BulletPoint1"/>
              <w:numPr>
                <w:ilvl w:val="0"/>
                <w:numId w:val="0"/>
              </w:numPr>
              <w:rPr>
                <w:b/>
                <w:sz w:val="32"/>
                <w:szCs w:val="32"/>
              </w:rPr>
            </w:pPr>
            <w:r>
              <w:br w:type="page"/>
            </w:r>
            <w:r w:rsidR="00797424" w:rsidRPr="00B77D31">
              <w:rPr>
                <w:b/>
                <w:color w:val="FF0000"/>
                <w:sz w:val="32"/>
                <w:szCs w:val="32"/>
              </w:rPr>
              <w:t>!</w:t>
            </w:r>
          </w:p>
        </w:tc>
        <w:tc>
          <w:tcPr>
            <w:tcW w:w="8775" w:type="dxa"/>
            <w:shd w:val="clear" w:color="auto" w:fill="FFFFFF" w:themeFill="background1"/>
          </w:tcPr>
          <w:p w14:paraId="3BA30A73" w14:textId="3EAA1153" w:rsidR="00797424" w:rsidRDefault="0025674C" w:rsidP="004C4531">
            <w:r>
              <w:t>The following functionalities cannot be completed offline:</w:t>
            </w:r>
          </w:p>
          <w:p w14:paraId="19E4845F" w14:textId="19BCF890" w:rsidR="0025674C" w:rsidRPr="0025674C" w:rsidRDefault="4C82AC29" w:rsidP="000D6428">
            <w:pPr>
              <w:pStyle w:val="ListParagraph"/>
              <w:numPr>
                <w:ilvl w:val="0"/>
                <w:numId w:val="33"/>
              </w:numPr>
              <w:ind w:left="714" w:hanging="357"/>
            </w:pPr>
            <w:r>
              <w:t>r</w:t>
            </w:r>
            <w:r w:rsidR="02D3A60F">
              <w:t>egistering clients (online)</w:t>
            </w:r>
          </w:p>
          <w:p w14:paraId="6EB6F285" w14:textId="77777777" w:rsidR="0025674C" w:rsidRPr="0025674C" w:rsidRDefault="0025674C" w:rsidP="000D6428">
            <w:pPr>
              <w:pStyle w:val="ListParagraph"/>
              <w:numPr>
                <w:ilvl w:val="0"/>
                <w:numId w:val="33"/>
              </w:numPr>
              <w:ind w:left="714" w:hanging="357"/>
              <w:contextualSpacing w:val="0"/>
              <w:rPr>
                <w:szCs w:val="22"/>
              </w:rPr>
            </w:pPr>
            <w:r w:rsidRPr="0025674C">
              <w:rPr>
                <w:szCs w:val="22"/>
              </w:rPr>
              <w:t>self-referring for assessment</w:t>
            </w:r>
          </w:p>
          <w:p w14:paraId="34B22AF4" w14:textId="77777777" w:rsidR="0034577B" w:rsidRDefault="0025674C" w:rsidP="000D6428">
            <w:pPr>
              <w:pStyle w:val="ListParagraph"/>
              <w:numPr>
                <w:ilvl w:val="0"/>
                <w:numId w:val="33"/>
              </w:numPr>
              <w:ind w:left="714" w:hanging="357"/>
              <w:contextualSpacing w:val="0"/>
              <w:rPr>
                <w:szCs w:val="22"/>
              </w:rPr>
            </w:pPr>
            <w:r w:rsidRPr="0025674C">
              <w:rPr>
                <w:szCs w:val="22"/>
              </w:rPr>
              <w:t>downloading a client’s referral for assessment</w:t>
            </w:r>
          </w:p>
          <w:p w14:paraId="7B82D97D" w14:textId="7656798A" w:rsidR="0025674C" w:rsidRPr="0025674C" w:rsidRDefault="0025674C" w:rsidP="000D6428">
            <w:pPr>
              <w:pStyle w:val="ListParagraph"/>
              <w:numPr>
                <w:ilvl w:val="0"/>
                <w:numId w:val="33"/>
              </w:numPr>
              <w:ind w:left="714" w:hanging="357"/>
              <w:contextualSpacing w:val="0"/>
              <w:rPr>
                <w:szCs w:val="22"/>
              </w:rPr>
            </w:pPr>
            <w:r w:rsidRPr="0025674C">
              <w:rPr>
                <w:szCs w:val="22"/>
              </w:rPr>
              <w:t xml:space="preserve">uploading assessment information to the My Aged Care assessor portal </w:t>
            </w:r>
          </w:p>
          <w:p w14:paraId="310D3B35" w14:textId="01987CCA" w:rsidR="00797424" w:rsidRDefault="02D3A60F" w:rsidP="000D6428">
            <w:pPr>
              <w:pStyle w:val="ListParagraph"/>
              <w:numPr>
                <w:ilvl w:val="0"/>
                <w:numId w:val="33"/>
              </w:numPr>
              <w:ind w:left="714" w:hanging="357"/>
            </w:pPr>
            <w:r>
              <w:t xml:space="preserve">sharing device log data to the </w:t>
            </w:r>
            <w:r w:rsidR="775D2C34">
              <w:t>d</w:t>
            </w:r>
            <w:r>
              <w:t>epartment.</w:t>
            </w:r>
          </w:p>
        </w:tc>
      </w:tr>
    </w:tbl>
    <w:p w14:paraId="54312236" w14:textId="390F88D1" w:rsidR="00797424" w:rsidRDefault="00DB5EF9" w:rsidP="00DB5EF9">
      <w:r>
        <w:br w:type="page"/>
      </w:r>
      <w:r w:rsidR="00797424">
        <w:lastRenderedPageBreak/>
        <w:t>Once the</w:t>
      </w:r>
      <w:r w:rsidR="00415215">
        <w:t xml:space="preserve"> </w:t>
      </w:r>
      <w:r w:rsidR="00516A6C">
        <w:t>n</w:t>
      </w:r>
      <w:r w:rsidR="00415215">
        <w:t>eeds</w:t>
      </w:r>
      <w:r w:rsidR="00797424">
        <w:t xml:space="preserve"> assessor has internet connectivity, client assessment and support plan information can be uploaded to the assessor portal.</w:t>
      </w:r>
    </w:p>
    <w:p w14:paraId="7BFA44A2" w14:textId="7C89DDC1" w:rsidR="00797424" w:rsidRDefault="00797424" w:rsidP="00DB5EF9">
      <w:r>
        <w:t xml:space="preserve">The </w:t>
      </w:r>
      <w:r w:rsidR="00516A6C">
        <w:t>n</w:t>
      </w:r>
      <w:r w:rsidR="00415215">
        <w:t xml:space="preserve">eeds </w:t>
      </w:r>
      <w:r>
        <w:t xml:space="preserve">assessor can then submit to the delegate for approval (where necessary) or continue to match and refer, sending any necessary referrals for service. The client’s consent must be obtained prior to any referrals being sent. </w:t>
      </w:r>
    </w:p>
    <w:p w14:paraId="3FA5F4B3" w14:textId="326E804F" w:rsidR="00832439" w:rsidRDefault="00797424" w:rsidP="00DB5EF9">
      <w:r>
        <w:t xml:space="preserve">The </w:t>
      </w:r>
      <w:r w:rsidR="0007540E">
        <w:t>A</w:t>
      </w:r>
      <w:r>
        <w:t xml:space="preserve">pp also enables </w:t>
      </w:r>
      <w:r w:rsidR="00516A6C">
        <w:t>n</w:t>
      </w:r>
      <w:r w:rsidR="00415215">
        <w:t xml:space="preserve">eeds </w:t>
      </w:r>
      <w:r>
        <w:t>assessors to register a person who may not have previously registered with My Aged Care and conduct an assessment.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D56D58" w14:paraId="16134161" w14:textId="77777777" w:rsidTr="00D56D58">
        <w:tc>
          <w:tcPr>
            <w:tcW w:w="426" w:type="dxa"/>
            <w:shd w:val="clear" w:color="auto" w:fill="FFFFFF" w:themeFill="background1"/>
          </w:tcPr>
          <w:p w14:paraId="4DDD4444" w14:textId="20C9D7F0" w:rsidR="00D56D58" w:rsidRDefault="00D56D58" w:rsidP="004C4531">
            <w:r w:rsidRPr="00B77D31">
              <w:rPr>
                <w:b/>
                <w:color w:val="FF0000"/>
                <w:sz w:val="32"/>
                <w:szCs w:val="32"/>
              </w:rPr>
              <w:t>!</w:t>
            </w:r>
          </w:p>
        </w:tc>
        <w:tc>
          <w:tcPr>
            <w:tcW w:w="8628" w:type="dxa"/>
            <w:shd w:val="clear" w:color="auto" w:fill="FFFFFF" w:themeFill="background1"/>
          </w:tcPr>
          <w:p w14:paraId="15F07326" w14:textId="77777777" w:rsidR="00D56D58" w:rsidRDefault="00D56D58" w:rsidP="004C4531">
            <w:r>
              <w:t>These functions are available in the assessor portal, please refer to:</w:t>
            </w:r>
          </w:p>
          <w:p w14:paraId="3C90B241" w14:textId="447E37A7" w:rsidR="00D56D58" w:rsidRDefault="00D56D58" w:rsidP="004C4531">
            <w:hyperlink r:id="rId81" w:history="1">
              <w:r w:rsidRPr="00F4521C">
                <w:rPr>
                  <w:rStyle w:val="Hyperlink"/>
                </w:rPr>
                <w:t>My Aged Care – Assessor Portal User Guide 1 – Registering and referring clients</w:t>
              </w:r>
            </w:hyperlink>
            <w:r w:rsidRPr="006863E6">
              <w:rPr>
                <w:rStyle w:val="Hyperlink"/>
                <w:i/>
                <w:color w:val="auto"/>
                <w:u w:val="none"/>
              </w:rPr>
              <w:t>.</w:t>
            </w:r>
          </w:p>
        </w:tc>
      </w:tr>
    </w:tbl>
    <w:p w14:paraId="0C7C1963" w14:textId="6D06BB76" w:rsidR="00A166CE" w:rsidRPr="00F6326C" w:rsidRDefault="00F6326C" w:rsidP="00F6326C">
      <w:pPr>
        <w:pStyle w:val="Heading3"/>
      </w:pPr>
      <w:bookmarkStart w:id="72" w:name="_3.1_Finding_a"/>
      <w:bookmarkStart w:id="73" w:name="_Finding_a_client"/>
      <w:bookmarkStart w:id="74" w:name="_Toc184035671"/>
      <w:bookmarkStart w:id="75" w:name="_Toc184036624"/>
      <w:bookmarkStart w:id="76" w:name="_Toc184035672"/>
      <w:bookmarkStart w:id="77" w:name="_Toc184036625"/>
      <w:bookmarkStart w:id="78" w:name="_Toc184035673"/>
      <w:bookmarkStart w:id="79" w:name="_Toc184036626"/>
      <w:bookmarkStart w:id="80" w:name="_6.1_Finding_a"/>
      <w:bookmarkStart w:id="81" w:name="_Toc146273439"/>
      <w:bookmarkStart w:id="82" w:name="_Toc146906042"/>
      <w:bookmarkStart w:id="83" w:name="_Toc146906089"/>
      <w:bookmarkStart w:id="84" w:name="_Toc209170832"/>
      <w:bookmarkStart w:id="85" w:name="_Toc221786654"/>
      <w:bookmarkEnd w:id="72"/>
      <w:bookmarkEnd w:id="73"/>
      <w:bookmarkEnd w:id="74"/>
      <w:bookmarkEnd w:id="75"/>
      <w:bookmarkEnd w:id="76"/>
      <w:bookmarkEnd w:id="77"/>
      <w:bookmarkEnd w:id="78"/>
      <w:bookmarkEnd w:id="79"/>
      <w:bookmarkEnd w:id="80"/>
      <w:r>
        <w:t xml:space="preserve">6.1 </w:t>
      </w:r>
      <w:r w:rsidR="525105EB">
        <w:t>Find</w:t>
      </w:r>
      <w:r w:rsidR="24CD8414">
        <w:t>ing</w:t>
      </w:r>
      <w:r w:rsidR="525105EB">
        <w:t xml:space="preserve"> a client</w:t>
      </w:r>
      <w:bookmarkEnd w:id="81"/>
      <w:bookmarkEnd w:id="82"/>
      <w:bookmarkEnd w:id="83"/>
      <w:bookmarkEnd w:id="84"/>
      <w:bookmarkEnd w:id="85"/>
    </w:p>
    <w:p w14:paraId="7388A931" w14:textId="0309E755" w:rsidR="00A166CE" w:rsidRDefault="00A166CE" w:rsidP="004C4531">
      <w:r w:rsidRPr="00480559">
        <w:rPr>
          <w:szCs w:val="22"/>
        </w:rPr>
        <w:t xml:space="preserve">Before </w:t>
      </w:r>
      <w:r w:rsidR="009F5EEA">
        <w:t>you register a person, you need to confirm that they do not already have a client record.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6"/>
        <w:gridCol w:w="8628"/>
      </w:tblGrid>
      <w:tr w:rsidR="00BC57E6" w14:paraId="386E315D" w14:textId="77777777" w:rsidTr="00BC57E6">
        <w:tc>
          <w:tcPr>
            <w:tcW w:w="426" w:type="dxa"/>
            <w:shd w:val="clear" w:color="auto" w:fill="FFFFFF" w:themeFill="background1"/>
          </w:tcPr>
          <w:p w14:paraId="5C56FFAD" w14:textId="5FE89485" w:rsidR="00BC57E6" w:rsidRDefault="00BC57E6" w:rsidP="004C4531">
            <w:r w:rsidRPr="00B77D31">
              <w:rPr>
                <w:b/>
                <w:color w:val="FF0000"/>
                <w:sz w:val="32"/>
                <w:szCs w:val="32"/>
              </w:rPr>
              <w:t>!</w:t>
            </w:r>
          </w:p>
        </w:tc>
        <w:tc>
          <w:tcPr>
            <w:tcW w:w="8628" w:type="dxa"/>
            <w:shd w:val="clear" w:color="auto" w:fill="FFFFFF" w:themeFill="background1"/>
          </w:tcPr>
          <w:p w14:paraId="129A165B" w14:textId="547B904B" w:rsidR="00BC57E6" w:rsidRDefault="00BC57E6" w:rsidP="004C4531">
            <w:r>
              <w:t xml:space="preserve">If you are not connected to the internet, the </w:t>
            </w:r>
            <w:r w:rsidRPr="0046607B">
              <w:rPr>
                <w:b/>
                <w:bCs/>
              </w:rPr>
              <w:t>Find a client</w:t>
            </w:r>
            <w:r w:rsidRPr="0097760E">
              <w:t xml:space="preserve"> </w:t>
            </w:r>
            <w:r>
              <w:t xml:space="preserve">function will not be available, and you can follow the steps in the </w:t>
            </w:r>
            <w:r w:rsidR="00601BB1">
              <w:rPr>
                <w:b/>
                <w:bCs/>
              </w:rPr>
              <w:t>Creating</w:t>
            </w:r>
            <w:r w:rsidRPr="0046607B">
              <w:rPr>
                <w:b/>
                <w:bCs/>
              </w:rPr>
              <w:t xml:space="preserve"> an offline client</w:t>
            </w:r>
            <w:r>
              <w:t xml:space="preserve"> section to create a client via the </w:t>
            </w:r>
            <w:r w:rsidRPr="0046607B">
              <w:rPr>
                <w:b/>
                <w:bCs/>
              </w:rPr>
              <w:t>Create Offline Client</w:t>
            </w:r>
            <w:r>
              <w:t xml:space="preserve"> functionality. </w:t>
            </w:r>
          </w:p>
          <w:p w14:paraId="109B7F45" w14:textId="3C5869AA" w:rsidR="00BC57E6" w:rsidRDefault="00BC57E6" w:rsidP="004C4531">
            <w:r>
              <w:t>You will then need register the client or link to an existing client when connected back to the internet.</w:t>
            </w:r>
          </w:p>
        </w:tc>
      </w:tr>
    </w:tbl>
    <w:p w14:paraId="7A778CF4" w14:textId="0F23A9F0" w:rsidR="00A17EEF" w:rsidRPr="00B3677D" w:rsidRDefault="009F5EEA" w:rsidP="000D6428">
      <w:pPr>
        <w:pStyle w:val="ListParagraph"/>
        <w:numPr>
          <w:ilvl w:val="0"/>
          <w:numId w:val="6"/>
        </w:numPr>
        <w:ind w:left="357" w:hanging="357"/>
        <w:contextualSpacing w:val="0"/>
        <w:rPr>
          <w:szCs w:val="22"/>
        </w:rPr>
      </w:pPr>
      <w:r w:rsidRPr="00917409">
        <w:t xml:space="preserve">Select </w:t>
      </w:r>
      <w:r w:rsidRPr="0046607B">
        <w:rPr>
          <w:b/>
          <w:bCs/>
        </w:rPr>
        <w:t>Find a client</w:t>
      </w:r>
      <w:r w:rsidRPr="00917409">
        <w:t xml:space="preserve"> from the </w:t>
      </w:r>
      <w:r w:rsidR="001E6617">
        <w:t xml:space="preserve">dashboard </w:t>
      </w:r>
      <w:r w:rsidRPr="00917409">
        <w:t>of the App.</w:t>
      </w:r>
    </w:p>
    <w:p w14:paraId="202F28C5" w14:textId="0B94007C" w:rsidR="009F5EEA" w:rsidRPr="004F4380" w:rsidRDefault="00B3677D" w:rsidP="004C4531">
      <w:pPr>
        <w:rPr>
          <w:szCs w:val="22"/>
        </w:rPr>
      </w:pPr>
      <w:r>
        <w:rPr>
          <w:noProof/>
        </w:rPr>
        <w:drawing>
          <wp:inline distT="0" distB="0" distL="0" distR="0" wp14:anchorId="2AD40D0B" wp14:editId="76D88DED">
            <wp:extent cx="5539916" cy="1866314"/>
            <wp:effectExtent l="19050" t="19050" r="22860" b="19685"/>
            <wp:docPr id="21601" name="Picture 21601" descr="A screenshot of the Aged Care Assessor App's dashboard with the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1" name="Picture 21601" descr="A screenshot of the Aged Care Assessor App's dashboard with the Find a client button highlighted."/>
                    <pic:cNvPicPr/>
                  </pic:nvPicPr>
                  <pic:blipFill rotWithShape="1">
                    <a:blip r:embed="rId82"/>
                    <a:srcRect b="39880"/>
                    <a:stretch/>
                  </pic:blipFill>
                  <pic:spPr bwMode="auto">
                    <a:xfrm>
                      <a:off x="0" y="0"/>
                      <a:ext cx="5560352" cy="18731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34C08A" w14:textId="0105F341" w:rsidR="00F95234" w:rsidRPr="00F95234" w:rsidRDefault="003F0D00" w:rsidP="000D6428">
      <w:pPr>
        <w:pStyle w:val="ListParagraph"/>
        <w:numPr>
          <w:ilvl w:val="0"/>
          <w:numId w:val="6"/>
        </w:numPr>
        <w:contextualSpacing w:val="0"/>
        <w:rPr>
          <w:szCs w:val="22"/>
        </w:rPr>
      </w:pPr>
      <w:r>
        <w:t xml:space="preserve">Enter the client's first name, last name and/or Aged Care User ID and select </w:t>
      </w:r>
      <w:r w:rsidRPr="0046607B">
        <w:rPr>
          <w:b/>
          <w:bCs/>
        </w:rPr>
        <w:t>Search</w:t>
      </w:r>
      <w:r>
        <w:t>.</w:t>
      </w:r>
      <w:r w:rsidR="00F95234">
        <w:t xml:space="preserve"> </w:t>
      </w:r>
    </w:p>
    <w:p w14:paraId="659019CC" w14:textId="16955047" w:rsidR="00976577" w:rsidRPr="004F4380" w:rsidRDefault="0059302F" w:rsidP="004C4531">
      <w:pPr>
        <w:rPr>
          <w:szCs w:val="22"/>
        </w:rPr>
      </w:pPr>
      <w:r>
        <w:rPr>
          <w:noProof/>
        </w:rPr>
        <w:drawing>
          <wp:inline distT="0" distB="0" distL="0" distR="0" wp14:anchorId="289209CB" wp14:editId="2D4AED8F">
            <wp:extent cx="5522216" cy="2609806"/>
            <wp:effectExtent l="19050" t="19050" r="21590" b="19685"/>
            <wp:docPr id="22019" name="Picture 22019" descr="A screenshot of the Aged Care Assessor App's find a client screen with the advanced search function with the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9" name="Picture 22019" descr="A screenshot of the Aged Care Assessor App's find a client screen with the advanced search function with the search button highlighted."/>
                    <pic:cNvPicPr/>
                  </pic:nvPicPr>
                  <pic:blipFill rotWithShape="1">
                    <a:blip r:embed="rId83"/>
                    <a:srcRect b="28490"/>
                    <a:stretch/>
                  </pic:blipFill>
                  <pic:spPr bwMode="auto">
                    <a:xfrm>
                      <a:off x="0" y="0"/>
                      <a:ext cx="5545983" cy="26210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156D41" w14:textId="47B0E947" w:rsidR="00A626FE" w:rsidRPr="00A626FE" w:rsidRDefault="00A626FE" w:rsidP="004C4531">
      <w:pPr>
        <w:pStyle w:val="ListParagraph"/>
        <w:ind w:left="360"/>
        <w:contextualSpacing w:val="0"/>
        <w:rPr>
          <w:szCs w:val="22"/>
        </w:rPr>
      </w:pPr>
      <w:r w:rsidRPr="00F95234">
        <w:rPr>
          <w:szCs w:val="22"/>
        </w:rPr>
        <w:lastRenderedPageBreak/>
        <w:t xml:space="preserve">You can select </w:t>
      </w:r>
      <w:r w:rsidR="00F50E96" w:rsidRPr="0046607B">
        <w:rPr>
          <w:b/>
          <w:bCs/>
          <w:szCs w:val="22"/>
        </w:rPr>
        <w:t>Advanced search</w:t>
      </w:r>
      <w:r w:rsidRPr="00F95234">
        <w:rPr>
          <w:szCs w:val="22"/>
        </w:rPr>
        <w:t xml:space="preserve"> to conduct a custom or refined search</w:t>
      </w:r>
      <w:r>
        <w:rPr>
          <w:szCs w:val="22"/>
        </w:rPr>
        <w:t>.</w:t>
      </w:r>
    </w:p>
    <w:p w14:paraId="275AA535" w14:textId="181D447F" w:rsidR="00B53812" w:rsidRDefault="0059302F" w:rsidP="004C4531">
      <w:r w:rsidRPr="008557CA">
        <w:rPr>
          <w:noProof/>
        </w:rPr>
        <w:drawing>
          <wp:inline distT="0" distB="0" distL="0" distR="0" wp14:anchorId="4F592217" wp14:editId="1FA7774E">
            <wp:extent cx="5361316" cy="3409796"/>
            <wp:effectExtent l="19050" t="19050" r="10795" b="19685"/>
            <wp:docPr id="51" name="Picture 51" descr="A screenshot of the Aged Care Assessor App's Find a client advanced search options highlighted.">
              <a:extLst xmlns:a="http://schemas.openxmlformats.org/drawingml/2006/main">
                <a:ext uri="{FF2B5EF4-FFF2-40B4-BE49-F238E27FC236}">
                  <a16:creationId xmlns:a16="http://schemas.microsoft.com/office/drawing/2014/main" id="{50AA5B2B-6B8E-0F43-525A-291EB8C4F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the Aged Care Assessor App's Find a client advanced search options highlighted.">
                      <a:extLst>
                        <a:ext uri="{FF2B5EF4-FFF2-40B4-BE49-F238E27FC236}">
                          <a16:creationId xmlns:a16="http://schemas.microsoft.com/office/drawing/2014/main" id="{50AA5B2B-6B8E-0F43-525A-291EB8C4F885}"/>
                        </a:ext>
                      </a:extLst>
                    </pic:cNvPr>
                    <pic:cNvPicPr>
                      <a:picLocks noChangeAspect="1"/>
                    </pic:cNvPicPr>
                  </pic:nvPicPr>
                  <pic:blipFill>
                    <a:blip r:embed="rId84"/>
                    <a:stretch>
                      <a:fillRect/>
                    </a:stretch>
                  </pic:blipFill>
                  <pic:spPr>
                    <a:xfrm>
                      <a:off x="0" y="0"/>
                      <a:ext cx="5378458" cy="3420699"/>
                    </a:xfrm>
                    <a:prstGeom prst="rect">
                      <a:avLst/>
                    </a:prstGeom>
                    <a:ln>
                      <a:solidFill>
                        <a:schemeClr val="tx1"/>
                      </a:solidFill>
                    </a:ln>
                  </pic:spPr>
                </pic:pic>
              </a:graphicData>
            </a:graphic>
          </wp:inline>
        </w:drawing>
      </w:r>
    </w:p>
    <w:p w14:paraId="5D34D124" w14:textId="5D617477" w:rsidR="003F0D00" w:rsidRDefault="003F0D00" w:rsidP="000D6428">
      <w:pPr>
        <w:pStyle w:val="ListParagraph"/>
        <w:numPr>
          <w:ilvl w:val="0"/>
          <w:numId w:val="6"/>
        </w:numPr>
        <w:contextualSpacing w:val="0"/>
      </w:pPr>
      <w:r>
        <w:t xml:space="preserve">Any matching search results will </w:t>
      </w:r>
      <w:r w:rsidR="007D0D6C">
        <w:t>display.</w:t>
      </w:r>
    </w:p>
    <w:p w14:paraId="1B659BD0" w14:textId="4115DC2F" w:rsidR="00976577" w:rsidRDefault="00557E5F" w:rsidP="004C4531">
      <w:r w:rsidRPr="00FF60F0">
        <w:rPr>
          <w:noProof/>
        </w:rPr>
        <w:drawing>
          <wp:inline distT="0" distB="0" distL="0" distR="0" wp14:anchorId="4E2D2F58" wp14:editId="1FDC7956">
            <wp:extent cx="5536354" cy="1251216"/>
            <wp:effectExtent l="19050" t="19050" r="26670" b="25400"/>
            <wp:docPr id="59" name="Picture 59" descr="A screenshot of the Aged Care Assessor App's results returned from the Find a client.">
              <a:extLst xmlns:a="http://schemas.openxmlformats.org/drawingml/2006/main">
                <a:ext uri="{FF2B5EF4-FFF2-40B4-BE49-F238E27FC236}">
                  <a16:creationId xmlns:a16="http://schemas.microsoft.com/office/drawing/2014/main" id="{70F01E0E-F53E-3872-04DD-E244CA5A61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the Aged Care Assessor App's results returned from the Find a client.">
                      <a:extLst>
                        <a:ext uri="{FF2B5EF4-FFF2-40B4-BE49-F238E27FC236}">
                          <a16:creationId xmlns:a16="http://schemas.microsoft.com/office/drawing/2014/main" id="{70F01E0E-F53E-3872-04DD-E244CA5A61A4}"/>
                        </a:ext>
                      </a:extLst>
                    </pic:cNvPr>
                    <pic:cNvPicPr>
                      <a:picLocks noChangeAspect="1"/>
                    </pic:cNvPicPr>
                  </pic:nvPicPr>
                  <pic:blipFill rotWithShape="1">
                    <a:blip r:embed="rId85"/>
                    <a:srcRect t="59535" b="8803"/>
                    <a:stretch/>
                  </pic:blipFill>
                  <pic:spPr bwMode="auto">
                    <a:xfrm>
                      <a:off x="0" y="0"/>
                      <a:ext cx="5576367" cy="12602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7E18FF" w14:textId="2A7E05AA" w:rsidR="003F0D00" w:rsidRPr="00CE29D5" w:rsidRDefault="003F0D00" w:rsidP="000D6428">
      <w:pPr>
        <w:pStyle w:val="ListParagraph"/>
        <w:numPr>
          <w:ilvl w:val="0"/>
          <w:numId w:val="6"/>
        </w:numPr>
        <w:contextualSpacing w:val="0"/>
        <w:rPr>
          <w:szCs w:val="22"/>
        </w:rPr>
      </w:pPr>
      <w:r w:rsidRPr="00CE29D5">
        <w:rPr>
          <w:szCs w:val="22"/>
        </w:rPr>
        <w:t xml:space="preserve">If there is already an existing client record, select the appropriate record and continue from </w:t>
      </w:r>
      <w:hyperlink w:anchor="_3.3_Self-refer_for" w:history="1">
        <w:r w:rsidR="00713FFF">
          <w:rPr>
            <w:rStyle w:val="Hyperlink"/>
            <w:szCs w:val="22"/>
          </w:rPr>
          <w:t>Self-referring for assessment</w:t>
        </w:r>
      </w:hyperlink>
      <w:r w:rsidRPr="00CE29D5" w:rsidDel="005A6F22">
        <w:rPr>
          <w:szCs w:val="22"/>
        </w:rPr>
        <w:t xml:space="preserve"> </w:t>
      </w:r>
      <w:r w:rsidRPr="00CE29D5">
        <w:rPr>
          <w:szCs w:val="22"/>
        </w:rPr>
        <w:t>to create a referral.</w:t>
      </w:r>
    </w:p>
    <w:p w14:paraId="4D861B87" w14:textId="27F24ED4" w:rsidR="009F5EEA" w:rsidRDefault="003F0D00" w:rsidP="004C4531">
      <w:pPr>
        <w:pStyle w:val="ListParagraph"/>
        <w:ind w:left="360"/>
        <w:contextualSpacing w:val="0"/>
        <w:rPr>
          <w:szCs w:val="22"/>
        </w:rPr>
      </w:pPr>
      <w:r w:rsidRPr="00CE29D5">
        <w:rPr>
          <w:szCs w:val="22"/>
        </w:rPr>
        <w:t xml:space="preserve">If there are </w:t>
      </w:r>
      <w:r w:rsidRPr="0046607B">
        <w:rPr>
          <w:b/>
          <w:bCs/>
          <w:szCs w:val="22"/>
        </w:rPr>
        <w:t xml:space="preserve">No records </w:t>
      </w:r>
      <w:r w:rsidR="005E0FC5" w:rsidRPr="0046607B">
        <w:rPr>
          <w:b/>
          <w:bCs/>
          <w:szCs w:val="22"/>
        </w:rPr>
        <w:t>found</w:t>
      </w:r>
      <w:r w:rsidR="005E0FC5" w:rsidRPr="00CE29D5">
        <w:rPr>
          <w:szCs w:val="22"/>
        </w:rPr>
        <w:t xml:space="preserve"> </w:t>
      </w:r>
      <w:r w:rsidRPr="00CE29D5">
        <w:rPr>
          <w:szCs w:val="22"/>
        </w:rPr>
        <w:t xml:space="preserve">or the client record searched for is not returned in the search results, you can select </w:t>
      </w:r>
      <w:r w:rsidRPr="0046607B">
        <w:rPr>
          <w:b/>
          <w:bCs/>
          <w:szCs w:val="22"/>
        </w:rPr>
        <w:t>Register</w:t>
      </w:r>
      <w:r w:rsidR="00F1291B" w:rsidRPr="0046607B">
        <w:rPr>
          <w:b/>
          <w:bCs/>
          <w:szCs w:val="22"/>
        </w:rPr>
        <w:t xml:space="preserve"> a</w:t>
      </w:r>
      <w:r w:rsidRPr="0046607B">
        <w:rPr>
          <w:b/>
          <w:bCs/>
          <w:szCs w:val="22"/>
        </w:rPr>
        <w:t xml:space="preserve"> new client</w:t>
      </w:r>
      <w:r w:rsidRPr="00CE29D5">
        <w:rPr>
          <w:szCs w:val="22"/>
        </w:rPr>
        <w:t>.</w:t>
      </w:r>
    </w:p>
    <w:p w14:paraId="25363631" w14:textId="19309BC2" w:rsidR="00CB7CCF" w:rsidRDefault="00CB7CCF" w:rsidP="00CB7CCF">
      <w:pPr>
        <w:pStyle w:val="ListParagraph"/>
        <w:ind w:left="0"/>
        <w:contextualSpacing w:val="0"/>
        <w:rPr>
          <w:szCs w:val="22"/>
        </w:rPr>
      </w:pPr>
      <w:r>
        <w:rPr>
          <w:noProof/>
          <w:szCs w:val="22"/>
        </w:rPr>
        <w:drawing>
          <wp:inline distT="0" distB="0" distL="0" distR="0" wp14:anchorId="62809EAA" wp14:editId="1C516ED9">
            <wp:extent cx="5753100" cy="2847975"/>
            <wp:effectExtent l="19050" t="19050" r="19050" b="28575"/>
            <wp:docPr id="502484680" name="Picture 2" descr="Find A Client page&#10;'No Records Returned' at the bottom left of page.&#10;'Register a client' button at the bottom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4680" name="Picture 2" descr="Find A Client page&#10;'No Records Returned' at the bottom left of page.&#10;'Register a client' button at the bottom right of p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3100" cy="2847975"/>
                    </a:xfrm>
                    <a:prstGeom prst="rect">
                      <a:avLst/>
                    </a:prstGeom>
                    <a:noFill/>
                    <a:ln>
                      <a:solidFill>
                        <a:schemeClr val="tx1"/>
                      </a:solidFill>
                    </a:ln>
                  </pic:spPr>
                </pic:pic>
              </a:graphicData>
            </a:graphic>
          </wp:inline>
        </w:drawing>
      </w:r>
    </w:p>
    <w:p w14:paraId="64A7795E" w14:textId="464273FB" w:rsidR="003F0D00" w:rsidRPr="00F6326C" w:rsidRDefault="00F6326C" w:rsidP="00F6326C">
      <w:pPr>
        <w:pStyle w:val="Heading3"/>
      </w:pPr>
      <w:bookmarkStart w:id="86" w:name="_Toc146273440"/>
      <w:bookmarkStart w:id="87" w:name="_Toc146906043"/>
      <w:bookmarkStart w:id="88" w:name="_Toc146906090"/>
      <w:bookmarkStart w:id="89" w:name="_Toc209170833"/>
      <w:bookmarkStart w:id="90" w:name="_Toc221786655"/>
      <w:r>
        <w:lastRenderedPageBreak/>
        <w:t xml:space="preserve">6.2 </w:t>
      </w:r>
      <w:r w:rsidR="147B85DA">
        <w:t>Register</w:t>
      </w:r>
      <w:r w:rsidR="24CD8414">
        <w:t>ing</w:t>
      </w:r>
      <w:r w:rsidR="147B85DA">
        <w:t xml:space="preserve"> a client</w:t>
      </w:r>
      <w:bookmarkEnd w:id="86"/>
      <w:bookmarkEnd w:id="87"/>
      <w:bookmarkEnd w:id="88"/>
      <w:bookmarkEnd w:id="89"/>
      <w:bookmarkEnd w:id="90"/>
    </w:p>
    <w:p w14:paraId="5D05324A" w14:textId="468C217D" w:rsidR="009F5EEA" w:rsidRDefault="007C595F" w:rsidP="004C4531">
      <w:pPr>
        <w:pStyle w:val="ListParagraph"/>
        <w:ind w:left="0"/>
        <w:contextualSpacing w:val="0"/>
        <w:rPr>
          <w:szCs w:val="22"/>
        </w:rPr>
      </w:pPr>
      <w:r>
        <w:t>Follow the steps bel</w:t>
      </w:r>
      <w:r w:rsidR="003F0D00" w:rsidRPr="003F0D00">
        <w:t>o</w:t>
      </w:r>
      <w:r>
        <w:t xml:space="preserve">w to </w:t>
      </w:r>
      <w:r w:rsidR="003F0D00" w:rsidRPr="003F0D00">
        <w:t xml:space="preserve">register a new client in the </w:t>
      </w:r>
      <w:r w:rsidR="00B7418C" w:rsidRPr="003F0D00">
        <w:t>App</w:t>
      </w:r>
      <w:r>
        <w:t xml:space="preserve">. </w:t>
      </w:r>
      <w:r w:rsidR="003F0D00" w:rsidRPr="003F0D00">
        <w:t xml:space="preserve">You </w:t>
      </w:r>
      <w:r w:rsidR="003F0D00" w:rsidRPr="0046607B">
        <w:t>must</w:t>
      </w:r>
      <w:r w:rsidR="003F0D00" w:rsidRPr="003F0D00">
        <w:t xml:space="preserve"> be connected to the internet.</w:t>
      </w:r>
    </w:p>
    <w:p w14:paraId="1B380EFC" w14:textId="22E2A402" w:rsidR="003F0D00" w:rsidRDefault="539A208A" w:rsidP="000D6428">
      <w:pPr>
        <w:pStyle w:val="ListNumber"/>
        <w:numPr>
          <w:ilvl w:val="0"/>
          <w:numId w:val="84"/>
        </w:numPr>
        <w:spacing w:line="276" w:lineRule="auto"/>
        <w:ind w:left="426" w:hanging="426"/>
      </w:pPr>
      <w:r>
        <w:t xml:space="preserve">On the </w:t>
      </w:r>
      <w:r w:rsidRPr="5B1523B9">
        <w:rPr>
          <w:b/>
          <w:bCs/>
        </w:rPr>
        <w:t>Personal details</w:t>
      </w:r>
      <w:r>
        <w:t xml:space="preserve"> page, enter the client’s personal information.</w:t>
      </w:r>
      <w:r w:rsidR="42F2BE7D">
        <w:t xml:space="preserve"> </w:t>
      </w:r>
      <w:r w:rsidR="17B50BBE">
        <w:t>Fill out all mandatory fields. These are shown by red asteri</w:t>
      </w:r>
      <w:r w:rsidR="5F777750">
        <w:t>sk</w:t>
      </w:r>
      <w:r w:rsidR="17B50BBE">
        <w:t xml:space="preserve"> next to the field</w:t>
      </w:r>
      <w:r w:rsidR="42F2BE7D">
        <w:t>.</w:t>
      </w:r>
      <w:r w:rsidR="17B50BBE">
        <w:t xml:space="preserve"> </w:t>
      </w:r>
      <w:r w:rsidR="66A50901">
        <w:t>R</w:t>
      </w:r>
      <w:r w:rsidR="17B50BBE">
        <w:t xml:space="preserve">ed </w:t>
      </w:r>
      <w:r w:rsidR="434E60B8">
        <w:t>boxes</w:t>
      </w:r>
      <w:r w:rsidR="16C07AD6">
        <w:t xml:space="preserve"> provide advice on what</w:t>
      </w:r>
      <w:r w:rsidR="434E60B8">
        <w:t xml:space="preserve"> </w:t>
      </w:r>
      <w:r w:rsidR="16C07AD6">
        <w:t>information is required</w:t>
      </w:r>
      <w:r w:rsidR="17B50BBE">
        <w:t>.</w:t>
      </w:r>
    </w:p>
    <w:p w14:paraId="02FB24B3" w14:textId="7FEFEBC8" w:rsidR="00976577" w:rsidRDefault="00743D74" w:rsidP="004C4531">
      <w:r>
        <w:rPr>
          <w:noProof/>
        </w:rPr>
        <w:drawing>
          <wp:inline distT="0" distB="0" distL="0" distR="0" wp14:anchorId="3FAE7A7E" wp14:editId="42A6DD7B">
            <wp:extent cx="4650740" cy="3377126"/>
            <wp:effectExtent l="19050" t="19050" r="16510" b="13970"/>
            <wp:docPr id="1444546225" name="Picture 14" descr="A screenshot of the Aged Care Assessor App's register a cli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46225" name="Picture 14" descr="A screenshot of the Aged Care Assessor App's register a client scree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73003" cy="3393292"/>
                    </a:xfrm>
                    <a:prstGeom prst="rect">
                      <a:avLst/>
                    </a:prstGeom>
                    <a:noFill/>
                    <a:ln>
                      <a:solidFill>
                        <a:schemeClr val="tx1"/>
                      </a:solidFill>
                    </a:ln>
                  </pic:spPr>
                </pic:pic>
              </a:graphicData>
            </a:graphic>
          </wp:inline>
        </w:drawing>
      </w:r>
    </w:p>
    <w:p w14:paraId="30EDFD1F" w14:textId="46DCDF0A" w:rsidR="007645D5" w:rsidRDefault="003B0038" w:rsidP="000D6428">
      <w:pPr>
        <w:pStyle w:val="ListParagraph"/>
        <w:numPr>
          <w:ilvl w:val="0"/>
          <w:numId w:val="84"/>
        </w:numPr>
        <w:ind w:left="426" w:hanging="426"/>
      </w:pPr>
      <w:r>
        <w:t xml:space="preserve">On the </w:t>
      </w:r>
      <w:r w:rsidRPr="00976636">
        <w:rPr>
          <w:b/>
          <w:bCs/>
        </w:rPr>
        <w:t>Address details</w:t>
      </w:r>
      <w:r>
        <w:t xml:space="preserve"> page, you can search for the client’s address. If the client’s address is not available from the drop-down list, you can select to enter the address manually.</w:t>
      </w:r>
    </w:p>
    <w:p w14:paraId="671FD122" w14:textId="220A02A7" w:rsidR="003B0038" w:rsidRPr="002E7465" w:rsidRDefault="00C62BE8" w:rsidP="004C4531">
      <w:r>
        <w:rPr>
          <w:noProof/>
        </w:rPr>
        <w:drawing>
          <wp:inline distT="0" distB="0" distL="0" distR="0" wp14:anchorId="113EC4A7" wp14:editId="3306BF3A">
            <wp:extent cx="4539192" cy="4104378"/>
            <wp:effectExtent l="19050" t="19050" r="13970" b="10795"/>
            <wp:docPr id="22041" name="Picture 22041" descr="A screenshot of the Aged Care Assessor App's address detai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 name="Picture 22041" descr="A screenshot of the Aged Care Assessor App's address details highlighted."/>
                    <pic:cNvPicPr/>
                  </pic:nvPicPr>
                  <pic:blipFill>
                    <a:blip r:embed="rId88">
                      <a:extLst>
                        <a:ext uri="{FF2B5EF4-FFF2-40B4-BE49-F238E27FC236}">
                          <a16:creationId xmlns:adec="http://schemas.microsoft.com/office/drawing/2017/decorative"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sk="http://schemas.microsoft.com/office/drawing/2018/sketchyshapes" xmlns:a16="http://schemas.microsoft.com/office/drawing/2014/main" xmlns:arto="http://schemas.microsoft.com/office/word/2006/arto" id="{08F0B220-B240-6B29-547F-2F4F35A67898}"/>
                        </a:ext>
                      </a:extLst>
                    </a:blip>
                    <a:srcRect b="33877"/>
                    <a:stretch>
                      <a:fillRect/>
                    </a:stretch>
                  </pic:blipFill>
                  <pic:spPr>
                    <a:xfrm>
                      <a:off x="0" y="0"/>
                      <a:ext cx="4575895" cy="4137565"/>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56A6F3F7" w14:textId="77777777">
        <w:tc>
          <w:tcPr>
            <w:tcW w:w="283" w:type="dxa"/>
            <w:shd w:val="clear" w:color="auto" w:fill="FFFFFF" w:themeFill="background1"/>
          </w:tcPr>
          <w:p w14:paraId="3DDCA8D0" w14:textId="77777777" w:rsidR="003B0038" w:rsidRPr="00B77D31" w:rsidRDefault="003B0038"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414E87F1" w14:textId="635A15BF" w:rsidR="003B0038" w:rsidRDefault="003B0038" w:rsidP="004C4531">
            <w:r>
              <w:t xml:space="preserve">While you are entering client information in the </w:t>
            </w:r>
            <w:r w:rsidRPr="0046607B">
              <w:rPr>
                <w:b/>
                <w:bCs/>
              </w:rPr>
              <w:t>Personal details</w:t>
            </w:r>
            <w:r>
              <w:t xml:space="preserve">, </w:t>
            </w:r>
            <w:r w:rsidRPr="0046607B">
              <w:rPr>
                <w:b/>
                <w:bCs/>
              </w:rPr>
              <w:t>Address details</w:t>
            </w:r>
            <w:r>
              <w:t xml:space="preserve"> and </w:t>
            </w:r>
            <w:r w:rsidRPr="0046607B">
              <w:rPr>
                <w:b/>
                <w:bCs/>
              </w:rPr>
              <w:t>Identity Match/Consent</w:t>
            </w:r>
            <w:r>
              <w:t xml:space="preserve"> sections, the App will check in real time for potential duplicate records. </w:t>
            </w:r>
          </w:p>
          <w:p w14:paraId="55451798" w14:textId="6A30CEB9" w:rsidR="003B0038" w:rsidRDefault="00712262" w:rsidP="004C4531">
            <w:pPr>
              <w:rPr>
                <w:szCs w:val="22"/>
              </w:rPr>
            </w:pPr>
            <w:r>
              <w:t xml:space="preserve">Refer to </w:t>
            </w:r>
            <w:hyperlink w:anchor="_Potential_Duplicates" w:history="1">
              <w:r w:rsidR="003F44D7" w:rsidRPr="003F44D7">
                <w:rPr>
                  <w:rStyle w:val="Hyperlink"/>
                </w:rPr>
                <w:t>Potential Duplicates</w:t>
              </w:r>
            </w:hyperlink>
            <w:r w:rsidR="003F44D7">
              <w:t xml:space="preserve"> </w:t>
            </w:r>
            <w:r w:rsidR="003B0038">
              <w:t>for more details.</w:t>
            </w:r>
          </w:p>
        </w:tc>
      </w:tr>
    </w:tbl>
    <w:p w14:paraId="567A5279" w14:textId="5BDA601C" w:rsidR="009F5EEA" w:rsidRDefault="003B0038" w:rsidP="000D6428">
      <w:pPr>
        <w:pStyle w:val="ListParagraph"/>
        <w:numPr>
          <w:ilvl w:val="0"/>
          <w:numId w:val="84"/>
        </w:numPr>
        <w:ind w:left="357" w:hanging="357"/>
        <w:contextualSpacing w:val="0"/>
      </w:pPr>
      <w:r w:rsidRPr="003B0038">
        <w:t xml:space="preserve">On the </w:t>
      </w:r>
      <w:r w:rsidRPr="0046607B">
        <w:rPr>
          <w:b/>
          <w:bCs/>
        </w:rPr>
        <w:t>Identity Match</w:t>
      </w:r>
      <w:r w:rsidRPr="003B0038">
        <w:t xml:space="preserve"> page, enter in any Government ID information that the client has provided.</w:t>
      </w:r>
      <w:r w:rsidR="00EF056E">
        <w:t xml:space="preserve"> </w:t>
      </w:r>
      <w:r w:rsidR="00EF056E" w:rsidRPr="003B0038">
        <w:rPr>
          <w:szCs w:val="22"/>
        </w:rPr>
        <w:t xml:space="preserve">Once all mandatory client information has been entered, select </w:t>
      </w:r>
      <w:r w:rsidR="00BD385F" w:rsidRPr="0046607B">
        <w:rPr>
          <w:b/>
          <w:bCs/>
          <w:szCs w:val="22"/>
        </w:rPr>
        <w:t>Continue</w:t>
      </w:r>
      <w:r w:rsidR="00EF056E" w:rsidRPr="003B0038">
        <w:rPr>
          <w:szCs w:val="22"/>
        </w:rPr>
        <w:t>.</w:t>
      </w:r>
    </w:p>
    <w:p w14:paraId="5D387F87" w14:textId="6668388E" w:rsidR="0089125D" w:rsidRDefault="005B08FC" w:rsidP="00170F62">
      <w:pPr>
        <w:pStyle w:val="ListParagraph"/>
        <w:ind w:left="0"/>
        <w:contextualSpacing w:val="0"/>
      </w:pPr>
      <w:r>
        <w:rPr>
          <w:noProof/>
        </w:rPr>
        <w:drawing>
          <wp:inline distT="0" distB="0" distL="0" distR="0" wp14:anchorId="2750526D" wp14:editId="27A3AAC3">
            <wp:extent cx="5723832" cy="4289058"/>
            <wp:effectExtent l="19050" t="19050" r="10795" b="16510"/>
            <wp:docPr id="490370455" name="Picture 490370455" descr="A screenshot of the Aged Care Assessor App's dashboard with the identity and consent section for registering a new cli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70455" name="Picture 1" descr="A screenshot of the Aged Care Assessor App's dashboard with the identity and consent section for registering a new client highlighted."/>
                    <pic:cNvPicPr/>
                  </pic:nvPicPr>
                  <pic:blipFill>
                    <a:blip r:embed="rId89"/>
                    <a:stretch>
                      <a:fillRect/>
                    </a:stretch>
                  </pic:blipFill>
                  <pic:spPr>
                    <a:xfrm>
                      <a:off x="0" y="0"/>
                      <a:ext cx="5726936" cy="4291384"/>
                    </a:xfrm>
                    <a:prstGeom prst="rect">
                      <a:avLst/>
                    </a:prstGeom>
                    <a:ln>
                      <a:solidFill>
                        <a:schemeClr val="tx1"/>
                      </a:solidFill>
                    </a:ln>
                  </pic:spPr>
                </pic:pic>
              </a:graphicData>
            </a:graphic>
          </wp:inline>
        </w:drawing>
      </w:r>
    </w:p>
    <w:p w14:paraId="044EE2CB" w14:textId="25C30A8A" w:rsidR="009F5EEA" w:rsidRPr="0089125D" w:rsidRDefault="003B0038" w:rsidP="000D6428">
      <w:pPr>
        <w:pStyle w:val="ListNumber"/>
        <w:numPr>
          <w:ilvl w:val="0"/>
          <w:numId w:val="84"/>
        </w:numPr>
        <w:spacing w:line="276" w:lineRule="auto"/>
        <w:ind w:left="426" w:hanging="426"/>
      </w:pPr>
      <w:r w:rsidRPr="0089125D">
        <w:t>You will be required to confirm the client’s consent to be registered with My Aged Care.</w:t>
      </w:r>
    </w:p>
    <w:p w14:paraId="74EC3D3B" w14:textId="763E8A74" w:rsidR="00097D60" w:rsidRDefault="0089125D" w:rsidP="004C4531">
      <w:pPr>
        <w:pStyle w:val="ListParagraph"/>
        <w:ind w:left="0"/>
        <w:contextualSpacing w:val="0"/>
        <w:rPr>
          <w:szCs w:val="22"/>
        </w:rPr>
      </w:pPr>
      <w:r>
        <w:rPr>
          <w:noProof/>
          <w:szCs w:val="22"/>
        </w:rPr>
        <w:drawing>
          <wp:inline distT="0" distB="0" distL="0" distR="0" wp14:anchorId="2142CE96" wp14:editId="27C63BEC">
            <wp:extent cx="4879340" cy="3047432"/>
            <wp:effectExtent l="0" t="0" r="0" b="635"/>
            <wp:docPr id="37628038" name="Picture 15" descr="A screenshot of the Aged Care Assessor App's consent confirmation for a new cli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8038" name="Picture 15" descr="A screenshot of the Aged Care Assessor App's consent confirmation for a new client highligh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81008" cy="3048474"/>
                    </a:xfrm>
                    <a:prstGeom prst="rect">
                      <a:avLst/>
                    </a:prstGeom>
                    <a:noFill/>
                    <a:ln>
                      <a:no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2FBC6DA4" w14:textId="77777777">
        <w:tc>
          <w:tcPr>
            <w:tcW w:w="283" w:type="dxa"/>
            <w:shd w:val="clear" w:color="auto" w:fill="FFFFFF" w:themeFill="background1"/>
          </w:tcPr>
          <w:p w14:paraId="4864664C" w14:textId="77777777" w:rsidR="003B0038" w:rsidRPr="00B77D31" w:rsidRDefault="003B0038"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1DB47A16" w14:textId="42827DF9" w:rsidR="003B0038" w:rsidRDefault="003B0038" w:rsidP="004C4531">
            <w:pPr>
              <w:rPr>
                <w:szCs w:val="22"/>
              </w:rPr>
            </w:pPr>
            <w:r>
              <w:t xml:space="preserve">The </w:t>
            </w:r>
            <w:r w:rsidRPr="0046607B">
              <w:rPr>
                <w:b/>
                <w:bCs/>
              </w:rPr>
              <w:t>Register</w:t>
            </w:r>
            <w:r>
              <w:t xml:space="preserve"> button will not be enabled until all mandatory client information has been entered on the </w:t>
            </w:r>
            <w:r w:rsidRPr="0046607B">
              <w:rPr>
                <w:b/>
                <w:bCs/>
              </w:rPr>
              <w:t>Personal details</w:t>
            </w:r>
            <w:r>
              <w:t xml:space="preserve">, </w:t>
            </w:r>
            <w:r w:rsidRPr="0046607B">
              <w:rPr>
                <w:b/>
                <w:bCs/>
              </w:rPr>
              <w:t>Address details</w:t>
            </w:r>
            <w:r>
              <w:t xml:space="preserve"> and </w:t>
            </w:r>
            <w:r w:rsidRPr="0046607B">
              <w:rPr>
                <w:b/>
                <w:bCs/>
              </w:rPr>
              <w:t>Identity Match</w:t>
            </w:r>
            <w:r>
              <w:t xml:space="preserve"> pages.</w:t>
            </w:r>
          </w:p>
        </w:tc>
      </w:tr>
    </w:tbl>
    <w:p w14:paraId="08DE9B55" w14:textId="4E3C9AEF" w:rsidR="003B0038" w:rsidRDefault="003B0038" w:rsidP="004C4531">
      <w:pPr>
        <w:ind w:left="426"/>
      </w:pPr>
      <w:r w:rsidRPr="00917409">
        <w:t xml:space="preserve">If registration is successful, you will be taken to the </w:t>
      </w:r>
      <w:r w:rsidRPr="0046607B">
        <w:rPr>
          <w:b/>
          <w:bCs/>
        </w:rPr>
        <w:t>Client details</w:t>
      </w:r>
      <w:r w:rsidRPr="00917409">
        <w:t xml:space="preserve"> page. </w:t>
      </w:r>
    </w:p>
    <w:p w14:paraId="040E16A8" w14:textId="49A47E5D" w:rsidR="002E7465" w:rsidRDefault="005530B5" w:rsidP="004C4531">
      <w:r>
        <w:rPr>
          <w:noProof/>
        </w:rPr>
        <w:drawing>
          <wp:inline distT="0" distB="0" distL="0" distR="0" wp14:anchorId="5477869D" wp14:editId="7AAFC617">
            <wp:extent cx="5741035" cy="4053840"/>
            <wp:effectExtent l="19050" t="19050" r="12065" b="22860"/>
            <wp:docPr id="2006189824" name="Picture 16" descr="A screenshot of the Aged Care Assessor App's summary of a new client being create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89824" name="Picture 16" descr="A screenshot of the Aged Care Assessor App's summary of a new client being created p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1035" cy="4053840"/>
                    </a:xfrm>
                    <a:prstGeom prst="rect">
                      <a:avLst/>
                    </a:prstGeom>
                    <a:noFill/>
                    <a:ln>
                      <a:solidFill>
                        <a:schemeClr val="tx1"/>
                      </a:solidFill>
                    </a:ln>
                  </pic:spPr>
                </pic:pic>
              </a:graphicData>
            </a:graphic>
          </wp:inline>
        </w:drawing>
      </w:r>
    </w:p>
    <w:p w14:paraId="49E72F92" w14:textId="1521052E" w:rsidR="00E64244" w:rsidRPr="00170F62" w:rsidRDefault="00170F62" w:rsidP="00170F62">
      <w:pPr>
        <w:pStyle w:val="Heading3"/>
      </w:pPr>
      <w:bookmarkStart w:id="91" w:name="_Potential_Duplicates"/>
      <w:bookmarkStart w:id="92" w:name="_Toc221786656"/>
      <w:bookmarkEnd w:id="91"/>
      <w:r>
        <w:t xml:space="preserve">6.3 </w:t>
      </w:r>
      <w:bookmarkStart w:id="93" w:name="_Toc209170834"/>
      <w:r w:rsidR="100D53FA">
        <w:t>Potential Duplicates</w:t>
      </w:r>
      <w:bookmarkEnd w:id="93"/>
      <w:bookmarkEnd w:id="92"/>
    </w:p>
    <w:p w14:paraId="46D0FD90" w14:textId="77777777" w:rsidR="008F6728" w:rsidRDefault="003B0038" w:rsidP="004C4531">
      <w:pPr>
        <w:rPr>
          <w:b/>
        </w:rPr>
      </w:pPr>
      <w:r w:rsidRPr="00917409">
        <w:t>While you are entering client information prior to registration, the App will check for any potential duplicates.</w:t>
      </w:r>
      <w:r w:rsidRPr="00917409">
        <w:rPr>
          <w:b/>
        </w:rPr>
        <w:t xml:space="preserve"> </w:t>
      </w:r>
    </w:p>
    <w:p w14:paraId="568E1F0D" w14:textId="612EFF40" w:rsidR="004D4483" w:rsidRPr="004D4483" w:rsidRDefault="003B0038" w:rsidP="004C4531">
      <w:r w:rsidRPr="00917409">
        <w:t xml:space="preserve">Select </w:t>
      </w:r>
      <w:r w:rsidR="00B90EC0" w:rsidRPr="0046607B">
        <w:rPr>
          <w:b/>
          <w:bCs/>
        </w:rPr>
        <w:t>Rev</w:t>
      </w:r>
      <w:r w:rsidRPr="0046607B">
        <w:rPr>
          <w:b/>
          <w:bCs/>
        </w:rPr>
        <w:t xml:space="preserve">iew </w:t>
      </w:r>
      <w:r w:rsidR="00B90EC0" w:rsidRPr="0046607B">
        <w:rPr>
          <w:b/>
          <w:bCs/>
        </w:rPr>
        <w:t>duplicate clients</w:t>
      </w:r>
      <w:r w:rsidRPr="00917409">
        <w:t xml:space="preserve"> to view the possible matching client records.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02508905" w14:textId="77777777">
        <w:tc>
          <w:tcPr>
            <w:tcW w:w="283" w:type="dxa"/>
            <w:shd w:val="clear" w:color="auto" w:fill="FFFFFF" w:themeFill="background1"/>
          </w:tcPr>
          <w:p w14:paraId="22B2EF86" w14:textId="77777777" w:rsidR="003B0038" w:rsidRPr="00B77D31" w:rsidRDefault="003B0038" w:rsidP="004C4531">
            <w:pPr>
              <w:rPr>
                <w:b/>
                <w:sz w:val="32"/>
                <w:szCs w:val="32"/>
              </w:rPr>
            </w:pPr>
            <w:r w:rsidRPr="00B77D31">
              <w:rPr>
                <w:b/>
                <w:color w:val="FF0000"/>
                <w:sz w:val="32"/>
                <w:szCs w:val="32"/>
              </w:rPr>
              <w:t>!</w:t>
            </w:r>
          </w:p>
        </w:tc>
        <w:tc>
          <w:tcPr>
            <w:tcW w:w="8775" w:type="dxa"/>
            <w:shd w:val="clear" w:color="auto" w:fill="FFFFFF" w:themeFill="background1"/>
          </w:tcPr>
          <w:p w14:paraId="459BBA8D" w14:textId="1012953D" w:rsidR="003B0038" w:rsidRDefault="00C61D6B" w:rsidP="004C4531">
            <w:pPr>
              <w:rPr>
                <w:szCs w:val="22"/>
              </w:rPr>
            </w:pPr>
            <w:r>
              <w:t>If there are any potential duplicate matches found, you will be required to view these records prior to registering the new client to avoid creating a duplicate client record in My Aged Care.</w:t>
            </w:r>
          </w:p>
        </w:tc>
      </w:tr>
    </w:tbl>
    <w:p w14:paraId="0AA0E00F" w14:textId="0D481495" w:rsidR="002E7465" w:rsidRDefault="002E7465" w:rsidP="004C4531">
      <w:pPr>
        <w:rPr>
          <w:szCs w:val="22"/>
        </w:rPr>
      </w:pPr>
      <w:r w:rsidRPr="00A73BC7">
        <w:rPr>
          <w:noProof/>
          <w:szCs w:val="22"/>
        </w:rPr>
        <w:drawing>
          <wp:inline distT="0" distB="0" distL="0" distR="0" wp14:anchorId="214A5100" wp14:editId="7BEFDC07">
            <wp:extent cx="5688030" cy="1319622"/>
            <wp:effectExtent l="19050" t="19050" r="27305" b="13970"/>
            <wp:docPr id="20493" name="Picture 20493" descr="A screenshot of the Aged Care Assessor App's warning note on a new client being created, that there has been a potential duplicate identified.">
              <a:extLst xmlns:a="http://schemas.openxmlformats.org/drawingml/2006/main">
                <a:ext uri="{FF2B5EF4-FFF2-40B4-BE49-F238E27FC236}">
                  <a16:creationId xmlns:a16="http://schemas.microsoft.com/office/drawing/2014/main" id="{34C52833-1CB4-1FC3-CDCE-AFCE609CA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 name="Picture 20493" descr="A screenshot of the Aged Care Assessor App's warning note on a new client being created, that there has been a potential duplicate identified.">
                      <a:extLst>
                        <a:ext uri="{FF2B5EF4-FFF2-40B4-BE49-F238E27FC236}">
                          <a16:creationId xmlns:a16="http://schemas.microsoft.com/office/drawing/2014/main" id="{34C52833-1CB4-1FC3-CDCE-AFCE609CAD1F}"/>
                        </a:ext>
                      </a:extLst>
                    </pic:cNvPr>
                    <pic:cNvPicPr>
                      <a:picLocks noChangeAspect="1"/>
                    </pic:cNvPicPr>
                  </pic:nvPicPr>
                  <pic:blipFill rotWithShape="1">
                    <a:blip r:embed="rId92"/>
                    <a:srcRect t="116" b="80984"/>
                    <a:stretch/>
                  </pic:blipFill>
                  <pic:spPr bwMode="auto">
                    <a:xfrm>
                      <a:off x="0" y="0"/>
                      <a:ext cx="5710713" cy="13248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831E81" w14:textId="13201C47" w:rsidR="00A73BC7" w:rsidRDefault="00976577" w:rsidP="00751D06">
      <w:pPr>
        <w:rPr>
          <w:szCs w:val="22"/>
        </w:rPr>
      </w:pPr>
      <w:r>
        <w:rPr>
          <w:szCs w:val="22"/>
        </w:rPr>
        <w:br w:type="page"/>
      </w:r>
    </w:p>
    <w:p w14:paraId="25280164" w14:textId="3EACDF6F" w:rsidR="00C61D6B" w:rsidRDefault="00C61D6B" w:rsidP="004C4531">
      <w:r>
        <w:lastRenderedPageBreak/>
        <w:t>The list of potential duplicate matches will be displayed on the left side of the screen in list vie</w:t>
      </w:r>
      <w:r w:rsidR="0081111C">
        <w:t>w</w:t>
      </w:r>
      <w:r w:rsidR="00B93117">
        <w:t xml:space="preserve">. </w:t>
      </w:r>
      <w:r>
        <w:t xml:space="preserve">Select each record to see a visual comparison of client details against the client record being registered. </w:t>
      </w:r>
    </w:p>
    <w:p w14:paraId="05D93F99" w14:textId="0CE1B287" w:rsidR="00096626" w:rsidRDefault="00096626" w:rsidP="004C4531">
      <w:r w:rsidRPr="002D44B6">
        <w:rPr>
          <w:noProof/>
        </w:rPr>
        <w:drawing>
          <wp:inline distT="0" distB="0" distL="0" distR="0" wp14:anchorId="498AA9E7" wp14:editId="4569FA37">
            <wp:extent cx="5704978" cy="5362680"/>
            <wp:effectExtent l="19050" t="19050" r="10160" b="9525"/>
            <wp:docPr id="6" name="Picture 6" descr="A screenshot of the Aged Care Assessor App's on a new client  being created, showing potential duplicate identified information to be cross referenced.">
              <a:extLst xmlns:a="http://schemas.openxmlformats.org/drawingml/2006/main">
                <a:ext uri="{FF2B5EF4-FFF2-40B4-BE49-F238E27FC236}">
                  <a16:creationId xmlns:a16="http://schemas.microsoft.com/office/drawing/2014/main" id="{99260912-E1FE-226D-9951-FCEAD058B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Aged Care Assessor App's on a new client  being created, showing potential duplicate identified information to be cross referenced.">
                      <a:extLst>
                        <a:ext uri="{FF2B5EF4-FFF2-40B4-BE49-F238E27FC236}">
                          <a16:creationId xmlns:a16="http://schemas.microsoft.com/office/drawing/2014/main" id="{99260912-E1FE-226D-9951-FCEAD058B269}"/>
                        </a:ext>
                      </a:extLst>
                    </pic:cNvPr>
                    <pic:cNvPicPr>
                      <a:picLocks noChangeAspect="1"/>
                    </pic:cNvPicPr>
                  </pic:nvPicPr>
                  <pic:blipFill rotWithShape="1">
                    <a:blip r:embed="rId93"/>
                    <a:srcRect b="1759"/>
                    <a:stretch/>
                  </pic:blipFill>
                  <pic:spPr bwMode="auto">
                    <a:xfrm>
                      <a:off x="0" y="0"/>
                      <a:ext cx="5708656" cy="53661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CA1610" w14:textId="450E457A" w:rsidR="00C61D6B" w:rsidRDefault="00C61D6B" w:rsidP="004C4531">
      <w:r>
        <w:t xml:space="preserve">If you choose to </w:t>
      </w:r>
      <w:r w:rsidR="0031376C" w:rsidRPr="0046607B">
        <w:rPr>
          <w:b/>
          <w:bCs/>
        </w:rPr>
        <w:t>Use new record</w:t>
      </w:r>
      <w:r w:rsidR="004D4483">
        <w:t>,</w:t>
      </w:r>
      <w:r>
        <w:t xml:space="preserve"> continue to </w:t>
      </w:r>
      <w:hyperlink w:anchor="_Self-referring_for_assessment" w:history="1">
        <w:r w:rsidR="00713FFF">
          <w:rPr>
            <w:rStyle w:val="Hyperlink"/>
          </w:rPr>
          <w:t>Self-referring for assessment</w:t>
        </w:r>
      </w:hyperlink>
      <w:r>
        <w:t xml:space="preserve"> or facilitate a referral for assessment</w:t>
      </w:r>
      <w:r w:rsidR="005E55CC">
        <w:t>.</w:t>
      </w:r>
      <w:r>
        <w:t xml:space="preserve"> </w:t>
      </w:r>
    </w:p>
    <w:p w14:paraId="05BD0C8A" w14:textId="2A9504A1" w:rsidR="00C61D6B" w:rsidRDefault="00C61D6B" w:rsidP="004C4531">
      <w:r>
        <w:t xml:space="preserve">If none of the potential duplicate matches are the client you are registering, select </w:t>
      </w:r>
      <w:r w:rsidRPr="0046607B">
        <w:rPr>
          <w:b/>
          <w:bCs/>
        </w:rPr>
        <w:t xml:space="preserve">Use </w:t>
      </w:r>
      <w:r w:rsidR="0081111C">
        <w:rPr>
          <w:b/>
          <w:bCs/>
        </w:rPr>
        <w:t>new record</w:t>
      </w:r>
      <w:r w:rsidRPr="0046607B">
        <w:rPr>
          <w:b/>
          <w:bCs/>
        </w:rPr>
        <w:t xml:space="preserve"> </w:t>
      </w:r>
      <w:r>
        <w:t>to complete the registration process.</w:t>
      </w:r>
      <w:r w:rsidR="002E7465" w:rsidRPr="002E7465">
        <w:rPr>
          <w:noProof/>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D4483" w14:paraId="01A8F407" w14:textId="77777777">
        <w:tc>
          <w:tcPr>
            <w:tcW w:w="283" w:type="dxa"/>
            <w:shd w:val="clear" w:color="auto" w:fill="FFFFFF" w:themeFill="background1"/>
          </w:tcPr>
          <w:p w14:paraId="4082B5C7" w14:textId="77777777" w:rsidR="004D4483" w:rsidRPr="00B77D31" w:rsidRDefault="004D4483" w:rsidP="004C4531">
            <w:pPr>
              <w:rPr>
                <w:b/>
                <w:sz w:val="32"/>
                <w:szCs w:val="32"/>
              </w:rPr>
            </w:pPr>
            <w:r w:rsidRPr="00B77D31">
              <w:rPr>
                <w:b/>
                <w:color w:val="FF0000"/>
                <w:sz w:val="32"/>
                <w:szCs w:val="32"/>
              </w:rPr>
              <w:t>!</w:t>
            </w:r>
          </w:p>
        </w:tc>
        <w:tc>
          <w:tcPr>
            <w:tcW w:w="8775" w:type="dxa"/>
            <w:shd w:val="clear" w:color="auto" w:fill="FFFFFF" w:themeFill="background1"/>
          </w:tcPr>
          <w:p w14:paraId="718475D2" w14:textId="77777777" w:rsidR="004D4483" w:rsidRDefault="004D4483" w:rsidP="004C4531">
            <w:pPr>
              <w:rPr>
                <w:szCs w:val="22"/>
              </w:rPr>
            </w:pPr>
            <w:r>
              <w:t>It is important to view any potential duplicate records prior to registering a new client to prevent the creation of duplicate client records in My Aged Care.</w:t>
            </w:r>
          </w:p>
        </w:tc>
      </w:tr>
    </w:tbl>
    <w:p w14:paraId="2FF28A90" w14:textId="5F426B39" w:rsidR="00C61D6B" w:rsidRPr="00170F62" w:rsidRDefault="00170F62" w:rsidP="00170F62">
      <w:pPr>
        <w:pStyle w:val="Heading3"/>
      </w:pPr>
      <w:bookmarkStart w:id="94" w:name="_3.3_Self-refer_for"/>
      <w:bookmarkStart w:id="95" w:name="_3.3_Self-referring_for"/>
      <w:bookmarkStart w:id="96" w:name="_Self-referring_for_assessment"/>
      <w:bookmarkStart w:id="97" w:name="_Toc198126225"/>
      <w:bookmarkStart w:id="98" w:name="_Toc146273441"/>
      <w:bookmarkStart w:id="99" w:name="_Toc146906044"/>
      <w:bookmarkStart w:id="100" w:name="_Toc146906091"/>
      <w:bookmarkStart w:id="101" w:name="_Toc209170835"/>
      <w:bookmarkStart w:id="102" w:name="_Toc221786657"/>
      <w:bookmarkEnd w:id="94"/>
      <w:bookmarkEnd w:id="95"/>
      <w:bookmarkEnd w:id="96"/>
      <w:bookmarkEnd w:id="97"/>
      <w:r>
        <w:t xml:space="preserve">6.4 </w:t>
      </w:r>
      <w:r w:rsidR="3E2A4E54">
        <w:t>Self-refer</w:t>
      </w:r>
      <w:r w:rsidR="24CD8414">
        <w:t>ring</w:t>
      </w:r>
      <w:r w:rsidR="3E2A4E54">
        <w:t xml:space="preserve"> for assessment</w:t>
      </w:r>
      <w:bookmarkEnd w:id="98"/>
      <w:bookmarkEnd w:id="99"/>
      <w:bookmarkEnd w:id="100"/>
      <w:bookmarkEnd w:id="101"/>
      <w:bookmarkEnd w:id="102"/>
      <w:r w:rsidR="3E2A4E54">
        <w:t xml:space="preserve"> </w:t>
      </w:r>
    </w:p>
    <w:p w14:paraId="4C1AE163" w14:textId="1D3529F0" w:rsidR="00577C6A" w:rsidRDefault="00C61D6B" w:rsidP="004C4531">
      <w:pPr>
        <w:pStyle w:val="ListParagraph"/>
        <w:ind w:left="0"/>
        <w:contextualSpacing w:val="0"/>
      </w:pPr>
      <w:r w:rsidRPr="00C61D6B">
        <w:t xml:space="preserve">When you self-refer a client for assessment in the App, the client’s referral will be assigned to you. You </w:t>
      </w:r>
      <w:r w:rsidRPr="0046607B">
        <w:t>must</w:t>
      </w:r>
      <w:r w:rsidRPr="00C61D6B">
        <w:t xml:space="preserve"> be connected to the internet. </w:t>
      </w:r>
    </w:p>
    <w:p w14:paraId="3EE2C891" w14:textId="77B9D7BB" w:rsidR="00C61D6B" w:rsidRDefault="00577C6A" w:rsidP="00751D06">
      <w: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14:paraId="0CE01432" w14:textId="77777777" w:rsidTr="5B1523B9">
        <w:tc>
          <w:tcPr>
            <w:tcW w:w="283" w:type="dxa"/>
            <w:shd w:val="clear" w:color="auto" w:fill="FFFFFF" w:themeFill="background1"/>
          </w:tcPr>
          <w:p w14:paraId="6079DDF9" w14:textId="7653DC6B" w:rsidR="00C61D6B" w:rsidRPr="00713FFF" w:rsidRDefault="00C61D6B" w:rsidP="004C4531">
            <w:pPr>
              <w:jc w:val="center"/>
              <w:rPr>
                <w:b/>
                <w:sz w:val="32"/>
                <w:szCs w:val="32"/>
              </w:rPr>
            </w:pPr>
            <w:r w:rsidRPr="00713FFF">
              <w:rPr>
                <w:b/>
                <w:color w:val="FF0000"/>
                <w:sz w:val="32"/>
                <w:szCs w:val="32"/>
              </w:rPr>
              <w:lastRenderedPageBreak/>
              <w:t>!</w:t>
            </w:r>
          </w:p>
        </w:tc>
        <w:tc>
          <w:tcPr>
            <w:tcW w:w="8775" w:type="dxa"/>
            <w:shd w:val="clear" w:color="auto" w:fill="FFFFFF" w:themeFill="background1"/>
          </w:tcPr>
          <w:p w14:paraId="13C7D592" w14:textId="2C2EAB25" w:rsidR="00FF3122" w:rsidRDefault="00FF3122" w:rsidP="004C4531">
            <w:r>
              <w:t xml:space="preserve"> </w:t>
            </w:r>
            <w:r w:rsidR="00415215">
              <w:t>Needs a</w:t>
            </w:r>
            <w:r>
              <w:t>ssessors can only self-refer clients if they are:</w:t>
            </w:r>
          </w:p>
          <w:p w14:paraId="5AAFF6FF" w14:textId="7F19C376" w:rsidR="00FF3122" w:rsidRPr="00FF3122" w:rsidRDefault="434F18E2" w:rsidP="000D6428">
            <w:pPr>
              <w:pStyle w:val="ListParagraph"/>
              <w:numPr>
                <w:ilvl w:val="0"/>
                <w:numId w:val="55"/>
              </w:numPr>
              <w:spacing w:line="240" w:lineRule="auto"/>
            </w:pPr>
            <w:r>
              <w:t>i</w:t>
            </w:r>
            <w:r w:rsidR="0EA55FBD">
              <w:t>n hospital</w:t>
            </w:r>
          </w:p>
          <w:p w14:paraId="66666345" w14:textId="19B52CCB" w:rsidR="00FF3122" w:rsidRPr="00FF3122" w:rsidRDefault="117393D1" w:rsidP="000D6428">
            <w:pPr>
              <w:pStyle w:val="ListParagraph"/>
              <w:numPr>
                <w:ilvl w:val="0"/>
                <w:numId w:val="55"/>
              </w:numPr>
              <w:spacing w:line="240" w:lineRule="auto"/>
            </w:pPr>
            <w:r>
              <w:t>c</w:t>
            </w:r>
            <w:r w:rsidR="0EA55FBD">
              <w:t>onducting a remote assessment</w:t>
            </w:r>
          </w:p>
          <w:p w14:paraId="5A40AA29" w14:textId="2DDB690D" w:rsidR="00C61D6B" w:rsidRPr="00FF3122" w:rsidRDefault="6A5611A5" w:rsidP="000D6428">
            <w:pPr>
              <w:pStyle w:val="ListParagraph"/>
              <w:numPr>
                <w:ilvl w:val="0"/>
                <w:numId w:val="55"/>
              </w:numPr>
              <w:spacing w:line="240" w:lineRule="auto"/>
            </w:pPr>
            <w:r>
              <w:t>f</w:t>
            </w:r>
            <w:r w:rsidR="0EA55FBD">
              <w:t xml:space="preserve">irst Nations; or </w:t>
            </w:r>
          </w:p>
          <w:p w14:paraId="20EFF952" w14:textId="4FE91D73" w:rsidR="00FF3122" w:rsidRDefault="559785E2" w:rsidP="000D6428">
            <w:pPr>
              <w:pStyle w:val="ListParagraph"/>
              <w:numPr>
                <w:ilvl w:val="0"/>
                <w:numId w:val="55"/>
              </w:numPr>
              <w:spacing w:line="240" w:lineRule="auto"/>
            </w:pPr>
            <w:r>
              <w:t>h</w:t>
            </w:r>
            <w:r w:rsidR="0EA55FBD">
              <w:t>omeless or at risk of</w:t>
            </w:r>
          </w:p>
          <w:p w14:paraId="41B41D52" w14:textId="7EC406B5" w:rsidR="00EF74E7" w:rsidRDefault="7179810B" w:rsidP="000D6428">
            <w:pPr>
              <w:pStyle w:val="ListParagraph"/>
              <w:numPr>
                <w:ilvl w:val="0"/>
                <w:numId w:val="55"/>
              </w:numPr>
              <w:spacing w:line="240" w:lineRule="auto"/>
            </w:pPr>
            <w:r>
              <w:t>v</w:t>
            </w:r>
            <w:r w:rsidR="7D02D167">
              <w:t>ulnerable groups</w:t>
            </w:r>
            <w:r w:rsidR="0B6EACB2">
              <w:t>.</w:t>
            </w:r>
          </w:p>
          <w:p w14:paraId="3E458A86" w14:textId="68DA3868" w:rsidR="00FF3122" w:rsidRPr="00FF3122" w:rsidRDefault="0EA55FBD" w:rsidP="004C4531">
            <w:r>
              <w:t xml:space="preserve">If the client is not being self-referred for one of these reasons, the </w:t>
            </w:r>
            <w:r w:rsidR="7660E865">
              <w:t>n</w:t>
            </w:r>
            <w:r w:rsidR="6C0A1CAF">
              <w:t xml:space="preserve">eeds </w:t>
            </w:r>
            <w:r>
              <w:t xml:space="preserve">assessor must facilitate a referral by contacting the My Aged Care service provider and assessor helpline on 1800 836 799. </w:t>
            </w:r>
          </w:p>
        </w:tc>
      </w:tr>
    </w:tbl>
    <w:p w14:paraId="15763681" w14:textId="6643EA83" w:rsidR="009F5EEA" w:rsidRPr="002E7465" w:rsidRDefault="00C61D6B" w:rsidP="000D6428">
      <w:pPr>
        <w:pStyle w:val="ListParagraph"/>
        <w:numPr>
          <w:ilvl w:val="0"/>
          <w:numId w:val="7"/>
        </w:numPr>
        <w:contextualSpacing w:val="0"/>
        <w:rPr>
          <w:szCs w:val="22"/>
        </w:rPr>
      </w:pPr>
      <w:r>
        <w:t xml:space="preserve">When you have found or registered the client you wish to self-refer for an assessment, select </w:t>
      </w:r>
      <w:r w:rsidRPr="0046607B">
        <w:rPr>
          <w:b/>
          <w:bCs/>
        </w:rPr>
        <w:t>Refer for assessment</w:t>
      </w:r>
      <w:r>
        <w:t xml:space="preserve"> from the client’s record in the App.</w:t>
      </w:r>
    </w:p>
    <w:p w14:paraId="0CFB8E9E" w14:textId="6945A6F5" w:rsidR="00C61D6B" w:rsidRPr="004F4380" w:rsidRDefault="00571974" w:rsidP="004C4531">
      <w:pPr>
        <w:pStyle w:val="ListParagraph"/>
        <w:ind w:left="0"/>
        <w:contextualSpacing w:val="0"/>
        <w:rPr>
          <w:szCs w:val="22"/>
        </w:rPr>
      </w:pPr>
      <w:r>
        <w:rPr>
          <w:noProof/>
        </w:rPr>
        <w:drawing>
          <wp:inline distT="0" distB="0" distL="0" distR="0" wp14:anchorId="3016A3F7" wp14:editId="3A67C905">
            <wp:extent cx="5687396" cy="2233760"/>
            <wp:effectExtent l="19050" t="19050" r="8890" b="14605"/>
            <wp:docPr id="497724419" name="Picture 497724419" descr="A screenshot of the Client details page with Refer for Assessment selec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24419" name="Picture 1" descr="A screenshot of the Client details page with Refer for Assessment selected and highlighted."/>
                    <pic:cNvPicPr/>
                  </pic:nvPicPr>
                  <pic:blipFill rotWithShape="1">
                    <a:blip r:embed="rId94"/>
                    <a:srcRect b="3232"/>
                    <a:stretch/>
                  </pic:blipFill>
                  <pic:spPr bwMode="auto">
                    <a:xfrm>
                      <a:off x="0" y="0"/>
                      <a:ext cx="5704166" cy="224034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98A509" w14:textId="7F083EDF" w:rsidR="00C61D6B" w:rsidRPr="00B12236" w:rsidRDefault="00C61D6B" w:rsidP="000D6428">
      <w:pPr>
        <w:pStyle w:val="ListParagraph"/>
        <w:numPr>
          <w:ilvl w:val="0"/>
          <w:numId w:val="7"/>
        </w:numPr>
        <w:contextualSpacing w:val="0"/>
        <w:rPr>
          <w:szCs w:val="22"/>
        </w:rPr>
      </w:pPr>
      <w:r w:rsidRPr="00C37763">
        <w:t xml:space="preserve">Select the outlet that the assessment will be associated to (if you are assigned to multiple outlets), </w:t>
      </w:r>
      <w:r w:rsidR="004D3829">
        <w:t>and the assessment type. Depending on the assessment type selected additional information may be required such as the assessment setting, priority</w:t>
      </w:r>
      <w:r w:rsidR="005A75EF">
        <w:t>, assessment date</w:t>
      </w:r>
      <w:r w:rsidR="004D3829">
        <w:t xml:space="preserve"> and reason for self-referral.</w:t>
      </w:r>
      <w:r w:rsidR="005A75EF">
        <w:t xml:space="preserve"> Once all information has been entered select</w:t>
      </w:r>
      <w:r w:rsidRPr="00C37763">
        <w:t xml:space="preserve"> </w:t>
      </w:r>
      <w:r w:rsidRPr="0046607B">
        <w:rPr>
          <w:b/>
          <w:bCs/>
        </w:rPr>
        <w:t>Create referral</w:t>
      </w:r>
      <w:r w:rsidRPr="00C37763">
        <w:t>.</w:t>
      </w:r>
    </w:p>
    <w:p w14:paraId="6B42F25C" w14:textId="371D33FB" w:rsidR="00577C6A" w:rsidRDefault="00B12236" w:rsidP="004C4531">
      <w:pPr>
        <w:rPr>
          <w:szCs w:val="22"/>
        </w:rPr>
      </w:pPr>
      <w:r>
        <w:rPr>
          <w:noProof/>
        </w:rPr>
        <w:drawing>
          <wp:inline distT="0" distB="0" distL="0" distR="0" wp14:anchorId="1D2F1212" wp14:editId="4EAE04A3">
            <wp:extent cx="5706091" cy="3405637"/>
            <wp:effectExtent l="19050" t="19050" r="28575" b="23495"/>
            <wp:docPr id="147516529" name="Picture 147516529" descr="A screenshot of the Client details page with Refer for Assessment selected and Create Referral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6529" name="Picture 1" descr="A screenshot of the Client details page with Refer for Assessment selected and Create Referral button highlighted."/>
                    <pic:cNvPicPr/>
                  </pic:nvPicPr>
                  <pic:blipFill>
                    <a:blip r:embed="rId95"/>
                    <a:stretch>
                      <a:fillRect/>
                    </a:stretch>
                  </pic:blipFill>
                  <pic:spPr>
                    <a:xfrm>
                      <a:off x="0" y="0"/>
                      <a:ext cx="5732636" cy="3421480"/>
                    </a:xfrm>
                    <a:prstGeom prst="rect">
                      <a:avLst/>
                    </a:prstGeom>
                    <a:ln>
                      <a:solidFill>
                        <a:schemeClr val="tx1"/>
                      </a:solidFill>
                    </a:ln>
                  </pic:spPr>
                </pic:pic>
              </a:graphicData>
            </a:graphic>
          </wp:inline>
        </w:drawing>
      </w:r>
    </w:p>
    <w:p w14:paraId="273F012F" w14:textId="6135B84B" w:rsidR="00B12236" w:rsidRPr="00B12236" w:rsidRDefault="00577C6A" w:rsidP="004C4531">
      <w:pPr>
        <w:rPr>
          <w:szCs w:val="22"/>
        </w:rPr>
      </w:pPr>
      <w:r>
        <w:rPr>
          <w:szCs w:val="22"/>
        </w:rP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14:paraId="369967B0" w14:textId="77777777">
        <w:tc>
          <w:tcPr>
            <w:tcW w:w="283" w:type="dxa"/>
            <w:shd w:val="clear" w:color="auto" w:fill="FFFFFF" w:themeFill="background1"/>
          </w:tcPr>
          <w:p w14:paraId="14C65321" w14:textId="77777777" w:rsidR="00C61D6B" w:rsidRPr="00B77D31" w:rsidRDefault="00C61D6B"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176FC9B2" w14:textId="1DA8768B" w:rsidR="00C61D6B" w:rsidRDefault="00C61D6B" w:rsidP="004C4531">
            <w:pPr>
              <w:rPr>
                <w:szCs w:val="22"/>
              </w:rPr>
            </w:pPr>
            <w:r>
              <w:t xml:space="preserve">If the client is undergoing an assessment, an error message </w:t>
            </w:r>
            <w:r w:rsidR="0081111C">
              <w:t xml:space="preserve">will display, </w:t>
            </w:r>
            <w:r>
              <w:t>and you will be unable to refer the client for the assessment.</w:t>
            </w:r>
          </w:p>
        </w:tc>
      </w:tr>
    </w:tbl>
    <w:p w14:paraId="6B9B7379" w14:textId="77777777" w:rsidR="00B2571F" w:rsidRPr="00B2571F" w:rsidRDefault="00C61D6B" w:rsidP="000D6428">
      <w:pPr>
        <w:pStyle w:val="ListParagraph"/>
        <w:numPr>
          <w:ilvl w:val="0"/>
          <w:numId w:val="7"/>
        </w:numPr>
        <w:ind w:left="426" w:hanging="426"/>
        <w:contextualSpacing w:val="0"/>
        <w:rPr>
          <w:szCs w:val="22"/>
        </w:rPr>
      </w:pPr>
      <w:r>
        <w:t xml:space="preserve">If the referral is created successfully, you can select </w:t>
      </w:r>
      <w:r w:rsidR="00B56B32" w:rsidRPr="0046607B">
        <w:rPr>
          <w:b/>
          <w:bCs/>
        </w:rPr>
        <w:t>G</w:t>
      </w:r>
      <w:r w:rsidRPr="0046607B">
        <w:rPr>
          <w:b/>
          <w:bCs/>
        </w:rPr>
        <w:t xml:space="preserve">o </w:t>
      </w:r>
      <w:r w:rsidR="00B56B32" w:rsidRPr="0046607B">
        <w:rPr>
          <w:b/>
          <w:bCs/>
        </w:rPr>
        <w:t>B</w:t>
      </w:r>
      <w:r w:rsidRPr="0046607B">
        <w:rPr>
          <w:b/>
          <w:bCs/>
        </w:rPr>
        <w:t>ack</w:t>
      </w:r>
      <w:r>
        <w:t xml:space="preserve"> to</w:t>
      </w:r>
      <w:r w:rsidR="00B56B32">
        <w:t xml:space="preserve"> go to</w:t>
      </w:r>
      <w:r>
        <w:t xml:space="preserve"> the </w:t>
      </w:r>
      <w:r w:rsidR="0004505C">
        <w:t>Dashboard</w:t>
      </w:r>
      <w:r w:rsidR="00196325">
        <w:t xml:space="preserve"> to download the client’s record</w:t>
      </w:r>
      <w:r w:rsidR="00B2571F">
        <w:t>.</w:t>
      </w:r>
    </w:p>
    <w:p w14:paraId="0FDECD04" w14:textId="45A9D66D" w:rsidR="00C0075B" w:rsidRPr="00B2571F" w:rsidRDefault="00C0075B" w:rsidP="004C4531">
      <w:pPr>
        <w:pStyle w:val="ListParagraph"/>
        <w:ind w:left="0"/>
        <w:contextualSpacing w:val="0"/>
        <w:rPr>
          <w:szCs w:val="22"/>
        </w:rPr>
      </w:pPr>
      <w:r>
        <w:rPr>
          <w:noProof/>
          <w:szCs w:val="22"/>
        </w:rPr>
        <w:drawing>
          <wp:inline distT="0" distB="0" distL="0" distR="0" wp14:anchorId="2121FC2E" wp14:editId="0668C4CB">
            <wp:extent cx="5344160" cy="1970536"/>
            <wp:effectExtent l="19050" t="19050" r="27940" b="10795"/>
            <wp:docPr id="7" name="Picture 7" descr="A screenshot of the Aged Care Assessor App's creating a self referral for a client completed, click the Go Back button to go back to the hom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the Aged Care Assessor App's creating a self referral for a client completed, click the Go Back button to go back to the home screen. "/>
                    <pic:cNvPicPr/>
                  </pic:nvPicPr>
                  <pic:blipFill rotWithShape="1">
                    <a:blip r:embed="rId96"/>
                    <a:srcRect b="7971"/>
                    <a:stretch/>
                  </pic:blipFill>
                  <pic:spPr bwMode="auto">
                    <a:xfrm>
                      <a:off x="0" y="0"/>
                      <a:ext cx="5352647" cy="19736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1655E1" w14:textId="5494873E" w:rsidR="00A211F1" w:rsidRPr="00170F62" w:rsidRDefault="00170F62" w:rsidP="00170F62">
      <w:pPr>
        <w:pStyle w:val="Heading3"/>
      </w:pPr>
      <w:bookmarkStart w:id="103" w:name="_Starting_Triage_questions"/>
      <w:bookmarkStart w:id="104" w:name="_Toc209170836"/>
      <w:bookmarkStart w:id="105" w:name="_Toc221786658"/>
      <w:bookmarkEnd w:id="103"/>
      <w:r>
        <w:t xml:space="preserve">6.5 </w:t>
      </w:r>
      <w:r w:rsidR="1D0BEFE9">
        <w:t>Start</w:t>
      </w:r>
      <w:r w:rsidR="22F983F1">
        <w:t>ing</w:t>
      </w:r>
      <w:r w:rsidR="1D0BEFE9">
        <w:t xml:space="preserve"> </w:t>
      </w:r>
      <w:r w:rsidR="00912632">
        <w:t>Pre-</w:t>
      </w:r>
      <w:r w:rsidR="1D0BEFE9">
        <w:t>Triage</w:t>
      </w:r>
      <w:r w:rsidR="61ACFA43">
        <w:t xml:space="preserve"> questions</w:t>
      </w:r>
      <w:r w:rsidR="01017F56">
        <w:t xml:space="preserve"> with consent</w:t>
      </w:r>
      <w:r w:rsidR="1D0BEFE9">
        <w:t xml:space="preserve"> for a client using the IAT</w:t>
      </w:r>
      <w:r w:rsidR="0D66A224">
        <w:t xml:space="preserve"> (Self-Referral)</w:t>
      </w:r>
      <w:bookmarkEnd w:id="104"/>
      <w:bookmarkEnd w:id="105"/>
    </w:p>
    <w:p w14:paraId="5A7A5100" w14:textId="6C8ACD3F" w:rsidR="00A03B1B" w:rsidRDefault="00D43F94" w:rsidP="000D6428">
      <w:pPr>
        <w:pStyle w:val="ListParagraph"/>
        <w:numPr>
          <w:ilvl w:val="0"/>
          <w:numId w:val="34"/>
        </w:numPr>
        <w:ind w:left="426" w:hanging="426"/>
        <w:contextualSpacing w:val="0"/>
        <w:rPr>
          <w:szCs w:val="22"/>
        </w:rPr>
      </w:pPr>
      <w:r>
        <w:rPr>
          <w:szCs w:val="22"/>
        </w:rPr>
        <w:t xml:space="preserve">Before commencing an assessment, you will </w:t>
      </w:r>
      <w:r w:rsidR="00A51E89">
        <w:rPr>
          <w:szCs w:val="22"/>
        </w:rPr>
        <w:t>be required</w:t>
      </w:r>
      <w:r>
        <w:rPr>
          <w:szCs w:val="22"/>
        </w:rPr>
        <w:t xml:space="preserve"> to</w:t>
      </w:r>
      <w:r w:rsidR="005D2262">
        <w:rPr>
          <w:szCs w:val="22"/>
        </w:rPr>
        <w:t xml:space="preserve"> gain consent to</w:t>
      </w:r>
      <w:r w:rsidR="00414D42">
        <w:rPr>
          <w:szCs w:val="22"/>
        </w:rPr>
        <w:t xml:space="preserve"> complete the</w:t>
      </w:r>
      <w:r>
        <w:rPr>
          <w:szCs w:val="22"/>
        </w:rPr>
        <w:t xml:space="preserve"> </w:t>
      </w:r>
      <w:r w:rsidR="00366E34">
        <w:rPr>
          <w:szCs w:val="22"/>
        </w:rPr>
        <w:t>T</w:t>
      </w:r>
      <w:r>
        <w:rPr>
          <w:szCs w:val="22"/>
        </w:rPr>
        <w:t>riage</w:t>
      </w:r>
      <w:r w:rsidR="00414D42">
        <w:rPr>
          <w:szCs w:val="22"/>
        </w:rPr>
        <w:t xml:space="preserve"> questions with the client</w:t>
      </w:r>
      <w:r w:rsidR="00E9557F">
        <w:rPr>
          <w:szCs w:val="22"/>
        </w:rPr>
        <w:t xml:space="preserve">. </w:t>
      </w:r>
    </w:p>
    <w:p w14:paraId="464260CE" w14:textId="12BDA39C" w:rsidR="00415215" w:rsidRDefault="00E9557F" w:rsidP="000D6428">
      <w:pPr>
        <w:pStyle w:val="ListParagraph"/>
        <w:numPr>
          <w:ilvl w:val="0"/>
          <w:numId w:val="34"/>
        </w:numPr>
        <w:ind w:left="426" w:hanging="426"/>
        <w:contextualSpacing w:val="0"/>
      </w:pPr>
      <w:r>
        <w:t>Self-Referrals will require</w:t>
      </w:r>
      <w:r w:rsidR="001A6E7B">
        <w:t xml:space="preserve"> the</w:t>
      </w:r>
      <w:r>
        <w:t xml:space="preserve"> Triage questions to be completed by a </w:t>
      </w:r>
      <w:r w:rsidR="004A3465">
        <w:t>Triage Delegate</w:t>
      </w:r>
      <w:r>
        <w:t xml:space="preserve">. If you </w:t>
      </w:r>
      <w:r w:rsidR="53652884">
        <w:t xml:space="preserve">are not a </w:t>
      </w:r>
      <w:r w:rsidR="004A3465">
        <w:t>Triage Delegate</w:t>
      </w:r>
      <w:r>
        <w:t xml:space="preserve">, you will be required to have triage supervised by a </w:t>
      </w:r>
      <w:r w:rsidR="004A3465">
        <w:t>Triage Delegate</w:t>
      </w:r>
      <w:r>
        <w:t>.</w:t>
      </w:r>
    </w:p>
    <w:tbl>
      <w:tblPr>
        <w:tblStyle w:val="TableGrid"/>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
        <w:gridCol w:w="8714"/>
      </w:tblGrid>
      <w:tr w:rsidR="00015C97" w14:paraId="69ADA68E" w14:textId="77777777" w:rsidTr="00751D06">
        <w:tc>
          <w:tcPr>
            <w:tcW w:w="482" w:type="dxa"/>
            <w:shd w:val="clear" w:color="auto" w:fill="FFFFFF" w:themeFill="background1"/>
          </w:tcPr>
          <w:p w14:paraId="5AD792A3" w14:textId="40C5314B" w:rsidR="008A1E59" w:rsidRPr="008A7C0E" w:rsidRDefault="008A1E59" w:rsidP="00976636">
            <w:pPr>
              <w:rPr>
                <w:b/>
                <w:bCs/>
                <w:sz w:val="28"/>
                <w:szCs w:val="28"/>
              </w:rPr>
            </w:pPr>
            <w:r w:rsidRPr="008A7C0E">
              <w:rPr>
                <w:rFonts w:cs="Arial"/>
                <w:b/>
                <w:bCs/>
                <w:color w:val="FF0000"/>
                <w:sz w:val="28"/>
                <w:szCs w:val="28"/>
                <w:lang w:eastAsia="en-AU"/>
              </w:rPr>
              <w:t>! </w:t>
            </w:r>
          </w:p>
        </w:tc>
        <w:tc>
          <w:tcPr>
            <w:tcW w:w="8714" w:type="dxa"/>
            <w:shd w:val="clear" w:color="auto" w:fill="FFFFFF" w:themeFill="background1"/>
          </w:tcPr>
          <w:p w14:paraId="1B215B06" w14:textId="2D8F8D29" w:rsidR="008A1E59" w:rsidRDefault="008A1E59" w:rsidP="00976636">
            <w:r w:rsidRPr="455953D1">
              <w:rPr>
                <w:rFonts w:cs="Arial"/>
                <w:lang w:val="en-US" w:eastAsia="en-AU"/>
              </w:rPr>
              <w:t>Assessment Organisation Triage Delegates will need to be assigned to the Triage Delegate role in the assessor portal and hold certain qualifications and certifications</w:t>
            </w:r>
            <w:r w:rsidR="000E6714" w:rsidRPr="455953D1">
              <w:rPr>
                <w:rFonts w:cs="Arial"/>
                <w:lang w:val="en-US" w:eastAsia="en-AU"/>
              </w:rPr>
              <w:t>.</w:t>
            </w:r>
            <w:r w:rsidR="000E6714" w:rsidRPr="455953D1">
              <w:rPr>
                <w:rFonts w:cs="Arial"/>
                <w:lang w:eastAsia="en-AU"/>
              </w:rPr>
              <w:t xml:space="preserve"> </w:t>
            </w:r>
            <w:r w:rsidRPr="455953D1">
              <w:rPr>
                <w:rFonts w:cs="Arial"/>
                <w:lang w:eastAsia="en-AU"/>
              </w:rPr>
              <w:t xml:space="preserve">For more information regarding assigning a Triage Delegate role please refer to </w:t>
            </w:r>
            <w:hyperlink r:id="rId97" w:history="1">
              <w:r w:rsidR="006867E1" w:rsidRPr="006867E1">
                <w:rPr>
                  <w:rStyle w:val="Hyperlink"/>
                  <w:rFonts w:cs="Arial"/>
                  <w:lang w:eastAsia="en-AU"/>
                </w:rPr>
                <w:t xml:space="preserve">My Aged Care – Assessor Portal User Guide 12 – Managing delegate roles </w:t>
              </w:r>
            </w:hyperlink>
          </w:p>
        </w:tc>
      </w:tr>
    </w:tbl>
    <w:p w14:paraId="5724949B" w14:textId="625AAA89" w:rsidR="00B15547" w:rsidRDefault="00837864" w:rsidP="000D6428">
      <w:pPr>
        <w:pStyle w:val="ListParagraph"/>
        <w:numPr>
          <w:ilvl w:val="0"/>
          <w:numId w:val="34"/>
        </w:numPr>
        <w:ind w:left="426" w:hanging="426"/>
        <w:contextualSpacing w:val="0"/>
        <w:rPr>
          <w:szCs w:val="22"/>
        </w:rPr>
      </w:pPr>
      <w:r>
        <w:rPr>
          <w:szCs w:val="22"/>
        </w:rPr>
        <w:t>I</w:t>
      </w:r>
      <w:r w:rsidR="005D5678">
        <w:rPr>
          <w:szCs w:val="22"/>
        </w:rPr>
        <w:t>f there</w:t>
      </w:r>
      <w:r w:rsidR="00E65E05">
        <w:rPr>
          <w:szCs w:val="22"/>
        </w:rPr>
        <w:t xml:space="preserve"> appears to be</w:t>
      </w:r>
      <w:r w:rsidR="005D5678">
        <w:rPr>
          <w:szCs w:val="22"/>
        </w:rPr>
        <w:t xml:space="preserve"> a record of the client completing the triage</w:t>
      </w:r>
      <w:r w:rsidR="006B0AA2">
        <w:rPr>
          <w:szCs w:val="22"/>
        </w:rPr>
        <w:t xml:space="preserve"> or screening</w:t>
      </w:r>
      <w:r w:rsidR="005D5678">
        <w:rPr>
          <w:szCs w:val="22"/>
        </w:rPr>
        <w:t xml:space="preserve"> questions </w:t>
      </w:r>
      <w:r w:rsidR="00E65E05">
        <w:rPr>
          <w:szCs w:val="22"/>
        </w:rPr>
        <w:t>previously,</w:t>
      </w:r>
      <w:r w:rsidR="00486329">
        <w:rPr>
          <w:szCs w:val="22"/>
        </w:rPr>
        <w:t xml:space="preserve"> you can use the ‘pre-populate’ feature </w:t>
      </w:r>
      <w:r>
        <w:rPr>
          <w:szCs w:val="22"/>
        </w:rPr>
        <w:t xml:space="preserve">as </w:t>
      </w:r>
      <w:r w:rsidR="00E65E05">
        <w:rPr>
          <w:szCs w:val="22"/>
        </w:rPr>
        <w:t>the</w:t>
      </w:r>
      <w:r w:rsidR="00486329">
        <w:rPr>
          <w:szCs w:val="22"/>
        </w:rPr>
        <w:t xml:space="preserve"> basis of the triage</w:t>
      </w:r>
      <w:r>
        <w:rPr>
          <w:szCs w:val="22"/>
        </w:rPr>
        <w:t>.</w:t>
      </w:r>
    </w:p>
    <w:p w14:paraId="67916D4D" w14:textId="068BC950" w:rsidR="00B15547" w:rsidRDefault="005A1788" w:rsidP="00170F62">
      <w:pPr>
        <w:pStyle w:val="ListParagraph"/>
        <w:ind w:left="0"/>
        <w:contextualSpacing w:val="0"/>
        <w:rPr>
          <w:szCs w:val="22"/>
        </w:rPr>
      </w:pPr>
      <w:r>
        <w:rPr>
          <w:noProof/>
          <w:sz w:val="16"/>
          <w:szCs w:val="16"/>
        </w:rPr>
        <w:drawing>
          <wp:inline distT="0" distB="0" distL="0" distR="0" wp14:anchorId="3BB6AC3F" wp14:editId="7A23BB8A">
            <wp:extent cx="5455642" cy="3317494"/>
            <wp:effectExtent l="0" t="0" r="0" b="0"/>
            <wp:docPr id="311646332" name="Picture 4" descr="Image of Why was consent not provide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46332" name="Picture 4" descr="Image of Why was consent not provided? screen"/>
                    <pic:cNvPicPr/>
                  </pic:nvPicPr>
                  <pic:blipFill>
                    <a:blip r:embed="rId98"/>
                    <a:stretch>
                      <a:fillRect/>
                    </a:stretch>
                  </pic:blipFill>
                  <pic:spPr>
                    <a:xfrm>
                      <a:off x="0" y="0"/>
                      <a:ext cx="5472758" cy="3327902"/>
                    </a:xfrm>
                    <a:prstGeom prst="rect">
                      <a:avLst/>
                    </a:prstGeom>
                  </pic:spPr>
                </pic:pic>
              </a:graphicData>
            </a:graphic>
          </wp:inline>
        </w:drawing>
      </w:r>
    </w:p>
    <w:p w14:paraId="6CC68701" w14:textId="4EB71D30" w:rsidR="00B15547" w:rsidRPr="00B15547" w:rsidRDefault="00C410E4" w:rsidP="000D6428">
      <w:pPr>
        <w:pStyle w:val="ListParagraph"/>
        <w:numPr>
          <w:ilvl w:val="0"/>
          <w:numId w:val="34"/>
        </w:numPr>
        <w:ind w:left="426" w:hanging="426"/>
        <w:contextualSpacing w:val="0"/>
        <w:rPr>
          <w:szCs w:val="22"/>
        </w:rPr>
      </w:pPr>
      <w:r w:rsidRPr="000F1009">
        <w:rPr>
          <w:szCs w:val="22"/>
        </w:rPr>
        <w:lastRenderedPageBreak/>
        <w:t xml:space="preserve">If during the triage process, the client does not provide consent to </w:t>
      </w:r>
      <w:r w:rsidR="004C5D62" w:rsidRPr="000F1009">
        <w:rPr>
          <w:szCs w:val="22"/>
        </w:rPr>
        <w:t xml:space="preserve">proceed, you should record this in the </w:t>
      </w:r>
      <w:r w:rsidR="004C5D62" w:rsidRPr="0046607B">
        <w:rPr>
          <w:b/>
          <w:bCs/>
          <w:szCs w:val="22"/>
        </w:rPr>
        <w:t>Why was consent not provided?</w:t>
      </w:r>
      <w:r w:rsidR="004C5D62" w:rsidRPr="000F1009">
        <w:rPr>
          <w:szCs w:val="22"/>
        </w:rPr>
        <w:t xml:space="preserve"> section</w:t>
      </w:r>
      <w:r w:rsidR="00E56E5B" w:rsidRPr="000F1009">
        <w:rPr>
          <w:szCs w:val="22"/>
        </w:rPr>
        <w:t>.</w:t>
      </w:r>
      <w:r w:rsidR="00CC3DFD" w:rsidRPr="00CC3DFD">
        <w:rPr>
          <w:noProof/>
        </w:rPr>
        <w:t xml:space="preserve"> </w:t>
      </w:r>
    </w:p>
    <w:p w14:paraId="3D7DBCCF" w14:textId="37F96C73" w:rsidR="00CC3DFD" w:rsidRPr="000F1009" w:rsidRDefault="004A549D" w:rsidP="00252FD8">
      <w:pPr>
        <w:pStyle w:val="ListParagraph"/>
        <w:ind w:left="0"/>
        <w:contextualSpacing w:val="0"/>
        <w:rPr>
          <w:szCs w:val="22"/>
        </w:rPr>
      </w:pPr>
      <w:r>
        <w:rPr>
          <w:noProof/>
          <w:szCs w:val="22"/>
        </w:rPr>
        <w:drawing>
          <wp:inline distT="0" distB="0" distL="0" distR="0" wp14:anchorId="0A129EA5" wp14:editId="4F536708">
            <wp:extent cx="5743575" cy="4829175"/>
            <wp:effectExtent l="19050" t="19050" r="28575" b="28575"/>
            <wp:docPr id="878944750" name="Picture 18" descr="Assessment Consent page&#10;Consent obtained from? - Consent was not given.&#10;Why was consent not provided? Choose from:&#10;Support person not available&#10;client unable to consent&#10;other, please specify&#10;Assessment no longer required&#10;Revoked by sup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44750" name="Picture 18" descr="Assessment Consent page&#10;Consent obtained from? - Consent was not given.&#10;Why was consent not provided? Choose from:&#10;Support person not available&#10;client unable to consent&#10;other, please specify&#10;Assessment no longer required&#10;Revoked by supporte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3575" cy="4829175"/>
                    </a:xfrm>
                    <a:prstGeom prst="rect">
                      <a:avLst/>
                    </a:prstGeom>
                    <a:noFill/>
                    <a:ln>
                      <a:solidFill>
                        <a:sysClr val="windowText" lastClr="000000"/>
                      </a:solidFill>
                    </a:ln>
                  </pic:spPr>
                </pic:pic>
              </a:graphicData>
            </a:graphic>
          </wp:inline>
        </w:drawing>
      </w:r>
    </w:p>
    <w:p w14:paraId="7F367E2F" w14:textId="02E7F221" w:rsidR="004C5D62" w:rsidRDefault="00F0192D" w:rsidP="000D6428">
      <w:pPr>
        <w:pStyle w:val="ListParagraph"/>
        <w:numPr>
          <w:ilvl w:val="0"/>
          <w:numId w:val="34"/>
        </w:numPr>
        <w:ind w:left="426" w:hanging="426"/>
        <w:contextualSpacing w:val="0"/>
        <w:rPr>
          <w:szCs w:val="22"/>
        </w:rPr>
      </w:pPr>
      <w:r>
        <w:rPr>
          <w:szCs w:val="22"/>
        </w:rPr>
        <w:t xml:space="preserve">You will also need to confirm that </w:t>
      </w:r>
      <w:r w:rsidR="00FA5404">
        <w:rPr>
          <w:szCs w:val="22"/>
        </w:rPr>
        <w:t>you have confirmed with the client that if consent is not provided, that the assessment will not be continued and that the assessment referral will be rejected.</w:t>
      </w:r>
    </w:p>
    <w:p w14:paraId="57D8DCDA" w14:textId="031A1597" w:rsidR="00252FD8" w:rsidRDefault="00456152" w:rsidP="00252FD8">
      <w:pPr>
        <w:pStyle w:val="ListParagraph"/>
        <w:ind w:left="0"/>
        <w:contextualSpacing w:val="0"/>
        <w:rPr>
          <w:szCs w:val="22"/>
        </w:rPr>
      </w:pPr>
      <w:r>
        <w:rPr>
          <w:noProof/>
          <w:szCs w:val="22"/>
        </w:rPr>
        <w:drawing>
          <wp:inline distT="0" distB="0" distL="0" distR="0" wp14:anchorId="60DC230F" wp14:editId="07FE75B1">
            <wp:extent cx="5743575" cy="2876550"/>
            <wp:effectExtent l="19050" t="19050" r="28575" b="19050"/>
            <wp:docPr id="820695006" name="Picture 19" descr="Assessment consent page. Confirmation pop up appears: If the client does not consent then this will result in the referral being rejected. Ensure the correct value is chosen before continuing.&#10;2 buttons at the bottom - Back,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95006" name="Picture 19" descr="Assessment consent page. Confirmation pop up appears: If the client does not consent then this will result in the referral being rejected. Ensure the correct value is chosen before continuing.&#10;2 buttons at the bottom - Back, Continu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3575" cy="2876550"/>
                    </a:xfrm>
                    <a:prstGeom prst="rect">
                      <a:avLst/>
                    </a:prstGeom>
                    <a:noFill/>
                    <a:ln>
                      <a:solidFill>
                        <a:sysClr val="windowText" lastClr="000000"/>
                      </a:solidFill>
                    </a:ln>
                  </pic:spPr>
                </pic:pic>
              </a:graphicData>
            </a:graphic>
          </wp:inline>
        </w:drawing>
      </w:r>
    </w:p>
    <w:p w14:paraId="4EB8DDC8" w14:textId="77777777" w:rsidR="00252FD8" w:rsidRDefault="00252FD8">
      <w:pPr>
        <w:widowControl/>
        <w:spacing w:before="0" w:after="0" w:line="240" w:lineRule="auto"/>
        <w:rPr>
          <w:szCs w:val="22"/>
        </w:rPr>
      </w:pPr>
      <w:r>
        <w:rPr>
          <w:szCs w:val="22"/>
        </w:rPr>
        <w:br w:type="page"/>
      </w:r>
    </w:p>
    <w:p w14:paraId="374BDD7F" w14:textId="7730CE3E" w:rsidR="00355EFD" w:rsidRPr="005B570B" w:rsidRDefault="00355EFD" w:rsidP="00355EFD">
      <w:pPr>
        <w:pStyle w:val="Heading3"/>
        <w:keepNext w:val="0"/>
        <w:keepLines w:val="0"/>
        <w:spacing w:before="120" w:line="276" w:lineRule="auto"/>
        <w:rPr>
          <w:rStyle w:val="Heading3Char"/>
        </w:rPr>
      </w:pPr>
      <w:bookmarkStart w:id="106" w:name="_Toc221786659"/>
      <w:bookmarkStart w:id="107" w:name="_Toc209170837"/>
      <w:r w:rsidRPr="3CF37E3F">
        <w:rPr>
          <w:rStyle w:val="Heading3Char"/>
        </w:rPr>
        <w:lastRenderedPageBreak/>
        <w:t>6.</w:t>
      </w:r>
      <w:r>
        <w:rPr>
          <w:rStyle w:val="Heading3Char"/>
        </w:rPr>
        <w:t xml:space="preserve">6 </w:t>
      </w:r>
      <w:r w:rsidRPr="3CF37E3F">
        <w:rPr>
          <w:rStyle w:val="Heading3Char"/>
        </w:rPr>
        <w:t>Refer urgent services before completing Triage</w:t>
      </w:r>
      <w:bookmarkEnd w:id="106"/>
    </w:p>
    <w:p w14:paraId="747D352A" w14:textId="58ABBAEF" w:rsidR="00355EFD" w:rsidRDefault="00355EFD" w:rsidP="00355EFD">
      <w:r>
        <w:t xml:space="preserve">Before commencing the Triage questions, you will have the option to refer the client for urgent services before you can recommend for </w:t>
      </w:r>
      <w:r w:rsidR="00C348D8">
        <w:t xml:space="preserve">Support at Home and other </w:t>
      </w:r>
      <w:r>
        <w:t xml:space="preserve">services if required. </w:t>
      </w:r>
    </w:p>
    <w:p w14:paraId="026D78E8" w14:textId="29EDA363" w:rsidR="00355EFD" w:rsidRDefault="00355EFD" w:rsidP="000D6428">
      <w:pPr>
        <w:pStyle w:val="ListParagraph"/>
        <w:numPr>
          <w:ilvl w:val="0"/>
          <w:numId w:val="53"/>
        </w:numPr>
        <w:ind w:left="360"/>
        <w:contextualSpacing w:val="0"/>
      </w:pPr>
      <w:r>
        <w:t xml:space="preserve">Before starting a triage, select the </w:t>
      </w:r>
      <w:r w:rsidRPr="00EF3C55">
        <w:rPr>
          <w:b/>
          <w:bCs/>
        </w:rPr>
        <w:t xml:space="preserve">Refer Urgent Services </w:t>
      </w:r>
      <w:r>
        <w:t>button.</w:t>
      </w:r>
    </w:p>
    <w:p w14:paraId="3CC41E72" w14:textId="77777777" w:rsidR="00355EFD" w:rsidRDefault="00355EFD" w:rsidP="00355EFD">
      <w:r>
        <w:rPr>
          <w:noProof/>
        </w:rPr>
        <w:drawing>
          <wp:inline distT="0" distB="0" distL="0" distR="0" wp14:anchorId="39C5BBF1" wp14:editId="790DDA7C">
            <wp:extent cx="5755640" cy="1287780"/>
            <wp:effectExtent l="19050" t="19050" r="16510" b="26670"/>
            <wp:docPr id="686217109" name="Picture 7" descr="Screenshot of a client's page before starting triage in the App. The Refer Urgent Service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76002" name="Picture 7" descr="Screenshot of a client's page before starting triage in the App. The Refer Urgent Services button is highlighted."/>
                    <pic:cNvPicPr/>
                  </pic:nvPicPr>
                  <pic:blipFill>
                    <a:blip r:embed="rId101"/>
                    <a:stretch>
                      <a:fillRect/>
                    </a:stretch>
                  </pic:blipFill>
                  <pic:spPr>
                    <a:xfrm>
                      <a:off x="0" y="0"/>
                      <a:ext cx="5755640" cy="1287780"/>
                    </a:xfrm>
                    <a:prstGeom prst="rect">
                      <a:avLst/>
                    </a:prstGeom>
                    <a:ln>
                      <a:solidFill>
                        <a:sysClr val="windowText" lastClr="000000"/>
                      </a:solidFill>
                    </a:ln>
                  </pic:spPr>
                </pic:pic>
              </a:graphicData>
            </a:graphic>
          </wp:inline>
        </w:drawing>
      </w:r>
    </w:p>
    <w:p w14:paraId="4AD0BDCD" w14:textId="6BCA9940" w:rsidR="00355EFD" w:rsidRPr="00EF3C55" w:rsidRDefault="00355EFD" w:rsidP="00FE5FAA">
      <w:pPr>
        <w:pStyle w:val="ListParagraph"/>
        <w:ind w:left="426"/>
        <w:contextualSpacing w:val="0"/>
        <w:rPr>
          <w:b/>
          <w:bCs/>
        </w:rPr>
      </w:pPr>
      <w:r>
        <w:t xml:space="preserve">Alternatively, </w:t>
      </w:r>
      <w:hyperlink w:anchor="_Starting_Triage_questions_1" w:history="1">
        <w:r w:rsidRPr="0021059D">
          <w:rPr>
            <w:rStyle w:val="Hyperlink"/>
          </w:rPr>
          <w:t>once the triage has started</w:t>
        </w:r>
      </w:hyperlink>
      <w:r>
        <w:t xml:space="preserve">, in the Triage page, Select </w:t>
      </w:r>
      <w:r w:rsidRPr="00EF3C55">
        <w:rPr>
          <w:b/>
          <w:bCs/>
        </w:rPr>
        <w:t>Yes</w:t>
      </w:r>
      <w:r w:rsidR="00EF3C55">
        <w:t xml:space="preserve"> </w:t>
      </w:r>
      <w:r>
        <w:t xml:space="preserve">to </w:t>
      </w:r>
      <w:r w:rsidRPr="00EF3C55">
        <w:rPr>
          <w:b/>
          <w:bCs/>
        </w:rPr>
        <w:t>Does the client require urgent service provision (direct to service)?</w:t>
      </w:r>
      <w:r w:rsidR="00EF3C55" w:rsidRPr="00EF3C55" w:rsidDel="00EF3C55">
        <w:rPr>
          <w:b/>
          <w:bCs/>
        </w:rPr>
        <w:t xml:space="preserve"> </w:t>
      </w:r>
    </w:p>
    <w:p w14:paraId="450E4FC4" w14:textId="77777777" w:rsidR="00355EFD" w:rsidRDefault="00355EFD" w:rsidP="00355EFD">
      <w:pPr>
        <w:pStyle w:val="ListParagraph"/>
        <w:ind w:left="0"/>
        <w:contextualSpacing w:val="0"/>
      </w:pPr>
      <w:r>
        <w:rPr>
          <w:noProof/>
        </w:rPr>
        <w:drawing>
          <wp:inline distT="0" distB="0" distL="0" distR="0" wp14:anchorId="1B320F46" wp14:editId="2383B8B7">
            <wp:extent cx="5738495" cy="2214880"/>
            <wp:effectExtent l="19050" t="19050" r="14605" b="13970"/>
            <wp:docPr id="711680715" name="Picture 9" descr="Scrreenshot of part of a Triage page. The question 'Does the client require urgent service provision (direct to service?' has the answer Y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29412" name="Picture 9" descr="Scrreenshot of part of a Triage page. The question 'Does the client require urgent service provision (direct to service?' has the answer Yes highligh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8495" cy="2214880"/>
                    </a:xfrm>
                    <a:prstGeom prst="rect">
                      <a:avLst/>
                    </a:prstGeom>
                    <a:noFill/>
                    <a:ln>
                      <a:solidFill>
                        <a:schemeClr val="tx1"/>
                      </a:solidFill>
                    </a:ln>
                  </pic:spPr>
                </pic:pic>
              </a:graphicData>
            </a:graphic>
          </wp:inline>
        </w:drawing>
      </w:r>
    </w:p>
    <w:p w14:paraId="5116FA6D" w14:textId="64356F0C" w:rsidR="00355EFD" w:rsidRDefault="00355EFD" w:rsidP="000D6428">
      <w:pPr>
        <w:pStyle w:val="ListParagraph"/>
        <w:numPr>
          <w:ilvl w:val="0"/>
          <w:numId w:val="53"/>
        </w:numPr>
        <w:ind w:left="426" w:hanging="426"/>
        <w:contextualSpacing w:val="0"/>
      </w:pPr>
      <w:r>
        <w:t xml:space="preserve">Once you have selected </w:t>
      </w:r>
      <w:r w:rsidR="00BF1A5F">
        <w:t>the button</w:t>
      </w:r>
      <w:r>
        <w:t xml:space="preserve">, you will be asked to </w:t>
      </w:r>
      <w:r w:rsidRPr="0046607B">
        <w:rPr>
          <w:b/>
          <w:bCs/>
        </w:rPr>
        <w:t>Confirm</w:t>
      </w:r>
      <w:r>
        <w:t xml:space="preserve"> that you are wanting to proceed to refer the client for urgent services without progressing an assessment. Please note that you can start and complete the triage questions later.</w:t>
      </w:r>
    </w:p>
    <w:p w14:paraId="79921AD6" w14:textId="77777777" w:rsidR="00355EFD" w:rsidRDefault="00355EFD" w:rsidP="00355EFD">
      <w:r>
        <w:rPr>
          <w:noProof/>
        </w:rPr>
        <w:drawing>
          <wp:inline distT="0" distB="0" distL="0" distR="0" wp14:anchorId="64170D36" wp14:editId="23C7614F">
            <wp:extent cx="5686425" cy="3381375"/>
            <wp:effectExtent l="19050" t="19050" r="28575" b="28575"/>
            <wp:docPr id="1776799333" name="Picture 4" descr="Assessment consent screen. &#10;Information banner - You may refer the client for urgent services to recommend services to a client without progressing an assessment. You can start a triage later.&#10;Confirm button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99333" name="Picture 4" descr="Assessment consent screen. &#10;Information banner - You may refer the client for urgent services to recommend services to a client without progressing an assessment. You can start a triage later.&#10;Confirm button at the botto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86425" cy="3381375"/>
                    </a:xfrm>
                    <a:prstGeom prst="rect">
                      <a:avLst/>
                    </a:prstGeom>
                    <a:noFill/>
                    <a:ln>
                      <a:solidFill>
                        <a:schemeClr val="tx1"/>
                      </a:solidFill>
                    </a:ln>
                  </pic:spPr>
                </pic:pic>
              </a:graphicData>
            </a:graphic>
          </wp:inline>
        </w:drawing>
      </w:r>
    </w:p>
    <w:p w14:paraId="751C6B84" w14:textId="0D7482E6" w:rsidR="00355EFD" w:rsidRDefault="00355EFD" w:rsidP="000D6428">
      <w:pPr>
        <w:pStyle w:val="ListParagraph"/>
        <w:numPr>
          <w:ilvl w:val="0"/>
          <w:numId w:val="53"/>
        </w:numPr>
        <w:ind w:left="360"/>
        <w:contextualSpacing w:val="0"/>
      </w:pPr>
      <w:r>
        <w:lastRenderedPageBreak/>
        <w:t xml:space="preserve">Once you have </w:t>
      </w:r>
      <w:r w:rsidR="00BD0C80">
        <w:t xml:space="preserve">selected </w:t>
      </w:r>
      <w:r w:rsidRPr="0046607B">
        <w:rPr>
          <w:b/>
          <w:bCs/>
        </w:rPr>
        <w:t>Confirm</w:t>
      </w:r>
      <w:r>
        <w:t xml:space="preserve">, the support plan’s </w:t>
      </w:r>
      <w:r>
        <w:rPr>
          <w:b/>
          <w:bCs/>
        </w:rPr>
        <w:t>R</w:t>
      </w:r>
      <w:r w:rsidRPr="0046607B">
        <w:rPr>
          <w:b/>
          <w:bCs/>
        </w:rPr>
        <w:t>ecommendations</w:t>
      </w:r>
      <w:r>
        <w:t xml:space="preserve"> section will appear where you can select </w:t>
      </w:r>
      <w:r w:rsidRPr="0046607B">
        <w:rPr>
          <w:b/>
          <w:bCs/>
        </w:rPr>
        <w:t>+ Add a recommendation</w:t>
      </w:r>
      <w:r>
        <w:t xml:space="preserve">. </w:t>
      </w:r>
    </w:p>
    <w:p w14:paraId="5E5596D2" w14:textId="77777777" w:rsidR="00355EFD" w:rsidRDefault="00355EFD" w:rsidP="00DE0171">
      <w:pPr>
        <w:pStyle w:val="ListParagraph"/>
        <w:ind w:left="0"/>
        <w:contextualSpacing w:val="0"/>
      </w:pPr>
      <w:r>
        <w:rPr>
          <w:noProof/>
        </w:rPr>
        <w:drawing>
          <wp:inline distT="0" distB="0" distL="0" distR="0" wp14:anchorId="5C5D0EB9" wp14:editId="717E2028">
            <wp:extent cx="5676890" cy="2605406"/>
            <wp:effectExtent l="19050" t="19050" r="19685" b="23495"/>
            <wp:docPr id="1298466539" name="Picture 11" descr="The client's Recommendations section where the assessor can select the '+ Add a recommendation' button to add a recom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66539" name="Picture 11" descr="The client's Recommendations section where the assessor can select the '+ Add a recommendation' button to add a recommend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00219" cy="2616113"/>
                    </a:xfrm>
                    <a:prstGeom prst="rect">
                      <a:avLst/>
                    </a:prstGeom>
                    <a:noFill/>
                    <a:ln>
                      <a:solidFill>
                        <a:sysClr val="windowText" lastClr="000000"/>
                      </a:solidFill>
                    </a:ln>
                  </pic:spPr>
                </pic:pic>
              </a:graphicData>
            </a:graphic>
          </wp:inline>
        </w:drawing>
      </w:r>
    </w:p>
    <w:p w14:paraId="1487D779" w14:textId="7DE02A07" w:rsidR="00355EFD" w:rsidRDefault="00355EFD" w:rsidP="000D6428">
      <w:pPr>
        <w:pStyle w:val="ListParagraph"/>
        <w:numPr>
          <w:ilvl w:val="0"/>
          <w:numId w:val="53"/>
        </w:numPr>
        <w:ind w:left="360"/>
        <w:contextualSpacing w:val="0"/>
      </w:pPr>
      <w:r>
        <w:t xml:space="preserve">Select the hyperlink </w:t>
      </w:r>
      <w:r w:rsidRPr="009D690B">
        <w:rPr>
          <w:b/>
          <w:bCs/>
        </w:rPr>
        <w:t>Recommend</w:t>
      </w:r>
      <w:r>
        <w:t xml:space="preserve"> next to </w:t>
      </w:r>
      <w:r w:rsidRPr="009D690B">
        <w:rPr>
          <w:b/>
          <w:bCs/>
        </w:rPr>
        <w:t>Service Recommendation</w:t>
      </w:r>
      <w:r w:rsidR="003210A3">
        <w:t>.</w:t>
      </w:r>
    </w:p>
    <w:p w14:paraId="3A6206FD" w14:textId="77777777" w:rsidR="00355EFD" w:rsidRDefault="00355EFD" w:rsidP="00355EFD">
      <w:r>
        <w:rPr>
          <w:noProof/>
        </w:rPr>
        <w:drawing>
          <wp:inline distT="0" distB="0" distL="0" distR="0" wp14:anchorId="2DB58CF9" wp14:editId="17D8871C">
            <wp:extent cx="5790414" cy="1706246"/>
            <wp:effectExtent l="19050" t="19050" r="20320" b="27305"/>
            <wp:docPr id="122205872" name="Picture 122205872" descr="A screenshot of the Aged Care Assessor App's refer urgent services to the client. The &quot;Service Recommendation&quo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the Aged Care Assessor App's refer urgent services to the client. The &quot;Service Recommendation&quot; button is highlighted."/>
                    <pic:cNvPicPr/>
                  </pic:nvPicPr>
                  <pic:blipFill>
                    <a:blip r:embed="rId105"/>
                    <a:stretch>
                      <a:fillRect/>
                    </a:stretch>
                  </pic:blipFill>
                  <pic:spPr>
                    <a:xfrm>
                      <a:off x="0" y="0"/>
                      <a:ext cx="5841196" cy="1721210"/>
                    </a:xfrm>
                    <a:prstGeom prst="rect">
                      <a:avLst/>
                    </a:prstGeom>
                    <a:ln>
                      <a:solidFill>
                        <a:schemeClr val="tx1"/>
                      </a:solidFill>
                    </a:ln>
                  </pic:spPr>
                </pic:pic>
              </a:graphicData>
            </a:graphic>
          </wp:inline>
        </w:drawing>
      </w:r>
    </w:p>
    <w:p w14:paraId="5DB2DD11" w14:textId="77777777" w:rsidR="00355EFD" w:rsidRDefault="00355EFD" w:rsidP="000D6428">
      <w:pPr>
        <w:pStyle w:val="ListParagraph"/>
        <w:numPr>
          <w:ilvl w:val="0"/>
          <w:numId w:val="53"/>
        </w:numPr>
        <w:ind w:left="360"/>
        <w:contextualSpacing w:val="0"/>
      </w:pPr>
      <w:r>
        <w:t xml:space="preserve">Select </w:t>
      </w:r>
      <w:r w:rsidRPr="0046607B">
        <w:rPr>
          <w:b/>
          <w:bCs/>
        </w:rPr>
        <w:t>Service type</w:t>
      </w:r>
      <w:r w:rsidRPr="00836316">
        <w:t xml:space="preserve"> to display a drop down menu, then from the list displayed, select the service type</w:t>
      </w:r>
      <w:r>
        <w:t xml:space="preserve"> required for urgent services.</w:t>
      </w:r>
    </w:p>
    <w:p w14:paraId="31D7C81E" w14:textId="0A7BD65B" w:rsidR="00355EFD" w:rsidRDefault="00355EFD" w:rsidP="00355EFD">
      <w:pPr>
        <w:pStyle w:val="ListParagraph"/>
        <w:ind w:left="360"/>
        <w:contextualSpacing w:val="0"/>
      </w:pPr>
      <w:r>
        <w:t xml:space="preserve">Once a service type is selected, the services related to that service type is displayed. For example, Nursing Care contains three services: Registered nurse clinical care, Enrolled nurse clinical care, and Nursing assistant clinical care. </w:t>
      </w:r>
      <w:r w:rsidR="00BD7837">
        <w:t>Select one or more services required.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6"/>
        <w:gridCol w:w="8628"/>
      </w:tblGrid>
      <w:tr w:rsidR="00BD7837" w14:paraId="2CB0BEA2" w14:textId="77777777">
        <w:tc>
          <w:tcPr>
            <w:tcW w:w="426" w:type="dxa"/>
            <w:shd w:val="clear" w:color="auto" w:fill="FFFFFF" w:themeFill="background1"/>
          </w:tcPr>
          <w:p w14:paraId="0418E676" w14:textId="77777777" w:rsidR="00BD7837" w:rsidRDefault="00BD7837">
            <w:r w:rsidRPr="00B77D31">
              <w:rPr>
                <w:b/>
                <w:color w:val="FF0000"/>
                <w:sz w:val="32"/>
                <w:szCs w:val="32"/>
              </w:rPr>
              <w:t>!</w:t>
            </w:r>
          </w:p>
        </w:tc>
        <w:tc>
          <w:tcPr>
            <w:tcW w:w="8628" w:type="dxa"/>
            <w:shd w:val="clear" w:color="auto" w:fill="FFFFFF" w:themeFill="background1"/>
          </w:tcPr>
          <w:p w14:paraId="4A4DFB5B" w14:textId="77777777" w:rsidR="00BD7837" w:rsidRDefault="00BD7837">
            <w:r>
              <w:t xml:space="preserve">For more information on the services available in the </w:t>
            </w:r>
            <w:r w:rsidRPr="5B1523B9">
              <w:rPr>
                <w:i/>
                <w:iCs/>
              </w:rPr>
              <w:t>Aged Care Act (2024)</w:t>
            </w:r>
            <w:r>
              <w:t xml:space="preserve"> refer to </w:t>
            </w:r>
            <w:hyperlink r:id="rId106" w:history="1">
              <w:r w:rsidRPr="00D12660">
                <w:rPr>
                  <w:rStyle w:val="Hyperlink"/>
                </w:rPr>
                <w:t>New Aged Care Act resources for aged care assessors | Australian Government Department of Health, Disability and Ageing</w:t>
              </w:r>
            </w:hyperlink>
            <w:r w:rsidRPr="00D12660" w:rsidDel="00C00192">
              <w:t xml:space="preserve"> </w:t>
            </w:r>
            <w:r>
              <w:t>.</w:t>
            </w:r>
          </w:p>
        </w:tc>
      </w:tr>
    </w:tbl>
    <w:p w14:paraId="1092EAB2" w14:textId="164E2715" w:rsidR="0009338B" w:rsidRDefault="0009338B" w:rsidP="0009338B">
      <w:r>
        <w:rPr>
          <w:noProof/>
        </w:rPr>
        <w:lastRenderedPageBreak/>
        <w:drawing>
          <wp:inline distT="0" distB="0" distL="0" distR="0" wp14:anchorId="4F3DFD96" wp14:editId="5B5C6639">
            <wp:extent cx="5358766" cy="3910418"/>
            <wp:effectExtent l="19050" t="19050" r="13335" b="13970"/>
            <wp:docPr id="2105584463" name="Picture 13" descr="Image of Adding a Service Recommend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93025" name="Picture 13" descr="Image of Adding a Service Recommendation scree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79362" cy="3925447"/>
                    </a:xfrm>
                    <a:prstGeom prst="rect">
                      <a:avLst/>
                    </a:prstGeom>
                    <a:noFill/>
                    <a:ln>
                      <a:solidFill>
                        <a:schemeClr val="tx1"/>
                      </a:solidFill>
                    </a:ln>
                  </pic:spPr>
                </pic:pic>
              </a:graphicData>
            </a:graphic>
          </wp:inline>
        </w:drawing>
      </w:r>
    </w:p>
    <w:p w14:paraId="0CBF6429" w14:textId="6D7D5366" w:rsidR="00355EFD" w:rsidRDefault="00355EFD" w:rsidP="000D6428">
      <w:pPr>
        <w:pStyle w:val="ListNumber2"/>
        <w:numPr>
          <w:ilvl w:val="0"/>
          <w:numId w:val="53"/>
        </w:numPr>
        <w:ind w:left="426" w:hanging="426"/>
        <w:contextualSpacing w:val="0"/>
      </w:pPr>
      <w:r>
        <w:t>Complete all mandatory fields for the service recommendation, including: Service type</w:t>
      </w:r>
      <w:r w:rsidR="00865927">
        <w:t xml:space="preserve">, </w:t>
      </w:r>
      <w:r>
        <w:t>Priority</w:t>
      </w:r>
      <w:r w:rsidR="00865927">
        <w:t xml:space="preserve">, </w:t>
      </w:r>
      <w:r>
        <w:t>Recommended</w:t>
      </w:r>
      <w:r w:rsidR="00865927">
        <w:t xml:space="preserve"> </w:t>
      </w:r>
      <w:r>
        <w:t>start date</w:t>
      </w:r>
      <w:r w:rsidR="00865927">
        <w:t xml:space="preserve">, </w:t>
      </w:r>
      <w:r>
        <w:t>Recommend</w:t>
      </w:r>
      <w:r w:rsidR="00865927">
        <w:t xml:space="preserve">ed </w:t>
      </w:r>
      <w:r>
        <w:t>review date</w:t>
      </w:r>
      <w:r w:rsidR="00865927">
        <w:t xml:space="preserve">, and </w:t>
      </w:r>
      <w:r>
        <w:t>Recommend</w:t>
      </w:r>
      <w:r w:rsidR="00865927">
        <w:t>ed</w:t>
      </w:r>
      <w:r>
        <w:t xml:space="preserve"> end date.</w:t>
      </w:r>
    </w:p>
    <w:p w14:paraId="25723BCF" w14:textId="0A9FE513" w:rsidR="00355EFD" w:rsidRDefault="002E7DA9" w:rsidP="000D6428">
      <w:pPr>
        <w:pStyle w:val="ListParagraph"/>
        <w:numPr>
          <w:ilvl w:val="0"/>
          <w:numId w:val="53"/>
        </w:numPr>
        <w:ind w:left="360"/>
        <w:contextualSpacing w:val="0"/>
      </w:pPr>
      <w:r>
        <w:t>Fields marked with a red asterisk are mandatory. After completing</w:t>
      </w:r>
      <w:r w:rsidR="00355EFD">
        <w:t xml:space="preserve"> all relevant fields, select </w:t>
      </w:r>
      <w:r w:rsidR="00355EFD" w:rsidRPr="0046607B">
        <w:rPr>
          <w:b/>
          <w:bCs/>
        </w:rPr>
        <w:t>Save</w:t>
      </w:r>
      <w:r w:rsidR="00355EFD">
        <w:t xml:space="preserve">. </w:t>
      </w:r>
    </w:p>
    <w:p w14:paraId="2A6D2F8B" w14:textId="77777777" w:rsidR="00681FA4" w:rsidRDefault="00355EFD" w:rsidP="00355EFD">
      <w:r>
        <w:rPr>
          <w:noProof/>
        </w:rPr>
        <w:drawing>
          <wp:inline distT="0" distB="0" distL="0" distR="0" wp14:anchorId="69808401" wp14:editId="24AAD2C1">
            <wp:extent cx="5374640" cy="3898410"/>
            <wp:effectExtent l="19050" t="19050" r="16510" b="26035"/>
            <wp:docPr id="1062938881" name="Picture 1062938881" descr="A screenshot of the Aged Care Assessor App's refer urgent services to the client. In the Adding a Service Recommendation window, the assessor is required to provide all mandatory fiel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the Aged Care Assessor App's refer urgent services to the client. In the Adding a Service Recommendation window, the assessor is required to provide all mandatory field information."/>
                    <pic:cNvPicPr/>
                  </pic:nvPicPr>
                  <pic:blipFill>
                    <a:blip r:embed="rId108"/>
                    <a:stretch>
                      <a:fillRect/>
                    </a:stretch>
                  </pic:blipFill>
                  <pic:spPr>
                    <a:xfrm>
                      <a:off x="0" y="0"/>
                      <a:ext cx="5398882" cy="3915994"/>
                    </a:xfrm>
                    <a:prstGeom prst="rect">
                      <a:avLst/>
                    </a:prstGeom>
                    <a:ln>
                      <a:solidFill>
                        <a:schemeClr val="tx1"/>
                      </a:solidFill>
                    </a:ln>
                  </pic:spPr>
                </pic:pic>
              </a:graphicData>
            </a:graphic>
          </wp:inline>
        </w:drawing>
      </w:r>
    </w:p>
    <w:p w14:paraId="49C36424" w14:textId="34AF2A1F" w:rsidR="0033610D" w:rsidRPr="00252FD8" w:rsidRDefault="00865927" w:rsidP="00865927">
      <w:pPr>
        <w:pStyle w:val="Heading3"/>
      </w:pPr>
      <w:bookmarkStart w:id="108" w:name="_Starting_Triage_questions_1"/>
      <w:bookmarkStart w:id="109" w:name="_Toc221786660"/>
      <w:bookmarkEnd w:id="108"/>
      <w:r>
        <w:lastRenderedPageBreak/>
        <w:t xml:space="preserve">6.7 </w:t>
      </w:r>
      <w:r w:rsidR="004B10A8">
        <w:t xml:space="preserve">Starting </w:t>
      </w:r>
      <w:r w:rsidR="198E81B9">
        <w:t>Triage</w:t>
      </w:r>
      <w:r w:rsidR="0D66A224">
        <w:t xml:space="preserve"> questions</w:t>
      </w:r>
      <w:r w:rsidR="198E81B9">
        <w:t xml:space="preserve"> with client</w:t>
      </w:r>
      <w:r w:rsidR="0D66A224">
        <w:t xml:space="preserve"> (Self-Referral)</w:t>
      </w:r>
      <w:bookmarkEnd w:id="107"/>
      <w:bookmarkEnd w:id="109"/>
    </w:p>
    <w:p w14:paraId="27A1F785" w14:textId="78AAFB41" w:rsidR="00B84242" w:rsidRDefault="149FCD55" w:rsidP="000D6428">
      <w:pPr>
        <w:pStyle w:val="ListNumber"/>
        <w:numPr>
          <w:ilvl w:val="0"/>
          <w:numId w:val="85"/>
        </w:numPr>
        <w:spacing w:line="276" w:lineRule="auto"/>
        <w:ind w:left="426" w:hanging="426"/>
      </w:pPr>
      <w:r>
        <w:t xml:space="preserve">To complete </w:t>
      </w:r>
      <w:r w:rsidR="4E49D53C">
        <w:t xml:space="preserve">the </w:t>
      </w:r>
      <w:r>
        <w:t>Triage</w:t>
      </w:r>
      <w:r w:rsidR="4E49D53C">
        <w:t xml:space="preserve"> stage</w:t>
      </w:r>
      <w:r w:rsidR="475CBE1C">
        <w:t>,</w:t>
      </w:r>
      <w:r w:rsidR="4762FDAC">
        <w:t xml:space="preserve"> select </w:t>
      </w:r>
      <w:r w:rsidR="4762FDAC" w:rsidRPr="5B1523B9">
        <w:rPr>
          <w:b/>
          <w:bCs/>
        </w:rPr>
        <w:t>Assessment</w:t>
      </w:r>
      <w:r w:rsidR="4762FDAC">
        <w:t>.</w:t>
      </w:r>
      <w:r w:rsidR="0629EF6C">
        <w:t xml:space="preserve"> </w:t>
      </w:r>
      <w:r w:rsidR="4762FDAC">
        <w:t xml:space="preserve">Complete </w:t>
      </w:r>
      <w:r w:rsidR="26836077">
        <w:t>the triage questions based on the information provided to you by the client.</w:t>
      </w:r>
    </w:p>
    <w:p w14:paraId="0E2ABDD2" w14:textId="1257C549" w:rsidR="007E1EE9" w:rsidRPr="003F177B" w:rsidRDefault="00FE4CAF" w:rsidP="004C4531">
      <w:r>
        <w:rPr>
          <w:noProof/>
        </w:rPr>
        <w:drawing>
          <wp:inline distT="0" distB="0" distL="0" distR="0" wp14:anchorId="4C3847CD" wp14:editId="2A621C1C">
            <wp:extent cx="5755640" cy="4197350"/>
            <wp:effectExtent l="19050" t="19050" r="16510" b="12700"/>
            <wp:docPr id="2073456050" name="Picture 6" descr="the client details screen in Triage, with the Assess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56050" name="Picture 6" descr="the client details screen in Triage, with the Assessment button highlighted"/>
                    <pic:cNvPicPr/>
                  </pic:nvPicPr>
                  <pic:blipFill>
                    <a:blip r:embed="rId109"/>
                    <a:stretch>
                      <a:fillRect/>
                    </a:stretch>
                  </pic:blipFill>
                  <pic:spPr>
                    <a:xfrm>
                      <a:off x="0" y="0"/>
                      <a:ext cx="5755640" cy="4197350"/>
                    </a:xfrm>
                    <a:prstGeom prst="rect">
                      <a:avLst/>
                    </a:prstGeom>
                    <a:ln>
                      <a:solidFill>
                        <a:sysClr val="windowText" lastClr="000000"/>
                      </a:solidFill>
                    </a:ln>
                  </pic:spPr>
                </pic:pic>
              </a:graphicData>
            </a:graphic>
          </wp:inline>
        </w:drawing>
      </w:r>
    </w:p>
    <w:p w14:paraId="468B00FE" w14:textId="1960CF27" w:rsidR="006A7170" w:rsidRDefault="003F177B" w:rsidP="000D6428">
      <w:pPr>
        <w:pStyle w:val="ListParagraph"/>
        <w:numPr>
          <w:ilvl w:val="0"/>
          <w:numId w:val="57"/>
        </w:numPr>
        <w:contextualSpacing w:val="0"/>
      </w:pPr>
      <w:r>
        <w:t>If you do not hold a Triage Delegate role, enter the details of</w:t>
      </w:r>
      <w:r w:rsidR="0060249E">
        <w:t xml:space="preserve"> </w:t>
      </w:r>
      <w:r w:rsidR="0E834A64">
        <w:t xml:space="preserve">the Triage Delegate </w:t>
      </w:r>
      <w:r w:rsidR="0060249E">
        <w:t xml:space="preserve">who supervised you to complete triage. </w:t>
      </w:r>
    </w:p>
    <w:p w14:paraId="6AF89781" w14:textId="7863B8A4" w:rsidR="00D50FBB" w:rsidRPr="00D50FBB" w:rsidRDefault="00D50FBB" w:rsidP="00DD6EF5">
      <w:pPr>
        <w:pStyle w:val="ListParagraph"/>
        <w:ind w:left="360"/>
        <w:contextualSpacing w:val="0"/>
        <w:rPr>
          <w:szCs w:val="22"/>
        </w:rPr>
      </w:pPr>
      <w:r>
        <w:rPr>
          <w:szCs w:val="22"/>
        </w:rPr>
        <w:t xml:space="preserve">Then select </w:t>
      </w:r>
      <w:r>
        <w:rPr>
          <w:b/>
          <w:bCs/>
          <w:szCs w:val="22"/>
        </w:rPr>
        <w:t>Complete Triage</w:t>
      </w:r>
      <w:r w:rsidR="0098768B">
        <w:rPr>
          <w:b/>
          <w:bCs/>
          <w:szCs w:val="22"/>
        </w:rPr>
        <w:t>.</w:t>
      </w:r>
    </w:p>
    <w:p w14:paraId="73364056" w14:textId="29EBD28F" w:rsidR="008C1121" w:rsidRDefault="0094109D" w:rsidP="004C4531">
      <w:pPr>
        <w:rPr>
          <w:rStyle w:val="Heading3Char"/>
        </w:rPr>
      </w:pPr>
      <w:bookmarkStart w:id="110" w:name="_Toc209170838"/>
      <w:r>
        <w:rPr>
          <w:noProof/>
        </w:rPr>
        <w:drawing>
          <wp:inline distT="0" distB="0" distL="0" distR="0" wp14:anchorId="65F9F10B" wp14:editId="4F637A5C">
            <wp:extent cx="5688000" cy="3205975"/>
            <wp:effectExtent l="19050" t="19050" r="27305" b="13970"/>
            <wp:docPr id="1526714966" name="Picture 1526714966" descr="Screenshot of the Assessment page with the Triage supervised by and complete triage sec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14966" name="Picture 1" descr="Screenshot of the Assessment page with the Triage supervised by and complete triage sections highligh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88000" cy="3205975"/>
                    </a:xfrm>
                    <a:prstGeom prst="rect">
                      <a:avLst/>
                    </a:prstGeom>
                    <a:noFill/>
                    <a:ln>
                      <a:solidFill>
                        <a:schemeClr val="tx1"/>
                      </a:solidFill>
                    </a:ln>
                  </pic:spPr>
                </pic:pic>
              </a:graphicData>
            </a:graphic>
          </wp:inline>
        </w:drawing>
      </w:r>
    </w:p>
    <w:p w14:paraId="56F9837A" w14:textId="77777777" w:rsidR="008C1121" w:rsidRDefault="008C1121">
      <w:pPr>
        <w:widowControl/>
        <w:spacing w:before="0" w:after="0" w:line="240" w:lineRule="auto"/>
        <w:rPr>
          <w:rStyle w:val="Heading3Char"/>
        </w:rPr>
      </w:pPr>
      <w:r>
        <w:rPr>
          <w:rStyle w:val="Heading3Char"/>
        </w:rPr>
        <w:br w:type="page"/>
      </w:r>
    </w:p>
    <w:p w14:paraId="5099327C" w14:textId="3E9C936C" w:rsidR="00464FAD" w:rsidRDefault="2FCFEB7B" w:rsidP="000D6428">
      <w:pPr>
        <w:pStyle w:val="Heading3"/>
        <w:keepNext w:val="0"/>
        <w:keepLines w:val="0"/>
        <w:numPr>
          <w:ilvl w:val="1"/>
          <w:numId w:val="62"/>
        </w:numPr>
        <w:spacing w:before="120" w:line="276" w:lineRule="auto"/>
      </w:pPr>
      <w:bookmarkStart w:id="111" w:name="_Toc209170839"/>
      <w:bookmarkStart w:id="112" w:name="_Toc221786661"/>
      <w:bookmarkEnd w:id="110"/>
      <w:r>
        <w:lastRenderedPageBreak/>
        <w:t>Converting assessments after completing Triage</w:t>
      </w:r>
      <w:bookmarkEnd w:id="111"/>
      <w:bookmarkEnd w:id="112"/>
    </w:p>
    <w:p w14:paraId="44671AA0" w14:textId="3AD369AB" w:rsidR="00464FAD" w:rsidRDefault="005D4AB2" w:rsidP="004C4531">
      <w:pPr>
        <w:rPr>
          <w:lang w:val="en-US"/>
        </w:rPr>
      </w:pPr>
      <w:r>
        <w:rPr>
          <w:lang w:val="en-US"/>
        </w:rPr>
        <w:t xml:space="preserve">After </w:t>
      </w:r>
      <w:r w:rsidR="005C739E">
        <w:rPr>
          <w:lang w:val="en-US"/>
        </w:rPr>
        <w:t>triage has been completed,</w:t>
      </w:r>
      <w:r w:rsidR="00B20D56">
        <w:rPr>
          <w:lang w:val="en-US"/>
        </w:rPr>
        <w:t xml:space="preserve"> needs assessors</w:t>
      </w:r>
      <w:r>
        <w:rPr>
          <w:lang w:val="en-US"/>
        </w:rPr>
        <w:t xml:space="preserve"> will have the ability to convert</w:t>
      </w:r>
      <w:r w:rsidR="002C1A5A">
        <w:rPr>
          <w:lang w:val="en-US"/>
        </w:rPr>
        <w:t xml:space="preserve"> a</w:t>
      </w:r>
      <w:r>
        <w:rPr>
          <w:lang w:val="en-US"/>
        </w:rPr>
        <w:t xml:space="preserve"> </w:t>
      </w:r>
      <w:r w:rsidR="002C1A5A">
        <w:rPr>
          <w:lang w:val="en-US"/>
        </w:rPr>
        <w:t>h</w:t>
      </w:r>
      <w:r>
        <w:rPr>
          <w:lang w:val="en-US"/>
        </w:rPr>
        <w:t xml:space="preserve">ome </w:t>
      </w:r>
      <w:r w:rsidR="002C1A5A">
        <w:rPr>
          <w:lang w:val="en-US"/>
        </w:rPr>
        <w:t>s</w:t>
      </w:r>
      <w:r>
        <w:rPr>
          <w:lang w:val="en-US"/>
        </w:rPr>
        <w:t xml:space="preserve">upport assessment </w:t>
      </w:r>
      <w:r w:rsidR="00BF72F3">
        <w:rPr>
          <w:lang w:val="en-US"/>
        </w:rPr>
        <w:t xml:space="preserve">recommendation </w:t>
      </w:r>
      <w:r>
        <w:rPr>
          <w:lang w:val="en-US"/>
        </w:rPr>
        <w:t>to</w:t>
      </w:r>
      <w:r w:rsidR="002C1A5A">
        <w:rPr>
          <w:lang w:val="en-US"/>
        </w:rPr>
        <w:t xml:space="preserve"> a</w:t>
      </w:r>
      <w:r>
        <w:rPr>
          <w:lang w:val="en-US"/>
        </w:rPr>
        <w:t xml:space="preserve"> comprehensive assessment if</w:t>
      </w:r>
      <w:r w:rsidR="00BF72F3">
        <w:rPr>
          <w:lang w:val="en-US"/>
        </w:rPr>
        <w:t xml:space="preserve"> it</w:t>
      </w:r>
      <w:r w:rsidR="00493581">
        <w:rPr>
          <w:lang w:val="en-US"/>
        </w:rPr>
        <w:t xml:space="preserve"> is</w:t>
      </w:r>
      <w:r w:rsidR="00BF72F3">
        <w:rPr>
          <w:lang w:val="en-US"/>
        </w:rPr>
        <w:t xml:space="preserve"> in</w:t>
      </w:r>
      <w:r>
        <w:rPr>
          <w:lang w:val="en-US"/>
        </w:rPr>
        <w:t xml:space="preserve"> their </w:t>
      </w:r>
      <w:r w:rsidR="00BF72F3">
        <w:rPr>
          <w:lang w:val="en-US"/>
        </w:rPr>
        <w:t xml:space="preserve">expert opinion that the client requires </w:t>
      </w:r>
      <w:r w:rsidR="00A43625">
        <w:rPr>
          <w:lang w:val="en-US"/>
        </w:rPr>
        <w:t>it based on the information provided during triage</w:t>
      </w:r>
      <w:r>
        <w:rPr>
          <w:lang w:val="en-US"/>
        </w:rPr>
        <w:t xml:space="preserve">. </w:t>
      </w:r>
    </w:p>
    <w:p w14:paraId="53A1215A" w14:textId="62EFF192" w:rsidR="007D43B3" w:rsidRPr="003826A9" w:rsidRDefault="008D77DB" w:rsidP="000D6428">
      <w:pPr>
        <w:pStyle w:val="ListParagraph"/>
        <w:numPr>
          <w:ilvl w:val="0"/>
          <w:numId w:val="54"/>
        </w:numPr>
        <w:ind w:left="360"/>
        <w:contextualSpacing w:val="0"/>
        <w:rPr>
          <w:lang w:val="en-US"/>
        </w:rPr>
      </w:pPr>
      <w:r>
        <w:rPr>
          <w:lang w:val="en-US"/>
        </w:rPr>
        <w:t xml:space="preserve">After completing triage select </w:t>
      </w:r>
      <w:r>
        <w:rPr>
          <w:b/>
          <w:bCs/>
          <w:lang w:val="en-US"/>
        </w:rPr>
        <w:t>Convert to Comprehensive</w:t>
      </w:r>
      <w:r w:rsidR="00EC7C49">
        <w:rPr>
          <w:b/>
          <w:bCs/>
          <w:lang w:val="en-US"/>
        </w:rPr>
        <w:t>.</w:t>
      </w:r>
    </w:p>
    <w:p w14:paraId="18F6FEDB" w14:textId="06190413" w:rsidR="00FF4751" w:rsidRDefault="00452B45" w:rsidP="004C4531">
      <w:pPr>
        <w:rPr>
          <w:lang w:val="en-US"/>
        </w:rPr>
      </w:pPr>
      <w:r>
        <w:rPr>
          <w:noProof/>
          <w:lang w:val="en-US"/>
        </w:rPr>
        <w:drawing>
          <wp:inline distT="0" distB="0" distL="0" distR="0" wp14:anchorId="040C9472" wp14:editId="5D9DEFF9">
            <wp:extent cx="5754370" cy="1300480"/>
            <wp:effectExtent l="19050" t="19050" r="17780" b="13970"/>
            <wp:docPr id="1069449981" name="Picture 14" descr="Screenshot of a client's post-triage screen in the App. The Convert to Comprehensi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49981" name="Picture 14" descr="Screenshot of a client's post-triage screen in the App. The Convert to Comprehensive button is highligh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4370" cy="1300480"/>
                    </a:xfrm>
                    <a:prstGeom prst="rect">
                      <a:avLst/>
                    </a:prstGeom>
                    <a:noFill/>
                    <a:ln>
                      <a:solidFill>
                        <a:schemeClr val="tx1"/>
                      </a:solidFill>
                    </a:ln>
                  </pic:spPr>
                </pic:pic>
              </a:graphicData>
            </a:graphic>
          </wp:inline>
        </w:drawing>
      </w:r>
    </w:p>
    <w:p w14:paraId="0B5021E8" w14:textId="29BE7D11" w:rsidR="00EC7C49" w:rsidRPr="00430433" w:rsidRDefault="005E6C47" w:rsidP="000D6428">
      <w:pPr>
        <w:pStyle w:val="ListParagraph"/>
        <w:numPr>
          <w:ilvl w:val="0"/>
          <w:numId w:val="54"/>
        </w:numPr>
        <w:ind w:left="426" w:hanging="426"/>
        <w:rPr>
          <w:lang w:val="en-US"/>
        </w:rPr>
      </w:pPr>
      <w:r w:rsidRPr="00430433">
        <w:rPr>
          <w:lang w:val="en-US"/>
        </w:rPr>
        <w:t xml:space="preserve">The reason for change will be </w:t>
      </w:r>
      <w:r w:rsidR="00503EC4" w:rsidRPr="00430433">
        <w:rPr>
          <w:lang w:val="en-US"/>
        </w:rPr>
        <w:t>defaulted</w:t>
      </w:r>
      <w:r w:rsidRPr="00430433">
        <w:rPr>
          <w:lang w:val="en-US"/>
        </w:rPr>
        <w:t xml:space="preserve"> to High level car</w:t>
      </w:r>
      <w:r w:rsidR="00452B45" w:rsidRPr="00430433">
        <w:rPr>
          <w:lang w:val="en-US"/>
        </w:rPr>
        <w:t>e</w:t>
      </w:r>
      <w:r w:rsidRPr="00430433">
        <w:rPr>
          <w:lang w:val="en-US"/>
        </w:rPr>
        <w:t xml:space="preserve"> needs. Enter addition</w:t>
      </w:r>
      <w:r w:rsidR="007D43B3" w:rsidRPr="00430433">
        <w:rPr>
          <w:lang w:val="en-US"/>
        </w:rPr>
        <w:t>al</w:t>
      </w:r>
      <w:r w:rsidRPr="00430433">
        <w:rPr>
          <w:lang w:val="en-US"/>
        </w:rPr>
        <w:t xml:space="preserve"> information regarding the reason in the </w:t>
      </w:r>
      <w:r w:rsidRPr="00430433">
        <w:rPr>
          <w:b/>
          <w:bCs/>
          <w:lang w:val="en-US"/>
        </w:rPr>
        <w:t xml:space="preserve">Reason or comments </w:t>
      </w:r>
      <w:r w:rsidRPr="00430433">
        <w:rPr>
          <w:lang w:val="en-US"/>
        </w:rPr>
        <w:t xml:space="preserve">field and then select </w:t>
      </w:r>
      <w:r w:rsidRPr="00430433">
        <w:rPr>
          <w:b/>
          <w:bCs/>
          <w:lang w:val="en-US"/>
        </w:rPr>
        <w:t xml:space="preserve">Confirm. </w:t>
      </w:r>
    </w:p>
    <w:p w14:paraId="7A474D15" w14:textId="4028B768" w:rsidR="00EA7A00" w:rsidRPr="00FF4751" w:rsidRDefault="00BD743B" w:rsidP="004C4531">
      <w:pPr>
        <w:rPr>
          <w:lang w:val="en-US"/>
        </w:rPr>
      </w:pPr>
      <w:r>
        <w:rPr>
          <w:noProof/>
          <w:lang w:val="en-US"/>
        </w:rPr>
        <w:drawing>
          <wp:inline distT="0" distB="0" distL="0" distR="0" wp14:anchorId="0059B36E" wp14:editId="7933231B">
            <wp:extent cx="5746750" cy="3255645"/>
            <wp:effectExtent l="19050" t="19050" r="25400" b="20955"/>
            <wp:docPr id="1208440639" name="Picture 15" descr="Screenshot of a client's Convert to Comprehensive Assessment page in the app. The Reason or Comments section and the Confirm button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40639" name="Picture 15" descr="Screenshot of a client's Convert to Comprehensive Assessment page in the app. The Reason or Comments section and the Confirm button are highligh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46750" cy="3255645"/>
                    </a:xfrm>
                    <a:prstGeom prst="rect">
                      <a:avLst/>
                    </a:prstGeom>
                    <a:noFill/>
                    <a:ln>
                      <a:solidFill>
                        <a:schemeClr val="tx1"/>
                      </a:solidFill>
                    </a:ln>
                  </pic:spPr>
                </pic:pic>
              </a:graphicData>
            </a:graphic>
          </wp:inline>
        </w:drawing>
      </w:r>
    </w:p>
    <w:p w14:paraId="23A0BD82" w14:textId="3D132701" w:rsidR="00464FAD" w:rsidRPr="00B50535" w:rsidRDefault="00EA7A00" w:rsidP="000D6428">
      <w:pPr>
        <w:pStyle w:val="ListParagraph"/>
        <w:numPr>
          <w:ilvl w:val="0"/>
          <w:numId w:val="54"/>
        </w:numPr>
        <w:ind w:left="360"/>
        <w:contextualSpacing w:val="0"/>
      </w:pPr>
      <w:r>
        <w:rPr>
          <w:lang w:val="en-US"/>
        </w:rPr>
        <w:t>The assessment will then be converted to a comprehensive assessment.</w:t>
      </w:r>
      <w:r w:rsidR="00B50535">
        <w:rPr>
          <w:lang w:val="en-US"/>
        </w:rPr>
        <w:t xml:space="preserve"> To confirm, </w:t>
      </w:r>
      <w:r w:rsidR="00354460">
        <w:rPr>
          <w:lang w:val="en-US"/>
        </w:rPr>
        <w:t xml:space="preserve">go back to the dashboard and </w:t>
      </w:r>
      <w:r w:rsidR="00B50535">
        <w:rPr>
          <w:lang w:val="en-US"/>
        </w:rPr>
        <w:t>refresh the client card</w:t>
      </w:r>
      <w:r w:rsidR="00354460">
        <w:rPr>
          <w:lang w:val="en-US"/>
        </w:rPr>
        <w:t>.</w:t>
      </w:r>
      <w:r w:rsidR="00B50535">
        <w:rPr>
          <w:lang w:val="en-US"/>
        </w:rPr>
        <w:t xml:space="preserve"> </w:t>
      </w:r>
    </w:p>
    <w:p w14:paraId="00A61DD2" w14:textId="5D557338" w:rsidR="00430433" w:rsidRDefault="00B50535" w:rsidP="00112A9C">
      <w:pPr>
        <w:pStyle w:val="ListParagraph"/>
        <w:ind w:left="0"/>
        <w:contextualSpacing w:val="0"/>
      </w:pPr>
      <w:r>
        <w:rPr>
          <w:noProof/>
        </w:rPr>
        <w:drawing>
          <wp:inline distT="0" distB="0" distL="0" distR="0" wp14:anchorId="71AE8596" wp14:editId="16D95E7C">
            <wp:extent cx="2727480" cy="1677662"/>
            <wp:effectExtent l="19050" t="19050" r="15875" b="18415"/>
            <wp:docPr id="1006721794" name="Picture 16" descr="Image of cli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21794" name="Picture 16" descr="Image of client scre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4639" cy="1682066"/>
                    </a:xfrm>
                    <a:prstGeom prst="rect">
                      <a:avLst/>
                    </a:prstGeom>
                    <a:noFill/>
                    <a:ln>
                      <a:solidFill>
                        <a:schemeClr val="tx1"/>
                      </a:solidFill>
                    </a:ln>
                  </pic:spPr>
                </pic:pic>
              </a:graphicData>
            </a:graphic>
          </wp:inline>
        </w:drawing>
      </w:r>
    </w:p>
    <w:p w14:paraId="32321CDC" w14:textId="77777777" w:rsidR="00430433" w:rsidRDefault="00430433">
      <w:pPr>
        <w:widowControl/>
        <w:spacing w:before="0" w:after="0" w:line="240" w:lineRule="auto"/>
      </w:pPr>
      <w:r>
        <w:br w:type="page"/>
      </w:r>
    </w:p>
    <w:p w14:paraId="7EDC6EE4" w14:textId="1FABF351" w:rsidR="0052249B" w:rsidRPr="009D6B0B" w:rsidRDefault="22FA30A0" w:rsidP="000D6428">
      <w:pPr>
        <w:pStyle w:val="Heading2"/>
        <w:numPr>
          <w:ilvl w:val="0"/>
          <w:numId w:val="101"/>
        </w:numPr>
        <w:ind w:left="426" w:hanging="426"/>
      </w:pPr>
      <w:bookmarkStart w:id="113" w:name="_Toc146273443"/>
      <w:bookmarkStart w:id="114" w:name="_Toc146906046"/>
      <w:bookmarkStart w:id="115" w:name="_Toc146906093"/>
      <w:bookmarkStart w:id="116" w:name="_Toc209170840"/>
      <w:bookmarkStart w:id="117" w:name="_Toc221786662"/>
      <w:r>
        <w:lastRenderedPageBreak/>
        <w:t>Referrals, reviews and creating an offline client for assessment</w:t>
      </w:r>
      <w:bookmarkEnd w:id="113"/>
      <w:bookmarkEnd w:id="114"/>
      <w:bookmarkEnd w:id="115"/>
      <w:bookmarkEnd w:id="116"/>
      <w:bookmarkEnd w:id="117"/>
    </w:p>
    <w:p w14:paraId="0A3EDC49" w14:textId="77777777" w:rsidR="0052249B" w:rsidRDefault="0052249B" w:rsidP="004C4531">
      <w:pPr>
        <w:pStyle w:val="ListParagraph"/>
        <w:ind w:left="0"/>
        <w:contextualSpacing w:val="0"/>
      </w:pPr>
      <w:r>
        <w:t xml:space="preserve">Client referrals can be downloaded for all referrals that have been assigned to you in the assessor portal. When downloaded to your device, the assessment, client profile, notes tab and attachments tab will pre-populate with information collected during screening and previous assessments (if applicable). </w:t>
      </w:r>
    </w:p>
    <w:p w14:paraId="6E314D39" w14:textId="06B28903" w:rsidR="0052249B" w:rsidRDefault="0052249B" w:rsidP="004C4531">
      <w:pPr>
        <w:pStyle w:val="ListParagraph"/>
        <w:ind w:left="0"/>
        <w:contextualSpacing w:val="0"/>
      </w:pPr>
      <w:r>
        <w:t>Similarly, client reviews can be downloaded for all reviews that have been assigned to you.</w:t>
      </w:r>
    </w:p>
    <w:p w14:paraId="746C7AC4" w14:textId="1E5320FA" w:rsidR="0052249B" w:rsidRPr="00CE29D5" w:rsidRDefault="0052249B" w:rsidP="004C4531">
      <w:pPr>
        <w:pStyle w:val="ListParagraph"/>
        <w:ind w:left="0"/>
        <w:contextualSpacing w:val="0"/>
      </w:pPr>
      <w:r>
        <w:t xml:space="preserve">An internet connection is needed to download client referrals and reviews to a compatible device. </w:t>
      </w:r>
      <w:r w:rsidRPr="00CE29D5">
        <w:t xml:space="preserve">The </w:t>
      </w:r>
      <w:r w:rsidR="0087249F">
        <w:t>A</w:t>
      </w:r>
      <w:r w:rsidRPr="00CE29D5">
        <w:t xml:space="preserve">pp can store up to 50 clients at any one time. </w:t>
      </w:r>
    </w:p>
    <w:p w14:paraId="3F198D55" w14:textId="00AEA32C" w:rsidR="0052249B" w:rsidRPr="00CE29D5" w:rsidRDefault="0052249B" w:rsidP="004C4531">
      <w:pPr>
        <w:pStyle w:val="ListParagraph"/>
        <w:ind w:left="0"/>
        <w:contextualSpacing w:val="0"/>
        <w:rPr>
          <w:szCs w:val="22"/>
        </w:rPr>
      </w:pPr>
      <w:r w:rsidRPr="00CE29D5">
        <w:t>You can also create and save an offline client to your device whilst offline and conduct an assessment and commence a support plan. However, you will require an internet connection to conduct a review.</w:t>
      </w:r>
    </w:p>
    <w:p w14:paraId="4A5D46C1" w14:textId="6C6500E9" w:rsidR="004978F7" w:rsidRDefault="0052249B" w:rsidP="004C4531">
      <w:r w:rsidRPr="00CE29D5">
        <w:t xml:space="preserve">Once re-connected to the internet, the </w:t>
      </w:r>
      <w:hyperlink w:anchor="_10.2.1_Locally_registering" w:history="1">
        <w:r w:rsidRPr="006D573E">
          <w:rPr>
            <w:rStyle w:val="Hyperlink"/>
          </w:rPr>
          <w:t>offline client can be registered</w:t>
        </w:r>
      </w:hyperlink>
      <w:r w:rsidRPr="00CE29D5">
        <w:t xml:space="preserve"> or </w:t>
      </w:r>
      <w:hyperlink w:anchor="_10.2.2_Linking_offline" w:history="1">
        <w:r w:rsidRPr="006D573E">
          <w:rPr>
            <w:rStyle w:val="Hyperlink"/>
          </w:rPr>
          <w:t>linked to an existing client</w:t>
        </w:r>
      </w:hyperlink>
      <w:r w:rsidRPr="00CE29D5">
        <w:t xml:space="preserve">, prior to uploading the assessment and support plan information to the assessor portal.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14:paraId="2529B9E6" w14:textId="77777777">
        <w:tc>
          <w:tcPr>
            <w:tcW w:w="283" w:type="dxa"/>
            <w:shd w:val="clear" w:color="auto" w:fill="FFFFFF" w:themeFill="background1"/>
          </w:tcPr>
          <w:p w14:paraId="58EE57CD" w14:textId="14F532FF" w:rsidR="0052249B" w:rsidRPr="00B77D31" w:rsidRDefault="004978F7" w:rsidP="004C4531">
            <w:pPr>
              <w:jc w:val="center"/>
              <w:rPr>
                <w:b/>
                <w:sz w:val="32"/>
                <w:szCs w:val="32"/>
              </w:rPr>
            </w:pPr>
            <w:r>
              <w:br w:type="page"/>
            </w:r>
            <w:r w:rsidR="0052249B" w:rsidRPr="00B77D31">
              <w:rPr>
                <w:b/>
                <w:color w:val="FF0000"/>
                <w:sz w:val="32"/>
                <w:szCs w:val="32"/>
              </w:rPr>
              <w:t>!</w:t>
            </w:r>
          </w:p>
        </w:tc>
        <w:tc>
          <w:tcPr>
            <w:tcW w:w="8775" w:type="dxa"/>
            <w:shd w:val="clear" w:color="auto" w:fill="FFFFFF" w:themeFill="background1"/>
          </w:tcPr>
          <w:p w14:paraId="4355A756" w14:textId="022729C1" w:rsidR="0052249B" w:rsidRPr="00CE29D5" w:rsidRDefault="0052249B" w:rsidP="004C4531">
            <w:r w:rsidRPr="00CE29D5">
              <w:t xml:space="preserve">When you download a client’s referral or review to your device, the client record and the assessment will be locked in the assessor portal and remain locked until you </w:t>
            </w:r>
            <w:hyperlink w:anchor="_Uploading_assessment_and" w:history="1">
              <w:r w:rsidRPr="00B77D31">
                <w:rPr>
                  <w:rStyle w:val="Hyperlink"/>
                </w:rPr>
                <w:t>Upload the assessment</w:t>
              </w:r>
              <w:r w:rsidR="006D573E" w:rsidRPr="006D573E">
                <w:rPr>
                  <w:rStyle w:val="Hyperlink"/>
                </w:rPr>
                <w:t xml:space="preserve"> or review</w:t>
              </w:r>
            </w:hyperlink>
            <w:r w:rsidR="006D573E">
              <w:t>,</w:t>
            </w:r>
            <w:r w:rsidRPr="00CE29D5" w:rsidDel="006D573E">
              <w:t xml:space="preserve"> </w:t>
            </w:r>
            <w:r w:rsidRPr="00CE29D5">
              <w:t xml:space="preserve">or if you remove the referral/review from your device. </w:t>
            </w:r>
          </w:p>
          <w:p w14:paraId="4AAB3554" w14:textId="7F9CF450" w:rsidR="0052249B" w:rsidRDefault="0052249B" w:rsidP="004C4531">
            <w:pPr>
              <w:rPr>
                <w:szCs w:val="22"/>
              </w:rPr>
            </w:pPr>
            <w:r w:rsidRPr="00CE29D5">
              <w:t>Referrals and reviews can be removed via the App or the assessor portal.</w:t>
            </w:r>
          </w:p>
        </w:tc>
      </w:tr>
    </w:tbl>
    <w:p w14:paraId="15FC6AF6" w14:textId="4FFDCE2E" w:rsidR="0052249B" w:rsidRDefault="0052249B" w:rsidP="00133D25">
      <w:pPr>
        <w:pStyle w:val="ListParagraph"/>
        <w:ind w:left="0"/>
        <w:contextualSpacing w:val="0"/>
      </w:pPr>
      <w:r>
        <w:t xml:space="preserve">Any client referrals and reviews that are downloaded to your device will appear in the </w:t>
      </w:r>
      <w:r w:rsidR="009B2C0E">
        <w:t>A</w:t>
      </w:r>
      <w:r>
        <w:t xml:space="preserve">pp section of the assessor portal, under </w:t>
      </w:r>
      <w:r w:rsidRPr="0046607B">
        <w:rPr>
          <w:b/>
          <w:bCs/>
        </w:rPr>
        <w:t>Downloaded Referrals</w:t>
      </w:r>
      <w:r>
        <w:t xml:space="preserve">. </w:t>
      </w:r>
    </w:p>
    <w:p w14:paraId="052F33A2" w14:textId="6AD5A265" w:rsidR="00851B5A" w:rsidRDefault="00025596" w:rsidP="00133D25">
      <w:pPr>
        <w:pStyle w:val="ListParagraph"/>
        <w:ind w:left="0"/>
        <w:contextualSpacing w:val="0"/>
        <w:rPr>
          <w:szCs w:val="22"/>
        </w:rPr>
      </w:pPr>
      <w:r>
        <w:rPr>
          <w:noProof/>
        </w:rPr>
        <w:drawing>
          <wp:inline distT="0" distB="0" distL="0" distR="0" wp14:anchorId="261C6B52" wp14:editId="70CB9D6E">
            <wp:extent cx="5724704" cy="4316428"/>
            <wp:effectExtent l="19050" t="19050" r="9525" b="27305"/>
            <wp:docPr id="21602" name="Picture 21602" descr="A screenshot of the My Aged Care Assessor Portal's Aged Care Assessor App tile window showing the downloaded referrals that are on the assessors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2" name="Picture 21602" descr="A screenshot of the My Aged Care Assessor Portal's Aged Care Assessor App tile window showing the downloaded referrals that are on the assessors device."/>
                    <pic:cNvPicPr/>
                  </pic:nvPicPr>
                  <pic:blipFill>
                    <a:blip r:embed="rId114"/>
                    <a:stretch>
                      <a:fillRect/>
                    </a:stretch>
                  </pic:blipFill>
                  <pic:spPr>
                    <a:xfrm>
                      <a:off x="0" y="0"/>
                      <a:ext cx="5728105" cy="4318992"/>
                    </a:xfrm>
                    <a:prstGeom prst="rect">
                      <a:avLst/>
                    </a:prstGeom>
                    <a:ln>
                      <a:solidFill>
                        <a:schemeClr val="tx1"/>
                      </a:solidFill>
                    </a:ln>
                  </pic:spPr>
                </pic:pic>
              </a:graphicData>
            </a:graphic>
          </wp:inline>
        </w:drawing>
      </w:r>
    </w:p>
    <w:p w14:paraId="20C3F960" w14:textId="77777777" w:rsidR="00851B5A" w:rsidRDefault="00851B5A">
      <w:pPr>
        <w:widowControl/>
        <w:spacing w:before="0" w:after="0" w:line="240" w:lineRule="auto"/>
        <w:rPr>
          <w:szCs w:val="22"/>
        </w:rPr>
      </w:pPr>
      <w:r>
        <w:rPr>
          <w:szCs w:val="22"/>
        </w:rP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14:paraId="2576ABE5" w14:textId="77777777">
        <w:tc>
          <w:tcPr>
            <w:tcW w:w="283" w:type="dxa"/>
            <w:shd w:val="clear" w:color="auto" w:fill="FFFFFF" w:themeFill="background1"/>
          </w:tcPr>
          <w:p w14:paraId="502DEA80" w14:textId="77777777" w:rsidR="0052249B" w:rsidRPr="00B20A7F" w:rsidRDefault="0052249B" w:rsidP="004C4531">
            <w:pPr>
              <w:jc w:val="center"/>
              <w:rPr>
                <w:b/>
                <w:bCs/>
                <w:sz w:val="32"/>
                <w:szCs w:val="32"/>
              </w:rPr>
            </w:pPr>
            <w:r w:rsidRPr="00B20A7F">
              <w:rPr>
                <w:b/>
                <w:bCs/>
                <w:color w:val="FF0000"/>
                <w:sz w:val="32"/>
                <w:szCs w:val="32"/>
              </w:rPr>
              <w:lastRenderedPageBreak/>
              <w:t>!</w:t>
            </w:r>
          </w:p>
        </w:tc>
        <w:tc>
          <w:tcPr>
            <w:tcW w:w="8775" w:type="dxa"/>
            <w:shd w:val="clear" w:color="auto" w:fill="FFFFFF" w:themeFill="background1"/>
          </w:tcPr>
          <w:p w14:paraId="55B01E2E" w14:textId="77777777" w:rsidR="0052249B" w:rsidRPr="0052249B" w:rsidRDefault="0052249B" w:rsidP="004C4531">
            <w:pPr>
              <w:rPr>
                <w:szCs w:val="22"/>
              </w:rPr>
            </w:pPr>
            <w:r w:rsidRPr="0052249B">
              <w:rPr>
                <w:szCs w:val="22"/>
              </w:rPr>
              <w:t>A person with the Team Leader role in the assessor portal can reassign client referrals that have been downloaded.</w:t>
            </w:r>
          </w:p>
          <w:p w14:paraId="6082A36D" w14:textId="3B4B0D4A" w:rsidR="0052249B" w:rsidRPr="0052249B" w:rsidRDefault="0052249B" w:rsidP="004C4531">
            <w:pPr>
              <w:rPr>
                <w:szCs w:val="22"/>
              </w:rPr>
            </w:pPr>
            <w:r w:rsidRPr="0052249B">
              <w:rPr>
                <w:szCs w:val="22"/>
              </w:rPr>
              <w:t xml:space="preserve">If a downloaded referral is reassigned to another assessor, any data entered on the device whilst offline will not be able to be uploaded and will be discarded by the App. To retain data entered offline, </w:t>
            </w:r>
            <w:r w:rsidR="00E40AF7">
              <w:rPr>
                <w:szCs w:val="22"/>
              </w:rPr>
              <w:t>u</w:t>
            </w:r>
            <w:r w:rsidRPr="0052249B">
              <w:rPr>
                <w:szCs w:val="22"/>
              </w:rPr>
              <w:t xml:space="preserve">pload the assessment to the assessor portal prior to re-assigning the referral. </w:t>
            </w:r>
          </w:p>
          <w:p w14:paraId="0C8A01E0" w14:textId="06D456B7" w:rsidR="0052249B" w:rsidRDefault="00415215" w:rsidP="004C4531">
            <w:pPr>
              <w:rPr>
                <w:szCs w:val="22"/>
              </w:rPr>
            </w:pPr>
            <w:r>
              <w:rPr>
                <w:szCs w:val="22"/>
              </w:rPr>
              <w:t>Needs a</w:t>
            </w:r>
            <w:r w:rsidR="0052249B" w:rsidRPr="0052249B">
              <w:rPr>
                <w:szCs w:val="22"/>
              </w:rPr>
              <w:t>ssessors will also receive a notification in the assessor portal informing them when a downloaded referral has been re-assigned to another assessor.</w:t>
            </w:r>
          </w:p>
        </w:tc>
      </w:tr>
    </w:tbl>
    <w:p w14:paraId="268A6A65" w14:textId="1342E7B9" w:rsidR="0052249B" w:rsidRPr="00E40AF7" w:rsidRDefault="00E40AF7" w:rsidP="00E40AF7">
      <w:pPr>
        <w:pStyle w:val="Heading3"/>
      </w:pPr>
      <w:bookmarkStart w:id="118" w:name="_Toc146273444"/>
      <w:bookmarkStart w:id="119" w:name="_Toc146906047"/>
      <w:bookmarkStart w:id="120" w:name="_Toc146906094"/>
      <w:bookmarkStart w:id="121" w:name="_Toc209170841"/>
      <w:bookmarkStart w:id="122" w:name="_Toc221786663"/>
      <w:r>
        <w:t xml:space="preserve">7.1 </w:t>
      </w:r>
      <w:r w:rsidR="22FA30A0">
        <w:t>Navigating between referrals and reviews</w:t>
      </w:r>
      <w:bookmarkEnd w:id="118"/>
      <w:bookmarkEnd w:id="119"/>
      <w:bookmarkEnd w:id="120"/>
      <w:bookmarkEnd w:id="121"/>
      <w:bookmarkEnd w:id="122"/>
    </w:p>
    <w:p w14:paraId="61C24DF7" w14:textId="4172E6DD" w:rsidR="0075525E" w:rsidRDefault="0052249B" w:rsidP="00851B5A">
      <w:pPr>
        <w:pStyle w:val="ListParagraph"/>
        <w:ind w:left="0"/>
        <w:contextualSpacing w:val="0"/>
      </w:pPr>
      <w:r>
        <w:t xml:space="preserve">The </w:t>
      </w:r>
      <w:r w:rsidR="008817E9">
        <w:t>A</w:t>
      </w:r>
      <w:r>
        <w:t>pp</w:t>
      </w:r>
      <w:r w:rsidR="00D742B4">
        <w:t>’s dashboard will display your</w:t>
      </w:r>
      <w:r w:rsidR="0075525E">
        <w:t xml:space="preserve"> assessment</w:t>
      </w:r>
      <w:r w:rsidR="00D742B4">
        <w:t xml:space="preserve"> outlet/s</w:t>
      </w:r>
      <w:r w:rsidR="00A87C86">
        <w:t xml:space="preserve"> referrals and their statuses</w:t>
      </w:r>
      <w:r w:rsidR="0075525E">
        <w:t>:</w:t>
      </w:r>
    </w:p>
    <w:p w14:paraId="70ED7787" w14:textId="019F5887" w:rsidR="0011325C" w:rsidRDefault="00A87C86" w:rsidP="000D6428">
      <w:pPr>
        <w:pStyle w:val="BulletPoint1"/>
        <w:numPr>
          <w:ilvl w:val="0"/>
          <w:numId w:val="3"/>
        </w:numPr>
        <w:spacing w:line="240" w:lineRule="auto"/>
        <w:ind w:left="714" w:hanging="357"/>
      </w:pPr>
      <w:r>
        <w:t>Triage</w:t>
      </w:r>
    </w:p>
    <w:p w14:paraId="1872B756" w14:textId="248F4DAE" w:rsidR="00A87C86" w:rsidRDefault="00A87C86" w:rsidP="000D6428">
      <w:pPr>
        <w:pStyle w:val="BulletPoint1"/>
        <w:numPr>
          <w:ilvl w:val="0"/>
          <w:numId w:val="3"/>
        </w:numPr>
        <w:spacing w:line="240" w:lineRule="auto"/>
        <w:ind w:left="714" w:hanging="357"/>
      </w:pPr>
      <w:r>
        <w:t>Urgent Services</w:t>
      </w:r>
    </w:p>
    <w:p w14:paraId="67C8BE9A" w14:textId="74A68DE1" w:rsidR="00A87C86" w:rsidRDefault="00A87C86" w:rsidP="000D6428">
      <w:pPr>
        <w:pStyle w:val="BulletPoint1"/>
        <w:numPr>
          <w:ilvl w:val="0"/>
          <w:numId w:val="3"/>
        </w:numPr>
        <w:spacing w:line="240" w:lineRule="auto"/>
        <w:ind w:left="714" w:hanging="357"/>
      </w:pPr>
      <w:r>
        <w:t>Not started</w:t>
      </w:r>
    </w:p>
    <w:p w14:paraId="0814A795" w14:textId="0DA85784" w:rsidR="00A87C86" w:rsidRDefault="00A87C86" w:rsidP="000D6428">
      <w:pPr>
        <w:pStyle w:val="BulletPoint1"/>
        <w:numPr>
          <w:ilvl w:val="0"/>
          <w:numId w:val="3"/>
        </w:numPr>
        <w:spacing w:line="240" w:lineRule="auto"/>
        <w:ind w:left="714" w:hanging="357"/>
      </w:pPr>
      <w:r>
        <w:t xml:space="preserve">In </w:t>
      </w:r>
      <w:r w:rsidR="00103D23">
        <w:t>p</w:t>
      </w:r>
      <w:r>
        <w:t>rogress</w:t>
      </w:r>
    </w:p>
    <w:p w14:paraId="21266A75" w14:textId="2BB4423E" w:rsidR="0011325C" w:rsidRPr="00B05686" w:rsidRDefault="00103D23" w:rsidP="000D6428">
      <w:pPr>
        <w:pStyle w:val="BulletPoint1"/>
        <w:numPr>
          <w:ilvl w:val="0"/>
          <w:numId w:val="3"/>
        </w:numPr>
        <w:spacing w:line="240" w:lineRule="auto"/>
        <w:ind w:left="714" w:hanging="357"/>
      </w:pPr>
      <w:r>
        <w:t>Review</w:t>
      </w:r>
      <w:r w:rsidR="00F05800">
        <w:t>.</w:t>
      </w:r>
    </w:p>
    <w:p w14:paraId="6FF713E8" w14:textId="665DF9AB" w:rsidR="0052249B" w:rsidRPr="0052249B" w:rsidRDefault="0052249B" w:rsidP="004C4531">
      <w:pPr>
        <w:pStyle w:val="BulletPoint1"/>
        <w:numPr>
          <w:ilvl w:val="0"/>
          <w:numId w:val="0"/>
        </w:numPr>
      </w:pPr>
      <w:r>
        <w:t xml:space="preserve">To </w:t>
      </w:r>
      <w:r>
        <w:rPr>
          <w:lang w:eastAsia="en-AU"/>
        </w:rPr>
        <w:t>navigate between each view, use the side menu.</w:t>
      </w:r>
    </w:p>
    <w:p w14:paraId="216033B4" w14:textId="392EE463" w:rsidR="00F52239" w:rsidRPr="00B05686" w:rsidRDefault="0052249B" w:rsidP="000D6428">
      <w:pPr>
        <w:pStyle w:val="ListParagraph"/>
        <w:numPr>
          <w:ilvl w:val="0"/>
          <w:numId w:val="8"/>
        </w:numPr>
        <w:contextualSpacing w:val="0"/>
        <w:rPr>
          <w:szCs w:val="22"/>
        </w:rPr>
      </w:pPr>
      <w:r w:rsidRPr="0052249B">
        <w:rPr>
          <w:szCs w:val="22"/>
        </w:rPr>
        <w:t xml:space="preserve">After logging in to the app, the </w:t>
      </w:r>
      <w:r w:rsidR="00FD20BA">
        <w:rPr>
          <w:szCs w:val="22"/>
        </w:rPr>
        <w:t xml:space="preserve">Dashboard </w:t>
      </w:r>
      <w:r w:rsidRPr="0052249B">
        <w:rPr>
          <w:szCs w:val="22"/>
        </w:rPr>
        <w:t xml:space="preserve">page </w:t>
      </w:r>
      <w:r w:rsidR="007E707C">
        <w:rPr>
          <w:szCs w:val="22"/>
        </w:rPr>
        <w:t>displays</w:t>
      </w:r>
      <w:r w:rsidRPr="0052249B">
        <w:rPr>
          <w:szCs w:val="22"/>
        </w:rPr>
        <w:t xml:space="preserve">. </w:t>
      </w:r>
      <w:r w:rsidR="00F42ADE" w:rsidRPr="007946A9">
        <w:rPr>
          <w:szCs w:val="22"/>
        </w:rPr>
        <w:t>Select</w:t>
      </w:r>
      <w:r w:rsidRPr="007946A9">
        <w:rPr>
          <w:szCs w:val="22"/>
        </w:rPr>
        <w:t xml:space="preserve"> the </w:t>
      </w:r>
      <w:r w:rsidR="00FD20BA">
        <w:rPr>
          <w:szCs w:val="22"/>
        </w:rPr>
        <w:t>outlet</w:t>
      </w:r>
      <w:r w:rsidRPr="007946A9">
        <w:rPr>
          <w:szCs w:val="22"/>
        </w:rPr>
        <w:t xml:space="preserve"> to open</w:t>
      </w:r>
      <w:r w:rsidR="00FD20BA">
        <w:rPr>
          <w:szCs w:val="22"/>
        </w:rPr>
        <w:t xml:space="preserve"> and view your referrals</w:t>
      </w:r>
      <w:r w:rsidRPr="007946A9">
        <w:rPr>
          <w:szCs w:val="22"/>
        </w:rPr>
        <w:t>.</w:t>
      </w:r>
    </w:p>
    <w:p w14:paraId="2DA62D95" w14:textId="253DACAA" w:rsidR="007E707C" w:rsidRDefault="007D43B3" w:rsidP="007E707C">
      <w:pPr>
        <w:pStyle w:val="ListParagraph"/>
        <w:ind w:left="0"/>
        <w:contextualSpacing w:val="0"/>
      </w:pPr>
      <w:r>
        <w:rPr>
          <w:noProof/>
        </w:rPr>
        <w:drawing>
          <wp:inline distT="0" distB="0" distL="0" distR="0" wp14:anchorId="3787E2E5" wp14:editId="20D18755">
            <wp:extent cx="5708844" cy="3398664"/>
            <wp:effectExtent l="19050" t="19050" r="25400" b="11430"/>
            <wp:docPr id="1719892042" name="Picture 1719892042" descr="A screenshot of the Aged Care Assessor App's dashboard. The &quot;assessment outlet&quo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92042" name="Picture 1" descr="A screenshot of the Aged Care Assessor App's dashboard. The &quot;assessment outlet&quot; is highlighted."/>
                    <pic:cNvPicPr/>
                  </pic:nvPicPr>
                  <pic:blipFill>
                    <a:blip r:embed="rId115"/>
                    <a:stretch>
                      <a:fillRect/>
                    </a:stretch>
                  </pic:blipFill>
                  <pic:spPr>
                    <a:xfrm>
                      <a:off x="0" y="0"/>
                      <a:ext cx="5713986" cy="3401725"/>
                    </a:xfrm>
                    <a:prstGeom prst="rect">
                      <a:avLst/>
                    </a:prstGeom>
                    <a:ln>
                      <a:solidFill>
                        <a:schemeClr val="tx1"/>
                      </a:solidFill>
                    </a:ln>
                  </pic:spPr>
                </pic:pic>
              </a:graphicData>
            </a:graphic>
          </wp:inline>
        </w:drawing>
      </w:r>
    </w:p>
    <w:p w14:paraId="4A15C209" w14:textId="77777777" w:rsidR="007E707C" w:rsidRDefault="007E707C">
      <w:pPr>
        <w:widowControl/>
        <w:spacing w:before="0" w:after="0" w:line="240" w:lineRule="auto"/>
      </w:pPr>
      <w:r>
        <w:br w:type="page"/>
      </w:r>
    </w:p>
    <w:p w14:paraId="51FD6822" w14:textId="4A5C38A9" w:rsidR="00C61D6B" w:rsidRPr="006863E6" w:rsidRDefault="004518C8" w:rsidP="000D6428">
      <w:pPr>
        <w:pStyle w:val="ListParagraph"/>
        <w:numPr>
          <w:ilvl w:val="0"/>
          <w:numId w:val="8"/>
        </w:numPr>
        <w:contextualSpacing w:val="0"/>
        <w:rPr>
          <w:szCs w:val="22"/>
        </w:rPr>
      </w:pPr>
      <w:r>
        <w:rPr>
          <w:lang w:val="en-US" w:eastAsia="en-AU"/>
        </w:rPr>
        <w:lastRenderedPageBreak/>
        <w:t>Once s</w:t>
      </w:r>
      <w:r w:rsidR="00F52239">
        <w:rPr>
          <w:lang w:val="en-US" w:eastAsia="en-AU"/>
        </w:rPr>
        <w:t>elect</w:t>
      </w:r>
      <w:r>
        <w:rPr>
          <w:lang w:val="en-US" w:eastAsia="en-AU"/>
        </w:rPr>
        <w:t>ed, the view will display all referrals</w:t>
      </w:r>
      <w:r w:rsidR="00D0302C">
        <w:rPr>
          <w:lang w:val="en-US" w:eastAsia="en-AU"/>
        </w:rPr>
        <w:t xml:space="preserve"> for that outlet</w:t>
      </w:r>
      <w:r>
        <w:rPr>
          <w:lang w:val="en-US" w:eastAsia="en-AU"/>
        </w:rPr>
        <w:t xml:space="preserve">. </w:t>
      </w:r>
    </w:p>
    <w:p w14:paraId="114F4A71" w14:textId="1166E8CC" w:rsidR="00F538F0" w:rsidRDefault="003E36F9" w:rsidP="004C4531">
      <w:pPr>
        <w:pStyle w:val="ListParagraph"/>
        <w:ind w:left="0"/>
        <w:contextualSpacing w:val="0"/>
        <w:rPr>
          <w:lang w:val="en-US" w:eastAsia="en-AU"/>
        </w:rPr>
      </w:pPr>
      <w:r>
        <w:rPr>
          <w:noProof/>
        </w:rPr>
        <w:drawing>
          <wp:inline distT="0" distB="0" distL="0" distR="0" wp14:anchorId="02A4B433" wp14:editId="392BC838">
            <wp:extent cx="5692952" cy="3852230"/>
            <wp:effectExtent l="19050" t="19050" r="22225" b="15240"/>
            <wp:docPr id="2004547581" name="Picture 2004547581" descr="A screenshot of the Aged Care Assessor App's outlet's referrals that have been assigned to the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47581" name="Picture 1" descr="A screenshot of the Aged Care Assessor App's outlet's referrals that have been assigned to the assessor."/>
                    <pic:cNvPicPr/>
                  </pic:nvPicPr>
                  <pic:blipFill>
                    <a:blip r:embed="rId116"/>
                    <a:stretch>
                      <a:fillRect/>
                    </a:stretch>
                  </pic:blipFill>
                  <pic:spPr>
                    <a:xfrm>
                      <a:off x="0" y="0"/>
                      <a:ext cx="5696545" cy="3854661"/>
                    </a:xfrm>
                    <a:prstGeom prst="rect">
                      <a:avLst/>
                    </a:prstGeom>
                    <a:ln>
                      <a:solidFill>
                        <a:schemeClr val="tx1"/>
                      </a:solidFill>
                    </a:ln>
                  </pic:spPr>
                </pic:pic>
              </a:graphicData>
            </a:graphic>
          </wp:inline>
        </w:drawing>
      </w:r>
    </w:p>
    <w:p w14:paraId="5922BB0A" w14:textId="18EA8602" w:rsidR="00144166" w:rsidRDefault="004A3D40" w:rsidP="000D6428">
      <w:pPr>
        <w:pStyle w:val="ListParagraph"/>
        <w:numPr>
          <w:ilvl w:val="0"/>
          <w:numId w:val="8"/>
        </w:numPr>
        <w:contextualSpacing w:val="0"/>
        <w:rPr>
          <w:lang w:val="en-US" w:eastAsia="en-AU"/>
        </w:rPr>
      </w:pPr>
      <w:r>
        <w:rPr>
          <w:lang w:val="en-US" w:eastAsia="en-AU"/>
        </w:rPr>
        <w:t xml:space="preserve">To filter referrals, </w:t>
      </w:r>
      <w:r w:rsidR="00700FF4">
        <w:rPr>
          <w:lang w:val="en-US" w:eastAsia="en-AU"/>
        </w:rPr>
        <w:t xml:space="preserve">select the </w:t>
      </w:r>
      <w:r w:rsidR="00A1763B" w:rsidRPr="0046607B">
        <w:rPr>
          <w:b/>
          <w:bCs/>
          <w:lang w:val="en-US" w:eastAsia="en-AU"/>
        </w:rPr>
        <w:t>F</w:t>
      </w:r>
      <w:r w:rsidR="00700FF4" w:rsidRPr="0046607B">
        <w:rPr>
          <w:b/>
          <w:bCs/>
          <w:lang w:val="en-US" w:eastAsia="en-AU"/>
        </w:rPr>
        <w:t>ilter</w:t>
      </w:r>
      <w:r w:rsidR="00700FF4">
        <w:rPr>
          <w:lang w:val="en-US" w:eastAsia="en-AU"/>
        </w:rPr>
        <w:t xml:space="preserve"> drop</w:t>
      </w:r>
      <w:r w:rsidR="00570E8A">
        <w:rPr>
          <w:lang w:val="en-US" w:eastAsia="en-AU"/>
        </w:rPr>
        <w:t>-</w:t>
      </w:r>
      <w:r w:rsidR="00700FF4">
        <w:rPr>
          <w:lang w:val="en-US" w:eastAsia="en-AU"/>
        </w:rPr>
        <w:t>down</w:t>
      </w:r>
      <w:r>
        <w:rPr>
          <w:lang w:val="en-US" w:eastAsia="en-AU"/>
        </w:rPr>
        <w:t>.</w:t>
      </w:r>
      <w:r w:rsidR="009A48CB">
        <w:rPr>
          <w:lang w:val="en-US" w:eastAsia="en-AU"/>
        </w:rPr>
        <w:t xml:space="preserve"> You can filter referrals by:</w:t>
      </w:r>
    </w:p>
    <w:p w14:paraId="3B0ACCD9" w14:textId="7823B23F" w:rsidR="00CA5512" w:rsidRPr="00D0302C" w:rsidRDefault="1824EA9B" w:rsidP="000D6428">
      <w:pPr>
        <w:pStyle w:val="ListParagraph"/>
        <w:numPr>
          <w:ilvl w:val="0"/>
          <w:numId w:val="86"/>
        </w:numPr>
        <w:ind w:left="1434" w:hanging="357"/>
        <w:contextualSpacing w:val="0"/>
        <w:rPr>
          <w:lang w:val="en-US" w:eastAsia="en-AU"/>
        </w:rPr>
      </w:pPr>
      <w:r w:rsidRPr="00D0302C">
        <w:rPr>
          <w:lang w:val="en-US" w:eastAsia="en-AU"/>
        </w:rPr>
        <w:t>Keyword</w:t>
      </w:r>
    </w:p>
    <w:p w14:paraId="09FF7325" w14:textId="74C169F5" w:rsidR="009A48CB" w:rsidRPr="00D0302C" w:rsidRDefault="00CA5512" w:rsidP="000D6428">
      <w:pPr>
        <w:pStyle w:val="ListParagraph"/>
        <w:numPr>
          <w:ilvl w:val="0"/>
          <w:numId w:val="86"/>
        </w:numPr>
        <w:ind w:left="1434" w:hanging="357"/>
        <w:contextualSpacing w:val="0"/>
        <w:rPr>
          <w:lang w:val="en-US" w:eastAsia="en-AU"/>
        </w:rPr>
      </w:pPr>
      <w:r w:rsidRPr="00D0302C">
        <w:rPr>
          <w:lang w:val="en-US" w:eastAsia="en-AU"/>
        </w:rPr>
        <w:t>Order</w:t>
      </w:r>
    </w:p>
    <w:p w14:paraId="683C9311" w14:textId="3FC9FDDB" w:rsidR="009A48CB" w:rsidRPr="00D0302C" w:rsidRDefault="005A30F9" w:rsidP="000D6428">
      <w:pPr>
        <w:pStyle w:val="ListParagraph"/>
        <w:numPr>
          <w:ilvl w:val="0"/>
          <w:numId w:val="86"/>
        </w:numPr>
        <w:ind w:left="1434" w:hanging="357"/>
        <w:contextualSpacing w:val="0"/>
        <w:rPr>
          <w:lang w:val="en-US" w:eastAsia="en-AU"/>
        </w:rPr>
      </w:pPr>
      <w:r w:rsidRPr="00D0302C">
        <w:rPr>
          <w:lang w:val="en-US" w:eastAsia="en-AU"/>
        </w:rPr>
        <w:t>Status</w:t>
      </w:r>
    </w:p>
    <w:p w14:paraId="1A1585CD" w14:textId="3C389FB4" w:rsidR="005A30F9" w:rsidRPr="00D0302C" w:rsidRDefault="005A30F9" w:rsidP="000D6428">
      <w:pPr>
        <w:pStyle w:val="ListParagraph"/>
        <w:numPr>
          <w:ilvl w:val="0"/>
          <w:numId w:val="86"/>
        </w:numPr>
        <w:ind w:left="1434" w:hanging="357"/>
        <w:contextualSpacing w:val="0"/>
        <w:rPr>
          <w:lang w:val="en-US" w:eastAsia="en-AU"/>
        </w:rPr>
      </w:pPr>
      <w:r w:rsidRPr="00D0302C">
        <w:rPr>
          <w:lang w:val="en-US" w:eastAsia="en-AU"/>
        </w:rPr>
        <w:t>Priority</w:t>
      </w:r>
    </w:p>
    <w:p w14:paraId="5CE45D8F" w14:textId="654AE178" w:rsidR="00D0302C" w:rsidRPr="00D0302C" w:rsidRDefault="5BC984FB" w:rsidP="000D6428">
      <w:pPr>
        <w:pStyle w:val="ListParagraph"/>
        <w:numPr>
          <w:ilvl w:val="0"/>
          <w:numId w:val="86"/>
        </w:numPr>
        <w:ind w:left="1434" w:hanging="357"/>
        <w:contextualSpacing w:val="0"/>
        <w:rPr>
          <w:lang w:val="en-US" w:eastAsia="en-AU"/>
        </w:rPr>
      </w:pPr>
      <w:r w:rsidRPr="00D0302C">
        <w:rPr>
          <w:lang w:val="en-US" w:eastAsia="en-AU"/>
        </w:rPr>
        <w:t>Assessment type</w:t>
      </w:r>
      <w:r w:rsidR="78E28A73" w:rsidRPr="00D0302C">
        <w:rPr>
          <w:lang w:val="en-US" w:eastAsia="en-AU"/>
        </w:rPr>
        <w:t>.</w:t>
      </w:r>
    </w:p>
    <w:p w14:paraId="31C4600E" w14:textId="2888B502" w:rsidR="007E707C" w:rsidRDefault="00A108CD" w:rsidP="00D0302C">
      <w:pPr>
        <w:pStyle w:val="ListParagraph"/>
        <w:spacing w:before="240"/>
        <w:ind w:left="0"/>
        <w:contextualSpacing w:val="0"/>
        <w:rPr>
          <w:szCs w:val="22"/>
        </w:rPr>
      </w:pPr>
      <w:r>
        <w:rPr>
          <w:noProof/>
          <w:lang w:val="en-US" w:eastAsia="en-AU"/>
        </w:rPr>
        <w:drawing>
          <wp:inline distT="0" distB="0" distL="0" distR="0" wp14:anchorId="6B45BDB4" wp14:editId="55443B52">
            <wp:extent cx="5688330" cy="2723660"/>
            <wp:effectExtent l="19050" t="19050" r="26670" b="19685"/>
            <wp:docPr id="21609" name="Picture 21609" descr="A screenshot of the Aged Care Assessor App's outlet's referrals that have been assigned to the assessor. The Filter/Advance search func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9" name="Picture 21609" descr="A screenshot of the Aged Care Assessor App's outlet's referrals that have been assigned to the assessor. The Filter/Advance search function is highlighted."/>
                    <pic:cNvPicPr/>
                  </pic:nvPicPr>
                  <pic:blipFill rotWithShape="1">
                    <a:blip r:embed="rId117"/>
                    <a:srcRect b="31857"/>
                    <a:stretch/>
                  </pic:blipFill>
                  <pic:spPr bwMode="auto">
                    <a:xfrm>
                      <a:off x="0" y="0"/>
                      <a:ext cx="5694508" cy="27266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94D91B" w14:textId="77777777" w:rsidR="007E707C" w:rsidRDefault="007E707C">
      <w:pPr>
        <w:widowControl/>
        <w:spacing w:before="0" w:after="0" w:line="240" w:lineRule="auto"/>
        <w:rPr>
          <w:szCs w:val="22"/>
        </w:rPr>
      </w:pPr>
      <w:r>
        <w:rPr>
          <w:szCs w:val="22"/>
        </w:rPr>
        <w:br w:type="page"/>
      </w:r>
    </w:p>
    <w:p w14:paraId="6CD1245D" w14:textId="6330D8D1" w:rsidR="00912E56" w:rsidRPr="007E707C" w:rsidRDefault="007E707C" w:rsidP="007E707C">
      <w:pPr>
        <w:pStyle w:val="Heading3"/>
      </w:pPr>
      <w:bookmarkStart w:id="123" w:name="_Downloading_a_client’s"/>
      <w:bookmarkStart w:id="124" w:name="_Toc146273445"/>
      <w:bookmarkStart w:id="125" w:name="_Toc146906048"/>
      <w:bookmarkStart w:id="126" w:name="_Toc146906095"/>
      <w:bookmarkStart w:id="127" w:name="_Toc209170842"/>
      <w:bookmarkStart w:id="128" w:name="_Toc221786664"/>
      <w:bookmarkEnd w:id="123"/>
      <w:r>
        <w:lastRenderedPageBreak/>
        <w:t xml:space="preserve">7.2 </w:t>
      </w:r>
      <w:r w:rsidR="31B64350">
        <w:t>Downloading a client’s referral or review</w:t>
      </w:r>
      <w:bookmarkEnd w:id="124"/>
      <w:bookmarkEnd w:id="125"/>
      <w:bookmarkEnd w:id="126"/>
      <w:bookmarkEnd w:id="127"/>
      <w:bookmarkEnd w:id="128"/>
    </w:p>
    <w:p w14:paraId="416252DB" w14:textId="733AD80F" w:rsidR="00912E56" w:rsidRPr="009F52D5" w:rsidRDefault="00484ED7" w:rsidP="004C4531">
      <w:r>
        <w:t>Follow the below steps t</w:t>
      </w:r>
      <w:r w:rsidR="00912E56" w:rsidRPr="00D85E9C">
        <w:t xml:space="preserve">o download </w:t>
      </w:r>
      <w:r w:rsidR="00912E56">
        <w:t xml:space="preserve">a client’s referral </w:t>
      </w:r>
      <w:r w:rsidR="00912E56" w:rsidRPr="00D85E9C">
        <w:t>for assessment</w:t>
      </w:r>
      <w:r w:rsidR="00912E56">
        <w:t xml:space="preserve"> or support plan review</w:t>
      </w:r>
      <w:r>
        <w:t xml:space="preserve">. </w:t>
      </w:r>
      <w:r w:rsidR="00912E56">
        <w:t xml:space="preserve">You </w:t>
      </w:r>
      <w:r w:rsidR="00912E56" w:rsidRPr="0046607B">
        <w:rPr>
          <w:bCs/>
        </w:rPr>
        <w:t>must</w:t>
      </w:r>
      <w:r w:rsidR="00912E56">
        <w:rPr>
          <w:b/>
        </w:rPr>
        <w:t xml:space="preserve"> </w:t>
      </w:r>
      <w:r w:rsidR="00912E56">
        <w:t xml:space="preserve">be </w:t>
      </w:r>
      <w:r w:rsidR="00912E56" w:rsidRPr="00D85E9C">
        <w:t>connected to the internet</w:t>
      </w:r>
      <w:r w:rsidR="00912E56">
        <w:t xml:space="preserve">. </w:t>
      </w:r>
    </w:p>
    <w:p w14:paraId="757E08BB" w14:textId="106F0726" w:rsidR="00B240C6" w:rsidRPr="00CE29D5" w:rsidRDefault="00912E56" w:rsidP="000D6428">
      <w:pPr>
        <w:pStyle w:val="ListParagraph"/>
        <w:numPr>
          <w:ilvl w:val="0"/>
          <w:numId w:val="9"/>
        </w:numPr>
        <w:ind w:left="357"/>
        <w:contextualSpacing w:val="0"/>
        <w:rPr>
          <w:szCs w:val="22"/>
        </w:rPr>
      </w:pPr>
      <w:r w:rsidRPr="00CE29D5">
        <w:t xml:space="preserve">Open and </w:t>
      </w:r>
      <w:hyperlink w:anchor="_4.1_Login_to" w:history="1">
        <w:r w:rsidRPr="00B240C6">
          <w:rPr>
            <w:rStyle w:val="Hyperlink"/>
          </w:rPr>
          <w:t>log in to the app</w:t>
        </w:r>
      </w:hyperlink>
      <w:r w:rsidRPr="00CE29D5">
        <w:t xml:space="preserve"> with your password</w:t>
      </w:r>
      <w:r w:rsidR="00B240C6">
        <w:t xml:space="preserve">. </w:t>
      </w:r>
    </w:p>
    <w:p w14:paraId="1A4E786A" w14:textId="24589C5F" w:rsidR="00912E56" w:rsidRDefault="00912E56" w:rsidP="000D6428">
      <w:pPr>
        <w:pStyle w:val="ListParagraph"/>
        <w:numPr>
          <w:ilvl w:val="0"/>
          <w:numId w:val="9"/>
        </w:numPr>
        <w:ind w:left="357"/>
        <w:contextualSpacing w:val="0"/>
        <w:rPr>
          <w:noProof/>
        </w:rPr>
      </w:pPr>
      <w:r w:rsidRPr="00016E9A">
        <w:rPr>
          <w:noProof/>
        </w:rPr>
        <w:t xml:space="preserve">The </w:t>
      </w:r>
      <w:r w:rsidR="006F78AB">
        <w:rPr>
          <w:noProof/>
        </w:rPr>
        <w:t>Dashboard</w:t>
      </w:r>
      <w:r w:rsidR="00FE24F0">
        <w:rPr>
          <w:noProof/>
        </w:rPr>
        <w:t xml:space="preserve"> </w:t>
      </w:r>
      <w:r>
        <w:rPr>
          <w:noProof/>
        </w:rPr>
        <w:t>page</w:t>
      </w:r>
      <w:r w:rsidRPr="00016E9A">
        <w:rPr>
          <w:noProof/>
        </w:rPr>
        <w:t xml:space="preserve"> </w:t>
      </w:r>
      <w:r w:rsidR="00911302">
        <w:rPr>
          <w:noProof/>
        </w:rPr>
        <w:t>displays.</w:t>
      </w:r>
      <w:r w:rsidR="006F78AB">
        <w:rPr>
          <w:noProof/>
        </w:rPr>
        <w:t xml:space="preserve"> </w:t>
      </w:r>
      <w:r w:rsidR="00911302">
        <w:rPr>
          <w:noProof/>
        </w:rPr>
        <w:t>Select</w:t>
      </w:r>
      <w:r w:rsidR="006F78AB">
        <w:rPr>
          <w:noProof/>
        </w:rPr>
        <w:t xml:space="preserve"> your outlet.</w:t>
      </w:r>
      <w:r w:rsidR="00176525">
        <w:rPr>
          <w:noProof/>
        </w:rPr>
        <w:t xml:space="preserve"> In your outlet, c</w:t>
      </w:r>
      <w:r w:rsidRPr="00016E9A">
        <w:rPr>
          <w:noProof/>
        </w:rPr>
        <w:t>lient referral</w:t>
      </w:r>
      <w:r w:rsidR="00176525">
        <w:rPr>
          <w:noProof/>
        </w:rPr>
        <w:t>s</w:t>
      </w:r>
      <w:r>
        <w:rPr>
          <w:noProof/>
        </w:rPr>
        <w:t xml:space="preserve"> and review</w:t>
      </w:r>
      <w:r w:rsidRPr="00016E9A">
        <w:rPr>
          <w:noProof/>
        </w:rPr>
        <w:t xml:space="preserve"> cards will appear</w:t>
      </w:r>
      <w:r>
        <w:rPr>
          <w:noProof/>
        </w:rPr>
        <w:t xml:space="preserve"> together</w:t>
      </w:r>
      <w:r w:rsidRPr="00016E9A">
        <w:rPr>
          <w:noProof/>
        </w:rPr>
        <w:t xml:space="preserve"> in</w:t>
      </w:r>
      <w:r>
        <w:rPr>
          <w:noProof/>
        </w:rPr>
        <w:t xml:space="preserve"> a</w:t>
      </w:r>
      <w:r w:rsidRPr="00016E9A">
        <w:rPr>
          <w:noProof/>
        </w:rPr>
        <w:t>lphabetical order (by last name).</w:t>
      </w:r>
      <w:r>
        <w:rPr>
          <w:noProof/>
        </w:rPr>
        <w:t xml:space="preserve"> Referrals</w:t>
      </w:r>
      <w:r w:rsidR="00DB55CD">
        <w:rPr>
          <w:noProof/>
        </w:rPr>
        <w:t xml:space="preserve"> for Comprehensive, Home Support</w:t>
      </w:r>
      <w:r w:rsidR="00C95CD4">
        <w:rPr>
          <w:noProof/>
        </w:rPr>
        <w:t>, Residential Respite assessments and Support Plan Reviews</w:t>
      </w:r>
      <w:r>
        <w:rPr>
          <w:noProof/>
        </w:rPr>
        <w:t xml:space="preserve"> can be identified by the referral </w:t>
      </w:r>
      <w:r w:rsidR="001256C0" w:rsidRPr="00A75EA5">
        <w:rPr>
          <w:b/>
          <w:bCs/>
          <w:noProof/>
        </w:rPr>
        <w:t>Assessment type</w:t>
      </w:r>
      <w:r w:rsidR="00337E76">
        <w:rPr>
          <w:noProof/>
        </w:rPr>
        <w:t xml:space="preserve"> field</w:t>
      </w:r>
      <w:r w:rsidR="00C95CD4">
        <w:rPr>
          <w:noProof/>
        </w:rPr>
        <w:t>.</w:t>
      </w:r>
    </w:p>
    <w:p w14:paraId="30020BEC" w14:textId="7A05FC1E" w:rsidR="003E36F9" w:rsidRDefault="003E36F9" w:rsidP="004C4531">
      <w:pPr>
        <w:rPr>
          <w:noProof/>
        </w:rPr>
      </w:pPr>
      <w:r>
        <w:rPr>
          <w:noProof/>
        </w:rPr>
        <w:drawing>
          <wp:inline distT="0" distB="0" distL="0" distR="0" wp14:anchorId="52A60661" wp14:editId="165BA0CF">
            <wp:extent cx="5398509" cy="3141116"/>
            <wp:effectExtent l="19050" t="19050" r="12065" b="21590"/>
            <wp:docPr id="2060618659" name="Picture 2060618659" descr="A screenshot of the Aged Care Assessor App's outlet's referrals that have been assigned to the assessor. The different assessment categori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18659" name="Picture 1" descr="A screenshot of the Aged Care Assessor App's outlet's referrals that have been assigned to the assessor. The different assessment categories are highlighted."/>
                    <pic:cNvPicPr/>
                  </pic:nvPicPr>
                  <pic:blipFill>
                    <a:blip r:embed="rId118"/>
                    <a:stretch>
                      <a:fillRect/>
                    </a:stretch>
                  </pic:blipFill>
                  <pic:spPr>
                    <a:xfrm>
                      <a:off x="0" y="0"/>
                      <a:ext cx="5412979" cy="3149535"/>
                    </a:xfrm>
                    <a:prstGeom prst="rect">
                      <a:avLst/>
                    </a:prstGeom>
                    <a:ln>
                      <a:solidFill>
                        <a:schemeClr val="tx1"/>
                      </a:solidFill>
                    </a:ln>
                  </pic:spPr>
                </pic:pic>
              </a:graphicData>
            </a:graphic>
          </wp:inline>
        </w:drawing>
      </w:r>
    </w:p>
    <w:p w14:paraId="6D015A8D" w14:textId="1AD1CB10" w:rsidR="00315150" w:rsidRPr="0017419F" w:rsidRDefault="00315150" w:rsidP="000D6428">
      <w:pPr>
        <w:pStyle w:val="ListParagraph"/>
        <w:numPr>
          <w:ilvl w:val="0"/>
          <w:numId w:val="9"/>
        </w:numPr>
      </w:pPr>
      <w:r>
        <w:t xml:space="preserve">To ensure that you are viewing the most up to date list of referrals/reviews assigned to you, select </w:t>
      </w:r>
      <w:r w:rsidRPr="00315150">
        <w:rPr>
          <w:b/>
          <w:bCs/>
        </w:rPr>
        <w:t>Sync Referrals</w:t>
      </w:r>
      <w:r>
        <w:t xml:space="preserve"> on the righthand side of the page when you are connected to the internet. </w:t>
      </w:r>
      <w:r w:rsidRPr="00315150">
        <w:rPr>
          <w:szCs w:val="22"/>
        </w:rPr>
        <w:t xml:space="preserve">If you cannot </w:t>
      </w:r>
      <w:r w:rsidR="00072EC2">
        <w:rPr>
          <w:szCs w:val="22"/>
        </w:rPr>
        <w:t>view</w:t>
      </w:r>
      <w:r w:rsidR="00072EC2" w:rsidRPr="00315150">
        <w:rPr>
          <w:szCs w:val="22"/>
        </w:rPr>
        <w:t xml:space="preserve"> </w:t>
      </w:r>
      <w:r w:rsidRPr="00315150">
        <w:rPr>
          <w:szCs w:val="22"/>
        </w:rPr>
        <w:t xml:space="preserve">the client’s referral/review card on the Dashboard, </w:t>
      </w:r>
      <w:r w:rsidR="00072EC2">
        <w:rPr>
          <w:szCs w:val="22"/>
        </w:rPr>
        <w:t>ask</w:t>
      </w:r>
      <w:r w:rsidRPr="00315150">
        <w:rPr>
          <w:szCs w:val="22"/>
        </w:rPr>
        <w:t xml:space="preserve"> your Team Leader to ensure it has been assigned to you</w:t>
      </w:r>
      <w:r w:rsidR="00A75EA5">
        <w:rPr>
          <w:szCs w:val="22"/>
        </w:rPr>
        <w:t xml:space="preserve">, or refer to the </w:t>
      </w:r>
      <w:hyperlink w:anchor="_24.3_Troubleshooting_and" w:history="1">
        <w:r w:rsidR="00A75EA5" w:rsidRPr="00A75EA5">
          <w:rPr>
            <w:rStyle w:val="Hyperlink"/>
            <w:szCs w:val="22"/>
          </w:rPr>
          <w:t>Troubleshooting and diagnostics</w:t>
        </w:r>
      </w:hyperlink>
      <w:r w:rsidR="00A75EA5">
        <w:rPr>
          <w:szCs w:val="22"/>
        </w:rPr>
        <w:t xml:space="preserve"> section.</w:t>
      </w:r>
    </w:p>
    <w:p w14:paraId="6B77424F" w14:textId="5EF919AD" w:rsidR="00315150" w:rsidRDefault="00315150" w:rsidP="004C4531">
      <w:pPr>
        <w:rPr>
          <w:noProof/>
        </w:rPr>
      </w:pPr>
      <w:r>
        <w:rPr>
          <w:noProof/>
          <w:szCs w:val="22"/>
        </w:rPr>
        <w:drawing>
          <wp:inline distT="0" distB="0" distL="0" distR="0" wp14:anchorId="155AEA3A" wp14:editId="5BD86785">
            <wp:extent cx="5400000" cy="3153600"/>
            <wp:effectExtent l="19050" t="19050" r="10795" b="27940"/>
            <wp:docPr id="1794523643" name="Picture 1794523643" descr="A screenshot of the Aged Care Assessor App's outlet's referrals that have been assigned to the assessor. The Sync Referral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the Aged Care Assessor App's outlet's referrals that have been assigned to the assessor. The Sync Referrals button is highlighted."/>
                    <pic:cNvPicPr/>
                  </pic:nvPicPr>
                  <pic:blipFill>
                    <a:blip r:embed="rId119"/>
                    <a:stretch>
                      <a:fillRect/>
                    </a:stretch>
                  </pic:blipFill>
                  <pic:spPr>
                    <a:xfrm>
                      <a:off x="0" y="0"/>
                      <a:ext cx="5400000" cy="3153600"/>
                    </a:xfrm>
                    <a:prstGeom prst="rect">
                      <a:avLst/>
                    </a:prstGeom>
                    <a:ln>
                      <a:solidFill>
                        <a:schemeClr val="tx1"/>
                      </a:solidFill>
                    </a:ln>
                  </pic:spPr>
                </pic:pic>
              </a:graphicData>
            </a:graphic>
          </wp:inline>
        </w:drawing>
      </w:r>
    </w:p>
    <w:tbl>
      <w:tblPr>
        <w:tblStyle w:val="TableGrid"/>
        <w:tblW w:w="91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9"/>
        <w:gridCol w:w="8775"/>
      </w:tblGrid>
      <w:tr w:rsidR="00912E56" w14:paraId="4012E140" w14:textId="77777777" w:rsidTr="5B1523B9">
        <w:tc>
          <w:tcPr>
            <w:tcW w:w="399" w:type="dxa"/>
            <w:shd w:val="clear" w:color="auto" w:fill="FFFFFF" w:themeFill="background1"/>
          </w:tcPr>
          <w:p w14:paraId="18282EC7" w14:textId="77777777" w:rsidR="00912E56" w:rsidRPr="00B77D31" w:rsidRDefault="00912E56"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58975132" w14:textId="2A554FCB" w:rsidR="00912E56" w:rsidRDefault="5D0B4DDD" w:rsidP="004C4531">
            <w:r>
              <w:t xml:space="preserve">The visual indicator on the referral card identifies how a referral is tracking against the next relevant Key Performance Indicator (KPI) milestone (for example - </w:t>
            </w:r>
            <w:r w:rsidR="4D603441">
              <w:t>c</w:t>
            </w:r>
            <w:r>
              <w:t xml:space="preserve">ompleted </w:t>
            </w:r>
            <w:r w:rsidR="4D603441">
              <w:t>s</w:t>
            </w:r>
            <w:r>
              <w:t xml:space="preserve">upport </w:t>
            </w:r>
            <w:r w:rsidR="4D603441">
              <w:t>p</w:t>
            </w:r>
            <w:r>
              <w:t xml:space="preserve">lan or </w:t>
            </w:r>
            <w:r w:rsidR="4D603441">
              <w:t>f</w:t>
            </w:r>
            <w:r>
              <w:t xml:space="preserve">inalised </w:t>
            </w:r>
            <w:r w:rsidR="4D603441">
              <w:t>s</w:t>
            </w:r>
            <w:r>
              <w:t xml:space="preserve">upport </w:t>
            </w:r>
            <w:r w:rsidR="4D603441">
              <w:t>p</w:t>
            </w:r>
            <w:r>
              <w:t>lan</w:t>
            </w:r>
            <w:r w:rsidR="5BF5E394">
              <w:t>)</w:t>
            </w:r>
            <w:r w:rsidR="1019192C">
              <w:t>.</w:t>
            </w:r>
          </w:p>
        </w:tc>
      </w:tr>
    </w:tbl>
    <w:p w14:paraId="77231948" w14:textId="04F8615F" w:rsidR="00C61D6B" w:rsidRDefault="007B08E3" w:rsidP="000D6428">
      <w:pPr>
        <w:pStyle w:val="ListParagraph"/>
        <w:numPr>
          <w:ilvl w:val="0"/>
          <w:numId w:val="9"/>
        </w:numPr>
        <w:contextualSpacing w:val="0"/>
        <w:rPr>
          <w:szCs w:val="22"/>
        </w:rPr>
      </w:pPr>
      <w:r>
        <w:t xml:space="preserve">Locate </w:t>
      </w:r>
      <w:r w:rsidR="00912E56" w:rsidRPr="00234954">
        <w:t>the client referral</w:t>
      </w:r>
      <w:r w:rsidR="00912E56">
        <w:t>/review</w:t>
      </w:r>
      <w:r w:rsidR="00912E56" w:rsidRPr="00234954">
        <w:t xml:space="preserve"> card you want to download</w:t>
      </w:r>
      <w:r>
        <w:t>, then select the Download icon</w:t>
      </w:r>
      <w:r w:rsidR="00912E56" w:rsidRPr="00234954">
        <w:t>.</w:t>
      </w:r>
    </w:p>
    <w:p w14:paraId="2B8EF0EE" w14:textId="1423EE83" w:rsidR="00195986" w:rsidRDefault="005579C3" w:rsidP="003515F3">
      <w:pPr>
        <w:pStyle w:val="ListParagraph"/>
        <w:ind w:left="0"/>
        <w:contextualSpacing w:val="0"/>
      </w:pPr>
      <w:r>
        <w:rPr>
          <w:noProof/>
        </w:rPr>
        <w:drawing>
          <wp:inline distT="0" distB="0" distL="0" distR="0" wp14:anchorId="197EEB5A" wp14:editId="5914D397">
            <wp:extent cx="3171826" cy="2277614"/>
            <wp:effectExtent l="19050" t="19050" r="9525" b="27940"/>
            <wp:docPr id="115633318" name="Picture 20" descr="Example client card with a download icon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3318" name="Picture 20" descr="Example client card with a download icon at the top righ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78505" cy="2282410"/>
                    </a:xfrm>
                    <a:prstGeom prst="rect">
                      <a:avLst/>
                    </a:prstGeom>
                    <a:noFill/>
                    <a:ln>
                      <a:solidFill>
                        <a:sysClr val="windowText" lastClr="000000"/>
                      </a:solidFill>
                    </a:ln>
                  </pic:spPr>
                </pic:pic>
              </a:graphicData>
            </a:graphic>
          </wp:inline>
        </w:drawing>
      </w:r>
    </w:p>
    <w:p w14:paraId="1CFB6134" w14:textId="0FBF4A8E" w:rsidR="00AC3690" w:rsidRPr="00255E3B" w:rsidRDefault="00AC3690" w:rsidP="000D6428">
      <w:pPr>
        <w:pStyle w:val="ListParagraph"/>
        <w:numPr>
          <w:ilvl w:val="0"/>
          <w:numId w:val="9"/>
        </w:numPr>
        <w:ind w:left="357" w:hanging="357"/>
        <w:contextualSpacing w:val="0"/>
        <w:rPr>
          <w:szCs w:val="22"/>
        </w:rPr>
      </w:pPr>
      <w:r w:rsidRPr="00255E3B">
        <w:rPr>
          <w:lang w:val="en-US" w:eastAsia="en-AU"/>
        </w:rPr>
        <w:t>Once selected, the downloaded assessment will show the progress of downloading this to the device.</w:t>
      </w:r>
      <w:r w:rsidRPr="00255E3B">
        <w:rPr>
          <w:szCs w:val="22"/>
        </w:rPr>
        <w:t xml:space="preserve"> </w:t>
      </w:r>
      <w:r w:rsidR="005579C3" w:rsidRPr="00255E3B">
        <w:rPr>
          <w:szCs w:val="22"/>
        </w:rPr>
        <w:t xml:space="preserve">When all are downloaded, select </w:t>
      </w:r>
      <w:r w:rsidR="005579C3" w:rsidRPr="00255E3B">
        <w:rPr>
          <w:b/>
          <w:bCs/>
          <w:szCs w:val="22"/>
        </w:rPr>
        <w:t>+ Open assessment</w:t>
      </w:r>
      <w:r w:rsidR="005579C3" w:rsidRPr="00255E3B">
        <w:rPr>
          <w:szCs w:val="22"/>
        </w:rPr>
        <w:t>.</w:t>
      </w:r>
    </w:p>
    <w:p w14:paraId="1B7594AE" w14:textId="050BEB8D" w:rsidR="00ED79C9" w:rsidRPr="00ED79C9" w:rsidRDefault="003E36F9" w:rsidP="00677D32">
      <w:pPr>
        <w:pStyle w:val="ListParagraph"/>
        <w:ind w:left="0"/>
        <w:contextualSpacing w:val="0"/>
        <w:rPr>
          <w:szCs w:val="22"/>
        </w:rPr>
      </w:pPr>
      <w:r>
        <w:rPr>
          <w:noProof/>
        </w:rPr>
        <w:drawing>
          <wp:inline distT="0" distB="0" distL="0" distR="0" wp14:anchorId="60AE3395" wp14:editId="4346272A">
            <wp:extent cx="5708776" cy="3927638"/>
            <wp:effectExtent l="19050" t="19050" r="25400" b="15875"/>
            <wp:docPr id="1517815561" name="Picture 1517815561" descr="A screenshot of the Aged Care Assessor App's client card after the assessor has selected the assessment referral, showing the progress of the down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15561" name="Picture 1" descr="A screenshot of the Aged Care Assessor App's client card after the assessor has selected the assessment referral, showing the progress of the download. "/>
                    <pic:cNvPicPr/>
                  </pic:nvPicPr>
                  <pic:blipFill>
                    <a:blip r:embed="rId121"/>
                    <a:stretch>
                      <a:fillRect/>
                    </a:stretch>
                  </pic:blipFill>
                  <pic:spPr>
                    <a:xfrm>
                      <a:off x="0" y="0"/>
                      <a:ext cx="5712948" cy="3930508"/>
                    </a:xfrm>
                    <a:prstGeom prst="rect">
                      <a:avLst/>
                    </a:prstGeom>
                    <a:ln>
                      <a:solidFill>
                        <a:schemeClr val="tx1"/>
                      </a:solidFill>
                    </a:ln>
                  </pic:spPr>
                </pic:pic>
              </a:graphicData>
            </a:graphic>
          </wp:inline>
        </w:drawing>
      </w:r>
    </w:p>
    <w:p w14:paraId="734FEE04" w14:textId="6ED687AA" w:rsidR="00AC3690" w:rsidRPr="00D2679C" w:rsidRDefault="00AC3690" w:rsidP="005579C3">
      <w:pPr>
        <w:pStyle w:val="ListParagraph"/>
        <w:ind w:left="360"/>
        <w:contextualSpacing w:val="0"/>
        <w:rPr>
          <w:szCs w:val="22"/>
        </w:rPr>
      </w:pPr>
      <w:r>
        <w:rPr>
          <w:lang w:val="en-US" w:eastAsia="en-AU"/>
        </w:rPr>
        <w:t>If the download fails</w:t>
      </w:r>
      <w:r w:rsidR="00ED79C9">
        <w:rPr>
          <w:lang w:val="en-US" w:eastAsia="en-AU"/>
        </w:rPr>
        <w:t>,</w:t>
      </w:r>
      <w:r>
        <w:rPr>
          <w:lang w:val="en-US" w:eastAsia="en-AU"/>
        </w:rPr>
        <w:t xml:space="preserve"> it will show a status of Failed. It will give you the option to either try again or download it later. </w:t>
      </w:r>
    </w:p>
    <w:p w14:paraId="73962A89" w14:textId="187A9B14" w:rsidR="00195986" w:rsidRDefault="00D403A4" w:rsidP="004C4531">
      <w:r>
        <w:rPr>
          <w:noProof/>
        </w:rPr>
        <w:lastRenderedPageBreak/>
        <w:drawing>
          <wp:inline distT="0" distB="0" distL="0" distR="0" wp14:anchorId="3325801B" wp14:editId="11A85906">
            <wp:extent cx="5733104" cy="4104902"/>
            <wp:effectExtent l="19050" t="19050" r="20320" b="10160"/>
            <wp:docPr id="1527325070" name="Picture 1527325070" descr="A screenshot of the downloads page with Download Client Details section having a Failed to downloa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25070" name="Picture 1" descr="A screenshot of the downloads page with Download Client Details section having a Failed to download status."/>
                    <pic:cNvPicPr/>
                  </pic:nvPicPr>
                  <pic:blipFill>
                    <a:blip r:embed="rId122"/>
                    <a:stretch>
                      <a:fillRect/>
                    </a:stretch>
                  </pic:blipFill>
                  <pic:spPr>
                    <a:xfrm>
                      <a:off x="0" y="0"/>
                      <a:ext cx="5738959" cy="4109094"/>
                    </a:xfrm>
                    <a:prstGeom prst="rect">
                      <a:avLst/>
                    </a:prstGeom>
                    <a:ln>
                      <a:solidFill>
                        <a:schemeClr val="tx1"/>
                      </a:solidFill>
                    </a:ln>
                  </pic:spPr>
                </pic:pic>
              </a:graphicData>
            </a:graphic>
          </wp:inline>
        </w:drawing>
      </w:r>
    </w:p>
    <w:p w14:paraId="4F69B3B3" w14:textId="314801D5" w:rsidR="00FF4751" w:rsidRDefault="00912E56" w:rsidP="000D6428">
      <w:pPr>
        <w:pStyle w:val="ListParagraph"/>
        <w:numPr>
          <w:ilvl w:val="0"/>
          <w:numId w:val="9"/>
        </w:numPr>
        <w:ind w:left="426" w:hanging="426"/>
        <w:contextualSpacing w:val="0"/>
      </w:pPr>
      <w:r>
        <w:t xml:space="preserve">When downloading referral cards, you will be asked if you want to pre-populate the assessment with the latest assessment or screening information. </w:t>
      </w:r>
    </w:p>
    <w:p w14:paraId="6965011B" w14:textId="251FA7E1" w:rsidR="00BC22B1" w:rsidRPr="00FF4751" w:rsidRDefault="003F75AA" w:rsidP="00491625">
      <w:pPr>
        <w:pStyle w:val="ListParagraph"/>
        <w:ind w:left="426"/>
        <w:contextualSpacing w:val="0"/>
      </w:pPr>
      <w:r>
        <w:t xml:space="preserve">On the next screen you will be </w:t>
      </w:r>
      <w:r w:rsidR="00F508D7">
        <w:t>asked if you would like to pre-populate the IAT questions from previously collected information.</w:t>
      </w:r>
      <w:r w:rsidR="00BC22B1" w:rsidRPr="00B16775">
        <w:rPr>
          <w:noProof/>
          <w:szCs w:val="22"/>
        </w:rPr>
        <w:t xml:space="preserve"> </w:t>
      </w:r>
    </w:p>
    <w:p w14:paraId="12D6E183" w14:textId="3D5462F4" w:rsidR="00FB021B" w:rsidRPr="00FB021B" w:rsidRDefault="00BC22B1" w:rsidP="004C4531">
      <w:r>
        <w:rPr>
          <w:noProof/>
          <w:szCs w:val="22"/>
        </w:rPr>
        <w:drawing>
          <wp:inline distT="0" distB="0" distL="0" distR="0" wp14:anchorId="4259C989" wp14:editId="35D48FCD">
            <wp:extent cx="5710622" cy="1176390"/>
            <wp:effectExtent l="19050" t="19050" r="23495" b="24130"/>
            <wp:docPr id="31" name="Picture 31" descr="A screenshot of the Aged Care Assessor App's client assessment referral. Once downloaded successfully, the assessor will be give the option to either start an IAT as a blank or prepopulated 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Aged Care Assessor App's client assessment referral. Once downloaded successfully, the assessor will be give the option to either start an IAT as a blank or prepopulated IAT."/>
                    <pic:cNvPicPr>
                      <a:picLocks noChangeAspect="1" noChangeArrowheads="1"/>
                    </pic:cNvPicPr>
                  </pic:nvPicPr>
                  <pic:blipFill rotWithShape="1">
                    <a:blip r:embed="rId123">
                      <a:extLst>
                        <a:ext uri="{28A0092B-C50C-407E-A947-70E740481C1C}">
                          <a14:useLocalDpi xmlns:a14="http://schemas.microsoft.com/office/drawing/2010/main" val="0"/>
                        </a:ext>
                      </a:extLst>
                    </a:blip>
                    <a:srcRect t="70822" b="1779"/>
                    <a:stretch/>
                  </pic:blipFill>
                  <pic:spPr bwMode="auto">
                    <a:xfrm>
                      <a:off x="0" y="0"/>
                      <a:ext cx="5718639" cy="117804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FD5664" w14:textId="4AFF1DE6" w:rsidR="00C61D6B" w:rsidRPr="00646A62" w:rsidRDefault="00912E56" w:rsidP="00491625">
      <w:pPr>
        <w:pStyle w:val="ListParagraph"/>
        <w:ind w:left="360"/>
        <w:contextualSpacing w:val="0"/>
        <w:rPr>
          <w:szCs w:val="22"/>
        </w:rPr>
      </w:pPr>
      <w:r>
        <w:t xml:space="preserve">Select </w:t>
      </w:r>
      <w:r w:rsidR="008B7BB1" w:rsidRPr="0046607B">
        <w:rPr>
          <w:b/>
          <w:bCs/>
        </w:rPr>
        <w:t>Yes</w:t>
      </w:r>
      <w:r>
        <w:t xml:space="preserve"> or </w:t>
      </w:r>
      <w:r w:rsidRPr="0046607B">
        <w:rPr>
          <w:b/>
          <w:bCs/>
        </w:rPr>
        <w:t>Blank Assessment</w:t>
      </w:r>
      <w:r>
        <w:t xml:space="preserve">. If you select </w:t>
      </w:r>
      <w:r w:rsidR="008B7BB1" w:rsidRPr="0046607B">
        <w:rPr>
          <w:b/>
          <w:bCs/>
        </w:rPr>
        <w:t>Yes</w:t>
      </w:r>
      <w:r>
        <w:t>, the assessment form will be populated with the information contained in either the latest assessment or the screening if an assessment has not been captured.</w:t>
      </w:r>
      <w:r w:rsidR="008B7BB1">
        <w:t xml:space="preserve"> You will be able to select which assessment information to use.</w:t>
      </w:r>
      <w:r w:rsidR="00646A62">
        <w:t xml:space="preserve"> Once selected, click </w:t>
      </w:r>
      <w:r w:rsidR="00646A62" w:rsidRPr="0046607B">
        <w:rPr>
          <w:b/>
          <w:bCs/>
        </w:rPr>
        <w:t>Confirm</w:t>
      </w:r>
      <w:r w:rsidR="00646A62">
        <w:t>.</w:t>
      </w:r>
    </w:p>
    <w:p w14:paraId="70846235" w14:textId="30DDBC40" w:rsidR="00E05A62" w:rsidRDefault="00646A62" w:rsidP="004C4531">
      <w:pPr>
        <w:pStyle w:val="ListParagraph"/>
        <w:ind w:left="0"/>
        <w:contextualSpacing w:val="0"/>
        <w:rPr>
          <w:szCs w:val="22"/>
        </w:rPr>
      </w:pPr>
      <w:r>
        <w:rPr>
          <w:noProof/>
        </w:rPr>
        <w:drawing>
          <wp:inline distT="0" distB="0" distL="0" distR="0" wp14:anchorId="3EFFC515" wp14:editId="22D85110">
            <wp:extent cx="5708718" cy="1933352"/>
            <wp:effectExtent l="19050" t="19050" r="25400" b="10160"/>
            <wp:docPr id="22017" name="Picture 22017" descr="A screenshot of the Aged Care Assessor App's client assessment referral. Once downloaded successfully. If the assessor selects the prepopulated option they will be give the option of what previous assessment data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7" name="Picture 22017" descr="A screenshot of the Aged Care Assessor App's client assessment referral. Once downloaded successfully. If the assessor selects the prepopulated option they will be give the option of what previous assessment data to use."/>
                    <pic:cNvPicPr>
                      <a:picLocks noChangeAspect="1" noChangeArrowheads="1"/>
                    </pic:cNvPicPr>
                  </pic:nvPicPr>
                  <pic:blipFill rotWithShape="1">
                    <a:blip r:embed="rId124">
                      <a:extLst>
                        <a:ext uri="{28A0092B-C50C-407E-A947-70E740481C1C}">
                          <a14:useLocalDpi xmlns:a14="http://schemas.microsoft.com/office/drawing/2010/main" val="0"/>
                        </a:ext>
                      </a:extLst>
                    </a:blip>
                    <a:srcRect t="53050" b="1896"/>
                    <a:stretch/>
                  </pic:blipFill>
                  <pic:spPr bwMode="auto">
                    <a:xfrm>
                      <a:off x="0" y="0"/>
                      <a:ext cx="5719312" cy="19369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2E56" w14:paraId="697FDC7C" w14:textId="77777777">
        <w:tc>
          <w:tcPr>
            <w:tcW w:w="283" w:type="dxa"/>
            <w:shd w:val="clear" w:color="auto" w:fill="FFFFFF" w:themeFill="background1"/>
          </w:tcPr>
          <w:p w14:paraId="1588E686" w14:textId="77777777" w:rsidR="00912E56" w:rsidRPr="00B77D31" w:rsidRDefault="00912E56"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3FCA8A98" w14:textId="6AA1C8B8" w:rsidR="00912E56" w:rsidRDefault="00912E56" w:rsidP="004C4531">
            <w:r>
              <w:t>A</w:t>
            </w:r>
            <w:r w:rsidR="00415215">
              <w:t xml:space="preserve"> </w:t>
            </w:r>
            <w:r w:rsidR="009308DB">
              <w:t>n</w:t>
            </w:r>
            <w:r w:rsidR="00415215">
              <w:t>eeds</w:t>
            </w:r>
            <w:r>
              <w:t xml:space="preserve"> assessor only </w:t>
            </w:r>
            <w:r w:rsidR="000E766F">
              <w:t>can</w:t>
            </w:r>
            <w:r>
              <w:t xml:space="preserve"> select whether they would like to start the assessment pre-populated or as a blank assessment once. </w:t>
            </w:r>
          </w:p>
          <w:p w14:paraId="4000606C" w14:textId="608A5508" w:rsidR="00912E56" w:rsidRDefault="00912E56" w:rsidP="004C4531">
            <w:pPr>
              <w:rPr>
                <w:szCs w:val="22"/>
              </w:rPr>
            </w:pPr>
            <w:r>
              <w:t>A</w:t>
            </w:r>
            <w:r w:rsidR="00415215">
              <w:t xml:space="preserve"> </w:t>
            </w:r>
            <w:r w:rsidR="009308DB">
              <w:t>n</w:t>
            </w:r>
            <w:r w:rsidR="00415215">
              <w:t>eeds</w:t>
            </w:r>
            <w:r>
              <w:t xml:space="preserve"> assessor will still have the ability to clear page information from within the assessment.</w:t>
            </w:r>
          </w:p>
        </w:tc>
      </w:tr>
    </w:tbl>
    <w:p w14:paraId="21239ED2" w14:textId="559876DC" w:rsidR="002723FE" w:rsidRDefault="00B90834" w:rsidP="000D6428">
      <w:pPr>
        <w:pStyle w:val="ListParagraph"/>
        <w:numPr>
          <w:ilvl w:val="0"/>
          <w:numId w:val="9"/>
        </w:numPr>
        <w:ind w:left="426" w:hanging="426"/>
        <w:contextualSpacing w:val="0"/>
      </w:pPr>
      <w:r>
        <w:t xml:space="preserve">Once you have </w:t>
      </w:r>
      <w:r w:rsidR="00491625">
        <w:t>selected</w:t>
      </w:r>
      <w:r>
        <w:t xml:space="preserve"> the</w:t>
      </w:r>
      <w:r w:rsidR="00912E56" w:rsidRPr="00E84BFB">
        <w:t xml:space="preserve"> client referral card </w:t>
      </w:r>
      <w:r>
        <w:t>a</w:t>
      </w:r>
      <w:r w:rsidR="00591EA1">
        <w:t xml:space="preserve"> download </w:t>
      </w:r>
      <w:r>
        <w:t>window</w:t>
      </w:r>
      <w:r w:rsidR="00591EA1">
        <w:t xml:space="preserve"> </w:t>
      </w:r>
      <w:r w:rsidR="00912E56" w:rsidRPr="00E84BFB">
        <w:t xml:space="preserve">will appear. You can </w:t>
      </w:r>
      <w:r>
        <w:t>view the progress of the download</w:t>
      </w:r>
      <w:r w:rsidR="00912E56" w:rsidRPr="00E84BFB">
        <w:t>.</w:t>
      </w:r>
    </w:p>
    <w:p w14:paraId="451C5711" w14:textId="6073101E" w:rsidR="00912E56" w:rsidRPr="00E03E39" w:rsidRDefault="00576C9E" w:rsidP="00491625">
      <w:pPr>
        <w:ind w:left="426"/>
        <w:rPr>
          <w:noProof/>
        </w:rPr>
      </w:pPr>
      <w:r>
        <w:rPr>
          <w:noProof/>
        </w:rPr>
        <w:t xml:space="preserve">When the client’s referral/review has successfully downloaded, </w:t>
      </w:r>
      <w:r w:rsidR="009766B1">
        <w:rPr>
          <w:noProof/>
        </w:rPr>
        <w:t>the download icon will disappear</w:t>
      </w:r>
      <w:r>
        <w:rPr>
          <w:noProof/>
        </w:rPr>
        <w:t xml:space="preserve">, and </w:t>
      </w:r>
      <w:r w:rsidR="00E24BD0">
        <w:rPr>
          <w:noProof/>
        </w:rPr>
        <w:t xml:space="preserve">when you </w:t>
      </w:r>
      <w:r w:rsidR="00237AF7">
        <w:rPr>
          <w:noProof/>
        </w:rPr>
        <w:t>select</w:t>
      </w:r>
      <w:r w:rsidR="00E24BD0">
        <w:rPr>
          <w:noProof/>
        </w:rPr>
        <w:t xml:space="preserve"> the </w:t>
      </w:r>
      <w:r w:rsidR="000A25AC">
        <w:rPr>
          <w:noProof/>
        </w:rPr>
        <w:t>client card</w:t>
      </w:r>
      <w:r w:rsidR="00E24BD0">
        <w:rPr>
          <w:noProof/>
        </w:rPr>
        <w:t xml:space="preserve"> you will</w:t>
      </w:r>
      <w:r>
        <w:rPr>
          <w:noProof/>
        </w:rPr>
        <w:t xml:space="preserve"> have the option to </w:t>
      </w:r>
      <w:r w:rsidR="00E24BD0" w:rsidRPr="0046607B">
        <w:rPr>
          <w:b/>
          <w:bCs/>
          <w:noProof/>
        </w:rPr>
        <w:t>Start triage</w:t>
      </w:r>
      <w:r w:rsidR="00E24BD0">
        <w:rPr>
          <w:noProof/>
        </w:rPr>
        <w:t>,</w:t>
      </w:r>
      <w:r>
        <w:rPr>
          <w:noProof/>
        </w:rPr>
        <w:t xml:space="preserve"> </w:t>
      </w:r>
      <w:r w:rsidR="00E24BD0" w:rsidRPr="0046607B">
        <w:rPr>
          <w:b/>
          <w:bCs/>
          <w:noProof/>
        </w:rPr>
        <w:t>Refer urgent services</w:t>
      </w:r>
      <w:r w:rsidR="00E24BD0">
        <w:rPr>
          <w:noProof/>
        </w:rPr>
        <w:t xml:space="preserve"> </w:t>
      </w:r>
      <w:r>
        <w:rPr>
          <w:noProof/>
        </w:rPr>
        <w:t>to commence their assessment or review.</w:t>
      </w:r>
      <w:r w:rsidR="00F40261" w:rsidRPr="00F40261">
        <w:rPr>
          <w:noProof/>
        </w:rPr>
        <w:t xml:space="preserve"> </w:t>
      </w:r>
      <w:r w:rsidR="00F40261">
        <w:rPr>
          <w:noProof/>
        </w:rPr>
        <w:t xml:space="preserve">You will also be able to </w:t>
      </w:r>
      <w:r w:rsidR="00F40261" w:rsidRPr="0046607B">
        <w:rPr>
          <w:b/>
          <w:bCs/>
          <w:noProof/>
        </w:rPr>
        <w:t>Remove from device</w:t>
      </w:r>
      <w:r w:rsidR="00E03E39">
        <w:rPr>
          <w:noProof/>
        </w:rPr>
        <w:t xml:space="preserve">, or </w:t>
      </w:r>
      <w:r w:rsidR="00E03E39" w:rsidRPr="00E03E39">
        <w:rPr>
          <w:b/>
          <w:bCs/>
          <w:noProof/>
        </w:rPr>
        <w:t>Flag End-Of-Life Pathway.</w:t>
      </w:r>
    </w:p>
    <w:p w14:paraId="2F27FD75" w14:textId="77777777" w:rsidR="00576C9E" w:rsidRDefault="00576C9E" w:rsidP="004C4531">
      <w:pPr>
        <w:pStyle w:val="ListParagraph"/>
        <w:ind w:left="357"/>
        <w:contextualSpacing w:val="0"/>
        <w:rPr>
          <w:noProof/>
        </w:rPr>
      </w:pPr>
      <w:r>
        <w:rPr>
          <w:noProof/>
        </w:rPr>
        <w:t>You will now be able to:</w:t>
      </w:r>
    </w:p>
    <w:p w14:paraId="55876FED" w14:textId="743DE9BD" w:rsidR="00576C9E" w:rsidRPr="00F05800" w:rsidRDefault="00576C9E" w:rsidP="002A6479">
      <w:pPr>
        <w:pStyle w:val="BulletPoint1"/>
        <w:ind w:left="851" w:hanging="425"/>
      </w:pPr>
      <w:r w:rsidRPr="00F05800">
        <w:t>view client information (</w:t>
      </w:r>
      <w:hyperlink w:anchor="_Viewing_and_adding" w:history="1">
        <w:r w:rsidR="00FB5AC2" w:rsidRPr="00666732">
          <w:rPr>
            <w:rStyle w:val="Hyperlink"/>
            <w:color w:val="2F5496" w:themeColor="accent1" w:themeShade="BF"/>
          </w:rPr>
          <w:t>Viewing and adding client information</w:t>
        </w:r>
      </w:hyperlink>
      <w:r w:rsidRPr="00F05800">
        <w:t>)</w:t>
      </w:r>
    </w:p>
    <w:p w14:paraId="6B9FADE8" w14:textId="6C2A0636" w:rsidR="00576C9E" w:rsidRPr="00F05800" w:rsidRDefault="00576C9E" w:rsidP="002A6479">
      <w:pPr>
        <w:pStyle w:val="BulletPoint1"/>
        <w:ind w:left="851" w:hanging="425"/>
      </w:pPr>
      <w:r w:rsidRPr="00F05800">
        <w:t xml:space="preserve">set up </w:t>
      </w:r>
      <w:r w:rsidR="005721DB" w:rsidRPr="00F05800">
        <w:t xml:space="preserve">support relationships </w:t>
      </w:r>
      <w:r w:rsidRPr="00F05800">
        <w:t>(</w:t>
      </w:r>
      <w:hyperlink w:anchor="_Registering_a_representative" w:history="1">
        <w:r w:rsidR="00FB5AC2" w:rsidRPr="00666732">
          <w:rPr>
            <w:rStyle w:val="Hyperlink"/>
            <w:color w:val="2F5496" w:themeColor="accent1" w:themeShade="BF"/>
          </w:rPr>
          <w:t>Registering a support person</w:t>
        </w:r>
      </w:hyperlink>
      <w:r w:rsidRPr="00F05800">
        <w:t>)</w:t>
      </w:r>
    </w:p>
    <w:p w14:paraId="1F319EC3" w14:textId="5E29B80E" w:rsidR="00576C9E" w:rsidRPr="00F05800" w:rsidRDefault="00576C9E" w:rsidP="002A6479">
      <w:pPr>
        <w:pStyle w:val="BulletPoint1"/>
        <w:ind w:left="851" w:hanging="425"/>
      </w:pPr>
      <w:r w:rsidRPr="00F05800">
        <w:t>complete identity verification (</w:t>
      </w:r>
      <w:hyperlink w:anchor="_Completing_identity_verification" w:history="1">
        <w:r w:rsidR="00FB5AC2" w:rsidRPr="00666732">
          <w:rPr>
            <w:rStyle w:val="Hyperlink"/>
            <w:color w:val="2F5496" w:themeColor="accent1" w:themeShade="BF"/>
          </w:rPr>
          <w:t>Completing identity verification</w:t>
        </w:r>
      </w:hyperlink>
      <w:r w:rsidRPr="00F05800">
        <w:t xml:space="preserve">); and either </w:t>
      </w:r>
    </w:p>
    <w:p w14:paraId="328D05A6" w14:textId="56C4485B" w:rsidR="00F40261" w:rsidRPr="00F05800" w:rsidRDefault="00F40261" w:rsidP="002A6479">
      <w:pPr>
        <w:pStyle w:val="BulletPoint1"/>
        <w:ind w:left="851" w:hanging="425"/>
      </w:pPr>
      <w:r w:rsidRPr="00F05800">
        <w:t>conduct triage (</w:t>
      </w:r>
      <w:hyperlink w:anchor="_Starting_Triage_questions" w:history="1">
        <w:r w:rsidR="00A55CFA" w:rsidRPr="00666732">
          <w:rPr>
            <w:rStyle w:val="Hyperlink"/>
            <w:color w:val="2F5496" w:themeColor="accent1" w:themeShade="BF"/>
          </w:rPr>
          <w:t>Completing Triage questions</w:t>
        </w:r>
      </w:hyperlink>
      <w:r w:rsidR="00A55CFA" w:rsidRPr="00F05800">
        <w:t>)</w:t>
      </w:r>
      <w:r w:rsidR="00DF5402" w:rsidRPr="00F05800">
        <w:t>; and</w:t>
      </w:r>
    </w:p>
    <w:p w14:paraId="339AC33D" w14:textId="5947CCEA" w:rsidR="00576C9E" w:rsidRPr="00F05800" w:rsidRDefault="00576C9E" w:rsidP="002A6479">
      <w:pPr>
        <w:pStyle w:val="BulletPoint1"/>
        <w:ind w:left="851" w:hanging="425"/>
      </w:pPr>
      <w:r w:rsidRPr="00F05800">
        <w:t>conduct the assessment (</w:t>
      </w:r>
      <w:hyperlink w:anchor="_Undertaking_assessments" w:history="1">
        <w:r w:rsidR="00FB5AC2" w:rsidRPr="00666732">
          <w:rPr>
            <w:rStyle w:val="Hyperlink"/>
            <w:color w:val="2F5496" w:themeColor="accent1" w:themeShade="BF"/>
          </w:rPr>
          <w:t>Undertaking assessments</w:t>
        </w:r>
      </w:hyperlink>
      <w:r w:rsidRPr="00F05800">
        <w:t xml:space="preserve">), or </w:t>
      </w:r>
    </w:p>
    <w:p w14:paraId="7762B54B" w14:textId="1F04710E" w:rsidR="00195986" w:rsidRPr="00F05800" w:rsidRDefault="005721DB" w:rsidP="002A6479">
      <w:pPr>
        <w:pStyle w:val="BulletPoint1"/>
        <w:ind w:left="851" w:hanging="425"/>
      </w:pPr>
      <w:r w:rsidRPr="00F05800">
        <w:t xml:space="preserve">conduct a </w:t>
      </w:r>
      <w:r w:rsidR="00576C9E" w:rsidRPr="00F05800">
        <w:t>review (</w:t>
      </w:r>
      <w:hyperlink w:anchor="_Conducting_support_plan" w:history="1">
        <w:r w:rsidR="00FB5AC2" w:rsidRPr="00666732">
          <w:rPr>
            <w:rStyle w:val="Hyperlink"/>
            <w:color w:val="2F5496" w:themeColor="accent1" w:themeShade="BF"/>
          </w:rPr>
          <w:t>Conducting support plan reviews</w:t>
        </w:r>
      </w:hyperlink>
      <w:r w:rsidR="00576C9E" w:rsidRPr="00F05800">
        <w:t xml:space="preserve">). </w:t>
      </w:r>
    </w:p>
    <w:p w14:paraId="7C86B39B" w14:textId="288E79EC" w:rsidR="00576C9E" w:rsidRPr="002A6479" w:rsidRDefault="002A6479" w:rsidP="002A6479">
      <w:pPr>
        <w:pStyle w:val="Heading3"/>
      </w:pPr>
      <w:bookmarkStart w:id="129" w:name="_Toc221786665"/>
      <w:r>
        <w:t xml:space="preserve">7.3 </w:t>
      </w:r>
      <w:bookmarkStart w:id="130" w:name="_4.3_Creating_an"/>
      <w:bookmarkStart w:id="131" w:name="_Toc146273446"/>
      <w:bookmarkStart w:id="132" w:name="_Toc146906049"/>
      <w:bookmarkStart w:id="133" w:name="_Toc146906096"/>
      <w:bookmarkStart w:id="134" w:name="_Toc209170843"/>
      <w:bookmarkEnd w:id="130"/>
      <w:r w:rsidR="14216E22">
        <w:t>Creating an offline client</w:t>
      </w:r>
      <w:bookmarkEnd w:id="131"/>
      <w:bookmarkEnd w:id="132"/>
      <w:bookmarkEnd w:id="133"/>
      <w:bookmarkEnd w:id="134"/>
      <w:bookmarkEnd w:id="129"/>
    </w:p>
    <w:p w14:paraId="7DB9119E" w14:textId="77777777" w:rsidR="00576C9E" w:rsidRDefault="00576C9E" w:rsidP="004C4531">
      <w:pPr>
        <w:pStyle w:val="ListParagraph"/>
        <w:ind w:left="0"/>
        <w:contextualSpacing w:val="0"/>
      </w:pPr>
      <w:r>
        <w:t xml:space="preserve">You can complete an offline assessment for a client who is not assigned to you in the assessor portal by creating and saving a client record locally to your device. </w:t>
      </w:r>
    </w:p>
    <w:p w14:paraId="6D4E36BA" w14:textId="14444CC4" w:rsidR="00576C9E" w:rsidRDefault="00576C9E" w:rsidP="004C4531">
      <w:pPr>
        <w:pStyle w:val="ListParagraph"/>
        <w:ind w:left="0"/>
        <w:contextualSpacing w:val="0"/>
      </w:pPr>
      <w:r>
        <w:t xml:space="preserve">This could occur in a variety of circumstances; for </w:t>
      </w:r>
      <w:r w:rsidR="004B3D2A">
        <w:t>instance,</w:t>
      </w:r>
      <w:r>
        <w:t xml:space="preserve"> you are in a client’s home undertaking an assessment offline and you determine that their partner or someone else living at the same address, who may not be registered with My Aged Care, also requires an assessment. </w:t>
      </w:r>
    </w:p>
    <w:p w14:paraId="28FA88B7" w14:textId="3FE5C89E" w:rsidR="00576C9E" w:rsidRDefault="00576C9E" w:rsidP="004C4531">
      <w:pPr>
        <w:pStyle w:val="ListParagraph"/>
        <w:ind w:left="0"/>
        <w:contextualSpacing w:val="0"/>
      </w:pPr>
      <w:r>
        <w:t>This function is not available with support plan reviews.</w:t>
      </w:r>
    </w:p>
    <w:p w14:paraId="24C30F74" w14:textId="08E9199F" w:rsidR="00576C9E" w:rsidRDefault="00576C9E" w:rsidP="004C4531">
      <w:pPr>
        <w:pStyle w:val="ListParagraph"/>
        <w:ind w:left="0"/>
        <w:contextualSpacing w:val="0"/>
      </w:pPr>
      <w:r>
        <w:t xml:space="preserve">To create an offline client on the </w:t>
      </w:r>
      <w:r w:rsidR="00445E25">
        <w:t>A</w:t>
      </w:r>
      <w:r>
        <w:t>pp whilst offline,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76C9E" w14:paraId="33F35726" w14:textId="77777777">
        <w:tc>
          <w:tcPr>
            <w:tcW w:w="283" w:type="dxa"/>
            <w:shd w:val="clear" w:color="auto" w:fill="FFFFFF" w:themeFill="background1"/>
          </w:tcPr>
          <w:p w14:paraId="47DB0F01" w14:textId="77777777" w:rsidR="00576C9E" w:rsidRPr="00B77D31" w:rsidRDefault="00576C9E" w:rsidP="004C4531">
            <w:pPr>
              <w:jc w:val="center"/>
              <w:rPr>
                <w:b/>
                <w:sz w:val="32"/>
                <w:szCs w:val="32"/>
              </w:rPr>
            </w:pPr>
            <w:r w:rsidRPr="00B77D31">
              <w:rPr>
                <w:b/>
                <w:color w:val="FF0000"/>
                <w:sz w:val="32"/>
                <w:szCs w:val="32"/>
              </w:rPr>
              <w:t>!</w:t>
            </w:r>
          </w:p>
        </w:tc>
        <w:tc>
          <w:tcPr>
            <w:tcW w:w="8775" w:type="dxa"/>
            <w:shd w:val="clear" w:color="auto" w:fill="FFFFFF" w:themeFill="background1"/>
          </w:tcPr>
          <w:p w14:paraId="2B6E1C0B" w14:textId="6B3DDFCF" w:rsidR="00576C9E" w:rsidRPr="00AE111B" w:rsidRDefault="00576C9E" w:rsidP="004C4531">
            <w:r w:rsidRPr="00AE111B">
              <w:t>Where possible, you sh</w:t>
            </w:r>
            <w:r>
              <w:t>ould always attempt to confirm whether a person is registered with</w:t>
            </w:r>
            <w:r w:rsidR="00956E0A">
              <w:t xml:space="preserve"> </w:t>
            </w:r>
            <w:r>
              <w:t xml:space="preserve">My Aged Care prior to creating an offline client in the App. If a client already has an assessment in progress, you will </w:t>
            </w:r>
            <w:r w:rsidRPr="0046607B">
              <w:rPr>
                <w:bCs/>
              </w:rPr>
              <w:t>not</w:t>
            </w:r>
            <w:r>
              <w:t xml:space="preserve"> be able to refer this client to your outlet and consequently be </w:t>
            </w:r>
            <w:r w:rsidRPr="0046607B">
              <w:rPr>
                <w:bCs/>
              </w:rPr>
              <w:t>unable</w:t>
            </w:r>
            <w:r>
              <w:t xml:space="preserve"> to upload and complete the assessment.</w:t>
            </w:r>
          </w:p>
          <w:p w14:paraId="3A36AE02" w14:textId="567426A9" w:rsidR="00576C9E" w:rsidRDefault="00576C9E" w:rsidP="004C4531">
            <w:r>
              <w:t>If the client has not been referred to you</w:t>
            </w:r>
            <w:r w:rsidR="009E17AF">
              <w:t xml:space="preserve"> and </w:t>
            </w:r>
            <w:r>
              <w:t>does not have an in-progress assessment</w:t>
            </w:r>
            <w:r w:rsidR="009E17AF">
              <w:t xml:space="preserve">, </w:t>
            </w:r>
            <w:r>
              <w:t xml:space="preserve">and you </w:t>
            </w:r>
            <w:r w:rsidR="00FF3122">
              <w:t>can</w:t>
            </w:r>
            <w:r>
              <w:t>:</w:t>
            </w:r>
            <w:r w:rsidRPr="00D85E9C">
              <w:t xml:space="preserve"> </w:t>
            </w:r>
          </w:p>
          <w:p w14:paraId="0DEBB298" w14:textId="6904F04A" w:rsidR="00576C9E" w:rsidRDefault="00477936" w:rsidP="000D6428">
            <w:pPr>
              <w:pStyle w:val="BulletPoint1"/>
              <w:numPr>
                <w:ilvl w:val="0"/>
                <w:numId w:val="3"/>
              </w:numPr>
              <w:ind w:left="357" w:hanging="357"/>
            </w:pPr>
            <w:r>
              <w:t xml:space="preserve">Refer this client to yourself in the assessor portal if the reason for the assessment is either </w:t>
            </w:r>
            <w:r w:rsidRPr="002C61D9">
              <w:rPr>
                <w:b/>
                <w:bCs/>
              </w:rPr>
              <w:t>In-hospital</w:t>
            </w:r>
            <w:r w:rsidRPr="002C61D9">
              <w:t xml:space="preserve">, </w:t>
            </w:r>
            <w:r w:rsidRPr="002C61D9">
              <w:rPr>
                <w:b/>
                <w:bCs/>
              </w:rPr>
              <w:t>remote assessment</w:t>
            </w:r>
            <w:r w:rsidRPr="002C61D9">
              <w:t xml:space="preserve">, </w:t>
            </w:r>
            <w:r w:rsidRPr="002C61D9">
              <w:rPr>
                <w:b/>
                <w:bCs/>
              </w:rPr>
              <w:t>First Nations</w:t>
            </w:r>
            <w:r w:rsidRPr="002C61D9">
              <w:t xml:space="preserve"> or</w:t>
            </w:r>
            <w:r w:rsidRPr="002C61D9">
              <w:rPr>
                <w:b/>
                <w:bCs/>
              </w:rPr>
              <w:t xml:space="preserve"> Homeless or at risk of</w:t>
            </w:r>
            <w:r>
              <w:t xml:space="preserve">. </w:t>
            </w:r>
            <w:r w:rsidR="00576C9E" w:rsidRPr="00574C5E">
              <w:t xml:space="preserve">This process is described in the </w:t>
            </w:r>
            <w:hyperlink r:id="rId125" w:history="1">
              <w:r w:rsidR="003803C5">
                <w:rPr>
                  <w:rStyle w:val="Hyperlink"/>
                  <w:szCs w:val="24"/>
                </w:rPr>
                <w:t>Assessor Portal User Guide 1 – Registering and referring clients for assessments</w:t>
              </w:r>
            </w:hyperlink>
            <w:r w:rsidR="00576C9E" w:rsidRPr="00574C5E">
              <w:t>.</w:t>
            </w:r>
          </w:p>
          <w:p w14:paraId="39DB7A65" w14:textId="54C1F45F" w:rsidR="00FF3122" w:rsidRPr="00576C9E" w:rsidRDefault="00477936" w:rsidP="000D6428">
            <w:pPr>
              <w:pStyle w:val="BulletPoint1"/>
              <w:numPr>
                <w:ilvl w:val="0"/>
                <w:numId w:val="3"/>
              </w:numPr>
              <w:ind w:left="357" w:hanging="357"/>
            </w:pPr>
            <w:r>
              <w:t xml:space="preserve">Facilitate a referral for the client to your organisation for a reason outside those listed above by calling </w:t>
            </w:r>
            <w:r w:rsidR="00FF3122" w:rsidRPr="00574C5E">
              <w:t xml:space="preserve">the My Aged Care </w:t>
            </w:r>
            <w:r>
              <w:t xml:space="preserve">service provider and assessor helpline </w:t>
            </w:r>
            <w:r w:rsidR="00FF3122" w:rsidRPr="00574C5E">
              <w:t>on 1800 836 799</w:t>
            </w:r>
            <w:r>
              <w:t>.</w:t>
            </w:r>
            <w:r w:rsidR="00A927CB">
              <w:t xml:space="preserve"> </w:t>
            </w:r>
            <w:r>
              <w:t xml:space="preserve">This must be done </w:t>
            </w:r>
            <w:r w:rsidR="00FF3122" w:rsidRPr="00574C5E">
              <w:t xml:space="preserve">before you can upload the assessment to the assessor portal. You can still undertake the assessment offline if no </w:t>
            </w:r>
            <w:r w:rsidR="00FF3122">
              <w:t>internet connection</w:t>
            </w:r>
            <w:r w:rsidR="00FF3122" w:rsidRPr="00574C5E">
              <w:t xml:space="preserve"> is available.</w:t>
            </w:r>
            <w:r w:rsidR="00FF3122">
              <w:t xml:space="preserve"> </w:t>
            </w:r>
            <w:r w:rsidR="00382964">
              <w:br/>
            </w:r>
          </w:p>
        </w:tc>
      </w:tr>
    </w:tbl>
    <w:p w14:paraId="33781834" w14:textId="301300D9" w:rsidR="00956E0A" w:rsidRDefault="00576C9E" w:rsidP="000D6428">
      <w:pPr>
        <w:pStyle w:val="ListParagraph"/>
        <w:numPr>
          <w:ilvl w:val="0"/>
          <w:numId w:val="10"/>
        </w:numPr>
        <w:ind w:hanging="357"/>
        <w:contextualSpacing w:val="0"/>
        <w:rPr>
          <w:noProof/>
        </w:rPr>
      </w:pPr>
      <w:r w:rsidRPr="00647F7F">
        <w:lastRenderedPageBreak/>
        <w:t xml:space="preserve">Open and </w:t>
      </w:r>
      <w:hyperlink w:anchor="_4.1_Login_to" w:history="1">
        <w:r w:rsidRPr="00382964">
          <w:rPr>
            <w:rStyle w:val="Hyperlink"/>
          </w:rPr>
          <w:t>log in to the App</w:t>
        </w:r>
      </w:hyperlink>
      <w:r w:rsidRPr="00647F7F">
        <w:t xml:space="preserve"> with your password</w:t>
      </w:r>
      <w:r w:rsidR="00382964">
        <w:t xml:space="preserve">. </w:t>
      </w:r>
      <w:r w:rsidRPr="00647F7F">
        <w:rPr>
          <w:noProof/>
        </w:rPr>
        <w:t xml:space="preserve">The </w:t>
      </w:r>
      <w:r w:rsidR="005923DF">
        <w:rPr>
          <w:noProof/>
        </w:rPr>
        <w:t>Dashboard</w:t>
      </w:r>
      <w:r w:rsidR="005923DF" w:rsidRPr="00BC3C5A">
        <w:rPr>
          <w:noProof/>
        </w:rPr>
        <w:t xml:space="preserve"> </w:t>
      </w:r>
      <w:r w:rsidR="00382964">
        <w:rPr>
          <w:noProof/>
        </w:rPr>
        <w:t>displays</w:t>
      </w:r>
      <w:r w:rsidRPr="00647F7F">
        <w:rPr>
          <w:noProof/>
        </w:rPr>
        <w:t xml:space="preserve"> with</w:t>
      </w:r>
      <w:r w:rsidR="005923DF">
        <w:rPr>
          <w:noProof/>
        </w:rPr>
        <w:t xml:space="preserve"> your outlet</w:t>
      </w:r>
      <w:r w:rsidR="00FD0B81">
        <w:rPr>
          <w:noProof/>
        </w:rPr>
        <w:t xml:space="preserve"> and </w:t>
      </w:r>
      <w:r w:rsidR="00382964">
        <w:rPr>
          <w:noProof/>
        </w:rPr>
        <w:t>referrals</w:t>
      </w:r>
      <w:r w:rsidR="002C61D9">
        <w:rPr>
          <w:noProof/>
        </w:rPr>
        <w:t xml:space="preserve">. </w:t>
      </w:r>
      <w:r w:rsidR="00956E0A">
        <w:rPr>
          <w:noProof/>
        </w:rPr>
        <w:t xml:space="preserve">Note the Connectivity indicator on the top right of the screen is showing a </w:t>
      </w:r>
      <w:r w:rsidR="004E45FA">
        <w:rPr>
          <w:noProof/>
        </w:rPr>
        <w:t xml:space="preserve">red </w:t>
      </w:r>
      <w:r w:rsidR="004E45FA" w:rsidRPr="004E45FA">
        <w:rPr>
          <w:b/>
          <w:bCs/>
          <w:noProof/>
        </w:rPr>
        <w:t>No Internet</w:t>
      </w:r>
      <w:r w:rsidR="00FD0B81">
        <w:rPr>
          <w:noProof/>
        </w:rPr>
        <w:t xml:space="preserve"> </w:t>
      </w:r>
      <w:r w:rsidR="004265D6">
        <w:rPr>
          <w:noProof/>
        </w:rPr>
        <w:t xml:space="preserve">connection </w:t>
      </w:r>
      <w:r w:rsidR="00956E0A">
        <w:rPr>
          <w:noProof/>
        </w:rPr>
        <w:t xml:space="preserve">icon with a </w:t>
      </w:r>
      <w:r w:rsidR="00111C5D">
        <w:rPr>
          <w:noProof/>
        </w:rPr>
        <w:t>chain</w:t>
      </w:r>
      <w:r w:rsidR="00956E0A">
        <w:rPr>
          <w:noProof/>
        </w:rPr>
        <w:t>, which means the app is disconnected from the internet.</w:t>
      </w:r>
    </w:p>
    <w:p w14:paraId="6E0934D2" w14:textId="046D680D" w:rsidR="00912E56" w:rsidRDefault="00576C9E" w:rsidP="004C4531">
      <w:pPr>
        <w:pStyle w:val="ListParagraph"/>
        <w:ind w:left="360"/>
        <w:contextualSpacing w:val="0"/>
      </w:pPr>
      <w:r w:rsidRPr="00647F7F">
        <w:t xml:space="preserve">Select </w:t>
      </w:r>
      <w:r w:rsidRPr="0046607B">
        <w:rPr>
          <w:b/>
          <w:bCs/>
        </w:rPr>
        <w:t>Find</w:t>
      </w:r>
      <w:r w:rsidR="00111C5D" w:rsidRPr="0046607B">
        <w:rPr>
          <w:b/>
          <w:bCs/>
        </w:rPr>
        <w:t xml:space="preserve"> A</w:t>
      </w:r>
      <w:r w:rsidRPr="0046607B">
        <w:rPr>
          <w:b/>
          <w:bCs/>
        </w:rPr>
        <w:t xml:space="preserve"> client</w:t>
      </w:r>
      <w:r w:rsidR="00111C5D">
        <w:t xml:space="preserve"> on the right</w:t>
      </w:r>
      <w:r w:rsidR="003803C5">
        <w:t xml:space="preserve"> </w:t>
      </w:r>
      <w:r w:rsidR="00111C5D">
        <w:t>hand side of the Dashboard</w:t>
      </w:r>
      <w:r w:rsidRPr="00647F7F">
        <w:t>.</w:t>
      </w:r>
    </w:p>
    <w:p w14:paraId="017D6D7C" w14:textId="6FD31FAD" w:rsidR="00867564" w:rsidRDefault="001245CA" w:rsidP="004C4531">
      <w:pPr>
        <w:pStyle w:val="ListParagraph"/>
        <w:ind w:left="0"/>
        <w:contextualSpacing w:val="0"/>
        <w:rPr>
          <w:szCs w:val="22"/>
        </w:rPr>
      </w:pPr>
      <w:r>
        <w:rPr>
          <w:noProof/>
        </w:rPr>
        <w:drawing>
          <wp:inline distT="0" distB="0" distL="0" distR="0" wp14:anchorId="72DF99C8" wp14:editId="35F14C43">
            <wp:extent cx="5193030" cy="2676322"/>
            <wp:effectExtent l="19050" t="19050" r="26670" b="10160"/>
            <wp:docPr id="1119301997" name="Picture 1119301997" descr="Screenshot of client dashboard with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01997" name="Picture 1" descr="Screenshot of client dashboard with Find a Client button highlighted."/>
                    <pic:cNvPicPr/>
                  </pic:nvPicPr>
                  <pic:blipFill rotWithShape="1">
                    <a:blip r:embed="rId126"/>
                    <a:srcRect r="527"/>
                    <a:stretch/>
                  </pic:blipFill>
                  <pic:spPr bwMode="auto">
                    <a:xfrm>
                      <a:off x="0" y="0"/>
                      <a:ext cx="5207278" cy="26836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47CBC7" w14:textId="54FE57C4" w:rsidR="001C0F4B" w:rsidRPr="001C0F4B" w:rsidRDefault="001C0F4B" w:rsidP="000D6428">
      <w:pPr>
        <w:pStyle w:val="ListParagraph"/>
        <w:numPr>
          <w:ilvl w:val="0"/>
          <w:numId w:val="10"/>
        </w:numPr>
        <w:contextualSpacing w:val="0"/>
      </w:pPr>
      <w:r>
        <w:t>A message will display notifying you that you are not connected to the internet.</w:t>
      </w:r>
    </w:p>
    <w:p w14:paraId="02A75A6C" w14:textId="784D7E6C" w:rsidR="001C0F4B" w:rsidRDefault="001C0F4B" w:rsidP="004C4531">
      <w:pPr>
        <w:pStyle w:val="ListParagraph"/>
        <w:ind w:left="360"/>
        <w:contextualSpacing w:val="0"/>
        <w:rPr>
          <w:szCs w:val="22"/>
        </w:rPr>
      </w:pPr>
      <w:r>
        <w:t>Select</w:t>
      </w:r>
      <w:r w:rsidR="00554967">
        <w:t xml:space="preserve"> </w:t>
      </w:r>
      <w:r w:rsidRPr="0046607B">
        <w:rPr>
          <w:b/>
          <w:bCs/>
        </w:rPr>
        <w:t xml:space="preserve">Create </w:t>
      </w:r>
      <w:r w:rsidR="009215D4" w:rsidRPr="0046607B">
        <w:rPr>
          <w:b/>
          <w:bCs/>
        </w:rPr>
        <w:t>Offline C</w:t>
      </w:r>
      <w:r w:rsidRPr="0046607B">
        <w:rPr>
          <w:b/>
          <w:bCs/>
        </w:rPr>
        <w:t>lient</w:t>
      </w:r>
      <w:r>
        <w:t>.</w:t>
      </w:r>
    </w:p>
    <w:p w14:paraId="6C12060D" w14:textId="128A0BC1" w:rsidR="00EE3E14" w:rsidRDefault="001245CA" w:rsidP="004C4531">
      <w:pPr>
        <w:pStyle w:val="ListParagraph"/>
        <w:ind w:left="0"/>
        <w:contextualSpacing w:val="0"/>
        <w:rPr>
          <w:szCs w:val="22"/>
        </w:rPr>
      </w:pPr>
      <w:r>
        <w:rPr>
          <w:noProof/>
        </w:rPr>
        <w:drawing>
          <wp:inline distT="0" distB="0" distL="0" distR="0" wp14:anchorId="03049645" wp14:editId="21A5BDC5">
            <wp:extent cx="5156200" cy="907492"/>
            <wp:effectExtent l="19050" t="19050" r="25400" b="26035"/>
            <wp:docPr id="320855041" name="Picture 320855041" descr="A screenshot of the notification message advising that you are offline. The Create Offline Client button in the message has bee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55041" name="Picture 1" descr="A screenshot of the notification message advising that you are offline. The Create Offline Client button in the message has been highlighted."/>
                    <pic:cNvPicPr/>
                  </pic:nvPicPr>
                  <pic:blipFill>
                    <a:blip r:embed="rId127"/>
                    <a:stretch>
                      <a:fillRect/>
                    </a:stretch>
                  </pic:blipFill>
                  <pic:spPr>
                    <a:xfrm>
                      <a:off x="0" y="0"/>
                      <a:ext cx="5161854" cy="908487"/>
                    </a:xfrm>
                    <a:prstGeom prst="rect">
                      <a:avLst/>
                    </a:prstGeom>
                    <a:ln>
                      <a:solidFill>
                        <a:schemeClr val="tx1"/>
                      </a:solidFill>
                    </a:ln>
                  </pic:spPr>
                </pic:pic>
              </a:graphicData>
            </a:graphic>
          </wp:inline>
        </w:drawing>
      </w:r>
    </w:p>
    <w:p w14:paraId="22AC8606" w14:textId="39AA7954" w:rsidR="001C0F4B" w:rsidRPr="00976577" w:rsidRDefault="001C0F4B" w:rsidP="000D6428">
      <w:pPr>
        <w:pStyle w:val="ListParagraph"/>
        <w:numPr>
          <w:ilvl w:val="0"/>
          <w:numId w:val="10"/>
        </w:numPr>
        <w:contextualSpacing w:val="0"/>
        <w:rPr>
          <w:lang w:eastAsia="en-AU"/>
        </w:rPr>
      </w:pPr>
      <w:r>
        <w:t xml:space="preserve">A blank client record will be displayed. </w:t>
      </w:r>
      <w:r w:rsidR="008A0FBB">
        <w:t>Enter all mandatory client details</w:t>
      </w:r>
      <w:r w:rsidR="00F13CE6">
        <w:t xml:space="preserve"> as indicated by a red asterix on the right</w:t>
      </w:r>
      <w:r w:rsidR="00976577">
        <w:t xml:space="preserve">. </w:t>
      </w:r>
      <w:r>
        <w:t xml:space="preserve">Select </w:t>
      </w:r>
      <w:r w:rsidRPr="0046607B">
        <w:rPr>
          <w:b/>
          <w:bCs/>
        </w:rPr>
        <w:t>Save</w:t>
      </w:r>
      <w:r>
        <w:t xml:space="preserve"> to save the client locally to your device.</w:t>
      </w:r>
      <w:r w:rsidRPr="001C0F4B">
        <w:rPr>
          <w:noProof/>
          <w:lang w:eastAsia="en-AU"/>
        </w:rPr>
        <w:t xml:space="preserve"> </w:t>
      </w:r>
    </w:p>
    <w:p w14:paraId="133E73D7" w14:textId="344E9D29" w:rsidR="00444541" w:rsidRDefault="00F222FB" w:rsidP="004C4531">
      <w:pPr>
        <w:rPr>
          <w:szCs w:val="22"/>
        </w:rPr>
      </w:pPr>
      <w:r>
        <w:rPr>
          <w:noProof/>
          <w:szCs w:val="22"/>
        </w:rPr>
        <w:drawing>
          <wp:inline distT="0" distB="0" distL="0" distR="0" wp14:anchorId="46F00C14" wp14:editId="4F502C4A">
            <wp:extent cx="5189252" cy="3349686"/>
            <wp:effectExtent l="19050" t="19050" r="11430" b="22225"/>
            <wp:docPr id="28" name="Picture 28" descr="A screenshot of the Aged Care Assessor App in an offline mode. The assessor will be required to complete all mandatory information before the client can be created. The 'Sa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the Aged Care Assessor App in an offline mode. The assessor will be required to complete all mandatory information before the client can be created. The 'Save' button is highlighted."/>
                    <pic:cNvPicPr/>
                  </pic:nvPicPr>
                  <pic:blipFill rotWithShape="1">
                    <a:blip r:embed="rId128"/>
                    <a:srcRect b="11575"/>
                    <a:stretch/>
                  </pic:blipFill>
                  <pic:spPr bwMode="auto">
                    <a:xfrm>
                      <a:off x="0" y="0"/>
                      <a:ext cx="5219119" cy="33689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B2EB81" w14:textId="6A80FA92" w:rsidR="00956E0A" w:rsidRPr="00217E1D" w:rsidRDefault="00956E0A" w:rsidP="000D6428">
      <w:pPr>
        <w:pStyle w:val="ListParagraph"/>
        <w:numPr>
          <w:ilvl w:val="0"/>
          <w:numId w:val="10"/>
        </w:numPr>
        <w:rPr>
          <w:szCs w:val="22"/>
        </w:rPr>
      </w:pPr>
      <w:r w:rsidRPr="00217E1D">
        <w:rPr>
          <w:szCs w:val="22"/>
        </w:rPr>
        <w:lastRenderedPageBreak/>
        <w:t xml:space="preserve">Select an </w:t>
      </w:r>
      <w:r w:rsidR="00D85AE8" w:rsidRPr="00217E1D">
        <w:rPr>
          <w:szCs w:val="22"/>
        </w:rPr>
        <w:t xml:space="preserve">Assessment type </w:t>
      </w:r>
      <w:r w:rsidRPr="00217E1D">
        <w:rPr>
          <w:szCs w:val="22"/>
        </w:rPr>
        <w:t xml:space="preserve">for the client </w:t>
      </w:r>
      <w:r w:rsidR="00577D17" w:rsidRPr="00217E1D">
        <w:rPr>
          <w:szCs w:val="22"/>
        </w:rPr>
        <w:t>from</w:t>
      </w:r>
      <w:r w:rsidRPr="00217E1D">
        <w:rPr>
          <w:szCs w:val="22"/>
        </w:rPr>
        <w:t xml:space="preserve"> the drop</w:t>
      </w:r>
      <w:r w:rsidR="00577D17" w:rsidRPr="00217E1D">
        <w:rPr>
          <w:szCs w:val="22"/>
        </w:rPr>
        <w:t>-</w:t>
      </w:r>
      <w:r w:rsidRPr="00217E1D">
        <w:rPr>
          <w:szCs w:val="22"/>
        </w:rPr>
        <w:t>down menu</w:t>
      </w:r>
      <w:r w:rsidR="00B17884" w:rsidRPr="00217E1D">
        <w:rPr>
          <w:szCs w:val="22"/>
        </w:rPr>
        <w:t xml:space="preserve"> and the </w:t>
      </w:r>
      <w:r w:rsidR="00D85AE8" w:rsidRPr="00217E1D">
        <w:rPr>
          <w:szCs w:val="22"/>
        </w:rPr>
        <w:t>Outlet that you want to assign to complete</w:t>
      </w:r>
      <w:r w:rsidR="00444541" w:rsidRPr="00217E1D">
        <w:rPr>
          <w:szCs w:val="22"/>
        </w:rPr>
        <w:t xml:space="preserve">, then select </w:t>
      </w:r>
      <w:r w:rsidR="00444541" w:rsidRPr="00217E1D">
        <w:rPr>
          <w:b/>
          <w:bCs/>
          <w:szCs w:val="22"/>
        </w:rPr>
        <w:t>Save</w:t>
      </w:r>
      <w:r w:rsidR="00444541" w:rsidRPr="00217E1D">
        <w:rPr>
          <w:szCs w:val="22"/>
        </w:rPr>
        <w:t>.</w:t>
      </w:r>
    </w:p>
    <w:p w14:paraId="029DDF14" w14:textId="0F22BE7A" w:rsidR="00D549A9" w:rsidRPr="00444541" w:rsidRDefault="00C24154" w:rsidP="004C4531">
      <w:pPr>
        <w:rPr>
          <w:szCs w:val="22"/>
        </w:rPr>
      </w:pPr>
      <w:r>
        <w:rPr>
          <w:noProof/>
          <w:lang w:eastAsia="en-AU"/>
        </w:rPr>
        <w:drawing>
          <wp:inline distT="0" distB="0" distL="0" distR="0" wp14:anchorId="6384903A" wp14:editId="00D64863">
            <wp:extent cx="5707498" cy="3196860"/>
            <wp:effectExtent l="19050" t="19050" r="26670" b="22860"/>
            <wp:docPr id="25" name="Picture 25" descr="A screenshot of the Aged Care Assessor App in an offline mode. The assessor will be required to specify the assessment type and outlet that the client is being referr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Aged Care Assessor App in an offline mode. The assessor will be required to specify the assessment type and outlet that the client is being referred to."/>
                    <pic:cNvPicPr>
                      <a:picLocks noChangeAspect="1" noChangeArrowheads="1"/>
                    </pic:cNvPicPr>
                  </pic:nvPicPr>
                  <pic:blipFill rotWithShape="1">
                    <a:blip r:embed="rId129">
                      <a:extLst>
                        <a:ext uri="{28A0092B-C50C-407E-A947-70E740481C1C}">
                          <a14:useLocalDpi xmlns:a14="http://schemas.microsoft.com/office/drawing/2010/main" val="0"/>
                        </a:ext>
                      </a:extLst>
                    </a:blip>
                    <a:srcRect l="19354" t="25544" r="23148" b="27580"/>
                    <a:stretch/>
                  </pic:blipFill>
                  <pic:spPr bwMode="auto">
                    <a:xfrm>
                      <a:off x="0" y="0"/>
                      <a:ext cx="5714806" cy="320095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78A3E6" w14:textId="41BB09AB" w:rsidR="001C0F4B" w:rsidRPr="001C0F4B" w:rsidRDefault="001C0F4B" w:rsidP="000D6428">
      <w:pPr>
        <w:pStyle w:val="ListParagraph"/>
        <w:numPr>
          <w:ilvl w:val="0"/>
          <w:numId w:val="10"/>
        </w:numPr>
        <w:contextualSpacing w:val="0"/>
        <w:rPr>
          <w:szCs w:val="22"/>
        </w:rPr>
      </w:pPr>
      <w:r w:rsidRPr="00D377A0">
        <w:t xml:space="preserve">The offline client’s </w:t>
      </w:r>
      <w:r w:rsidR="002843ED" w:rsidRPr="00D377A0">
        <w:t>re</w:t>
      </w:r>
      <w:r w:rsidR="002843ED">
        <w:t>ferral</w:t>
      </w:r>
      <w:r w:rsidR="002843ED" w:rsidRPr="00D377A0">
        <w:t xml:space="preserve"> </w:t>
      </w:r>
      <w:r w:rsidRPr="00D377A0">
        <w:t>will display</w:t>
      </w:r>
      <w:r w:rsidR="000872D1">
        <w:t xml:space="preserve"> on the Dashboard</w:t>
      </w:r>
      <w:r w:rsidRPr="00D377A0">
        <w:t>.</w:t>
      </w:r>
      <w:r w:rsidR="002843ED">
        <w:t xml:space="preserve"> </w:t>
      </w:r>
      <w:r w:rsidR="00217E1D">
        <w:t>Select the</w:t>
      </w:r>
      <w:r w:rsidR="002843ED">
        <w:t xml:space="preserve"> Outlet and the client’s record will be displayed.</w:t>
      </w:r>
      <w:r w:rsidRPr="00D377A0">
        <w:t xml:space="preserve"> You will now be able to</w:t>
      </w:r>
      <w:r>
        <w:t>:</w:t>
      </w:r>
    </w:p>
    <w:p w14:paraId="62612D84" w14:textId="39623F89" w:rsidR="001C0F4B" w:rsidRPr="00CE29D5" w:rsidRDefault="001C0F4B" w:rsidP="000D6428">
      <w:pPr>
        <w:pStyle w:val="BulletPoint1"/>
        <w:numPr>
          <w:ilvl w:val="0"/>
          <w:numId w:val="3"/>
        </w:numPr>
        <w:spacing w:line="240" w:lineRule="auto"/>
        <w:ind w:left="850" w:hanging="425"/>
      </w:pPr>
      <w:r w:rsidRPr="00CE29D5">
        <w:t>enter additional client profile information (</w:t>
      </w:r>
      <w:hyperlink w:anchor="_Viewing_and_adding" w:history="1">
        <w:r w:rsidR="002E530E">
          <w:rPr>
            <w:rStyle w:val="Hyperlink"/>
          </w:rPr>
          <w:t>Viewing and adding client information</w:t>
        </w:r>
      </w:hyperlink>
      <w:r w:rsidRPr="00CE29D5">
        <w:t>)</w:t>
      </w:r>
    </w:p>
    <w:p w14:paraId="6103C39A" w14:textId="2279BB60" w:rsidR="002843ED" w:rsidRDefault="40FB7D78" w:rsidP="5B1523B9">
      <w:pPr>
        <w:pStyle w:val="BulletPoint1"/>
        <w:spacing w:line="240" w:lineRule="auto"/>
        <w:ind w:left="850" w:hanging="425"/>
      </w:pPr>
      <w:r>
        <w:t xml:space="preserve">undertake triage (if </w:t>
      </w:r>
      <w:r w:rsidR="7B396835">
        <w:t>a Triage Delegate</w:t>
      </w:r>
      <w:r w:rsidR="3A6622A1">
        <w:t>)</w:t>
      </w:r>
    </w:p>
    <w:p w14:paraId="26089BD7" w14:textId="7B7C0CCB" w:rsidR="001C0F4B" w:rsidRPr="00CE29D5" w:rsidRDefault="001C0F4B" w:rsidP="000D6428">
      <w:pPr>
        <w:pStyle w:val="BulletPoint1"/>
        <w:numPr>
          <w:ilvl w:val="0"/>
          <w:numId w:val="3"/>
        </w:numPr>
        <w:spacing w:line="240" w:lineRule="auto"/>
        <w:ind w:left="850" w:hanging="425"/>
      </w:pPr>
      <w:r w:rsidRPr="00CE29D5">
        <w:t>undertake an assessment (</w:t>
      </w:r>
      <w:hyperlink w:anchor="_Undertaking_assessments" w:history="1">
        <w:r w:rsidR="002E530E">
          <w:rPr>
            <w:rStyle w:val="Hyperlink"/>
          </w:rPr>
          <w:t>Undertaking assessments</w:t>
        </w:r>
      </w:hyperlink>
      <w:r w:rsidRPr="00CE29D5">
        <w:t xml:space="preserve">); and </w:t>
      </w:r>
    </w:p>
    <w:p w14:paraId="4D208821" w14:textId="473E030C" w:rsidR="001C0F4B" w:rsidRPr="00CE29D5" w:rsidRDefault="001C0F4B" w:rsidP="000D6428">
      <w:pPr>
        <w:pStyle w:val="BulletPoint1"/>
        <w:numPr>
          <w:ilvl w:val="0"/>
          <w:numId w:val="3"/>
        </w:numPr>
        <w:spacing w:line="240" w:lineRule="auto"/>
        <w:ind w:left="850" w:hanging="425"/>
      </w:pPr>
      <w:r w:rsidRPr="00CE29D5">
        <w:t>commence developing the client’s support plan (</w:t>
      </w:r>
      <w:hyperlink w:anchor="_Developing_a_support" w:history="1">
        <w:r w:rsidR="002E530E">
          <w:rPr>
            <w:rStyle w:val="Hyperlink"/>
          </w:rPr>
          <w:t>Developing a support plan</w:t>
        </w:r>
      </w:hyperlink>
      <w:r w:rsidRPr="00CE29D5">
        <w:t>).</w:t>
      </w:r>
    </w:p>
    <w:p w14:paraId="4448908B" w14:textId="11BE1A4F" w:rsidR="009A718E" w:rsidRDefault="006C16BB" w:rsidP="004C4531">
      <w:pPr>
        <w:pStyle w:val="BulletPoint1"/>
        <w:numPr>
          <w:ilvl w:val="0"/>
          <w:numId w:val="0"/>
        </w:numPr>
      </w:pPr>
      <w:r>
        <w:rPr>
          <w:rFonts w:cs="Arial"/>
          <w:noProof/>
          <w:szCs w:val="21"/>
        </w:rPr>
        <w:drawing>
          <wp:inline distT="0" distB="0" distL="0" distR="0" wp14:anchorId="3E26511C" wp14:editId="63BF89F2">
            <wp:extent cx="5687822" cy="4061104"/>
            <wp:effectExtent l="19050" t="19050" r="27305" b="15875"/>
            <wp:docPr id="21611" name="Picture 21611" descr="A screenshot of the Aged Care Assessor App in an offline mode. The client with an offline assessment referral is highlighted, the offline icon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1" name="Picture 21611" descr="A screenshot of the Aged Care Assessor App in an offline mode. The client with an offline assessment referral is highlighted, the offline icon is also highlighted."/>
                    <pic:cNvPicPr/>
                  </pic:nvPicPr>
                  <pic:blipFill>
                    <a:blip r:embed="rId130"/>
                    <a:stretch>
                      <a:fillRect/>
                    </a:stretch>
                  </pic:blipFill>
                  <pic:spPr>
                    <a:xfrm>
                      <a:off x="0" y="0"/>
                      <a:ext cx="5690915" cy="4063312"/>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C0F4B" w14:paraId="6A0CBE92" w14:textId="4DCFBC90">
        <w:tc>
          <w:tcPr>
            <w:tcW w:w="283" w:type="dxa"/>
            <w:shd w:val="clear" w:color="auto" w:fill="FFFFFF" w:themeFill="background1"/>
          </w:tcPr>
          <w:p w14:paraId="578E2F7C" w14:textId="46559CA2" w:rsidR="001C0F4B" w:rsidRPr="00B77D31" w:rsidRDefault="001C0F4B"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7B8E27FE" w14:textId="06A1CB40" w:rsidR="003F44D7" w:rsidRDefault="001C0F4B" w:rsidP="004C4531">
            <w:r>
              <w:t>Clients created offline will have a visual indicator to identify that they have been created locally to the device.</w:t>
            </w:r>
          </w:p>
          <w:p w14:paraId="04C08DCE" w14:textId="0C019BDC" w:rsidR="005B61A3" w:rsidRPr="006C16BB" w:rsidRDefault="001245CA" w:rsidP="00217E1D">
            <w:pPr>
              <w:jc w:val="center"/>
            </w:pPr>
            <w:r>
              <w:rPr>
                <w:noProof/>
              </w:rPr>
              <w:drawing>
                <wp:inline distT="0" distB="0" distL="0" distR="0" wp14:anchorId="60B9D8D6" wp14:editId="1587B713">
                  <wp:extent cx="4320000" cy="2628000"/>
                  <wp:effectExtent l="19050" t="19050" r="23495" b="20320"/>
                  <wp:docPr id="180101014" name="Picture 180101014" descr="Image of visual indicator to identify that they have been created locally to the device with the link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1014" name="Picture 1" descr="Image of visual indicator to identify that they have been created locally to the device with the linking button highlighted."/>
                          <pic:cNvPicPr/>
                        </pic:nvPicPr>
                        <pic:blipFill rotWithShape="1">
                          <a:blip r:embed="rId131"/>
                          <a:srcRect r="1254"/>
                          <a:stretch/>
                        </pic:blipFill>
                        <pic:spPr bwMode="auto">
                          <a:xfrm>
                            <a:off x="0" y="0"/>
                            <a:ext cx="4320000" cy="2628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8B292BE" w14:textId="67CD0186" w:rsidR="001C0F4B" w:rsidRPr="00217E1D" w:rsidRDefault="278CC1AD" w:rsidP="000D6428">
      <w:pPr>
        <w:pStyle w:val="Heading2"/>
        <w:numPr>
          <w:ilvl w:val="0"/>
          <w:numId w:val="9"/>
        </w:numPr>
      </w:pPr>
      <w:bookmarkStart w:id="135" w:name="_Viewing_and_adding"/>
      <w:bookmarkStart w:id="136" w:name="_Toc146273447"/>
      <w:bookmarkStart w:id="137" w:name="_Toc146906050"/>
      <w:bookmarkStart w:id="138" w:name="_Toc146906097"/>
      <w:bookmarkStart w:id="139" w:name="_Toc209170844"/>
      <w:bookmarkStart w:id="140" w:name="_Toc221786666"/>
      <w:bookmarkEnd w:id="135"/>
      <w:r>
        <w:t>Viewing and adding client information</w:t>
      </w:r>
      <w:bookmarkEnd w:id="136"/>
      <w:bookmarkEnd w:id="137"/>
      <w:bookmarkEnd w:id="138"/>
      <w:bookmarkEnd w:id="139"/>
      <w:bookmarkEnd w:id="140"/>
    </w:p>
    <w:p w14:paraId="08DDD21D" w14:textId="0791DD80" w:rsidR="001C0F4B" w:rsidRPr="00CE29D5" w:rsidRDefault="001C0F4B" w:rsidP="004C4531">
      <w:pPr>
        <w:pStyle w:val="ListParagraph"/>
        <w:ind w:left="0"/>
        <w:contextualSpacing w:val="0"/>
      </w:pPr>
      <w:r w:rsidRPr="00CE29D5">
        <w:t xml:space="preserve">You can view client information previously collected for downloaded assessment referrals, downloaded support plan reviews or offline clients (saved locally to the device using the </w:t>
      </w:r>
      <w:hyperlink w:anchor="_4.3_Creating_an" w:history="1">
        <w:r w:rsidR="007C104A" w:rsidRPr="007C104A">
          <w:rPr>
            <w:rStyle w:val="Hyperlink"/>
          </w:rPr>
          <w:t>Creating an offline client</w:t>
        </w:r>
      </w:hyperlink>
      <w:r w:rsidR="007C104A">
        <w:t xml:space="preserve"> </w:t>
      </w:r>
      <w:r w:rsidRPr="00CE29D5">
        <w:t>process).</w:t>
      </w:r>
    </w:p>
    <w:p w14:paraId="2C0B8D4A" w14:textId="77777777" w:rsidR="007C104A" w:rsidRDefault="007C104A" w:rsidP="004C4531">
      <w:pPr>
        <w:pStyle w:val="ListParagraph"/>
        <w:ind w:left="0"/>
        <w:contextualSpacing w:val="0"/>
      </w:pPr>
      <w:r>
        <w:t>To view client information:</w:t>
      </w:r>
    </w:p>
    <w:p w14:paraId="0AFE419A" w14:textId="12054BED" w:rsidR="007C104A" w:rsidRDefault="007C104A" w:rsidP="000D6428">
      <w:pPr>
        <w:pStyle w:val="ListParagraph"/>
        <w:numPr>
          <w:ilvl w:val="0"/>
          <w:numId w:val="25"/>
        </w:numPr>
        <w:ind w:left="426" w:hanging="426"/>
        <w:contextualSpacing w:val="0"/>
      </w:pPr>
      <w:r>
        <w:t>O</w:t>
      </w:r>
      <w:r w:rsidR="001C0F4B" w:rsidRPr="00CE29D5">
        <w:t xml:space="preserve">pen and </w:t>
      </w:r>
      <w:hyperlink w:anchor="_4.1_Login_to" w:history="1">
        <w:r w:rsidR="001C0F4B" w:rsidRPr="00DB59B7">
          <w:rPr>
            <w:rStyle w:val="Hyperlink"/>
          </w:rPr>
          <w:t>log in to the App</w:t>
        </w:r>
      </w:hyperlink>
      <w:r w:rsidR="00DB59B7">
        <w:t>.</w:t>
      </w:r>
      <w:r w:rsidR="002512A8">
        <w:t xml:space="preserve"> </w:t>
      </w:r>
    </w:p>
    <w:p w14:paraId="5617C84E" w14:textId="3B09F208" w:rsidR="001C0F4B" w:rsidRDefault="001C0F4B" w:rsidP="000D6428">
      <w:pPr>
        <w:pStyle w:val="ListParagraph"/>
        <w:numPr>
          <w:ilvl w:val="0"/>
          <w:numId w:val="25"/>
        </w:numPr>
        <w:ind w:left="426" w:hanging="426"/>
        <w:contextualSpacing w:val="0"/>
        <w:rPr>
          <w:noProof/>
        </w:rPr>
      </w:pPr>
      <w:r w:rsidRPr="00CE29D5">
        <w:rPr>
          <w:noProof/>
        </w:rPr>
        <w:t xml:space="preserve">The </w:t>
      </w:r>
      <w:r w:rsidR="00BC526F">
        <w:rPr>
          <w:noProof/>
        </w:rPr>
        <w:t>dash</w:t>
      </w:r>
      <w:r w:rsidR="00AD65DB">
        <w:rPr>
          <w:noProof/>
        </w:rPr>
        <w:t>board</w:t>
      </w:r>
      <w:r>
        <w:rPr>
          <w:noProof/>
        </w:rPr>
        <w:t xml:space="preserve"> page</w:t>
      </w:r>
      <w:r w:rsidRPr="00245FD6">
        <w:rPr>
          <w:noProof/>
        </w:rPr>
        <w:t xml:space="preserve"> </w:t>
      </w:r>
      <w:r w:rsidR="00DB59B7">
        <w:rPr>
          <w:noProof/>
        </w:rPr>
        <w:t xml:space="preserve">displays. Select </w:t>
      </w:r>
      <w:r w:rsidR="00EC7CC4">
        <w:rPr>
          <w:noProof/>
        </w:rPr>
        <w:t>your outlet</w:t>
      </w:r>
      <w:r w:rsidRPr="00245FD6">
        <w:rPr>
          <w:noProof/>
        </w:rPr>
        <w:t>.</w:t>
      </w:r>
      <w:r w:rsidR="00EC7CC4">
        <w:rPr>
          <w:noProof/>
        </w:rPr>
        <w:t xml:space="preserve"> Once in the outlet,</w:t>
      </w:r>
      <w:r w:rsidRPr="00245FD6">
        <w:rPr>
          <w:noProof/>
        </w:rPr>
        <w:t xml:space="preserve"> </w:t>
      </w:r>
      <w:r w:rsidR="00DB59B7">
        <w:rPr>
          <w:noProof/>
        </w:rPr>
        <w:t>select</w:t>
      </w:r>
      <w:r w:rsidRPr="00245FD6">
        <w:t xml:space="preserve"> the </w:t>
      </w:r>
      <w:r w:rsidR="00C9355C" w:rsidRPr="00245FD6">
        <w:t>client’s</w:t>
      </w:r>
      <w:r w:rsidR="00AD65DB">
        <w:t xml:space="preserve"> name in the client</w:t>
      </w:r>
      <w:r w:rsidRPr="00245FD6">
        <w:t xml:space="preserve"> card to navigate to the client’s details</w:t>
      </w:r>
      <w:r w:rsidR="007C104A">
        <w:t>.</w:t>
      </w:r>
      <w:r>
        <w:rPr>
          <w:noProof/>
        </w:rPr>
        <w:t xml:space="preserve"> </w:t>
      </w:r>
    </w:p>
    <w:p w14:paraId="2FD8D553" w14:textId="3E85857B" w:rsidR="009A718E" w:rsidRDefault="001245CA" w:rsidP="004C4531">
      <w:pPr>
        <w:pStyle w:val="ListParagraph"/>
        <w:ind w:left="0"/>
        <w:contextualSpacing w:val="0"/>
        <w:rPr>
          <w:noProof/>
        </w:rPr>
      </w:pPr>
      <w:r>
        <w:rPr>
          <w:noProof/>
        </w:rPr>
        <w:drawing>
          <wp:inline distT="0" distB="0" distL="0" distR="0" wp14:anchorId="0C47322A" wp14:editId="0DBB0567">
            <wp:extent cx="5400000" cy="3625200"/>
            <wp:effectExtent l="19050" t="19050" r="10795" b="13970"/>
            <wp:docPr id="215440616" name="Picture 215440616" descr="Image of the dashboard page with one of the client card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40616" name="Picture 1" descr="Image of the dashboard page with one of the client cards highlighted."/>
                    <pic:cNvPicPr/>
                  </pic:nvPicPr>
                  <pic:blipFill>
                    <a:blip r:embed="rId132"/>
                    <a:stretch>
                      <a:fillRect/>
                    </a:stretch>
                  </pic:blipFill>
                  <pic:spPr>
                    <a:xfrm>
                      <a:off x="0" y="0"/>
                      <a:ext cx="5400000" cy="3625200"/>
                    </a:xfrm>
                    <a:prstGeom prst="rect">
                      <a:avLst/>
                    </a:prstGeom>
                    <a:ln>
                      <a:solidFill>
                        <a:schemeClr val="tx1"/>
                      </a:solidFill>
                    </a:ln>
                  </pic:spPr>
                </pic:pic>
              </a:graphicData>
            </a:graphic>
          </wp:inline>
        </w:drawing>
      </w:r>
    </w:p>
    <w:p w14:paraId="1205BAE7" w14:textId="275C4A67" w:rsidR="00912E56" w:rsidRDefault="00917C39" w:rsidP="000D6428">
      <w:pPr>
        <w:pStyle w:val="ListParagraph"/>
        <w:numPr>
          <w:ilvl w:val="0"/>
          <w:numId w:val="25"/>
        </w:numPr>
        <w:ind w:left="426" w:hanging="426"/>
        <w:contextualSpacing w:val="0"/>
        <w:rPr>
          <w:szCs w:val="22"/>
        </w:rPr>
      </w:pPr>
      <w:r>
        <w:rPr>
          <w:szCs w:val="22"/>
        </w:rPr>
        <w:lastRenderedPageBreak/>
        <w:t xml:space="preserve">The </w:t>
      </w:r>
      <w:r w:rsidRPr="0046607B">
        <w:rPr>
          <w:b/>
          <w:bCs/>
          <w:szCs w:val="22"/>
        </w:rPr>
        <w:t>Client Profile</w:t>
      </w:r>
      <w:r>
        <w:rPr>
          <w:szCs w:val="22"/>
        </w:rPr>
        <w:t xml:space="preserve"> page </w:t>
      </w:r>
      <w:r w:rsidR="00B76183">
        <w:rPr>
          <w:szCs w:val="22"/>
        </w:rPr>
        <w:t>displays.</w:t>
      </w:r>
    </w:p>
    <w:p w14:paraId="37D56FD3" w14:textId="0FB5C8F9" w:rsidR="007C104A" w:rsidRDefault="007C104A" w:rsidP="004C4531">
      <w:pPr>
        <w:pStyle w:val="ListParagraph"/>
        <w:ind w:left="0"/>
        <w:contextualSpacing w:val="0"/>
        <w:rPr>
          <w:szCs w:val="22"/>
        </w:rPr>
      </w:pPr>
      <w:r w:rsidRPr="00917C39">
        <w:rPr>
          <w:szCs w:val="22"/>
        </w:rPr>
        <w:t xml:space="preserve">Alternatively, you can access client details within the client’s assessment or review by selecting the client </w:t>
      </w:r>
      <w:r>
        <w:rPr>
          <w:szCs w:val="22"/>
        </w:rPr>
        <w:t>link</w:t>
      </w:r>
      <w:r w:rsidRPr="00917C39">
        <w:rPr>
          <w:szCs w:val="22"/>
        </w:rPr>
        <w:t xml:space="preserve"> at the top left corner </w:t>
      </w:r>
      <w:r>
        <w:rPr>
          <w:szCs w:val="22"/>
        </w:rPr>
        <w:t xml:space="preserve">of </w:t>
      </w:r>
      <w:r w:rsidRPr="00917C39">
        <w:rPr>
          <w:szCs w:val="22"/>
        </w:rPr>
        <w:t xml:space="preserve">the page. </w:t>
      </w:r>
    </w:p>
    <w:p w14:paraId="0267A280" w14:textId="575C4FC6" w:rsidR="00976577" w:rsidRDefault="007C104A" w:rsidP="004C4531">
      <w:pPr>
        <w:pStyle w:val="ListParagraph"/>
        <w:ind w:left="0"/>
        <w:contextualSpacing w:val="0"/>
        <w:rPr>
          <w:szCs w:val="22"/>
        </w:rPr>
      </w:pPr>
      <w:r w:rsidRPr="00917C39">
        <w:rPr>
          <w:szCs w:val="22"/>
        </w:rPr>
        <w:t xml:space="preserve">You can toggle between the client, assessment and support plan without losing any information.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C104A" w14:paraId="2854144E" w14:textId="77777777">
        <w:tc>
          <w:tcPr>
            <w:tcW w:w="283" w:type="dxa"/>
            <w:shd w:val="clear" w:color="auto" w:fill="FFFFFF" w:themeFill="background1"/>
          </w:tcPr>
          <w:p w14:paraId="784E62C2" w14:textId="77777777" w:rsidR="007C104A" w:rsidRPr="00386D52" w:rsidRDefault="007C104A" w:rsidP="004C4531">
            <w:pPr>
              <w:jc w:val="center"/>
              <w:rPr>
                <w:b/>
                <w:bCs/>
                <w:sz w:val="32"/>
                <w:szCs w:val="32"/>
              </w:rPr>
            </w:pPr>
            <w:r w:rsidRPr="00386D52">
              <w:rPr>
                <w:b/>
                <w:bCs/>
                <w:color w:val="FF0000"/>
                <w:sz w:val="32"/>
                <w:szCs w:val="32"/>
              </w:rPr>
              <w:t>!</w:t>
            </w:r>
          </w:p>
        </w:tc>
        <w:tc>
          <w:tcPr>
            <w:tcW w:w="8775" w:type="dxa"/>
            <w:shd w:val="clear" w:color="auto" w:fill="FFFFFF" w:themeFill="background1"/>
          </w:tcPr>
          <w:p w14:paraId="722FA183" w14:textId="77777777" w:rsidR="007C104A" w:rsidRDefault="007C104A" w:rsidP="004C4531">
            <w:pPr>
              <w:rPr>
                <w:szCs w:val="22"/>
              </w:rPr>
            </w:pPr>
            <w:r>
              <w:t>The following screenshots are from a downloaded assessment referral. The client information is the same when in a downloaded support plan review.</w:t>
            </w:r>
          </w:p>
        </w:tc>
      </w:tr>
    </w:tbl>
    <w:p w14:paraId="2B90CE5D" w14:textId="433AF469" w:rsidR="007C104A" w:rsidRPr="00D85E9C" w:rsidRDefault="007C104A" w:rsidP="004C4531">
      <w:r w:rsidRPr="00D85E9C">
        <w:t xml:space="preserve">The </w:t>
      </w:r>
      <w:r>
        <w:rPr>
          <w:b/>
        </w:rPr>
        <w:t xml:space="preserve">Client </w:t>
      </w:r>
      <w:r w:rsidR="00D223D3">
        <w:rPr>
          <w:b/>
        </w:rPr>
        <w:t>p</w:t>
      </w:r>
      <w:r>
        <w:rPr>
          <w:b/>
        </w:rPr>
        <w:t>rofile</w:t>
      </w:r>
      <w:r w:rsidRPr="00D85E9C">
        <w:t xml:space="preserve"> page </w:t>
      </w:r>
      <w:r>
        <w:t>contains</w:t>
      </w:r>
      <w:r w:rsidRPr="00D85E9C">
        <w:t xml:space="preserve"> information </w:t>
      </w:r>
      <w:r>
        <w:t>from</w:t>
      </w:r>
      <w:r w:rsidRPr="00D85E9C">
        <w:t xml:space="preserve"> the client record including:</w:t>
      </w:r>
    </w:p>
    <w:p w14:paraId="3C929070" w14:textId="179CFC79" w:rsidR="007C104A" w:rsidRPr="00917C39" w:rsidRDefault="30A44E87" w:rsidP="5B1523B9">
      <w:pPr>
        <w:pStyle w:val="BulletPoint1"/>
        <w:spacing w:line="240" w:lineRule="auto"/>
        <w:ind w:left="714" w:hanging="357"/>
      </w:pPr>
      <w:r>
        <w:t>p</w:t>
      </w:r>
      <w:r w:rsidR="5E6CB820">
        <w:t>ersonal information (</w:t>
      </w:r>
      <w:r w:rsidR="53176B33">
        <w:t>n</w:t>
      </w:r>
      <w:r w:rsidR="5E6CB820">
        <w:t>ame, date of birth, etc.)</w:t>
      </w:r>
    </w:p>
    <w:p w14:paraId="5DBBFB11" w14:textId="53AE2602" w:rsidR="007C104A" w:rsidRPr="00917C39" w:rsidRDefault="7BFBBD29" w:rsidP="5B1523B9">
      <w:pPr>
        <w:pStyle w:val="BulletPoint1"/>
        <w:spacing w:line="240" w:lineRule="auto"/>
        <w:ind w:left="714" w:hanging="357"/>
      </w:pPr>
      <w:r>
        <w:t>c</w:t>
      </w:r>
      <w:r w:rsidR="5E6CB820">
        <w:t>ommunication requirements</w:t>
      </w:r>
    </w:p>
    <w:p w14:paraId="0F9BA7FA" w14:textId="05C8658F" w:rsidR="007C104A" w:rsidRPr="00917C39" w:rsidRDefault="5312F7BD" w:rsidP="5B1523B9">
      <w:pPr>
        <w:pStyle w:val="BulletPoint1"/>
        <w:spacing w:line="240" w:lineRule="auto"/>
        <w:ind w:left="714" w:hanging="357"/>
      </w:pPr>
      <w:r>
        <w:t>i</w:t>
      </w:r>
      <w:r w:rsidR="5E6CB820">
        <w:t>dentity documents</w:t>
      </w:r>
    </w:p>
    <w:p w14:paraId="6187CB67" w14:textId="26F90406" w:rsidR="007C104A" w:rsidRPr="00917C39" w:rsidRDefault="7AD77911" w:rsidP="5B1523B9">
      <w:pPr>
        <w:pStyle w:val="BulletPoint1"/>
        <w:spacing w:line="240" w:lineRule="auto"/>
        <w:ind w:left="714" w:hanging="357"/>
      </w:pPr>
      <w:r>
        <w:t>i</w:t>
      </w:r>
      <w:r w:rsidR="5E6CB820">
        <w:t>dentity status</w:t>
      </w:r>
    </w:p>
    <w:p w14:paraId="06C26B53" w14:textId="2C0D57A1" w:rsidR="007C104A" w:rsidRDefault="4DA81EEE" w:rsidP="5B1523B9">
      <w:pPr>
        <w:pStyle w:val="BulletPoint1"/>
        <w:spacing w:line="240" w:lineRule="auto"/>
        <w:ind w:left="714" w:hanging="357"/>
      </w:pPr>
      <w:r>
        <w:t>h</w:t>
      </w:r>
      <w:r w:rsidR="5E6CB820">
        <w:t xml:space="preserve">ealth </w:t>
      </w:r>
      <w:r w:rsidR="20C11105">
        <w:t>i</w:t>
      </w:r>
      <w:r w:rsidR="5E6CB820">
        <w:t>nsurance</w:t>
      </w:r>
      <w:r w:rsidR="1D66FEEE">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05A98" w14:paraId="04149E28" w14:textId="77777777">
        <w:tc>
          <w:tcPr>
            <w:tcW w:w="283" w:type="dxa"/>
            <w:shd w:val="clear" w:color="auto" w:fill="FFFFFF" w:themeFill="background1"/>
          </w:tcPr>
          <w:p w14:paraId="1C24385C" w14:textId="77777777" w:rsidR="00805A98" w:rsidRPr="00B77D31" w:rsidRDefault="00805A98" w:rsidP="004C4531">
            <w:pPr>
              <w:jc w:val="center"/>
              <w:rPr>
                <w:b/>
                <w:sz w:val="32"/>
                <w:szCs w:val="32"/>
              </w:rPr>
            </w:pPr>
            <w:r w:rsidRPr="00B77D31">
              <w:rPr>
                <w:b/>
                <w:color w:val="FF0000"/>
                <w:sz w:val="32"/>
                <w:szCs w:val="32"/>
              </w:rPr>
              <w:t>!</w:t>
            </w:r>
          </w:p>
        </w:tc>
        <w:tc>
          <w:tcPr>
            <w:tcW w:w="8775" w:type="dxa"/>
            <w:shd w:val="clear" w:color="auto" w:fill="FFFFFF" w:themeFill="background1"/>
          </w:tcPr>
          <w:p w14:paraId="3492F02C" w14:textId="77777777" w:rsidR="00805A98" w:rsidRDefault="00805A98" w:rsidP="004C4531">
            <w:pPr>
              <w:rPr>
                <w:szCs w:val="22"/>
              </w:rPr>
            </w:pPr>
            <w:r>
              <w:t>Client profile information can be edited from this section. Any information that is updated from the App will overwrite the profile information that is in the client record when uploaded to the assessor portal.</w:t>
            </w:r>
          </w:p>
        </w:tc>
      </w:tr>
    </w:tbl>
    <w:p w14:paraId="47099300" w14:textId="47E4FE80" w:rsidR="006C16BB" w:rsidRDefault="006C16BB" w:rsidP="004C4531">
      <w:pPr>
        <w:pStyle w:val="ListParagraph"/>
        <w:ind w:left="0"/>
        <w:contextualSpacing w:val="0"/>
        <w:rPr>
          <w:szCs w:val="22"/>
        </w:rPr>
      </w:pPr>
      <w:r>
        <w:rPr>
          <w:noProof/>
          <w:szCs w:val="22"/>
        </w:rPr>
        <w:drawing>
          <wp:inline distT="0" distB="0" distL="0" distR="0" wp14:anchorId="370447F9" wp14:editId="621B542F">
            <wp:extent cx="5692952" cy="3336070"/>
            <wp:effectExtent l="19050" t="19050" r="22225" b="17145"/>
            <wp:docPr id="21518" name="Picture 21518" descr="A screenshot of the Aged Care Assessor App. The 'Client profile', 'Assessment' and 'Support pla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 name="Picture 21518" descr="A screenshot of the Aged Care Assessor App. The 'Client profile', 'Assessment' and 'Support plan' highlighted."/>
                    <pic:cNvPicPr/>
                  </pic:nvPicPr>
                  <pic:blipFill rotWithShape="1">
                    <a:blip r:embed="rId133"/>
                    <a:srcRect b="6276"/>
                    <a:stretch/>
                  </pic:blipFill>
                  <pic:spPr bwMode="auto">
                    <a:xfrm>
                      <a:off x="0" y="0"/>
                      <a:ext cx="5696446" cy="33381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7C39" w14:paraId="1D482FB2" w14:textId="77777777">
        <w:tc>
          <w:tcPr>
            <w:tcW w:w="283" w:type="dxa"/>
            <w:shd w:val="clear" w:color="auto" w:fill="FFFFFF" w:themeFill="background1"/>
          </w:tcPr>
          <w:p w14:paraId="376B9DA4" w14:textId="77777777" w:rsidR="00917C39" w:rsidRPr="00B77D31" w:rsidRDefault="00917C39" w:rsidP="004C4531">
            <w:pPr>
              <w:jc w:val="center"/>
              <w:rPr>
                <w:b/>
                <w:sz w:val="32"/>
                <w:szCs w:val="32"/>
              </w:rPr>
            </w:pPr>
            <w:r w:rsidRPr="00B77D31">
              <w:rPr>
                <w:b/>
                <w:color w:val="FF0000"/>
                <w:sz w:val="32"/>
                <w:szCs w:val="32"/>
              </w:rPr>
              <w:t>!</w:t>
            </w:r>
          </w:p>
        </w:tc>
        <w:tc>
          <w:tcPr>
            <w:tcW w:w="8775" w:type="dxa"/>
            <w:shd w:val="clear" w:color="auto" w:fill="FFFFFF" w:themeFill="background1"/>
          </w:tcPr>
          <w:p w14:paraId="3C12D9D2" w14:textId="1AF5865A" w:rsidR="00917C39" w:rsidRDefault="00917C39" w:rsidP="004C4531">
            <w:r>
              <w:t>When all mandatory client profile information has been completed, a tick will appear next to the section. This information must be completed to generate assessment outcomes at the completion of the assessment.</w:t>
            </w:r>
          </w:p>
          <w:p w14:paraId="368B6902" w14:textId="20DFD98B" w:rsidR="009A2F2D" w:rsidRDefault="007F7AF4" w:rsidP="004C4531">
            <w:pPr>
              <w:jc w:val="center"/>
              <w:rPr>
                <w:szCs w:val="22"/>
              </w:rPr>
            </w:pPr>
            <w:r>
              <w:rPr>
                <w:rFonts w:cs="Arial"/>
                <w:noProof/>
                <w:szCs w:val="21"/>
              </w:rPr>
              <w:drawing>
                <wp:inline distT="0" distB="0" distL="0" distR="0" wp14:anchorId="2835CB97" wp14:editId="7250B483">
                  <wp:extent cx="2162175" cy="1210513"/>
                  <wp:effectExtent l="19050" t="19050" r="9525" b="27940"/>
                  <wp:docPr id="2128" name="Picture 2128" descr="A screenshot of the Aged Care Assessor App. The 'Client profile' is highlighted, the tick icon mean that there is no questions out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A screenshot of the Aged Care Assessor App. The 'Client profile' is highlighted, the tick icon mean that there is no questions outstanding."/>
                          <pic:cNvPicPr/>
                        </pic:nvPicPr>
                        <pic:blipFill>
                          <a:blip r:embed="rId134"/>
                          <a:stretch>
                            <a:fillRect/>
                          </a:stretch>
                        </pic:blipFill>
                        <pic:spPr>
                          <a:xfrm>
                            <a:off x="0" y="0"/>
                            <a:ext cx="2165916" cy="1212607"/>
                          </a:xfrm>
                          <a:prstGeom prst="rect">
                            <a:avLst/>
                          </a:prstGeom>
                          <a:ln>
                            <a:solidFill>
                              <a:schemeClr val="tx1"/>
                            </a:solidFill>
                          </a:ln>
                        </pic:spPr>
                      </pic:pic>
                    </a:graphicData>
                  </a:graphic>
                </wp:inline>
              </w:drawing>
            </w:r>
          </w:p>
        </w:tc>
      </w:tr>
    </w:tbl>
    <w:p w14:paraId="1389B8B4" w14:textId="19C17EDC" w:rsidR="00D75E9C" w:rsidRDefault="00D75E9C" w:rsidP="00D75E9C">
      <w:pPr>
        <w:pStyle w:val="Heading3"/>
        <w:rPr>
          <w:noProof/>
          <w:lang w:eastAsia="en-AU"/>
        </w:rPr>
      </w:pPr>
      <w:bookmarkStart w:id="141" w:name="_Toc221786667"/>
      <w:r w:rsidRPr="3CF37E3F">
        <w:rPr>
          <w:noProof/>
          <w:lang w:eastAsia="en-AU"/>
        </w:rPr>
        <w:lastRenderedPageBreak/>
        <w:t>8.1 Contact Details</w:t>
      </w:r>
      <w:bookmarkEnd w:id="141"/>
    </w:p>
    <w:p w14:paraId="5E723CDE" w14:textId="4F6D53CE" w:rsidR="00A84AD7" w:rsidRDefault="00A84AD7" w:rsidP="004C4531">
      <w:pPr>
        <w:rPr>
          <w:noProof/>
          <w:lang w:eastAsia="en-AU"/>
        </w:rPr>
      </w:pPr>
      <w:r>
        <w:rPr>
          <w:noProof/>
          <w:lang w:eastAsia="en-AU"/>
        </w:rPr>
        <w:t xml:space="preserve">The </w:t>
      </w:r>
      <w:r>
        <w:rPr>
          <w:b/>
          <w:noProof/>
          <w:lang w:eastAsia="en-AU"/>
        </w:rPr>
        <w:t xml:space="preserve">Contact </w:t>
      </w:r>
      <w:r w:rsidR="00D223D3">
        <w:rPr>
          <w:b/>
          <w:noProof/>
          <w:lang w:eastAsia="en-AU"/>
        </w:rPr>
        <w:t>d</w:t>
      </w:r>
      <w:r>
        <w:rPr>
          <w:b/>
          <w:noProof/>
          <w:lang w:eastAsia="en-AU"/>
        </w:rPr>
        <w:t>etails</w:t>
      </w:r>
      <w:r>
        <w:rPr>
          <w:noProof/>
          <w:lang w:eastAsia="en-AU"/>
        </w:rPr>
        <w:t xml:space="preserve"> page dis</w:t>
      </w:r>
      <w:r w:rsidR="00EA2D2E">
        <w:rPr>
          <w:noProof/>
          <w:lang w:eastAsia="en-AU"/>
        </w:rPr>
        <w:t>plays the</w:t>
      </w:r>
      <w:r>
        <w:rPr>
          <w:noProof/>
          <w:lang w:eastAsia="en-AU"/>
        </w:rPr>
        <w:t xml:space="preserve"> client’s contact information, mobile and home numbers, email address, </w:t>
      </w:r>
      <w:r w:rsidR="00747EAC">
        <w:rPr>
          <w:noProof/>
          <w:lang w:eastAsia="en-AU"/>
        </w:rPr>
        <w:t xml:space="preserve">preferred </w:t>
      </w:r>
      <w:r>
        <w:rPr>
          <w:noProof/>
          <w:lang w:eastAsia="en-AU"/>
        </w:rPr>
        <w:t>contact method and address details.</w:t>
      </w:r>
      <w:r w:rsidR="00EA10E7">
        <w:rPr>
          <w:noProof/>
          <w:lang w:eastAsia="en-AU"/>
        </w:rPr>
        <w:t xml:space="preserve"> </w:t>
      </w:r>
      <w:r w:rsidR="009A718E">
        <w:rPr>
          <w:noProof/>
          <w:lang w:eastAsia="en-AU"/>
        </w:rPr>
        <w:t xml:space="preserve">Needs </w:t>
      </w:r>
      <w:r>
        <w:rPr>
          <w:noProof/>
          <w:lang w:eastAsia="en-AU"/>
        </w:rPr>
        <w:t xml:space="preserve">ssessors can add and/or edit contact infromation and configure notification preference (SMS and/email) in the </w:t>
      </w:r>
      <w:r w:rsidRPr="0046607B">
        <w:rPr>
          <w:b/>
          <w:bCs/>
          <w:noProof/>
          <w:lang w:eastAsia="en-AU"/>
        </w:rPr>
        <w:t>Contact details</w:t>
      </w:r>
      <w:r>
        <w:rPr>
          <w:noProof/>
          <w:lang w:eastAsia="en-AU"/>
        </w:rPr>
        <w:t xml:space="preserve"> section.</w:t>
      </w:r>
      <w:r w:rsidR="00EA10E7">
        <w:rPr>
          <w:noProof/>
          <w:lang w:eastAsia="en-AU"/>
        </w:rPr>
        <w:t xml:space="preserve"> </w:t>
      </w:r>
      <w:r w:rsidRPr="00D377A0">
        <w:rPr>
          <w:noProof/>
          <w:lang w:eastAsia="en-AU"/>
        </w:rPr>
        <w:t xml:space="preserve">To prompt SMS notifications for a client and their </w:t>
      </w:r>
      <w:r w:rsidR="00EA2D2E">
        <w:rPr>
          <w:noProof/>
          <w:lang w:eastAsia="en-AU"/>
        </w:rPr>
        <w:t xml:space="preserve">support network or </w:t>
      </w:r>
      <w:r w:rsidR="00621165">
        <w:rPr>
          <w:noProof/>
          <w:lang w:eastAsia="en-AU"/>
        </w:rPr>
        <w:t>supporter</w:t>
      </w:r>
      <w:r w:rsidRPr="00D377A0">
        <w:rPr>
          <w:noProof/>
          <w:lang w:eastAsia="en-AU"/>
        </w:rPr>
        <w:t>, follow the steps below.</w:t>
      </w:r>
    </w:p>
    <w:p w14:paraId="4BC0C744" w14:textId="3FE7659B" w:rsidR="00EA2D2E" w:rsidRDefault="00A84AD7" w:rsidP="000D6428">
      <w:pPr>
        <w:pStyle w:val="ListParagraph"/>
        <w:numPr>
          <w:ilvl w:val="0"/>
          <w:numId w:val="11"/>
        </w:numPr>
        <w:contextualSpacing w:val="0"/>
        <w:rPr>
          <w:noProof/>
          <w:lang w:eastAsia="en-AU"/>
        </w:rPr>
      </w:pPr>
      <w:r w:rsidRPr="00D377A0">
        <w:rPr>
          <w:noProof/>
          <w:lang w:eastAsia="en-AU"/>
        </w:rPr>
        <w:t>Obtain Consent to send SMS and email about the client</w:t>
      </w:r>
      <w:r w:rsidR="00EA2D2E">
        <w:rPr>
          <w:noProof/>
          <w:lang w:eastAsia="en-AU"/>
        </w:rPr>
        <w:t xml:space="preserve">, then </w:t>
      </w:r>
      <w:r w:rsidRPr="00D377A0">
        <w:rPr>
          <w:noProof/>
          <w:lang w:eastAsia="en-AU"/>
        </w:rPr>
        <w:t>add mobile phone number.</w:t>
      </w:r>
      <w:r w:rsidR="00EA10E7">
        <w:rPr>
          <w:noProof/>
          <w:lang w:eastAsia="en-AU"/>
        </w:rPr>
        <w:t xml:space="preserve"> </w:t>
      </w:r>
      <w:r w:rsidR="00EA2D2E">
        <w:rPr>
          <w:noProof/>
          <w:lang w:eastAsia="en-AU"/>
        </w:rPr>
        <w:t xml:space="preserve">Select the </w:t>
      </w:r>
      <w:r w:rsidR="00EA2D2E" w:rsidRPr="00EA10E7">
        <w:rPr>
          <w:b/>
          <w:bCs/>
          <w:noProof/>
          <w:lang w:eastAsia="en-AU"/>
        </w:rPr>
        <w:t>Verify</w:t>
      </w:r>
      <w:r w:rsidR="00EA2D2E">
        <w:rPr>
          <w:noProof/>
          <w:lang w:eastAsia="en-AU"/>
        </w:rPr>
        <w:t xml:space="preserve"> button. This will send a six digit code to the recipient’s mobile number.</w:t>
      </w:r>
    </w:p>
    <w:p w14:paraId="6FFA636C" w14:textId="67B7B609" w:rsidR="00976577" w:rsidRDefault="003730CC" w:rsidP="004C4531">
      <w:r>
        <w:rPr>
          <w:noProof/>
          <w:szCs w:val="22"/>
        </w:rPr>
        <w:drawing>
          <wp:inline distT="0" distB="0" distL="0" distR="0" wp14:anchorId="7FA30A42" wp14:editId="3EFFEEC3">
            <wp:extent cx="4453200" cy="3815412"/>
            <wp:effectExtent l="19050" t="19050" r="24130" b="13970"/>
            <wp:docPr id="21522" name="Picture 21522" descr="A screenshot of the Aged Care Assessor App. In the 'Client profile' the consent and mobile phone numb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2" name="Picture 21522" descr="A screenshot of the Aged Care Assessor App. In the 'Client profile' the consent and mobile phone number is highlighted."/>
                    <pic:cNvPicPr/>
                  </pic:nvPicPr>
                  <pic:blipFill rotWithShape="1">
                    <a:blip r:embed="rId135"/>
                    <a:srcRect l="16924" r="17330" b="6054"/>
                    <a:stretch/>
                  </pic:blipFill>
                  <pic:spPr bwMode="auto">
                    <a:xfrm>
                      <a:off x="0" y="0"/>
                      <a:ext cx="4465164" cy="38256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D076A" w14:textId="3F9AEB11" w:rsidR="00EA2D2E" w:rsidRPr="00480E50" w:rsidRDefault="00A84AD7" w:rsidP="000D6428">
      <w:pPr>
        <w:pStyle w:val="ListParagraph"/>
        <w:numPr>
          <w:ilvl w:val="0"/>
          <w:numId w:val="11"/>
        </w:numPr>
        <w:contextualSpacing w:val="0"/>
        <w:rPr>
          <w:szCs w:val="22"/>
        </w:rPr>
      </w:pPr>
      <w:r>
        <w:rPr>
          <w:noProof/>
          <w:lang w:eastAsia="en-AU"/>
        </w:rPr>
        <w:t xml:space="preserve">Enter the six digit code and select </w:t>
      </w:r>
      <w:r w:rsidR="00D223D3" w:rsidRPr="0046607B">
        <w:rPr>
          <w:b/>
          <w:bCs/>
          <w:noProof/>
          <w:lang w:eastAsia="en-AU"/>
        </w:rPr>
        <w:t>C</w:t>
      </w:r>
      <w:r w:rsidRPr="0046607B">
        <w:rPr>
          <w:b/>
          <w:bCs/>
          <w:noProof/>
          <w:lang w:eastAsia="en-AU"/>
        </w:rPr>
        <w:t>onfirm code</w:t>
      </w:r>
      <w:r>
        <w:rPr>
          <w:noProof/>
          <w:lang w:eastAsia="en-AU"/>
        </w:rPr>
        <w:t>.</w:t>
      </w:r>
    </w:p>
    <w:p w14:paraId="07CD5EEE" w14:textId="428E60F8" w:rsidR="00134E71" w:rsidRDefault="003730CC" w:rsidP="004C4531">
      <w:pPr>
        <w:pStyle w:val="ListParagraph"/>
        <w:ind w:left="0"/>
        <w:contextualSpacing w:val="0"/>
        <w:rPr>
          <w:szCs w:val="22"/>
        </w:rPr>
      </w:pPr>
      <w:r>
        <w:rPr>
          <w:noProof/>
          <w:szCs w:val="22"/>
        </w:rPr>
        <w:drawing>
          <wp:inline distT="0" distB="0" distL="0" distR="0" wp14:anchorId="6B2AEF8B" wp14:editId="58E12B2E">
            <wp:extent cx="4465320" cy="3265636"/>
            <wp:effectExtent l="19050" t="19050" r="11430" b="11430"/>
            <wp:docPr id="2129" name="Picture 2129" descr="A screenshot of the Aged Care Assessor App. In the 'Client profile' mobile phone number verification and confirm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A screenshot of the Aged Care Assessor App. In the 'Client profile' mobile phone number verification and confirm button is highlighted."/>
                    <pic:cNvPicPr/>
                  </pic:nvPicPr>
                  <pic:blipFill>
                    <a:blip r:embed="rId136"/>
                    <a:stretch>
                      <a:fillRect/>
                    </a:stretch>
                  </pic:blipFill>
                  <pic:spPr>
                    <a:xfrm>
                      <a:off x="0" y="0"/>
                      <a:ext cx="4486617" cy="3281211"/>
                    </a:xfrm>
                    <a:prstGeom prst="rect">
                      <a:avLst/>
                    </a:prstGeom>
                    <a:ln>
                      <a:solidFill>
                        <a:schemeClr val="tx1"/>
                      </a:solidFill>
                    </a:ln>
                  </pic:spPr>
                </pic:pic>
              </a:graphicData>
            </a:graphic>
          </wp:inline>
        </w:drawing>
      </w:r>
    </w:p>
    <w:p w14:paraId="11CF8BEC" w14:textId="70015551" w:rsidR="00A84AD7" w:rsidRPr="00EA10E7" w:rsidRDefault="00EA2D2E" w:rsidP="000D6428">
      <w:pPr>
        <w:pStyle w:val="ListParagraph"/>
        <w:numPr>
          <w:ilvl w:val="0"/>
          <w:numId w:val="11"/>
        </w:numPr>
        <w:ind w:left="357" w:hanging="357"/>
        <w:contextualSpacing w:val="0"/>
        <w:rPr>
          <w:szCs w:val="22"/>
        </w:rPr>
      </w:pPr>
      <w:r>
        <w:rPr>
          <w:noProof/>
          <w:lang w:eastAsia="en-AU"/>
        </w:rPr>
        <w:lastRenderedPageBreak/>
        <w:t xml:space="preserve">Once the number has been verified, to set SMS notification toggle on </w:t>
      </w:r>
      <w:r w:rsidRPr="00EA10E7">
        <w:rPr>
          <w:b/>
          <w:bCs/>
          <w:noProof/>
          <w:lang w:eastAsia="en-AU"/>
        </w:rPr>
        <w:t>Notify by SMS</w:t>
      </w:r>
      <w:r>
        <w:rPr>
          <w:noProof/>
          <w:lang w:eastAsia="en-AU"/>
        </w:rPr>
        <w:t>. To remove a preference you can select the toggle to remove the preference.</w:t>
      </w:r>
    </w:p>
    <w:p w14:paraId="400983BD" w14:textId="711F2D41" w:rsidR="00976577" w:rsidRDefault="003730CC" w:rsidP="004C4531">
      <w:pPr>
        <w:pStyle w:val="ListParagraph"/>
        <w:ind w:left="0"/>
        <w:contextualSpacing w:val="0"/>
        <w:rPr>
          <w:szCs w:val="22"/>
        </w:rPr>
      </w:pPr>
      <w:r>
        <w:rPr>
          <w:noProof/>
          <w:szCs w:val="22"/>
        </w:rPr>
        <w:drawing>
          <wp:inline distT="0" distB="0" distL="0" distR="0" wp14:anchorId="336D5AA7" wp14:editId="3E2333A5">
            <wp:extent cx="5380938" cy="3572944"/>
            <wp:effectExtent l="19050" t="19050" r="10795" b="27940"/>
            <wp:docPr id="21528" name="Picture 21528" descr="A screenshot of the Aged Care Assessor App. In the 'Client profile' mobile phone and the Notify by SMS swit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8" name="Picture 21528" descr="A screenshot of the Aged Care Assessor App. In the 'Client profile' mobile phone and the Notify by SMS switch is highlighted."/>
                    <pic:cNvPicPr/>
                  </pic:nvPicPr>
                  <pic:blipFill rotWithShape="1">
                    <a:blip r:embed="rId137"/>
                    <a:srcRect l="17600" r="16691" b="27243"/>
                    <a:stretch/>
                  </pic:blipFill>
                  <pic:spPr bwMode="auto">
                    <a:xfrm>
                      <a:off x="0" y="0"/>
                      <a:ext cx="5404890" cy="35888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DC0BDA" w14:textId="5A2187EA" w:rsidR="00D75E9C" w:rsidRPr="003F25F4" w:rsidRDefault="00D75E9C" w:rsidP="00D75E9C">
      <w:pPr>
        <w:pStyle w:val="Heading3"/>
      </w:pPr>
      <w:bookmarkStart w:id="142" w:name="_Toc221786668"/>
      <w:r>
        <w:t>8.2 Support Network and Cohabitants</w:t>
      </w:r>
      <w:bookmarkEnd w:id="142"/>
    </w:p>
    <w:p w14:paraId="4C5F2203" w14:textId="45B43572" w:rsidR="0050736F" w:rsidRDefault="0050736F" w:rsidP="004C4531">
      <w:pPr>
        <w:rPr>
          <w:noProof/>
          <w:lang w:eastAsia="en-AU"/>
        </w:rPr>
      </w:pPr>
      <w:r>
        <w:rPr>
          <w:noProof/>
          <w:lang w:eastAsia="en-AU"/>
        </w:rPr>
        <w:t xml:space="preserve">The </w:t>
      </w:r>
      <w:r w:rsidR="00FC2EA0" w:rsidRPr="00D140AD">
        <w:rPr>
          <w:b/>
          <w:bCs/>
          <w:noProof/>
          <w:lang w:eastAsia="en-AU"/>
        </w:rPr>
        <w:t>Support Network and</w:t>
      </w:r>
      <w:r w:rsidR="00FC2EA0">
        <w:rPr>
          <w:noProof/>
          <w:lang w:eastAsia="en-AU"/>
        </w:rPr>
        <w:t xml:space="preserve"> </w:t>
      </w:r>
      <w:r w:rsidR="00FC2EA0" w:rsidRPr="00D140AD">
        <w:rPr>
          <w:b/>
          <w:noProof/>
          <w:lang w:eastAsia="en-AU"/>
        </w:rPr>
        <w:t>C</w:t>
      </w:r>
      <w:r w:rsidRPr="00D140AD">
        <w:rPr>
          <w:b/>
          <w:noProof/>
          <w:lang w:eastAsia="en-AU"/>
        </w:rPr>
        <w:t>oh</w:t>
      </w:r>
      <w:r w:rsidR="00F13CE6" w:rsidRPr="00D140AD">
        <w:rPr>
          <w:b/>
          <w:noProof/>
          <w:lang w:eastAsia="en-AU"/>
        </w:rPr>
        <w:t>a</w:t>
      </w:r>
      <w:r w:rsidRPr="00D140AD">
        <w:rPr>
          <w:b/>
          <w:noProof/>
          <w:lang w:eastAsia="en-AU"/>
        </w:rPr>
        <w:t>bitants</w:t>
      </w:r>
      <w:r>
        <w:rPr>
          <w:noProof/>
          <w:lang w:eastAsia="en-AU"/>
        </w:rPr>
        <w:t xml:space="preserve"> page displays the client’s </w:t>
      </w:r>
      <w:r w:rsidR="00621165">
        <w:rPr>
          <w:noProof/>
          <w:lang w:eastAsia="en-AU"/>
        </w:rPr>
        <w:t>supporters</w:t>
      </w:r>
      <w:r>
        <w:rPr>
          <w:noProof/>
          <w:lang w:eastAsia="en-AU"/>
        </w:rPr>
        <w:t xml:space="preserve">, the people they </w:t>
      </w:r>
      <w:r w:rsidR="00621165">
        <w:rPr>
          <w:noProof/>
          <w:lang w:eastAsia="en-AU"/>
        </w:rPr>
        <w:t xml:space="preserve">support </w:t>
      </w:r>
      <w:r>
        <w:rPr>
          <w:noProof/>
          <w:lang w:eastAsia="en-AU"/>
        </w:rPr>
        <w:t xml:space="preserve">and other </w:t>
      </w:r>
      <w:r w:rsidRPr="00CE29D5">
        <w:rPr>
          <w:noProof/>
          <w:lang w:eastAsia="en-AU"/>
        </w:rPr>
        <w:t>relationships</w:t>
      </w:r>
      <w:r w:rsidR="00F13CE6">
        <w:rPr>
          <w:noProof/>
          <w:lang w:eastAsia="en-AU"/>
        </w:rPr>
        <w:t xml:space="preserve"> (the support network)</w:t>
      </w:r>
      <w:r w:rsidRPr="00CE29D5">
        <w:rPr>
          <w:noProof/>
          <w:lang w:eastAsia="en-AU"/>
        </w:rPr>
        <w:t xml:space="preserve">. The process for setting up </w:t>
      </w:r>
      <w:r w:rsidR="00F13CE6">
        <w:rPr>
          <w:noProof/>
          <w:lang w:eastAsia="en-AU"/>
        </w:rPr>
        <w:t>support network</w:t>
      </w:r>
      <w:r w:rsidR="00F13CE6" w:rsidRPr="00CE29D5">
        <w:rPr>
          <w:noProof/>
          <w:lang w:eastAsia="en-AU"/>
        </w:rPr>
        <w:t xml:space="preserve"> </w:t>
      </w:r>
      <w:r w:rsidRPr="00CE29D5">
        <w:rPr>
          <w:noProof/>
          <w:lang w:eastAsia="en-AU"/>
        </w:rPr>
        <w:t xml:space="preserve">relationships is explained in </w:t>
      </w:r>
      <w:hyperlink w:anchor="_Registering_a_support">
        <w:r w:rsidR="114663E8" w:rsidRPr="77111838">
          <w:rPr>
            <w:rStyle w:val="Hyperlink"/>
            <w:lang w:eastAsia="en-AU"/>
          </w:rPr>
          <w:t xml:space="preserve">Registering a </w:t>
        </w:r>
        <w:r w:rsidR="0CC44882" w:rsidRPr="77111838">
          <w:rPr>
            <w:rStyle w:val="Hyperlink"/>
            <w:lang w:eastAsia="en-AU"/>
          </w:rPr>
          <w:t>support person</w:t>
        </w:r>
      </w:hyperlink>
      <w:r w:rsidR="00805A98" w:rsidRPr="00805A98">
        <w:rPr>
          <w:noProof/>
          <w:lang w:eastAsia="en-AU"/>
        </w:rPr>
        <w:t xml:space="preserve"> section.</w:t>
      </w:r>
    </w:p>
    <w:p w14:paraId="6721BED1" w14:textId="340824D7" w:rsidR="00976577" w:rsidRDefault="00CD1CEE" w:rsidP="004C4531">
      <w:pPr>
        <w:rPr>
          <w:noProof/>
          <w:lang w:eastAsia="en-AU"/>
        </w:rPr>
      </w:pPr>
      <w:r>
        <w:rPr>
          <w:noProof/>
          <w:lang w:eastAsia="en-AU"/>
        </w:rPr>
        <w:drawing>
          <wp:inline distT="0" distB="0" distL="0" distR="0" wp14:anchorId="3E90F88F" wp14:editId="58773FAA">
            <wp:extent cx="5354498" cy="3902130"/>
            <wp:effectExtent l="19050" t="19050" r="17780" b="22225"/>
            <wp:docPr id="1897322375" name="Picture 1" descr="Screenshot of a person's Support network and cohabitants page showing any supporters, support organisations, agent organisations etc that supports this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22375" name="Picture 1" descr="Screenshot of a person's Support network and cohabitants page showing any supporters, support organisations, agent organisations etc that supports this pers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8581" cy="3912393"/>
                    </a:xfrm>
                    <a:prstGeom prst="rect">
                      <a:avLst/>
                    </a:prstGeom>
                    <a:noFill/>
                    <a:ln>
                      <a:solidFill>
                        <a:sysClr val="windowText" lastClr="000000"/>
                      </a:solidFill>
                    </a:ln>
                  </pic:spPr>
                </pic:pic>
              </a:graphicData>
            </a:graphic>
          </wp:inline>
        </w:drawing>
      </w:r>
    </w:p>
    <w:p w14:paraId="41CE1115" w14:textId="7A2D6BB0" w:rsidR="00D75E9C" w:rsidRDefault="00D75E9C" w:rsidP="00D75E9C">
      <w:pPr>
        <w:pStyle w:val="Heading3"/>
        <w:rPr>
          <w:noProof/>
          <w:lang w:eastAsia="en-AU"/>
        </w:rPr>
      </w:pPr>
      <w:bookmarkStart w:id="143" w:name="_Toc221786669"/>
      <w:r w:rsidRPr="3CF37E3F">
        <w:rPr>
          <w:noProof/>
          <w:lang w:eastAsia="en-AU"/>
        </w:rPr>
        <w:lastRenderedPageBreak/>
        <w:t>8.3 Wallet Check</w:t>
      </w:r>
      <w:bookmarkEnd w:id="143"/>
    </w:p>
    <w:p w14:paraId="35A80183" w14:textId="66E1A660" w:rsidR="0050736F" w:rsidRDefault="538A1D3D" w:rsidP="004C4531">
      <w:pPr>
        <w:rPr>
          <w:noProof/>
          <w:lang w:eastAsia="en-AU"/>
        </w:rPr>
      </w:pPr>
      <w:r w:rsidRPr="5B1523B9">
        <w:rPr>
          <w:noProof/>
          <w:lang w:eastAsia="en-AU"/>
        </w:rPr>
        <w:t xml:space="preserve">The </w:t>
      </w:r>
      <w:r w:rsidRPr="5B1523B9">
        <w:rPr>
          <w:b/>
          <w:bCs/>
          <w:noProof/>
          <w:lang w:eastAsia="en-AU"/>
        </w:rPr>
        <w:t>Wallet check</w:t>
      </w:r>
      <w:r w:rsidRPr="5B1523B9">
        <w:rPr>
          <w:noProof/>
          <w:lang w:eastAsia="en-AU"/>
        </w:rPr>
        <w:t xml:space="preserve"> page displays the status of the wallet check. This process is explained in </w:t>
      </w:r>
      <w:r w:rsidR="5A41CF0D" w:rsidRPr="5B1523B9">
        <w:rPr>
          <w:noProof/>
          <w:lang w:eastAsia="en-AU"/>
        </w:rPr>
        <w:t>the</w:t>
      </w:r>
      <w:r w:rsidR="5A41CF0D" w:rsidRPr="5B1523B9">
        <w:rPr>
          <w:i/>
          <w:iCs/>
          <w:noProof/>
          <w:lang w:eastAsia="en-AU"/>
        </w:rPr>
        <w:t xml:space="preserve"> </w:t>
      </w:r>
      <w:hyperlink w:anchor="_Completing_identity_verification">
        <w:r w:rsidR="5A41CF0D" w:rsidRPr="00747EAC">
          <w:rPr>
            <w:rStyle w:val="Hyperlink"/>
            <w:noProof/>
            <w:lang w:eastAsia="en-AU"/>
          </w:rPr>
          <w:t>Completing Identity Verification</w:t>
        </w:r>
      </w:hyperlink>
      <w:r w:rsidR="21C9A9B2" w:rsidRPr="5B1523B9">
        <w:rPr>
          <w:noProof/>
          <w:lang w:eastAsia="en-AU"/>
        </w:rPr>
        <w:t xml:space="preserve"> </w:t>
      </w:r>
      <w:r w:rsidR="5A41CF0D" w:rsidRPr="5B1523B9">
        <w:rPr>
          <w:noProof/>
          <w:lang w:eastAsia="en-AU"/>
        </w:rPr>
        <w:t>section.</w:t>
      </w:r>
      <w:r w:rsidRPr="5B1523B9">
        <w:rPr>
          <w:noProof/>
          <w:lang w:eastAsia="en-AU"/>
        </w:rPr>
        <w:t xml:space="preserve"> </w:t>
      </w:r>
    </w:p>
    <w:p w14:paraId="4A29A4BF" w14:textId="62D035B5" w:rsidR="00563FA0" w:rsidRDefault="0045602C" w:rsidP="004C4531">
      <w:pPr>
        <w:rPr>
          <w:szCs w:val="22"/>
        </w:rPr>
      </w:pPr>
      <w:r>
        <w:rPr>
          <w:noProof/>
        </w:rPr>
        <w:drawing>
          <wp:inline distT="0" distB="0" distL="0" distR="0" wp14:anchorId="61375E95" wp14:editId="1E34FBA4">
            <wp:extent cx="5139196" cy="3717348"/>
            <wp:effectExtent l="19050" t="19050" r="23495" b="16510"/>
            <wp:docPr id="1358682905" name="Picture 1358682905" descr="A screenshot of the Aged Care Assessor App with the 'Wallet chec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82905" name="Picture 1" descr="A screenshot of the Aged Care Assessor App with the 'Wallet check' selected."/>
                    <pic:cNvPicPr/>
                  </pic:nvPicPr>
                  <pic:blipFill>
                    <a:blip r:embed="rId139"/>
                    <a:stretch>
                      <a:fillRect/>
                    </a:stretch>
                  </pic:blipFill>
                  <pic:spPr>
                    <a:xfrm>
                      <a:off x="0" y="0"/>
                      <a:ext cx="5167356" cy="3737717"/>
                    </a:xfrm>
                    <a:prstGeom prst="rect">
                      <a:avLst/>
                    </a:prstGeom>
                    <a:ln>
                      <a:solidFill>
                        <a:schemeClr val="tx1"/>
                      </a:solidFill>
                    </a:ln>
                  </pic:spPr>
                </pic:pic>
              </a:graphicData>
            </a:graphic>
          </wp:inline>
        </w:drawing>
      </w:r>
    </w:p>
    <w:p w14:paraId="50EEE7A2" w14:textId="77777777" w:rsidR="00557922" w:rsidRDefault="00D75E9C" w:rsidP="00D75E9C">
      <w:pPr>
        <w:pStyle w:val="Heading3"/>
      </w:pPr>
      <w:bookmarkStart w:id="144" w:name="_Toc221786670"/>
      <w:r>
        <w:t>8.4 Event Summary and Approvals</w:t>
      </w:r>
      <w:bookmarkEnd w:id="144"/>
    </w:p>
    <w:p w14:paraId="478E5635" w14:textId="6008373C" w:rsidR="00D75E9C" w:rsidRDefault="00557922" w:rsidP="00A852BE">
      <w:r w:rsidRPr="00A852BE">
        <w:t>The Event Summary and Approvals page displays information about screening and previous assessments (if applicable). It will also contain information about a client’s current Approvals, services in place, existing classification and the priority, if applicable</w:t>
      </w:r>
      <w:r>
        <w:t>.</w:t>
      </w:r>
    </w:p>
    <w:p w14:paraId="088E2478" w14:textId="65C621E7" w:rsidR="001435CC" w:rsidRDefault="009866E1" w:rsidP="004C4531">
      <w:pPr>
        <w:rPr>
          <w:szCs w:val="22"/>
        </w:rPr>
      </w:pPr>
      <w:r>
        <w:rPr>
          <w:noProof/>
          <w:szCs w:val="22"/>
        </w:rPr>
        <w:drawing>
          <wp:inline distT="0" distB="0" distL="0" distR="0" wp14:anchorId="122A7FE9" wp14:editId="32DAF207">
            <wp:extent cx="5194934" cy="3537422"/>
            <wp:effectExtent l="19050" t="19050" r="25400" b="25400"/>
            <wp:docPr id="1121169869" name="Picture 5" descr="Screenshot of a client's Event Summary and Approvals page. the Existing Classification section is highlighted showing (as example) &quot;SaH Classification 3, High Prior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69869" name="Picture 5" descr="Screenshot of a client's Event Summary and Approvals page. the Existing Classification section is highlighted showing (as example) &quot;SaH Classification 3, High Priority&quot;"/>
                    <pic:cNvPicPr/>
                  </pic:nvPicPr>
                  <pic:blipFill>
                    <a:blip r:embed="rId140"/>
                    <a:stretch>
                      <a:fillRect/>
                    </a:stretch>
                  </pic:blipFill>
                  <pic:spPr>
                    <a:xfrm>
                      <a:off x="0" y="0"/>
                      <a:ext cx="5250402" cy="3575192"/>
                    </a:xfrm>
                    <a:prstGeom prst="rect">
                      <a:avLst/>
                    </a:prstGeom>
                    <a:ln>
                      <a:solidFill>
                        <a:schemeClr val="tx2"/>
                      </a:solidFill>
                    </a:ln>
                  </pic:spPr>
                </pic:pic>
              </a:graphicData>
            </a:graphic>
          </wp:inline>
        </w:drawing>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0"/>
        <w:gridCol w:w="8844"/>
      </w:tblGrid>
      <w:tr w:rsidR="00F97D50" w14:paraId="3DD3277D" w14:textId="77777777" w:rsidTr="007B3C36">
        <w:tc>
          <w:tcPr>
            <w:tcW w:w="220" w:type="dxa"/>
            <w:shd w:val="clear" w:color="auto" w:fill="FFFFFF" w:themeFill="background1"/>
          </w:tcPr>
          <w:p w14:paraId="3AE682EC" w14:textId="77777777" w:rsidR="00F97D50" w:rsidRPr="00B77D31" w:rsidRDefault="00F97D50">
            <w:pPr>
              <w:jc w:val="center"/>
              <w:rPr>
                <w:b/>
                <w:sz w:val="32"/>
                <w:szCs w:val="32"/>
              </w:rPr>
            </w:pPr>
            <w:r w:rsidRPr="00B77D31">
              <w:rPr>
                <w:b/>
                <w:color w:val="FF0000"/>
                <w:sz w:val="32"/>
                <w:szCs w:val="32"/>
              </w:rPr>
              <w:lastRenderedPageBreak/>
              <w:t>!</w:t>
            </w:r>
          </w:p>
        </w:tc>
        <w:tc>
          <w:tcPr>
            <w:tcW w:w="8844" w:type="dxa"/>
            <w:shd w:val="clear" w:color="auto" w:fill="FFFFFF" w:themeFill="background1"/>
          </w:tcPr>
          <w:p w14:paraId="38395B65" w14:textId="2541C6FF" w:rsidR="00F97D50" w:rsidRDefault="00AA4317">
            <w:pPr>
              <w:rPr>
                <w:lang w:val="en-US"/>
              </w:rPr>
            </w:pPr>
            <w:r w:rsidRPr="00AA4317">
              <w:rPr>
                <w:b/>
                <w:bCs/>
                <w:lang w:val="en-US"/>
              </w:rPr>
              <w:t>Transitioned Home Care Package Levels</w:t>
            </w:r>
            <w:r w:rsidR="00E93E5D">
              <w:rPr>
                <w:b/>
                <w:bCs/>
                <w:lang w:val="en-US"/>
              </w:rPr>
              <w:br/>
            </w:r>
            <w:r>
              <w:rPr>
                <w:lang w:val="en-US"/>
              </w:rPr>
              <w:br/>
            </w:r>
            <w:r w:rsidR="00F97D50">
              <w:rPr>
                <w:lang w:val="en-US"/>
              </w:rPr>
              <w:t>From 1 November 2025, All clients with approved Home Care Packages prior to 1 November 2025 will be transitioned to Support At Home services. This means that:</w:t>
            </w:r>
          </w:p>
          <w:p w14:paraId="0B740C5C" w14:textId="77777777" w:rsidR="00F97D50" w:rsidRDefault="00F97D50">
            <w:pPr>
              <w:rPr>
                <w:lang w:val="en-US"/>
              </w:rPr>
            </w:pPr>
            <w:r>
              <w:rPr>
                <w:lang w:val="en-US"/>
              </w:rPr>
              <w:t xml:space="preserve">In the </w:t>
            </w:r>
            <w:r>
              <w:rPr>
                <w:b/>
                <w:bCs/>
                <w:lang w:val="en-US"/>
              </w:rPr>
              <w:t xml:space="preserve">Existing Classification </w:t>
            </w:r>
            <w:r>
              <w:rPr>
                <w:lang w:val="en-US"/>
              </w:rPr>
              <w:t xml:space="preserve">section of the </w:t>
            </w:r>
            <w:r w:rsidRPr="00D37385">
              <w:rPr>
                <w:b/>
                <w:bCs/>
                <w:lang w:val="en-US"/>
              </w:rPr>
              <w:t>Event Summary and Approvals</w:t>
            </w:r>
            <w:r>
              <w:rPr>
                <w:lang w:val="en-US"/>
              </w:rPr>
              <w:t xml:space="preserve"> page, there will be no Home Care Package displayed. The approval will display as </w:t>
            </w:r>
            <w:r w:rsidRPr="00A95E04">
              <w:rPr>
                <w:b/>
                <w:bCs/>
                <w:lang w:val="en-US"/>
              </w:rPr>
              <w:t xml:space="preserve">Transitioned HCP Level X </w:t>
            </w:r>
            <w:r>
              <w:rPr>
                <w:lang w:val="en-US"/>
              </w:rPr>
              <w:t>instead.</w:t>
            </w:r>
          </w:p>
          <w:p w14:paraId="7E0AD0A7" w14:textId="77777777" w:rsidR="00F97D50" w:rsidRDefault="00F97D50">
            <w:pPr>
              <w:rPr>
                <w:b/>
                <w:bCs/>
                <w:lang w:val="en-US"/>
              </w:rPr>
            </w:pPr>
            <w:r>
              <w:rPr>
                <w:lang w:val="en-US"/>
              </w:rPr>
              <w:t xml:space="preserve">Home Care Packages will still be displayed under the heading </w:t>
            </w:r>
            <w:r w:rsidRPr="00A852BE">
              <w:rPr>
                <w:b/>
                <w:bCs/>
                <w:lang w:val="en-US"/>
              </w:rPr>
              <w:t>Past Packages.</w:t>
            </w:r>
          </w:p>
          <w:p w14:paraId="7FF38F73" w14:textId="77777777" w:rsidR="00F97D50" w:rsidRPr="00A852BE" w:rsidRDefault="00F97D50">
            <w:pPr>
              <w:ind w:left="-270"/>
              <w:rPr>
                <w:lang w:val="en-US"/>
              </w:rPr>
            </w:pPr>
            <w:r w:rsidRPr="00215CC2">
              <w:rPr>
                <w:noProof/>
                <w:lang w:val="en-US"/>
              </w:rPr>
              <w:drawing>
                <wp:inline distT="0" distB="0" distL="0" distR="0" wp14:anchorId="689EB1DC" wp14:editId="726B5C82">
                  <wp:extent cx="5755640" cy="1323975"/>
                  <wp:effectExtent l="0" t="0" r="0" b="9525"/>
                  <wp:docPr id="2090799943" name="Picture 1" descr="Clients Details page, Event Summary and Approvals section:&#10;Existing Classification shows the classification/pathway name, level, whether it's ongoing or short term, and the prior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9943" name="Picture 1" descr="Clients Details page, Event Summary and Approvals section:&#10;Existing Classification shows the classification/pathway name, level, whether it's ongoing or short term, and the priority level."/>
                          <pic:cNvPicPr/>
                        </pic:nvPicPr>
                        <pic:blipFill>
                          <a:blip r:embed="rId141"/>
                          <a:stretch>
                            <a:fillRect/>
                          </a:stretch>
                        </pic:blipFill>
                        <pic:spPr>
                          <a:xfrm>
                            <a:off x="0" y="0"/>
                            <a:ext cx="5755640" cy="1323975"/>
                          </a:xfrm>
                          <a:prstGeom prst="rect">
                            <a:avLst/>
                          </a:prstGeom>
                        </pic:spPr>
                      </pic:pic>
                    </a:graphicData>
                  </a:graphic>
                </wp:inline>
              </w:drawing>
            </w:r>
          </w:p>
        </w:tc>
      </w:tr>
      <w:tr w:rsidR="00AA4317" w14:paraId="278F4581" w14:textId="77777777" w:rsidTr="007B3C36">
        <w:tc>
          <w:tcPr>
            <w:tcW w:w="220" w:type="dxa"/>
            <w:shd w:val="clear" w:color="auto" w:fill="FFFFFF" w:themeFill="background1"/>
          </w:tcPr>
          <w:p w14:paraId="36EC297B" w14:textId="0A3B4668" w:rsidR="00AA4317" w:rsidRPr="00B77D31" w:rsidRDefault="00AA4317" w:rsidP="00AA4317">
            <w:pPr>
              <w:jc w:val="center"/>
              <w:rPr>
                <w:b/>
                <w:color w:val="FF0000"/>
                <w:sz w:val="32"/>
                <w:szCs w:val="32"/>
              </w:rPr>
            </w:pPr>
            <w:r w:rsidRPr="00B77D31">
              <w:rPr>
                <w:b/>
                <w:color w:val="FF0000"/>
                <w:sz w:val="32"/>
                <w:szCs w:val="32"/>
              </w:rPr>
              <w:t>!</w:t>
            </w:r>
          </w:p>
        </w:tc>
        <w:tc>
          <w:tcPr>
            <w:tcW w:w="8844" w:type="dxa"/>
            <w:shd w:val="clear" w:color="auto" w:fill="FFFFFF" w:themeFill="background1"/>
          </w:tcPr>
          <w:p w14:paraId="6BDB2666" w14:textId="303A4725" w:rsidR="00AA4317" w:rsidRDefault="00AA4317" w:rsidP="009A08F7">
            <w:r w:rsidRPr="00E93E5D">
              <w:rPr>
                <w:b/>
                <w:bCs/>
                <w:lang w:val="en-US"/>
              </w:rPr>
              <w:t>Short Term Restorative Care</w:t>
            </w:r>
            <w:r w:rsidR="00AE3596">
              <w:rPr>
                <w:b/>
                <w:bCs/>
                <w:lang w:val="en-US"/>
              </w:rPr>
              <w:t xml:space="preserve">, Restorative Care Pathway </w:t>
            </w:r>
            <w:r w:rsidR="00E93E5D" w:rsidRPr="00E93E5D">
              <w:rPr>
                <w:b/>
                <w:bCs/>
                <w:lang w:val="en-US"/>
              </w:rPr>
              <w:t xml:space="preserve">and </w:t>
            </w:r>
            <w:r w:rsidR="00AE3596">
              <w:rPr>
                <w:b/>
                <w:bCs/>
                <w:lang w:val="en-US"/>
              </w:rPr>
              <w:t xml:space="preserve">other </w:t>
            </w:r>
            <w:r w:rsidR="00E93E5D" w:rsidRPr="00E93E5D">
              <w:rPr>
                <w:b/>
                <w:bCs/>
                <w:lang w:val="en-US"/>
              </w:rPr>
              <w:t>transitioned classifications</w:t>
            </w:r>
            <w:r w:rsidR="00E93E5D">
              <w:rPr>
                <w:lang w:val="en-US"/>
              </w:rPr>
              <w:br/>
            </w:r>
            <w:r>
              <w:rPr>
                <w:lang w:val="en-US"/>
              </w:rPr>
              <w:br/>
            </w:r>
            <w:r w:rsidR="00223592">
              <w:t>For c</w:t>
            </w:r>
            <w:r w:rsidR="00611E88" w:rsidRPr="00611E88">
              <w:t>lients that have an STRC approval and have commenced services prior to 1 November 2025</w:t>
            </w:r>
            <w:r w:rsidR="00223592">
              <w:t xml:space="preserve">, </w:t>
            </w:r>
            <w:r w:rsidR="00611E88" w:rsidRPr="00611E88">
              <w:t>STRC approvals and service delivery information will continue to be displayed in the App as per current functionality on the Event Summary screen and approvals screen.</w:t>
            </w:r>
          </w:p>
          <w:p w14:paraId="16EF6CD0" w14:textId="39EE9F10" w:rsidR="00984569" w:rsidRDefault="001A45F5" w:rsidP="009A08F7">
            <w:pPr>
              <w:rPr>
                <w:lang w:val="en-US"/>
              </w:rPr>
            </w:pPr>
            <w:r>
              <w:rPr>
                <w:lang w:val="en-US"/>
              </w:rPr>
              <w:t>For clients that have a</w:t>
            </w:r>
            <w:r w:rsidR="00E24F62">
              <w:rPr>
                <w:lang w:val="en-US"/>
              </w:rPr>
              <w:t>n</w:t>
            </w:r>
            <w:r>
              <w:rPr>
                <w:lang w:val="en-US"/>
              </w:rPr>
              <w:t xml:space="preserve"> STRC approval, and have </w:t>
            </w:r>
            <w:r w:rsidR="003657BC">
              <w:rPr>
                <w:lang w:val="en-US"/>
              </w:rPr>
              <w:t xml:space="preserve">either commenced service between 1 November 2025 and </w:t>
            </w:r>
            <w:r w:rsidR="00357203">
              <w:rPr>
                <w:lang w:val="en-US"/>
              </w:rPr>
              <w:t xml:space="preserve">23 February 2026, </w:t>
            </w:r>
            <w:r w:rsidR="00BF7497">
              <w:rPr>
                <w:lang w:val="en-US"/>
              </w:rPr>
              <w:t>or has not commenced service by 23 February 2026</w:t>
            </w:r>
            <w:r w:rsidR="00984569">
              <w:rPr>
                <w:lang w:val="en-US"/>
              </w:rPr>
              <w:t>:</w:t>
            </w:r>
          </w:p>
          <w:p w14:paraId="06DECBBE" w14:textId="683E6BBA" w:rsidR="00984569" w:rsidRPr="00E51FEA" w:rsidRDefault="00984569" w:rsidP="00E51FEA">
            <w:pPr>
              <w:ind w:left="581" w:hanging="284"/>
            </w:pPr>
            <w:r>
              <w:rPr>
                <w:lang w:val="en-US"/>
              </w:rPr>
              <w:t xml:space="preserve">a) </w:t>
            </w:r>
            <w:r w:rsidR="00645642">
              <w:rPr>
                <w:lang w:val="en-US"/>
              </w:rPr>
              <w:t xml:space="preserve">Their STRC approval and service delivery </w:t>
            </w:r>
            <w:r w:rsidR="009E21A2">
              <w:rPr>
                <w:lang w:val="en-US"/>
              </w:rPr>
              <w:t xml:space="preserve">information </w:t>
            </w:r>
            <w:r w:rsidR="009E21A2" w:rsidRPr="00611E88">
              <w:t>will continue to be displayed in the App on the Event Summary screen and approvals screen.</w:t>
            </w:r>
          </w:p>
          <w:p w14:paraId="37902F83" w14:textId="55B94CBC" w:rsidR="00223592" w:rsidRPr="00984569" w:rsidRDefault="00984569" w:rsidP="00984569">
            <w:pPr>
              <w:ind w:left="297"/>
              <w:rPr>
                <w:lang w:val="en-US"/>
              </w:rPr>
            </w:pPr>
            <w:r>
              <w:rPr>
                <w:lang w:val="en-US"/>
              </w:rPr>
              <w:t>b)</w:t>
            </w:r>
            <w:r w:rsidR="00BF7497" w:rsidRPr="00984569">
              <w:rPr>
                <w:lang w:val="en-US"/>
              </w:rPr>
              <w:t xml:space="preserve"> </w:t>
            </w:r>
            <w:r w:rsidRPr="00984569">
              <w:rPr>
                <w:lang w:val="en-US"/>
              </w:rPr>
              <w:t>T</w:t>
            </w:r>
            <w:r w:rsidR="001449BE" w:rsidRPr="00984569">
              <w:rPr>
                <w:lang w:val="en-US"/>
              </w:rPr>
              <w:t>hey will be eligible to transition</w:t>
            </w:r>
            <w:r w:rsidR="00784722" w:rsidRPr="00984569">
              <w:rPr>
                <w:lang w:val="en-US"/>
              </w:rPr>
              <w:t xml:space="preserve"> to the following classifications after a reassessment:</w:t>
            </w:r>
          </w:p>
          <w:p w14:paraId="3C1DA354" w14:textId="77777777" w:rsidR="00784722" w:rsidRDefault="00784722" w:rsidP="000D6428">
            <w:pPr>
              <w:pStyle w:val="ListParagraph"/>
              <w:numPr>
                <w:ilvl w:val="0"/>
                <w:numId w:val="92"/>
              </w:numPr>
              <w:rPr>
                <w:lang w:val="en-US"/>
              </w:rPr>
            </w:pPr>
            <w:r>
              <w:rPr>
                <w:lang w:val="en-US"/>
              </w:rPr>
              <w:t>Support at Home ongoing</w:t>
            </w:r>
          </w:p>
          <w:p w14:paraId="619CA169" w14:textId="77777777" w:rsidR="00784722" w:rsidRDefault="00784722" w:rsidP="000D6428">
            <w:pPr>
              <w:pStyle w:val="ListParagraph"/>
              <w:numPr>
                <w:ilvl w:val="0"/>
                <w:numId w:val="92"/>
              </w:numPr>
              <w:rPr>
                <w:lang w:val="en-US"/>
              </w:rPr>
            </w:pPr>
            <w:r>
              <w:rPr>
                <w:lang w:val="en-US"/>
              </w:rPr>
              <w:t xml:space="preserve">End of Life </w:t>
            </w:r>
            <w:r w:rsidR="004C3531">
              <w:rPr>
                <w:lang w:val="en-US"/>
              </w:rPr>
              <w:t>pathway</w:t>
            </w:r>
          </w:p>
          <w:p w14:paraId="7BA1049C" w14:textId="121C044B" w:rsidR="004C3531" w:rsidRDefault="004C3531" w:rsidP="000D6428">
            <w:pPr>
              <w:pStyle w:val="ListParagraph"/>
              <w:numPr>
                <w:ilvl w:val="0"/>
                <w:numId w:val="92"/>
              </w:numPr>
              <w:rPr>
                <w:lang w:val="en-US"/>
              </w:rPr>
            </w:pPr>
            <w:r>
              <w:rPr>
                <w:lang w:val="en-US"/>
              </w:rPr>
              <w:t xml:space="preserve">Restorative </w:t>
            </w:r>
            <w:r w:rsidR="004B5D72">
              <w:rPr>
                <w:lang w:val="en-US"/>
              </w:rPr>
              <w:t>Care Pathway</w:t>
            </w:r>
          </w:p>
          <w:p w14:paraId="2264FC56" w14:textId="77777777" w:rsidR="004B5D72" w:rsidRDefault="004B5D72" w:rsidP="000D6428">
            <w:pPr>
              <w:pStyle w:val="ListParagraph"/>
              <w:numPr>
                <w:ilvl w:val="0"/>
                <w:numId w:val="92"/>
              </w:numPr>
              <w:rPr>
                <w:lang w:val="en-US"/>
              </w:rPr>
            </w:pPr>
            <w:r>
              <w:rPr>
                <w:lang w:val="en-US"/>
              </w:rPr>
              <w:t xml:space="preserve">A different </w:t>
            </w:r>
            <w:r w:rsidR="00D2391F">
              <w:rPr>
                <w:lang w:val="en-US"/>
              </w:rPr>
              <w:t>Assistive Technology/Home Modification tier.</w:t>
            </w:r>
          </w:p>
          <w:p w14:paraId="74FEA35B" w14:textId="5A84401E" w:rsidR="00254311" w:rsidRDefault="00254311" w:rsidP="00254311">
            <w:pPr>
              <w:ind w:left="581" w:hanging="284"/>
              <w:rPr>
                <w:lang w:val="en-US"/>
              </w:rPr>
            </w:pPr>
            <w:r>
              <w:rPr>
                <w:lang w:val="en-US"/>
              </w:rPr>
              <w:t xml:space="preserve">c) </w:t>
            </w:r>
            <w:r w:rsidR="00B6495B">
              <w:rPr>
                <w:lang w:val="en-US"/>
              </w:rPr>
              <w:t>They will be eligible to transition to the following classifications after a Support Plan Review:</w:t>
            </w:r>
          </w:p>
          <w:p w14:paraId="018A3034" w14:textId="34F49CA1" w:rsidR="00B6495B" w:rsidRDefault="00BF6803" w:rsidP="000D6428">
            <w:pPr>
              <w:pStyle w:val="ListParagraph"/>
              <w:numPr>
                <w:ilvl w:val="0"/>
                <w:numId w:val="92"/>
              </w:numPr>
              <w:rPr>
                <w:lang w:val="en-US"/>
              </w:rPr>
            </w:pPr>
            <w:r>
              <w:rPr>
                <w:lang w:val="en-US"/>
              </w:rPr>
              <w:t>Second unit of Restorative Care Pathway</w:t>
            </w:r>
          </w:p>
          <w:p w14:paraId="3F9DBD46" w14:textId="33AE48BA" w:rsidR="00BF6803" w:rsidRDefault="00BF6803" w:rsidP="000D6428">
            <w:pPr>
              <w:pStyle w:val="ListParagraph"/>
              <w:numPr>
                <w:ilvl w:val="0"/>
                <w:numId w:val="92"/>
              </w:numPr>
              <w:rPr>
                <w:lang w:val="en-US"/>
              </w:rPr>
            </w:pPr>
            <w:r>
              <w:rPr>
                <w:lang w:val="en-US"/>
              </w:rPr>
              <w:t>End of Life pathway</w:t>
            </w:r>
          </w:p>
          <w:p w14:paraId="1D00176C" w14:textId="0229FBF6" w:rsidR="00D2391F" w:rsidRPr="00BF6803" w:rsidRDefault="00BF6803" w:rsidP="000D6428">
            <w:pPr>
              <w:pStyle w:val="ListParagraph"/>
              <w:numPr>
                <w:ilvl w:val="0"/>
                <w:numId w:val="92"/>
              </w:numPr>
              <w:rPr>
                <w:lang w:val="en-US"/>
              </w:rPr>
            </w:pPr>
            <w:r>
              <w:rPr>
                <w:lang w:val="en-US"/>
              </w:rPr>
              <w:t>A different Assistive Technology/Home Modification tier.</w:t>
            </w:r>
          </w:p>
        </w:tc>
      </w:tr>
    </w:tbl>
    <w:p w14:paraId="32D2CDF4" w14:textId="44626490" w:rsidR="00037033" w:rsidRDefault="00AA4632" w:rsidP="004C4531">
      <w:pPr>
        <w:rPr>
          <w:szCs w:val="22"/>
        </w:rPr>
      </w:pPr>
      <w:r>
        <w:rPr>
          <w:szCs w:val="22"/>
        </w:rPr>
        <w:t xml:space="preserve">On this page, for Support at Home services, </w:t>
      </w:r>
      <w:r w:rsidR="00F641F5" w:rsidRPr="00F641F5">
        <w:rPr>
          <w:szCs w:val="22"/>
        </w:rPr>
        <w:t xml:space="preserve">assessors can </w:t>
      </w:r>
      <w:r w:rsidR="002528F7">
        <w:rPr>
          <w:szCs w:val="22"/>
        </w:rPr>
        <w:t>view</w:t>
      </w:r>
      <w:r w:rsidR="002528F7" w:rsidRPr="00F641F5">
        <w:rPr>
          <w:szCs w:val="22"/>
        </w:rPr>
        <w:t xml:space="preserve"> </w:t>
      </w:r>
      <w:r w:rsidR="00F641F5" w:rsidRPr="00F641F5">
        <w:rPr>
          <w:b/>
          <w:bCs/>
          <w:szCs w:val="22"/>
        </w:rPr>
        <w:t>all active existing classifications</w:t>
      </w:r>
      <w:r w:rsidR="00F641F5" w:rsidRPr="00F641F5">
        <w:rPr>
          <w:szCs w:val="22"/>
        </w:rPr>
        <w:t xml:space="preserve">, including multiple active classifications within the same category (e.g., multiple Assistive </w:t>
      </w:r>
      <w:r w:rsidR="0008456D">
        <w:rPr>
          <w:szCs w:val="22"/>
        </w:rPr>
        <w:t>t</w:t>
      </w:r>
      <w:r w:rsidR="00F641F5" w:rsidRPr="00F641F5">
        <w:rPr>
          <w:szCs w:val="22"/>
        </w:rPr>
        <w:t xml:space="preserve">echnology or Home </w:t>
      </w:r>
      <w:r w:rsidR="0008456D">
        <w:rPr>
          <w:szCs w:val="22"/>
        </w:rPr>
        <w:t>m</w:t>
      </w:r>
      <w:r w:rsidR="00F641F5" w:rsidRPr="00F641F5">
        <w:rPr>
          <w:szCs w:val="22"/>
        </w:rPr>
        <w:t xml:space="preserve">odifications entries). </w:t>
      </w:r>
      <w:r w:rsidR="00037033">
        <w:rPr>
          <w:szCs w:val="22"/>
        </w:rPr>
        <w:t xml:space="preserve">They can view the priority level for each classification and service. They can also view </w:t>
      </w:r>
      <w:r w:rsidR="00001367">
        <w:rPr>
          <w:szCs w:val="22"/>
        </w:rPr>
        <w:t>approval start and end dates.</w:t>
      </w:r>
    </w:p>
    <w:p w14:paraId="149525A1" w14:textId="36534034" w:rsidR="008D4050" w:rsidRDefault="00F641F5" w:rsidP="004C4531">
      <w:pPr>
        <w:rPr>
          <w:szCs w:val="22"/>
        </w:rPr>
      </w:pPr>
      <w:r w:rsidRPr="00F641F5">
        <w:rPr>
          <w:szCs w:val="22"/>
        </w:rPr>
        <w:t>This ensures assessors have access to the most up-to-date and complete information about the client's approved services and priority categories, supporting accurate and informed care planning.</w:t>
      </w:r>
    </w:p>
    <w:p w14:paraId="1A79E07B" w14:textId="4772492A" w:rsidR="0068381D" w:rsidRDefault="0068381D" w:rsidP="004C4531">
      <w:pPr>
        <w:rPr>
          <w:szCs w:val="22"/>
        </w:rPr>
      </w:pPr>
      <w:r>
        <w:rPr>
          <w:noProof/>
          <w:szCs w:val="22"/>
        </w:rPr>
        <w:lastRenderedPageBreak/>
        <w:drawing>
          <wp:inline distT="0" distB="0" distL="0" distR="0" wp14:anchorId="00E5E31E" wp14:editId="18A1CC96">
            <wp:extent cx="5677368" cy="3913802"/>
            <wp:effectExtent l="19050" t="19050" r="19050" b="10795"/>
            <wp:docPr id="1861711366" name="Picture 1" descr="Client - Event summary and approvals page. Shows existing classifications and current care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11366" name="Picture 1" descr="Client - Event summary and approvals page. Shows existing classifications and current care approval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81439" cy="3916609"/>
                    </a:xfrm>
                    <a:prstGeom prst="rect">
                      <a:avLst/>
                    </a:prstGeom>
                    <a:noFill/>
                    <a:ln>
                      <a:solidFill>
                        <a:schemeClr val="tx1"/>
                      </a:solidFill>
                    </a:ln>
                  </pic:spPr>
                </pic:pic>
              </a:graphicData>
            </a:graphic>
          </wp:inline>
        </w:drawing>
      </w:r>
    </w:p>
    <w:p w14:paraId="44F6CF9B" w14:textId="7F3366A2" w:rsidR="0008456D" w:rsidRDefault="0008456D" w:rsidP="0008456D">
      <w:pPr>
        <w:pStyle w:val="ListNumber"/>
        <w:numPr>
          <w:ilvl w:val="0"/>
          <w:numId w:val="0"/>
        </w:numPr>
        <w:spacing w:line="276" w:lineRule="auto"/>
      </w:pPr>
      <w:r>
        <w:t xml:space="preserve">Assessors can view a client’s Assistive </w:t>
      </w:r>
      <w:r w:rsidR="00F97FC9">
        <w:t>t</w:t>
      </w:r>
      <w:r>
        <w:t xml:space="preserve">echnology (AT) and Home </w:t>
      </w:r>
      <w:r w:rsidR="00F97FC9">
        <w:t>m</w:t>
      </w:r>
      <w:r>
        <w:t>odifications (HM) classification and priority category details after an assessment has been completed and approved. If the client has been recommended for AT or HM services, their classification and associated priority category will be displayed under the Existing Classification section, supporting informed decision-making for Support at Home aged care services.</w:t>
      </w:r>
    </w:p>
    <w:p w14:paraId="6889F385" w14:textId="77777777" w:rsidR="0008456D" w:rsidRDefault="0008456D" w:rsidP="0008456D">
      <w:pPr>
        <w:pStyle w:val="ListNumber"/>
        <w:numPr>
          <w:ilvl w:val="0"/>
          <w:numId w:val="0"/>
        </w:numPr>
        <w:spacing w:line="276" w:lineRule="auto"/>
      </w:pPr>
      <w:r w:rsidRPr="003F5697">
        <w:rPr>
          <w:noProof/>
        </w:rPr>
        <w:drawing>
          <wp:inline distT="0" distB="0" distL="0" distR="0" wp14:anchorId="245C9433" wp14:editId="0DDDEF80">
            <wp:extent cx="5694530" cy="2549158"/>
            <wp:effectExtent l="19050" t="19050" r="20955" b="22860"/>
            <wp:docPr id="29664677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92754" name="Picture 1" descr="A screenshot of a computer"/>
                    <pic:cNvPicPr/>
                  </pic:nvPicPr>
                  <pic:blipFill>
                    <a:blip r:embed="rId143"/>
                    <a:stretch>
                      <a:fillRect/>
                    </a:stretch>
                  </pic:blipFill>
                  <pic:spPr>
                    <a:xfrm>
                      <a:off x="0" y="0"/>
                      <a:ext cx="5715140" cy="2558384"/>
                    </a:xfrm>
                    <a:prstGeom prst="rect">
                      <a:avLst/>
                    </a:prstGeom>
                    <a:ln>
                      <a:solidFill>
                        <a:schemeClr val="tx1"/>
                      </a:solidFill>
                    </a:ln>
                  </pic:spPr>
                </pic:pic>
              </a:graphicData>
            </a:graphic>
          </wp:inline>
        </w:drawing>
      </w:r>
    </w:p>
    <w:p w14:paraId="35056C49" w14:textId="53C8FEFC" w:rsidR="00D75E9C" w:rsidRDefault="00D75E9C" w:rsidP="00D75E9C">
      <w:pPr>
        <w:pStyle w:val="Heading3"/>
        <w:rPr>
          <w:noProof/>
          <w:lang w:eastAsia="en-AU"/>
        </w:rPr>
      </w:pPr>
      <w:bookmarkStart w:id="145" w:name="_Toc221786671"/>
      <w:r w:rsidRPr="3CF37E3F">
        <w:rPr>
          <w:noProof/>
          <w:lang w:eastAsia="en-AU"/>
        </w:rPr>
        <w:t>8.5 Attachments</w:t>
      </w:r>
      <w:bookmarkEnd w:id="145"/>
    </w:p>
    <w:p w14:paraId="1B30BB46" w14:textId="38F16964" w:rsidR="0050736F" w:rsidRDefault="0050736F" w:rsidP="004C4531">
      <w:pPr>
        <w:rPr>
          <w:noProof/>
          <w:lang w:eastAsia="en-AU"/>
        </w:rPr>
      </w:pPr>
      <w:r w:rsidRPr="00D85E9C">
        <w:rPr>
          <w:noProof/>
          <w:lang w:eastAsia="en-AU"/>
        </w:rPr>
        <w:t xml:space="preserve">The </w:t>
      </w:r>
      <w:r w:rsidRPr="00D85E9C">
        <w:rPr>
          <w:b/>
          <w:noProof/>
          <w:lang w:eastAsia="en-AU"/>
        </w:rPr>
        <w:t>Attachments</w:t>
      </w:r>
      <w:r w:rsidRPr="00D85E9C">
        <w:rPr>
          <w:noProof/>
          <w:lang w:eastAsia="en-AU"/>
        </w:rPr>
        <w:t xml:space="preserve"> page </w:t>
      </w:r>
      <w:r>
        <w:rPr>
          <w:noProof/>
          <w:lang w:eastAsia="en-AU"/>
        </w:rPr>
        <w:t>enables</w:t>
      </w:r>
      <w:r w:rsidRPr="00D85E9C">
        <w:rPr>
          <w:noProof/>
          <w:lang w:eastAsia="en-AU"/>
        </w:rPr>
        <w:t xml:space="preserve"> you to </w:t>
      </w:r>
      <w:r>
        <w:rPr>
          <w:noProof/>
          <w:lang w:eastAsia="en-AU"/>
        </w:rPr>
        <w:t xml:space="preserve">view client attachments and </w:t>
      </w:r>
      <w:r w:rsidRPr="00D85E9C">
        <w:rPr>
          <w:noProof/>
          <w:lang w:eastAsia="en-AU"/>
        </w:rPr>
        <w:t xml:space="preserve">add attachments. </w:t>
      </w:r>
      <w:r w:rsidR="00E6490D">
        <w:rPr>
          <w:noProof/>
          <w:lang w:eastAsia="en-AU"/>
        </w:rPr>
        <w:t>This includes Notice of Decision letters (approval letters and non-approval letters).</w:t>
      </w:r>
    </w:p>
    <w:p w14:paraId="378D290C" w14:textId="020D4835" w:rsidR="0050736F" w:rsidRDefault="0050736F" w:rsidP="000D6428">
      <w:pPr>
        <w:pStyle w:val="ListParagraph"/>
        <w:numPr>
          <w:ilvl w:val="0"/>
          <w:numId w:val="67"/>
        </w:numPr>
        <w:ind w:left="426" w:hanging="426"/>
        <w:rPr>
          <w:noProof/>
          <w:lang w:eastAsia="en-AU"/>
        </w:rPr>
      </w:pPr>
      <w:r>
        <w:rPr>
          <w:noProof/>
          <w:lang w:eastAsia="en-AU"/>
        </w:rPr>
        <w:t xml:space="preserve">To view an attachment, select </w:t>
      </w:r>
      <w:r w:rsidR="004D32ED">
        <w:rPr>
          <w:noProof/>
          <w:lang w:eastAsia="en-AU"/>
        </w:rPr>
        <w:t>the hyperlink name of the attachment name</w:t>
      </w:r>
      <w:r>
        <w:rPr>
          <w:noProof/>
          <w:lang w:eastAsia="en-AU"/>
        </w:rPr>
        <w:t>.</w:t>
      </w:r>
      <w:r w:rsidR="00EF17E4">
        <w:rPr>
          <w:noProof/>
          <w:lang w:eastAsia="en-AU"/>
        </w:rPr>
        <w:t xml:space="preserve"> A new page opens, </w:t>
      </w:r>
      <w:r w:rsidR="00292E67">
        <w:rPr>
          <w:noProof/>
          <w:lang w:eastAsia="en-AU"/>
        </w:rPr>
        <w:t>and the attachment will be vis</w:t>
      </w:r>
      <w:r w:rsidR="003C13EB">
        <w:rPr>
          <w:noProof/>
          <w:lang w:eastAsia="en-AU"/>
        </w:rPr>
        <w:t>i</w:t>
      </w:r>
      <w:r w:rsidR="00292E67">
        <w:rPr>
          <w:noProof/>
          <w:lang w:eastAsia="en-AU"/>
        </w:rPr>
        <w:t>ble</w:t>
      </w:r>
      <w:r>
        <w:rPr>
          <w:noProof/>
          <w:lang w:eastAsia="en-AU"/>
        </w:rPr>
        <w:t>.</w:t>
      </w:r>
    </w:p>
    <w:p w14:paraId="6497EA8D" w14:textId="330E09E0" w:rsidR="00B3409A" w:rsidRDefault="00B3409A" w:rsidP="00B3409A">
      <w:pPr>
        <w:rPr>
          <w:noProof/>
          <w:lang w:eastAsia="en-AU"/>
        </w:rPr>
      </w:pPr>
      <w:r>
        <w:rPr>
          <w:noProof/>
        </w:rPr>
        <w:lastRenderedPageBreak/>
        <w:drawing>
          <wp:inline distT="0" distB="0" distL="0" distR="0" wp14:anchorId="3C9DAA5F" wp14:editId="6AB14713">
            <wp:extent cx="5340700" cy="3037078"/>
            <wp:effectExtent l="19050" t="19050" r="12700" b="11430"/>
            <wp:docPr id="29" name="Picture 29" descr="A screenshot of the Aged Care Assessor App. In the 'Client profile' the Attachment screen and Add an attach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the Aged Care Assessor App. In the 'Client profile' the Attachment screen and Add an attachment button is highlighted."/>
                    <pic:cNvPicPr/>
                  </pic:nvPicPr>
                  <pic:blipFill>
                    <a:blip r:embed="rId144"/>
                    <a:stretch>
                      <a:fillRect/>
                    </a:stretch>
                  </pic:blipFill>
                  <pic:spPr>
                    <a:xfrm>
                      <a:off x="0" y="0"/>
                      <a:ext cx="5371752" cy="3054736"/>
                    </a:xfrm>
                    <a:prstGeom prst="rect">
                      <a:avLst/>
                    </a:prstGeom>
                    <a:ln>
                      <a:solidFill>
                        <a:schemeClr val="tx1"/>
                      </a:solidFill>
                    </a:ln>
                  </pic:spPr>
                </pic:pic>
              </a:graphicData>
            </a:graphic>
          </wp:inline>
        </w:drawing>
      </w:r>
    </w:p>
    <w:p w14:paraId="210B18E2" w14:textId="64E488C1" w:rsidR="005350B8" w:rsidRDefault="0050736F" w:rsidP="000D6428">
      <w:pPr>
        <w:pStyle w:val="ListParagraph"/>
        <w:numPr>
          <w:ilvl w:val="0"/>
          <w:numId w:val="67"/>
        </w:numPr>
        <w:ind w:left="426" w:hanging="426"/>
        <w:rPr>
          <w:noProof/>
          <w:lang w:eastAsia="en-AU"/>
        </w:rPr>
      </w:pPr>
      <w:r>
        <w:rPr>
          <w:noProof/>
          <w:lang w:eastAsia="en-AU"/>
        </w:rPr>
        <w:t>S</w:t>
      </w:r>
      <w:r w:rsidRPr="00D85E9C">
        <w:rPr>
          <w:noProof/>
          <w:lang w:eastAsia="en-AU"/>
        </w:rPr>
        <w:t xml:space="preserve">electing </w:t>
      </w:r>
      <w:r w:rsidRPr="00EA10E7">
        <w:rPr>
          <w:b/>
          <w:bCs/>
          <w:noProof/>
          <w:lang w:eastAsia="en-AU"/>
        </w:rPr>
        <w:t xml:space="preserve">Add an </w:t>
      </w:r>
      <w:r w:rsidR="00A97361" w:rsidRPr="00EA10E7">
        <w:rPr>
          <w:b/>
          <w:bCs/>
          <w:noProof/>
          <w:lang w:eastAsia="en-AU"/>
        </w:rPr>
        <w:t>attachment</w:t>
      </w:r>
      <w:r>
        <w:rPr>
          <w:noProof/>
          <w:lang w:eastAsia="en-AU"/>
        </w:rPr>
        <w:t xml:space="preserve"> will open</w:t>
      </w:r>
      <w:r w:rsidR="00A04A5B">
        <w:rPr>
          <w:noProof/>
          <w:lang w:eastAsia="en-AU"/>
        </w:rPr>
        <w:t xml:space="preserve"> a new page where you can record the name, type and description of the attachment. </w:t>
      </w:r>
      <w:r>
        <w:rPr>
          <w:noProof/>
          <w:lang w:eastAsia="en-AU"/>
        </w:rPr>
        <w:t xml:space="preserve">The </w:t>
      </w:r>
      <w:r w:rsidRPr="00EA10E7">
        <w:rPr>
          <w:b/>
          <w:bCs/>
          <w:noProof/>
          <w:lang w:eastAsia="en-AU"/>
        </w:rPr>
        <w:t>Types</w:t>
      </w:r>
      <w:r>
        <w:rPr>
          <w:noProof/>
          <w:lang w:eastAsia="en-AU"/>
        </w:rPr>
        <w:t xml:space="preserve"> of attachments that can be added match those available in the My Aged Care assessor portal.</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5350B8" w:rsidRPr="008A42B1" w14:paraId="530FEA91" w14:textId="77777777">
        <w:tc>
          <w:tcPr>
            <w:tcW w:w="142" w:type="dxa"/>
            <w:shd w:val="clear" w:color="auto" w:fill="FFFFFF" w:themeFill="background1"/>
          </w:tcPr>
          <w:p w14:paraId="6DBF6837" w14:textId="77777777" w:rsidR="005350B8" w:rsidRPr="00B77D31" w:rsidRDefault="005350B8">
            <w:pPr>
              <w:jc w:val="center"/>
              <w:rPr>
                <w:b/>
                <w:color w:val="FF0000"/>
                <w:sz w:val="32"/>
                <w:szCs w:val="32"/>
              </w:rPr>
            </w:pPr>
            <w:r w:rsidRPr="00B77D31">
              <w:rPr>
                <w:b/>
                <w:color w:val="FF0000"/>
                <w:sz w:val="32"/>
                <w:szCs w:val="32"/>
              </w:rPr>
              <w:t>!</w:t>
            </w:r>
          </w:p>
        </w:tc>
        <w:tc>
          <w:tcPr>
            <w:tcW w:w="8922" w:type="dxa"/>
            <w:shd w:val="clear" w:color="auto" w:fill="FFFFFF" w:themeFill="background1"/>
          </w:tcPr>
          <w:p w14:paraId="630DFF96" w14:textId="77777777" w:rsidR="005350B8" w:rsidRDefault="005350B8">
            <w:pPr>
              <w:rPr>
                <w:lang w:val="en-US"/>
              </w:rPr>
            </w:pPr>
            <w:r>
              <w:rPr>
                <w:lang w:val="en-US"/>
              </w:rPr>
              <w:t>Comprehensive and Home Support assessors can attach the following attachment types:</w:t>
            </w:r>
          </w:p>
          <w:p w14:paraId="2B131634" w14:textId="77777777" w:rsidR="005350B8" w:rsidRDefault="005350B8" w:rsidP="000D6428">
            <w:pPr>
              <w:pStyle w:val="ListParagraph"/>
              <w:numPr>
                <w:ilvl w:val="0"/>
                <w:numId w:val="93"/>
              </w:numPr>
              <w:rPr>
                <w:lang w:val="en-US"/>
              </w:rPr>
            </w:pPr>
            <w:r>
              <w:rPr>
                <w:lang w:val="en-US"/>
              </w:rPr>
              <w:t>Approval letter sent to client</w:t>
            </w:r>
          </w:p>
          <w:p w14:paraId="411839FC" w14:textId="3C0F2AA7" w:rsidR="005350B8" w:rsidRDefault="005350B8" w:rsidP="000D6428">
            <w:pPr>
              <w:pStyle w:val="ListParagraph"/>
              <w:numPr>
                <w:ilvl w:val="0"/>
                <w:numId w:val="93"/>
              </w:numPr>
              <w:rPr>
                <w:lang w:val="en-US"/>
              </w:rPr>
            </w:pPr>
            <w:r>
              <w:rPr>
                <w:lang w:val="en-US"/>
              </w:rPr>
              <w:t>Non-approval letter sent to client.</w:t>
            </w:r>
          </w:p>
          <w:p w14:paraId="740D4E9C" w14:textId="77777777" w:rsidR="005350B8" w:rsidRDefault="005350B8" w:rsidP="005350B8">
            <w:pPr>
              <w:rPr>
                <w:lang w:val="en-US"/>
              </w:rPr>
            </w:pPr>
            <w:r>
              <w:rPr>
                <w:lang w:val="en-US"/>
              </w:rPr>
              <w:t>Other attachment types available include:</w:t>
            </w:r>
          </w:p>
          <w:p w14:paraId="6A67F5FE" w14:textId="3B371B15" w:rsidR="005350B8" w:rsidRPr="00FA3C42" w:rsidRDefault="00FA3C42" w:rsidP="000D6428">
            <w:pPr>
              <w:pStyle w:val="ListParagraph"/>
              <w:numPr>
                <w:ilvl w:val="0"/>
                <w:numId w:val="96"/>
              </w:numPr>
              <w:rPr>
                <w:lang w:val="en-US"/>
              </w:rPr>
            </w:pPr>
            <w:r>
              <w:rPr>
                <w:lang w:val="en-US"/>
              </w:rPr>
              <w:t xml:space="preserve">Assessments - </w:t>
            </w:r>
            <w:r w:rsidR="005350B8">
              <w:rPr>
                <w:lang w:val="en-US"/>
              </w:rPr>
              <w:t>Allied Health Assessment</w:t>
            </w:r>
            <w:r>
              <w:rPr>
                <w:lang w:val="en-US"/>
              </w:rPr>
              <w:t>, Assessment Tool, Prior Assessment</w:t>
            </w:r>
          </w:p>
          <w:p w14:paraId="304492A0" w14:textId="77777777" w:rsidR="005350B8" w:rsidRDefault="005350B8" w:rsidP="000D6428">
            <w:pPr>
              <w:pStyle w:val="ListParagraph"/>
              <w:numPr>
                <w:ilvl w:val="0"/>
                <w:numId w:val="96"/>
              </w:numPr>
              <w:rPr>
                <w:lang w:val="en-US"/>
              </w:rPr>
            </w:pPr>
            <w:r>
              <w:rPr>
                <w:lang w:val="en-US"/>
              </w:rPr>
              <w:t>Application Form</w:t>
            </w:r>
          </w:p>
          <w:p w14:paraId="78F10886" w14:textId="2548ED5C" w:rsidR="005350B8" w:rsidRPr="00222433" w:rsidRDefault="00222433" w:rsidP="000D6428">
            <w:pPr>
              <w:pStyle w:val="ListParagraph"/>
              <w:numPr>
                <w:ilvl w:val="0"/>
                <w:numId w:val="96"/>
              </w:numPr>
              <w:rPr>
                <w:lang w:val="en-US"/>
              </w:rPr>
            </w:pPr>
            <w:r>
              <w:rPr>
                <w:lang w:val="en-US"/>
              </w:rPr>
              <w:t>AT (</w:t>
            </w:r>
            <w:r w:rsidR="005350B8">
              <w:rPr>
                <w:lang w:val="en-US"/>
              </w:rPr>
              <w:t>A</w:t>
            </w:r>
            <w:r>
              <w:rPr>
                <w:lang w:val="en-US"/>
              </w:rPr>
              <w:t xml:space="preserve">ssistive technology) </w:t>
            </w:r>
            <w:r w:rsidR="005350B8">
              <w:rPr>
                <w:lang w:val="en-US"/>
              </w:rPr>
              <w:t>prescription</w:t>
            </w:r>
            <w:r>
              <w:rPr>
                <w:lang w:val="en-US"/>
              </w:rPr>
              <w:t xml:space="preserve"> and </w:t>
            </w:r>
            <w:r w:rsidR="005350B8" w:rsidRPr="00222433">
              <w:rPr>
                <w:lang w:val="en-US"/>
              </w:rPr>
              <w:t>quote</w:t>
            </w:r>
          </w:p>
          <w:p w14:paraId="4327DE7B" w14:textId="77777777" w:rsidR="002E1F10" w:rsidRDefault="002E1F10" w:rsidP="000D6428">
            <w:pPr>
              <w:pStyle w:val="ListParagraph"/>
              <w:numPr>
                <w:ilvl w:val="0"/>
                <w:numId w:val="96"/>
              </w:numPr>
              <w:rPr>
                <w:lang w:val="en-US"/>
              </w:rPr>
            </w:pPr>
            <w:r>
              <w:rPr>
                <w:lang w:val="en-US"/>
              </w:rPr>
              <w:t>Clinical Notes</w:t>
            </w:r>
          </w:p>
          <w:p w14:paraId="111A96FA" w14:textId="29BA13CC" w:rsidR="002E1F10" w:rsidRPr="00732292" w:rsidRDefault="002E1F10" w:rsidP="000D6428">
            <w:pPr>
              <w:pStyle w:val="ListParagraph"/>
              <w:numPr>
                <w:ilvl w:val="0"/>
                <w:numId w:val="96"/>
              </w:numPr>
              <w:rPr>
                <w:lang w:val="en-US"/>
              </w:rPr>
            </w:pPr>
            <w:r>
              <w:rPr>
                <w:lang w:val="en-US"/>
              </w:rPr>
              <w:t>Delegate Nomination Form</w:t>
            </w:r>
            <w:r w:rsidR="00732292">
              <w:rPr>
                <w:lang w:val="en-US"/>
              </w:rPr>
              <w:t xml:space="preserve"> and </w:t>
            </w:r>
            <w:r w:rsidRPr="00732292">
              <w:rPr>
                <w:lang w:val="en-US"/>
              </w:rPr>
              <w:t>Delegate Nomination Support</w:t>
            </w:r>
          </w:p>
          <w:p w14:paraId="53C3099A" w14:textId="77777777" w:rsidR="002E1F10" w:rsidRDefault="002E1F10" w:rsidP="000D6428">
            <w:pPr>
              <w:pStyle w:val="ListParagraph"/>
              <w:numPr>
                <w:ilvl w:val="0"/>
                <w:numId w:val="96"/>
              </w:numPr>
              <w:rPr>
                <w:lang w:val="en-US"/>
              </w:rPr>
            </w:pPr>
            <w:r>
              <w:rPr>
                <w:lang w:val="en-US"/>
              </w:rPr>
              <w:t>Discharge Summary</w:t>
            </w:r>
          </w:p>
          <w:p w14:paraId="5AB492E7" w14:textId="7395E57E" w:rsidR="004B7EFA" w:rsidRPr="00732292" w:rsidRDefault="002E1F10" w:rsidP="000D6428">
            <w:pPr>
              <w:pStyle w:val="ListParagraph"/>
              <w:numPr>
                <w:ilvl w:val="0"/>
                <w:numId w:val="96"/>
              </w:numPr>
              <w:rPr>
                <w:lang w:val="en-US"/>
              </w:rPr>
            </w:pPr>
            <w:r>
              <w:rPr>
                <w:lang w:val="en-US"/>
              </w:rPr>
              <w:t>End-of-Life Form</w:t>
            </w:r>
            <w:r w:rsidR="00732292">
              <w:rPr>
                <w:lang w:val="en-US"/>
              </w:rPr>
              <w:t xml:space="preserve"> and </w:t>
            </w:r>
            <w:r w:rsidR="004B7EFA" w:rsidRPr="00732292">
              <w:rPr>
                <w:lang w:val="en-US"/>
              </w:rPr>
              <w:t>other</w:t>
            </w:r>
            <w:r w:rsidR="00732292">
              <w:rPr>
                <w:lang w:val="en-US"/>
              </w:rPr>
              <w:t xml:space="preserve"> [documentation]</w:t>
            </w:r>
          </w:p>
          <w:p w14:paraId="1A71880E" w14:textId="23C93D31" w:rsidR="004B7EFA" w:rsidRPr="00222433" w:rsidRDefault="004B7EFA" w:rsidP="000D6428">
            <w:pPr>
              <w:pStyle w:val="ListParagraph"/>
              <w:numPr>
                <w:ilvl w:val="0"/>
                <w:numId w:val="96"/>
              </w:numPr>
              <w:rPr>
                <w:lang w:val="en-US"/>
              </w:rPr>
            </w:pPr>
            <w:r>
              <w:rPr>
                <w:lang w:val="en-US"/>
              </w:rPr>
              <w:t>HM</w:t>
            </w:r>
            <w:r w:rsidR="00222433">
              <w:rPr>
                <w:lang w:val="en-US"/>
              </w:rPr>
              <w:t xml:space="preserve"> (Home modifications) </w:t>
            </w:r>
            <w:r>
              <w:rPr>
                <w:lang w:val="en-US"/>
              </w:rPr>
              <w:t>prescription</w:t>
            </w:r>
            <w:r w:rsidR="00222433">
              <w:rPr>
                <w:lang w:val="en-US"/>
              </w:rPr>
              <w:t xml:space="preserve"> and </w:t>
            </w:r>
            <w:r w:rsidRPr="00222433">
              <w:rPr>
                <w:lang w:val="en-US"/>
              </w:rPr>
              <w:t>quote</w:t>
            </w:r>
          </w:p>
          <w:p w14:paraId="5CC47EE9" w14:textId="77777777" w:rsidR="004B7EFA" w:rsidRDefault="004B7EFA" w:rsidP="000D6428">
            <w:pPr>
              <w:pStyle w:val="ListParagraph"/>
              <w:numPr>
                <w:ilvl w:val="0"/>
                <w:numId w:val="96"/>
              </w:numPr>
              <w:rPr>
                <w:lang w:val="en-US"/>
              </w:rPr>
            </w:pPr>
            <w:r>
              <w:rPr>
                <w:lang w:val="en-US"/>
              </w:rPr>
              <w:t>Inbound referral information</w:t>
            </w:r>
          </w:p>
          <w:p w14:paraId="27379FF3" w14:textId="04288878" w:rsidR="004B7EFA" w:rsidRDefault="00732292" w:rsidP="000D6428">
            <w:pPr>
              <w:pStyle w:val="ListParagraph"/>
              <w:numPr>
                <w:ilvl w:val="0"/>
                <w:numId w:val="96"/>
              </w:numPr>
              <w:rPr>
                <w:lang w:val="en-US"/>
              </w:rPr>
            </w:pPr>
            <w:r>
              <w:rPr>
                <w:lang w:val="en-US"/>
              </w:rPr>
              <w:t xml:space="preserve">Letters - </w:t>
            </w:r>
            <w:r w:rsidR="004B7EFA">
              <w:rPr>
                <w:lang w:val="en-US"/>
              </w:rPr>
              <w:t>Ineligible for Assessment</w:t>
            </w:r>
            <w:r>
              <w:rPr>
                <w:lang w:val="en-US"/>
              </w:rPr>
              <w:t xml:space="preserve">, </w:t>
            </w:r>
            <w:r w:rsidR="00FA3C42">
              <w:rPr>
                <w:lang w:val="en-US"/>
              </w:rPr>
              <w:t>by Medical Practitioner</w:t>
            </w:r>
          </w:p>
          <w:p w14:paraId="791F0A5D" w14:textId="77777777" w:rsidR="004B7EFA" w:rsidRDefault="004B7EFA" w:rsidP="000D6428">
            <w:pPr>
              <w:pStyle w:val="ListParagraph"/>
              <w:numPr>
                <w:ilvl w:val="0"/>
                <w:numId w:val="96"/>
              </w:numPr>
              <w:rPr>
                <w:lang w:val="en-US"/>
              </w:rPr>
            </w:pPr>
            <w:r>
              <w:rPr>
                <w:lang w:val="en-US"/>
              </w:rPr>
              <w:t>Legal documentation</w:t>
            </w:r>
          </w:p>
          <w:p w14:paraId="2CAB5384" w14:textId="77777777" w:rsidR="004B7EFA" w:rsidRDefault="00B26675" w:rsidP="000D6428">
            <w:pPr>
              <w:pStyle w:val="ListParagraph"/>
              <w:numPr>
                <w:ilvl w:val="0"/>
                <w:numId w:val="96"/>
              </w:numPr>
              <w:rPr>
                <w:lang w:val="en-US"/>
              </w:rPr>
            </w:pPr>
            <w:r>
              <w:rPr>
                <w:lang w:val="en-US"/>
              </w:rPr>
              <w:t>Medication Summary</w:t>
            </w:r>
          </w:p>
          <w:p w14:paraId="04DE16C7" w14:textId="07F5B00E" w:rsidR="00B26675" w:rsidRPr="00FA3C42" w:rsidRDefault="00B26675" w:rsidP="000D6428">
            <w:pPr>
              <w:pStyle w:val="ListParagraph"/>
              <w:numPr>
                <w:ilvl w:val="0"/>
                <w:numId w:val="96"/>
              </w:numPr>
              <w:rPr>
                <w:lang w:val="en-US"/>
              </w:rPr>
            </w:pPr>
            <w:r>
              <w:rPr>
                <w:lang w:val="en-US"/>
              </w:rPr>
              <w:t>Offline Approval Form</w:t>
            </w:r>
            <w:r w:rsidR="00FA3C42">
              <w:rPr>
                <w:lang w:val="en-US"/>
              </w:rPr>
              <w:t xml:space="preserve">, offline </w:t>
            </w:r>
            <w:r w:rsidRPr="00FA3C42">
              <w:rPr>
                <w:lang w:val="en-US"/>
              </w:rPr>
              <w:t>Notes</w:t>
            </w:r>
          </w:p>
          <w:p w14:paraId="0E223C7A" w14:textId="11B303AE" w:rsidR="00B26675" w:rsidRDefault="00B26675" w:rsidP="000D6428">
            <w:pPr>
              <w:pStyle w:val="ListParagraph"/>
              <w:numPr>
                <w:ilvl w:val="0"/>
                <w:numId w:val="96"/>
              </w:numPr>
              <w:rPr>
                <w:lang w:val="en-US"/>
              </w:rPr>
            </w:pPr>
            <w:r>
              <w:rPr>
                <w:lang w:val="en-US"/>
              </w:rPr>
              <w:t>Other</w:t>
            </w:r>
          </w:p>
          <w:p w14:paraId="27BC19FF" w14:textId="2B1A9F61" w:rsidR="00FA3C42" w:rsidRPr="00FA3C42" w:rsidRDefault="00FA3C42" w:rsidP="000D6428">
            <w:pPr>
              <w:pStyle w:val="ListParagraph"/>
              <w:numPr>
                <w:ilvl w:val="0"/>
                <w:numId w:val="96"/>
              </w:numPr>
              <w:rPr>
                <w:lang w:val="en-US"/>
              </w:rPr>
            </w:pPr>
            <w:r>
              <w:rPr>
                <w:lang w:val="en-US"/>
              </w:rPr>
              <w:t xml:space="preserve">Plans: Care Plan, Action Plan – External, Occupational Therapy Plan, </w:t>
            </w:r>
            <w:r w:rsidRPr="00FA3C42">
              <w:rPr>
                <w:lang w:val="en-US"/>
              </w:rPr>
              <w:t>Prior Support Plan, Support Plan – External</w:t>
            </w:r>
          </w:p>
          <w:p w14:paraId="6D9C05FB" w14:textId="77777777" w:rsidR="00B26675" w:rsidRDefault="00B26675" w:rsidP="000D6428">
            <w:pPr>
              <w:pStyle w:val="ListParagraph"/>
              <w:numPr>
                <w:ilvl w:val="0"/>
                <w:numId w:val="96"/>
              </w:numPr>
              <w:rPr>
                <w:lang w:val="en-US"/>
              </w:rPr>
            </w:pPr>
            <w:r>
              <w:rPr>
                <w:lang w:val="en-US"/>
              </w:rPr>
              <w:t>Relevant Medical Summary</w:t>
            </w:r>
          </w:p>
          <w:p w14:paraId="5D23B44B" w14:textId="0AFAA5D5" w:rsidR="00B26675" w:rsidRPr="00FA3C42" w:rsidRDefault="00B26675" w:rsidP="000D6428">
            <w:pPr>
              <w:pStyle w:val="ListParagraph"/>
              <w:numPr>
                <w:ilvl w:val="0"/>
                <w:numId w:val="96"/>
              </w:numPr>
              <w:rPr>
                <w:lang w:val="en-US"/>
              </w:rPr>
            </w:pPr>
            <w:r>
              <w:rPr>
                <w:lang w:val="en-US"/>
              </w:rPr>
              <w:t>Sensitive Attachment</w:t>
            </w:r>
            <w:r w:rsidR="00FA3C42">
              <w:rPr>
                <w:lang w:val="en-US"/>
              </w:rPr>
              <w:t xml:space="preserve">, sensitive </w:t>
            </w:r>
            <w:r w:rsidRPr="00FA3C42">
              <w:rPr>
                <w:lang w:val="en-US"/>
              </w:rPr>
              <w:t>client status</w:t>
            </w:r>
          </w:p>
          <w:p w14:paraId="042FFC63" w14:textId="77777777" w:rsidR="00B26675" w:rsidRDefault="00222433" w:rsidP="000D6428">
            <w:pPr>
              <w:pStyle w:val="ListParagraph"/>
              <w:numPr>
                <w:ilvl w:val="0"/>
                <w:numId w:val="96"/>
              </w:numPr>
              <w:rPr>
                <w:lang w:val="en-US"/>
              </w:rPr>
            </w:pPr>
            <w:r>
              <w:rPr>
                <w:lang w:val="en-US"/>
              </w:rPr>
              <w:t>Specific Service Requirements</w:t>
            </w:r>
          </w:p>
          <w:p w14:paraId="16479445" w14:textId="56B9B1FA" w:rsidR="00222433" w:rsidRPr="005350B8" w:rsidRDefault="00222433" w:rsidP="000D6428">
            <w:pPr>
              <w:pStyle w:val="ListParagraph"/>
              <w:numPr>
                <w:ilvl w:val="0"/>
                <w:numId w:val="96"/>
              </w:numPr>
              <w:rPr>
                <w:lang w:val="en-US"/>
              </w:rPr>
            </w:pPr>
            <w:r>
              <w:rPr>
                <w:lang w:val="en-US"/>
              </w:rPr>
              <w:t>Wound Care Plan.</w:t>
            </w:r>
          </w:p>
        </w:tc>
      </w:tr>
    </w:tbl>
    <w:p w14:paraId="636C1C28" w14:textId="77777777" w:rsidR="00BB5C98" w:rsidRDefault="00BB5C98">
      <w:pPr>
        <w:widowControl/>
        <w:spacing w:before="0" w:after="0" w:line="240" w:lineRule="auto"/>
        <w:rPr>
          <w:noProof/>
          <w:lang w:eastAsia="en-AU"/>
        </w:rPr>
      </w:pPr>
      <w:r>
        <w:rPr>
          <w:noProof/>
          <w:lang w:eastAsia="en-AU"/>
        </w:rPr>
        <w:br w:type="page"/>
      </w:r>
    </w:p>
    <w:p w14:paraId="5C2D02A7" w14:textId="02D5E984" w:rsidR="00F64465" w:rsidRDefault="002679F7" w:rsidP="00F64465">
      <w:pPr>
        <w:ind w:left="426"/>
        <w:rPr>
          <w:noProof/>
          <w:lang w:eastAsia="en-AU"/>
        </w:rPr>
      </w:pPr>
      <w:r>
        <w:rPr>
          <w:noProof/>
          <w:lang w:eastAsia="en-AU"/>
        </w:rPr>
        <w:lastRenderedPageBreak/>
        <w:t>An Non-approval letter attachment type</w:t>
      </w:r>
      <w:r w:rsidR="0049490A">
        <w:rPr>
          <w:noProof/>
          <w:lang w:eastAsia="en-AU"/>
        </w:rPr>
        <w:t xml:space="preserve"> example is shown below. </w:t>
      </w:r>
      <w:r w:rsidR="00F97A9C">
        <w:rPr>
          <w:noProof/>
          <w:lang w:eastAsia="en-AU"/>
        </w:rPr>
        <w:t xml:space="preserve">Select </w:t>
      </w:r>
      <w:r w:rsidR="00F97A9C" w:rsidRPr="00F97A9C">
        <w:rPr>
          <w:b/>
          <w:bCs/>
          <w:noProof/>
          <w:lang w:eastAsia="en-AU"/>
        </w:rPr>
        <w:t xml:space="preserve">Done </w:t>
      </w:r>
      <w:r w:rsidR="00F97A9C">
        <w:rPr>
          <w:noProof/>
          <w:lang w:eastAsia="en-AU"/>
        </w:rPr>
        <w:t>after choosing the attachment type.</w:t>
      </w:r>
      <w:r w:rsidR="00F64465" w:rsidRPr="00F64465">
        <w:rPr>
          <w:noProof/>
          <w:lang w:eastAsia="en-AU"/>
        </w:rPr>
        <w:t xml:space="preserve"> </w:t>
      </w:r>
      <w:r w:rsidR="00F64465">
        <w:rPr>
          <w:noProof/>
          <w:lang w:eastAsia="en-AU"/>
        </w:rPr>
        <w:t xml:space="preserve">Once you have recorded the details, you can select </w:t>
      </w:r>
      <w:r w:rsidR="00F64465" w:rsidRPr="00EA10E7">
        <w:rPr>
          <w:b/>
          <w:bCs/>
          <w:noProof/>
          <w:lang w:eastAsia="en-AU"/>
        </w:rPr>
        <w:t>Capture photo</w:t>
      </w:r>
      <w:r w:rsidR="00F64465">
        <w:rPr>
          <w:noProof/>
          <w:lang w:eastAsia="en-AU"/>
        </w:rPr>
        <w:t>, which will open your device’s camera app</w:t>
      </w:r>
      <w:r w:rsidR="00F64465" w:rsidRPr="00D85E9C">
        <w:rPr>
          <w:noProof/>
          <w:lang w:eastAsia="en-AU"/>
        </w:rPr>
        <w:t>.</w:t>
      </w:r>
      <w:r w:rsidR="00F64465">
        <w:rPr>
          <w:noProof/>
          <w:lang w:eastAsia="en-AU"/>
        </w:rPr>
        <w:t xml:space="preserve"> </w:t>
      </w:r>
    </w:p>
    <w:p w14:paraId="5B70A042" w14:textId="5C5F8B6E" w:rsidR="003C13EB" w:rsidRDefault="00F97A9C" w:rsidP="004C4531">
      <w:pPr>
        <w:rPr>
          <w:noProof/>
          <w:lang w:eastAsia="en-AU"/>
        </w:rPr>
      </w:pPr>
      <w:r>
        <w:rPr>
          <w:noProof/>
          <w:lang w:eastAsia="en-AU"/>
        </w:rPr>
        <w:drawing>
          <wp:inline distT="0" distB="0" distL="0" distR="0" wp14:anchorId="0E7F82A5" wp14:editId="6D7803A4">
            <wp:extent cx="5696708" cy="4178216"/>
            <wp:effectExtent l="19050" t="19050" r="18415" b="13335"/>
            <wp:docPr id="1024495724" name="Picture 2" descr="Add attachment page, showing the type of 'non-approval letter to client' selected. the Done button and the Capture photo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95724" name="Picture 2" descr="Add attachment page, showing the type of 'non-approval letter to client' selected. the Done button and the Capture photo button is highligh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3831" cy="4205444"/>
                    </a:xfrm>
                    <a:prstGeom prst="rect">
                      <a:avLst/>
                    </a:prstGeom>
                    <a:noFill/>
                    <a:ln>
                      <a:solidFill>
                        <a:schemeClr val="accent1">
                          <a:lumMod val="75000"/>
                        </a:schemeClr>
                      </a:solidFill>
                    </a:ln>
                  </pic:spPr>
                </pic:pic>
              </a:graphicData>
            </a:graphic>
          </wp:inline>
        </w:drawing>
      </w:r>
    </w:p>
    <w:p w14:paraId="35FF4EE9" w14:textId="60EAF4C4" w:rsidR="00CF5BA9" w:rsidRDefault="008A0A12" w:rsidP="000D6428">
      <w:pPr>
        <w:pStyle w:val="ListParagraph"/>
        <w:numPr>
          <w:ilvl w:val="0"/>
          <w:numId w:val="67"/>
        </w:numPr>
        <w:ind w:left="426" w:hanging="426"/>
        <w:rPr>
          <w:noProof/>
          <w:lang w:eastAsia="en-AU"/>
        </w:rPr>
      </w:pPr>
      <w:r>
        <w:rPr>
          <w:noProof/>
          <w:lang w:eastAsia="en-AU"/>
        </w:rPr>
        <w:t xml:space="preserve">Once you have taken the photo, you will be given the option to either </w:t>
      </w:r>
      <w:r w:rsidR="00B438F4" w:rsidRPr="00EA10E7">
        <w:rPr>
          <w:b/>
          <w:bCs/>
          <w:noProof/>
          <w:lang w:eastAsia="en-AU"/>
        </w:rPr>
        <w:t>Retake</w:t>
      </w:r>
      <w:r w:rsidR="00B438F4">
        <w:rPr>
          <w:noProof/>
          <w:lang w:eastAsia="en-AU"/>
        </w:rPr>
        <w:t xml:space="preserve"> or </w:t>
      </w:r>
      <w:r w:rsidR="00B438F4" w:rsidRPr="00EA10E7">
        <w:rPr>
          <w:b/>
          <w:bCs/>
          <w:noProof/>
          <w:lang w:eastAsia="en-AU"/>
        </w:rPr>
        <w:t>Use Photo</w:t>
      </w:r>
      <w:r w:rsidR="00B438F4">
        <w:rPr>
          <w:noProof/>
          <w:lang w:eastAsia="en-AU"/>
        </w:rPr>
        <w:t>.</w:t>
      </w:r>
      <w:r w:rsidR="00650DCF">
        <w:rPr>
          <w:noProof/>
          <w:lang w:eastAsia="en-AU"/>
        </w:rPr>
        <w:t xml:space="preserve"> </w:t>
      </w:r>
      <w:r w:rsidR="00735878">
        <w:rPr>
          <w:noProof/>
          <w:lang w:eastAsia="en-AU"/>
        </w:rPr>
        <w:t xml:space="preserve">If you are happy with the attachment, </w:t>
      </w:r>
      <w:r w:rsidR="0049490A">
        <w:rPr>
          <w:noProof/>
          <w:lang w:eastAsia="en-AU"/>
        </w:rPr>
        <w:t xml:space="preserve">select </w:t>
      </w:r>
      <w:r w:rsidR="00735878" w:rsidRPr="00EA10E7">
        <w:rPr>
          <w:b/>
          <w:bCs/>
          <w:noProof/>
          <w:lang w:eastAsia="en-AU"/>
        </w:rPr>
        <w:t>Save to record</w:t>
      </w:r>
      <w:r w:rsidR="00735878">
        <w:rPr>
          <w:noProof/>
          <w:lang w:eastAsia="en-AU"/>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AF41E3" w14:paraId="692E5594" w14:textId="77777777">
        <w:tc>
          <w:tcPr>
            <w:tcW w:w="283" w:type="dxa"/>
            <w:shd w:val="clear" w:color="auto" w:fill="FFFFFF" w:themeFill="background1"/>
          </w:tcPr>
          <w:p w14:paraId="3AA14DB4" w14:textId="77777777" w:rsidR="00AF41E3" w:rsidRPr="00B77D31" w:rsidRDefault="00AF41E3">
            <w:pPr>
              <w:jc w:val="center"/>
              <w:rPr>
                <w:b/>
                <w:sz w:val="32"/>
                <w:szCs w:val="32"/>
              </w:rPr>
            </w:pPr>
            <w:r w:rsidRPr="00B77D31">
              <w:rPr>
                <w:b/>
                <w:color w:val="FF0000"/>
                <w:sz w:val="32"/>
                <w:szCs w:val="32"/>
              </w:rPr>
              <w:t>!</w:t>
            </w:r>
          </w:p>
        </w:tc>
        <w:tc>
          <w:tcPr>
            <w:tcW w:w="8775" w:type="dxa"/>
            <w:shd w:val="clear" w:color="auto" w:fill="FFFFFF" w:themeFill="background1"/>
          </w:tcPr>
          <w:p w14:paraId="592ED79E" w14:textId="77777777" w:rsidR="00AF41E3" w:rsidRDefault="00AF41E3">
            <w:pPr>
              <w:rPr>
                <w:szCs w:val="22"/>
              </w:rPr>
            </w:pPr>
            <w:r w:rsidRPr="005C4617">
              <w:rPr>
                <w:szCs w:val="22"/>
              </w:rPr>
              <w:t xml:space="preserve">When uploading an attachment, it is crucial to ensure that the document is intended for the correct client. Uploading an attachment to the wrong client's file can lead to a breach of </w:t>
            </w:r>
            <w:r>
              <w:rPr>
                <w:szCs w:val="22"/>
              </w:rPr>
              <w:t>privacy</w:t>
            </w:r>
            <w:r w:rsidRPr="005C4617">
              <w:rPr>
                <w:szCs w:val="22"/>
              </w:rPr>
              <w:t xml:space="preserve">. Always double-check the client details before proceeding with the upload. </w:t>
            </w:r>
          </w:p>
          <w:p w14:paraId="7512B172" w14:textId="77777777" w:rsidR="00AF41E3" w:rsidRDefault="00AF41E3">
            <w:pPr>
              <w:rPr>
                <w:szCs w:val="22"/>
              </w:rPr>
            </w:pPr>
            <w:r w:rsidRPr="005C4617">
              <w:rPr>
                <w:szCs w:val="22"/>
              </w:rPr>
              <w:t>If you are uncertain about the client's identity, please refrain from uploading the document and seek clarification. This precautionary measure helps maintain the integrity of our service and protects client privacy.</w:t>
            </w:r>
          </w:p>
        </w:tc>
      </w:tr>
    </w:tbl>
    <w:p w14:paraId="0DDF7924" w14:textId="391F8DB2" w:rsidR="007A301A" w:rsidRDefault="007A301A" w:rsidP="000D6428">
      <w:pPr>
        <w:pStyle w:val="ListParagraph"/>
        <w:numPr>
          <w:ilvl w:val="0"/>
          <w:numId w:val="67"/>
        </w:numPr>
        <w:ind w:left="426" w:hanging="426"/>
        <w:rPr>
          <w:noProof/>
          <w:lang w:eastAsia="en-AU"/>
        </w:rPr>
      </w:pPr>
      <w:r>
        <w:rPr>
          <w:noProof/>
          <w:lang w:eastAsia="en-AU"/>
        </w:rPr>
        <w:t>The attachment will display in the Attachments page, under the app</w:t>
      </w:r>
      <w:r w:rsidR="00C663A3">
        <w:rPr>
          <w:noProof/>
          <w:lang w:eastAsia="en-AU"/>
        </w:rPr>
        <w:t>rop</w:t>
      </w:r>
      <w:r>
        <w:rPr>
          <w:noProof/>
          <w:lang w:eastAsia="en-AU"/>
        </w:rPr>
        <w:t>riate section (such as ‘Assessment Attachments’).</w:t>
      </w:r>
    </w:p>
    <w:p w14:paraId="0A8DB179" w14:textId="2298B856" w:rsidR="00FD6A22" w:rsidRDefault="00FD6A22" w:rsidP="00FD6A22">
      <w:pPr>
        <w:ind w:left="426"/>
        <w:rPr>
          <w:noProof/>
          <w:lang w:eastAsia="en-AU"/>
        </w:rPr>
      </w:pPr>
      <w:r>
        <w:rPr>
          <w:noProof/>
          <w:lang w:eastAsia="en-AU"/>
        </w:rPr>
        <w:t xml:space="preserve">Any attachments added whilst offline will also appear in the </w:t>
      </w:r>
      <w:r w:rsidRPr="0046607B">
        <w:rPr>
          <w:b/>
          <w:bCs/>
          <w:noProof/>
          <w:lang w:eastAsia="en-AU"/>
        </w:rPr>
        <w:t>Attachments</w:t>
      </w:r>
      <w:r>
        <w:rPr>
          <w:noProof/>
          <w:lang w:eastAsia="en-AU"/>
        </w:rPr>
        <w:t xml:space="preserve"> tab of the client record when the assessment is uploaded to the My Aged Care assessor portal.</w:t>
      </w:r>
    </w:p>
    <w:p w14:paraId="24E90896" w14:textId="24D13482" w:rsidR="00804695" w:rsidRDefault="007A301A" w:rsidP="00804695">
      <w:pPr>
        <w:rPr>
          <w:noProof/>
          <w:lang w:eastAsia="en-AU"/>
        </w:rPr>
      </w:pPr>
      <w:r>
        <w:rPr>
          <w:noProof/>
          <w:lang w:eastAsia="en-AU"/>
        </w:rPr>
        <w:lastRenderedPageBreak/>
        <w:drawing>
          <wp:inline distT="0" distB="0" distL="0" distR="0" wp14:anchorId="4EAF4041" wp14:editId="36E316EB">
            <wp:extent cx="5743575" cy="3562350"/>
            <wp:effectExtent l="19050" t="19050" r="28575" b="19050"/>
            <wp:docPr id="1283754464" name="Picture 3" descr="Attachments page, shwoing a non approval letter uploaded in the Assessment Attach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54464" name="Picture 3" descr="Attachments page, shwoing a non approval letter uploaded in the Assessment Attachments sectio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3575" cy="3562350"/>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04695" w14:paraId="37462438" w14:textId="77777777">
        <w:tc>
          <w:tcPr>
            <w:tcW w:w="283" w:type="dxa"/>
            <w:shd w:val="clear" w:color="auto" w:fill="FFFFFF" w:themeFill="background1"/>
          </w:tcPr>
          <w:p w14:paraId="1AFB22D2" w14:textId="77777777" w:rsidR="00804695" w:rsidRPr="00B77D31" w:rsidRDefault="00804695">
            <w:pPr>
              <w:jc w:val="center"/>
              <w:rPr>
                <w:b/>
                <w:sz w:val="32"/>
                <w:szCs w:val="32"/>
              </w:rPr>
            </w:pPr>
            <w:r w:rsidRPr="00B77D31">
              <w:rPr>
                <w:b/>
                <w:color w:val="FF0000"/>
                <w:sz w:val="32"/>
                <w:szCs w:val="32"/>
              </w:rPr>
              <w:t>!</w:t>
            </w:r>
          </w:p>
        </w:tc>
        <w:tc>
          <w:tcPr>
            <w:tcW w:w="8775" w:type="dxa"/>
            <w:shd w:val="clear" w:color="auto" w:fill="FFFFFF" w:themeFill="background1"/>
          </w:tcPr>
          <w:p w14:paraId="2F739696" w14:textId="77777777" w:rsidR="00804695" w:rsidRDefault="00804695">
            <w:r w:rsidRPr="00D85E9C">
              <w:t>The</w:t>
            </w:r>
            <w:r>
              <w:t xml:space="preserve"> attachment</w:t>
            </w:r>
            <w:r w:rsidRPr="00D85E9C">
              <w:t xml:space="preserve"> image will only save in the </w:t>
            </w:r>
            <w:r>
              <w:t>A</w:t>
            </w:r>
            <w:r w:rsidRPr="00D85E9C">
              <w:t xml:space="preserve">pp. </w:t>
            </w:r>
            <w:r>
              <w:t>For security purposes, t</w:t>
            </w:r>
            <w:r w:rsidRPr="00D85E9C">
              <w:t>he image will not be saved locally to the device.</w:t>
            </w:r>
          </w:p>
          <w:p w14:paraId="0064D4D8" w14:textId="77777777" w:rsidR="00804695" w:rsidRDefault="00804695">
            <w:pPr>
              <w:rPr>
                <w:szCs w:val="22"/>
              </w:rPr>
            </w:pPr>
            <w:r w:rsidRPr="00D85E9C">
              <w:t xml:space="preserve">You will need to enter a </w:t>
            </w:r>
            <w:r w:rsidRPr="0046607B">
              <w:rPr>
                <w:b/>
                <w:bCs/>
              </w:rPr>
              <w:t>Name</w:t>
            </w:r>
            <w:r w:rsidRPr="00D85E9C">
              <w:t xml:space="preserve"> and a </w:t>
            </w:r>
            <w:r w:rsidRPr="0046607B">
              <w:rPr>
                <w:b/>
                <w:bCs/>
              </w:rPr>
              <w:t>Type</w:t>
            </w:r>
            <w:r w:rsidRPr="00D85E9C">
              <w:t xml:space="preserve"> of image</w:t>
            </w:r>
            <w:r>
              <w:t xml:space="preserve"> (for example, Power of Attorney), which will be displayed in the My Aged Care assessor portal</w:t>
            </w:r>
            <w:r w:rsidRPr="00D85E9C">
              <w:t>. You can also add a description for the attachment in a free text box.</w:t>
            </w:r>
          </w:p>
        </w:tc>
      </w:tr>
    </w:tbl>
    <w:p w14:paraId="5C46AF49" w14:textId="257CF0C8" w:rsidR="00BB5C98" w:rsidRDefault="00BB5C98" w:rsidP="00BB5C98">
      <w:pPr>
        <w:pStyle w:val="Heading3"/>
        <w:rPr>
          <w:noProof/>
          <w:lang w:eastAsia="en-AU"/>
        </w:rPr>
      </w:pPr>
      <w:bookmarkStart w:id="146" w:name="_Toc221786672"/>
      <w:r>
        <w:rPr>
          <w:noProof/>
          <w:lang w:eastAsia="en-AU"/>
        </w:rPr>
        <w:t>8.6 Notes</w:t>
      </w:r>
      <w:bookmarkEnd w:id="146"/>
    </w:p>
    <w:p w14:paraId="40311C84" w14:textId="5F65A7DF" w:rsidR="00445B8F" w:rsidRDefault="0050736F" w:rsidP="00A3052C">
      <w:pPr>
        <w:rPr>
          <w:noProof/>
          <w:lang w:eastAsia="en-AU"/>
        </w:rPr>
      </w:pPr>
      <w:r w:rsidRPr="00D85E9C">
        <w:rPr>
          <w:noProof/>
          <w:lang w:eastAsia="en-AU"/>
        </w:rPr>
        <w:t xml:space="preserve">The </w:t>
      </w:r>
      <w:r w:rsidRPr="00445B8F">
        <w:rPr>
          <w:b/>
          <w:noProof/>
          <w:lang w:eastAsia="en-AU"/>
        </w:rPr>
        <w:t>Notes</w:t>
      </w:r>
      <w:r w:rsidRPr="00D85E9C">
        <w:rPr>
          <w:noProof/>
          <w:lang w:eastAsia="en-AU"/>
        </w:rPr>
        <w:t xml:space="preserve"> page enables you to</w:t>
      </w:r>
      <w:r>
        <w:rPr>
          <w:noProof/>
          <w:lang w:eastAsia="en-AU"/>
        </w:rPr>
        <w:t xml:space="preserve"> add</w:t>
      </w:r>
      <w:r w:rsidRPr="00365940">
        <w:t xml:space="preserve"> </w:t>
      </w:r>
      <w:r w:rsidRPr="00365940">
        <w:rPr>
          <w:noProof/>
          <w:lang w:eastAsia="en-AU"/>
        </w:rPr>
        <w:t>and view Client notes</w:t>
      </w:r>
      <w:r>
        <w:rPr>
          <w:noProof/>
          <w:lang w:eastAsia="en-AU"/>
        </w:rPr>
        <w:t>. The Note types available match those available in the My Aged Care assesor portal</w:t>
      </w:r>
      <w:r w:rsidR="00445B8F">
        <w:rPr>
          <w:noProof/>
          <w:lang w:eastAsia="en-AU"/>
        </w:rPr>
        <w:t xml:space="preserve">: </w:t>
      </w:r>
    </w:p>
    <w:p w14:paraId="5EC07A59" w14:textId="0586778D" w:rsidR="00445B8F" w:rsidRDefault="00445B8F" w:rsidP="000D6428">
      <w:pPr>
        <w:pStyle w:val="ListParagraph"/>
        <w:numPr>
          <w:ilvl w:val="0"/>
          <w:numId w:val="94"/>
        </w:numPr>
      </w:pPr>
      <w:r>
        <w:t>Observations</w:t>
      </w:r>
    </w:p>
    <w:p w14:paraId="5BE1A7E9" w14:textId="7E3F339E" w:rsidR="00445B8F" w:rsidRDefault="00445B8F" w:rsidP="000D6428">
      <w:pPr>
        <w:pStyle w:val="ListParagraph"/>
        <w:numPr>
          <w:ilvl w:val="0"/>
          <w:numId w:val="94"/>
        </w:numPr>
      </w:pPr>
      <w:r>
        <w:t>Gender Identity/Sexual Preference</w:t>
      </w:r>
    </w:p>
    <w:p w14:paraId="3B658C8E" w14:textId="448DD94A" w:rsidR="00445B8F" w:rsidRDefault="00445B8F" w:rsidP="000D6428">
      <w:pPr>
        <w:pStyle w:val="ListParagraph"/>
        <w:numPr>
          <w:ilvl w:val="0"/>
          <w:numId w:val="94"/>
        </w:numPr>
      </w:pPr>
      <w:r>
        <w:t>History of Experiences</w:t>
      </w:r>
    </w:p>
    <w:p w14:paraId="16827DA0" w14:textId="6D268271" w:rsidR="00445B8F" w:rsidRDefault="00445B8F" w:rsidP="000D6428">
      <w:pPr>
        <w:pStyle w:val="ListParagraph"/>
        <w:numPr>
          <w:ilvl w:val="0"/>
          <w:numId w:val="94"/>
        </w:numPr>
      </w:pPr>
      <w:r>
        <w:t>Cultural/Religious</w:t>
      </w:r>
    </w:p>
    <w:p w14:paraId="43F7C281" w14:textId="57DA0AC1" w:rsidR="00445B8F" w:rsidRDefault="00445B8F" w:rsidP="000D6428">
      <w:pPr>
        <w:pStyle w:val="ListParagraph"/>
        <w:numPr>
          <w:ilvl w:val="0"/>
          <w:numId w:val="94"/>
        </w:numPr>
      </w:pPr>
      <w:r>
        <w:t>Other</w:t>
      </w:r>
    </w:p>
    <w:p w14:paraId="1A7C86BB" w14:textId="1CDD47AE" w:rsidR="00445B8F" w:rsidRDefault="00445B8F" w:rsidP="000D6428">
      <w:pPr>
        <w:pStyle w:val="ListParagraph"/>
        <w:numPr>
          <w:ilvl w:val="0"/>
          <w:numId w:val="94"/>
        </w:numPr>
      </w:pPr>
      <w:r>
        <w:t>Preference</w:t>
      </w:r>
    </w:p>
    <w:p w14:paraId="38416226" w14:textId="70F41259" w:rsidR="00445B8F" w:rsidRDefault="00445B8F" w:rsidP="000D6428">
      <w:pPr>
        <w:pStyle w:val="ListParagraph"/>
        <w:numPr>
          <w:ilvl w:val="0"/>
          <w:numId w:val="94"/>
        </w:numPr>
      </w:pPr>
      <w:r>
        <w:t>Sensitive Notes</w:t>
      </w:r>
    </w:p>
    <w:p w14:paraId="533E08ED" w14:textId="74B4474E" w:rsidR="00445B8F" w:rsidRDefault="00445B8F" w:rsidP="000D6428">
      <w:pPr>
        <w:pStyle w:val="ListParagraph"/>
        <w:numPr>
          <w:ilvl w:val="0"/>
          <w:numId w:val="94"/>
        </w:numPr>
      </w:pPr>
      <w:r>
        <w:t>Client Story.</w:t>
      </w:r>
    </w:p>
    <w:p w14:paraId="03C9C06B" w14:textId="3A8CD7A4" w:rsidR="00445B8F" w:rsidRDefault="00445B8F" w:rsidP="00445B8F">
      <w:r>
        <w:t>To add a Note:</w:t>
      </w:r>
    </w:p>
    <w:p w14:paraId="3EE69637" w14:textId="1DC108AA" w:rsidR="00C87229" w:rsidRDefault="00C87229" w:rsidP="000D6428">
      <w:pPr>
        <w:pStyle w:val="ListParagraph"/>
        <w:numPr>
          <w:ilvl w:val="0"/>
          <w:numId w:val="95"/>
        </w:numPr>
        <w:ind w:left="426" w:hanging="426"/>
        <w:contextualSpacing w:val="0"/>
      </w:pPr>
      <w:r>
        <w:t xml:space="preserve">Select </w:t>
      </w:r>
      <w:r w:rsidRPr="00822F30">
        <w:rPr>
          <w:b/>
          <w:bCs/>
        </w:rPr>
        <w:t>Notes</w:t>
      </w:r>
      <w:r>
        <w:t xml:space="preserve"> from the client record, and select </w:t>
      </w:r>
      <w:r w:rsidRPr="00822F30">
        <w:rPr>
          <w:b/>
          <w:bCs/>
        </w:rPr>
        <w:t>Add A Note</w:t>
      </w:r>
      <w:r>
        <w:t>.</w:t>
      </w:r>
    </w:p>
    <w:p w14:paraId="34243C45" w14:textId="6B421EEF" w:rsidR="00D87FF8" w:rsidRDefault="00D87FF8" w:rsidP="00D87FF8">
      <w:r>
        <w:rPr>
          <w:noProof/>
        </w:rPr>
        <w:lastRenderedPageBreak/>
        <w:drawing>
          <wp:inline distT="0" distB="0" distL="0" distR="0" wp14:anchorId="30A815F8" wp14:editId="5B643706">
            <wp:extent cx="5719686" cy="2717800"/>
            <wp:effectExtent l="19050" t="19050" r="14605" b="25400"/>
            <wp:docPr id="1097498531" name="Picture 4" descr="Notes page, showing the Add A No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98531" name="Picture 4" descr="Notes page, showing the Add A Note butt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9725" cy="2727322"/>
                    </a:xfrm>
                    <a:prstGeom prst="rect">
                      <a:avLst/>
                    </a:prstGeom>
                    <a:noFill/>
                    <a:ln>
                      <a:solidFill>
                        <a:schemeClr val="accent1">
                          <a:lumMod val="75000"/>
                        </a:schemeClr>
                      </a:solidFill>
                    </a:ln>
                  </pic:spPr>
                </pic:pic>
              </a:graphicData>
            </a:graphic>
          </wp:inline>
        </w:drawing>
      </w:r>
    </w:p>
    <w:p w14:paraId="310AD954" w14:textId="77777777" w:rsidR="00E0681E" w:rsidRDefault="008A3087" w:rsidP="000D6428">
      <w:pPr>
        <w:pStyle w:val="ListParagraph"/>
        <w:numPr>
          <w:ilvl w:val="0"/>
          <w:numId w:val="95"/>
        </w:numPr>
        <w:ind w:left="425" w:hanging="426"/>
        <w:contextualSpacing w:val="0"/>
      </w:pPr>
      <w:r w:rsidRPr="00E0681E">
        <w:t>Select the most appropriate Note type</w:t>
      </w:r>
      <w:r w:rsidR="00201BE2" w:rsidRPr="00E0681E">
        <w:t xml:space="preserve"> from the drop down menu</w:t>
      </w:r>
      <w:r w:rsidR="00831E3F" w:rsidRPr="00E0681E">
        <w:t>.</w:t>
      </w:r>
    </w:p>
    <w:p w14:paraId="15BA5ECD" w14:textId="1992D53A" w:rsidR="00713429" w:rsidRPr="00E0681E" w:rsidRDefault="008A3087" w:rsidP="00E0681E">
      <w:pPr>
        <w:pStyle w:val="ListParagraph"/>
        <w:ind w:left="425"/>
        <w:contextualSpacing w:val="0"/>
      </w:pPr>
      <w:r w:rsidRPr="00E0681E">
        <w:t xml:space="preserve">Add an end date for the note if applicable. </w:t>
      </w:r>
      <w:r w:rsidR="00713429" w:rsidRPr="00E0681E">
        <w:t>Once added you are able to edit or delete it</w:t>
      </w:r>
      <w:r w:rsidR="00E0681E" w:rsidRPr="00E0681E">
        <w:t xml:space="preserve"> using the Calendar or the Eraser icons.</w:t>
      </w:r>
    </w:p>
    <w:p w14:paraId="4E09FFCD" w14:textId="77777777" w:rsidR="00831E3F" w:rsidRPr="00E0681E" w:rsidRDefault="00713429" w:rsidP="00E0681E">
      <w:pPr>
        <w:pStyle w:val="ListParagraph"/>
        <w:ind w:left="425"/>
        <w:contextualSpacing w:val="0"/>
      </w:pPr>
      <w:r w:rsidRPr="00E0681E">
        <w:t>Enter a description for the note</w:t>
      </w:r>
      <w:r w:rsidR="00831E3F" w:rsidRPr="00E0681E">
        <w:t xml:space="preserve">. </w:t>
      </w:r>
    </w:p>
    <w:p w14:paraId="47E5E5E8" w14:textId="77777777" w:rsidR="00822F30" w:rsidRPr="00E0681E" w:rsidRDefault="00831E3F" w:rsidP="00E0681E">
      <w:pPr>
        <w:pStyle w:val="ListParagraph"/>
        <w:ind w:left="425"/>
        <w:contextualSpacing w:val="0"/>
      </w:pPr>
      <w:r w:rsidRPr="00E0681E">
        <w:t xml:space="preserve">Finally, select </w:t>
      </w:r>
      <w:r w:rsidRPr="005A4590">
        <w:rPr>
          <w:b/>
          <w:bCs/>
        </w:rPr>
        <w:t>Save</w:t>
      </w:r>
      <w:r w:rsidRPr="00E0681E">
        <w:t>.</w:t>
      </w:r>
    </w:p>
    <w:p w14:paraId="360DEF36" w14:textId="107E64A3" w:rsidR="00E0681E" w:rsidRDefault="00E0681E" w:rsidP="00E0681E">
      <w:r>
        <w:rPr>
          <w:noProof/>
        </w:rPr>
        <w:drawing>
          <wp:inline distT="0" distB="0" distL="0" distR="0" wp14:anchorId="3DAF2B77" wp14:editId="05474934">
            <wp:extent cx="5677590" cy="2594396"/>
            <wp:effectExtent l="19050" t="19050" r="18415" b="15875"/>
            <wp:docPr id="1605993292" name="Picture 5" descr="Add a note page, shwoing the Type, End date and description, also the Save and Cancel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93292" name="Picture 5" descr="Add a note page, shwoing the Type, End date and description, also the Save and Cancel button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94428" cy="2602090"/>
                    </a:xfrm>
                    <a:prstGeom prst="rect">
                      <a:avLst/>
                    </a:prstGeom>
                    <a:noFill/>
                    <a:ln>
                      <a:solidFill>
                        <a:schemeClr val="accent1">
                          <a:lumMod val="75000"/>
                        </a:schemeClr>
                      </a:solidFill>
                    </a:ln>
                  </pic:spPr>
                </pic:pic>
              </a:graphicData>
            </a:graphic>
          </wp:inline>
        </w:drawing>
      </w:r>
    </w:p>
    <w:p w14:paraId="6899C88B" w14:textId="42EB527A" w:rsidR="003F25F4" w:rsidRDefault="0050736F" w:rsidP="000D6428">
      <w:pPr>
        <w:pStyle w:val="ListParagraph"/>
        <w:numPr>
          <w:ilvl w:val="0"/>
          <w:numId w:val="95"/>
        </w:numPr>
        <w:ind w:left="426" w:hanging="426"/>
      </w:pPr>
      <w:r>
        <w:rPr>
          <w:noProof/>
          <w:lang w:eastAsia="en-AU"/>
        </w:rPr>
        <w:t>These notes will be visible in the Notes tab on the client record when the assessment is uploaded to the My Aged Care assessor portal.</w:t>
      </w:r>
      <w:r w:rsidR="00A94D04" w:rsidRPr="00A94D04">
        <w:t xml:space="preserve"> </w:t>
      </w:r>
      <w:r w:rsidR="00A94D04">
        <w:t xml:space="preserve">Clients (and their support network) will only be able to view Client story and </w:t>
      </w:r>
      <w:r w:rsidR="0087471E">
        <w:t>o</w:t>
      </w:r>
      <w:r w:rsidR="00A94D04">
        <w:t>ther notes.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052A4" w14:paraId="4413DAD9" w14:textId="77777777">
        <w:tc>
          <w:tcPr>
            <w:tcW w:w="283" w:type="dxa"/>
            <w:shd w:val="clear" w:color="auto" w:fill="FFFFFF" w:themeFill="background1"/>
          </w:tcPr>
          <w:p w14:paraId="60FAD9F5" w14:textId="77777777" w:rsidR="000052A4" w:rsidRPr="00B41453" w:rsidRDefault="000052A4" w:rsidP="004C4531">
            <w:pPr>
              <w:jc w:val="center"/>
              <w:rPr>
                <w:b/>
                <w:bCs/>
                <w:sz w:val="32"/>
                <w:szCs w:val="32"/>
              </w:rPr>
            </w:pPr>
            <w:r w:rsidRPr="00B41453">
              <w:rPr>
                <w:b/>
                <w:bCs/>
                <w:color w:val="FF0000"/>
                <w:sz w:val="32"/>
                <w:szCs w:val="32"/>
              </w:rPr>
              <w:t>!</w:t>
            </w:r>
          </w:p>
        </w:tc>
        <w:tc>
          <w:tcPr>
            <w:tcW w:w="8775" w:type="dxa"/>
            <w:shd w:val="clear" w:color="auto" w:fill="FFFFFF" w:themeFill="background1"/>
          </w:tcPr>
          <w:p w14:paraId="176CCD7C" w14:textId="2AECDF58" w:rsidR="000052A4" w:rsidRDefault="000052A4" w:rsidP="004C4531">
            <w:pPr>
              <w:rPr>
                <w:szCs w:val="22"/>
              </w:rPr>
            </w:pPr>
            <w:r>
              <w:t xml:space="preserve">When </w:t>
            </w:r>
            <w:r w:rsidR="00A927CB">
              <w:t>n</w:t>
            </w:r>
            <w:r w:rsidR="009A718E">
              <w:t xml:space="preserve">eeds </w:t>
            </w:r>
            <w:r>
              <w:t xml:space="preserve">assessors add a sensitive note about a client, all service providers who are sent a referral will see a flag informing them that there is a sensitive note about the client and instruct them to call the My Aged Care contact centre or the </w:t>
            </w:r>
            <w:r w:rsidR="009A718E">
              <w:t xml:space="preserve">Needs </w:t>
            </w:r>
            <w:r>
              <w:t>assessor for more information.</w:t>
            </w:r>
          </w:p>
        </w:tc>
      </w:tr>
    </w:tbl>
    <w:p w14:paraId="3285FF05" w14:textId="089148DA" w:rsidR="0050736F" w:rsidRDefault="004314E0" w:rsidP="004C4531">
      <w:pPr>
        <w:rPr>
          <w:szCs w:val="22"/>
        </w:rPr>
      </w:pPr>
      <w:r>
        <w:rPr>
          <w:noProof/>
          <w:szCs w:val="22"/>
        </w:rPr>
        <w:lastRenderedPageBreak/>
        <w:drawing>
          <wp:inline distT="0" distB="0" distL="0" distR="0" wp14:anchorId="1018A1E1" wp14:editId="58B0A0B1">
            <wp:extent cx="5734050" cy="2772090"/>
            <wp:effectExtent l="19050" t="19050" r="19050" b="28575"/>
            <wp:docPr id="207874274" name="Picture 6" descr="Notes page showing notes relating to this client. eg sensitive note, geneder identity/sexual pref, and p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4274" name="Picture 6" descr="Notes page showing notes relating to this client. eg sensitive note, geneder identity/sexual pref, and prefer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8618" cy="2774298"/>
                    </a:xfrm>
                    <a:prstGeom prst="rect">
                      <a:avLst/>
                    </a:prstGeom>
                    <a:noFill/>
                    <a:ln>
                      <a:solidFill>
                        <a:schemeClr val="accent1">
                          <a:lumMod val="75000"/>
                        </a:schemeClr>
                      </a:solidFill>
                    </a:ln>
                  </pic:spPr>
                </pic:pic>
              </a:graphicData>
            </a:graphic>
          </wp:inline>
        </w:drawing>
      </w:r>
    </w:p>
    <w:p w14:paraId="6D698BB1" w14:textId="4A555084" w:rsidR="00F95846" w:rsidRPr="000279F7" w:rsidRDefault="18B95125" w:rsidP="000D6428">
      <w:pPr>
        <w:pStyle w:val="Heading2"/>
        <w:numPr>
          <w:ilvl w:val="0"/>
          <w:numId w:val="9"/>
        </w:numPr>
      </w:pPr>
      <w:bookmarkStart w:id="147" w:name="_Registering_a_representative"/>
      <w:bookmarkStart w:id="148" w:name="_Registering_a_support"/>
      <w:bookmarkStart w:id="149" w:name="_9_Registering_a"/>
      <w:bookmarkStart w:id="150" w:name="_Toc146273448"/>
      <w:bookmarkStart w:id="151" w:name="_Toc146906051"/>
      <w:bookmarkStart w:id="152" w:name="_Toc146906098"/>
      <w:bookmarkStart w:id="153" w:name="_Toc209170845"/>
      <w:bookmarkStart w:id="154" w:name="_Toc221786673"/>
      <w:bookmarkEnd w:id="147"/>
      <w:bookmarkEnd w:id="148"/>
      <w:bookmarkEnd w:id="149"/>
      <w:r>
        <w:t xml:space="preserve">Registering a </w:t>
      </w:r>
      <w:r w:rsidR="28D3D29F">
        <w:t>support person</w:t>
      </w:r>
      <w:bookmarkEnd w:id="150"/>
      <w:bookmarkEnd w:id="151"/>
      <w:bookmarkEnd w:id="152"/>
      <w:bookmarkEnd w:id="153"/>
      <w:bookmarkEnd w:id="154"/>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4161F" w14:paraId="4ADBF705" w14:textId="77777777">
        <w:tc>
          <w:tcPr>
            <w:tcW w:w="283" w:type="dxa"/>
            <w:shd w:val="clear" w:color="auto" w:fill="FFFFFF" w:themeFill="background1"/>
          </w:tcPr>
          <w:p w14:paraId="2CE3B07D" w14:textId="77777777" w:rsidR="00F4161F" w:rsidRPr="00B77D31" w:rsidRDefault="00F4161F" w:rsidP="004C4531">
            <w:pPr>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35F67464" w14:textId="3630A68F" w:rsidR="00F4161F" w:rsidRDefault="00F4161F" w:rsidP="004C4531">
            <w:pPr>
              <w:rPr>
                <w:szCs w:val="22"/>
              </w:rPr>
            </w:pPr>
            <w:r w:rsidRPr="00C56208">
              <w:rPr>
                <w:i/>
                <w:iCs/>
                <w:szCs w:val="22"/>
              </w:rPr>
              <w:t>The Aged Care Act (2024)</w:t>
            </w:r>
            <w:r>
              <w:rPr>
                <w:szCs w:val="22"/>
              </w:rPr>
              <w:t xml:space="preserve"> is in force from 1 </w:t>
            </w:r>
            <w:r w:rsidR="00C56208">
              <w:rPr>
                <w:szCs w:val="22"/>
              </w:rPr>
              <w:t>November</w:t>
            </w:r>
            <w:r>
              <w:rPr>
                <w:szCs w:val="22"/>
              </w:rPr>
              <w:t xml:space="preserve"> 2025. The support</w:t>
            </w:r>
            <w:r w:rsidR="00C56208">
              <w:rPr>
                <w:szCs w:val="22"/>
              </w:rPr>
              <w:t>er</w:t>
            </w:r>
            <w:r>
              <w:rPr>
                <w:szCs w:val="22"/>
              </w:rPr>
              <w:t xml:space="preserve"> role and the supporter </w:t>
            </w:r>
            <w:r w:rsidR="00CA6969">
              <w:rPr>
                <w:szCs w:val="22"/>
              </w:rPr>
              <w:t xml:space="preserve">guardian </w:t>
            </w:r>
            <w:r>
              <w:rPr>
                <w:szCs w:val="22"/>
              </w:rPr>
              <w:t>role in the new Act replaces the existing regular representative and authorised representative relationships in My Aged Care.</w:t>
            </w:r>
            <w:r>
              <w:rPr>
                <w:szCs w:val="22"/>
              </w:rPr>
              <w:br/>
            </w:r>
            <w:r>
              <w:rPr>
                <w:szCs w:val="22"/>
              </w:rPr>
              <w:br/>
              <w:t xml:space="preserve">On 1 </w:t>
            </w:r>
            <w:r w:rsidR="00C56208">
              <w:rPr>
                <w:szCs w:val="22"/>
              </w:rPr>
              <w:t xml:space="preserve">November 2025, </w:t>
            </w:r>
            <w:r>
              <w:rPr>
                <w:szCs w:val="22"/>
              </w:rPr>
              <w:t>representative relationships that are active in My Aged Care, and have not opted out, will transition to supporter relationships.</w:t>
            </w:r>
          </w:p>
        </w:tc>
      </w:tr>
    </w:tbl>
    <w:p w14:paraId="6105C149" w14:textId="5C874A0B" w:rsidR="00F95846" w:rsidRDefault="00F95846" w:rsidP="004C4531">
      <w:pPr>
        <w:pStyle w:val="ListParagraph"/>
        <w:ind w:left="0"/>
        <w:contextualSpacing w:val="0"/>
      </w:pPr>
      <w:r>
        <w:t xml:space="preserve">You can view pending and active </w:t>
      </w:r>
      <w:r w:rsidR="003F44D7">
        <w:t>support people</w:t>
      </w:r>
      <w:r>
        <w:t xml:space="preserve">, people that the client </w:t>
      </w:r>
      <w:r w:rsidR="00C82DDB">
        <w:t xml:space="preserve">supports </w:t>
      </w:r>
      <w:r>
        <w:t xml:space="preserve">and other relationships on the </w:t>
      </w:r>
      <w:r w:rsidR="00D2415E" w:rsidRPr="0046607B">
        <w:rPr>
          <w:b/>
          <w:bCs/>
        </w:rPr>
        <w:t xml:space="preserve">Support Networks </w:t>
      </w:r>
      <w:r w:rsidRPr="0046607B">
        <w:rPr>
          <w:b/>
          <w:bCs/>
        </w:rPr>
        <w:t xml:space="preserve">and </w:t>
      </w:r>
      <w:r w:rsidR="00D2415E" w:rsidRPr="0046607B">
        <w:rPr>
          <w:b/>
          <w:bCs/>
        </w:rPr>
        <w:t>Cohabitant</w:t>
      </w:r>
      <w:r w:rsidR="00D2415E">
        <w:t xml:space="preserve"> </w:t>
      </w:r>
      <w:r>
        <w:t xml:space="preserve">page. </w:t>
      </w:r>
    </w:p>
    <w:p w14:paraId="6D0726D7" w14:textId="22CA9F7A" w:rsidR="003F44D7" w:rsidRDefault="003F44D7" w:rsidP="004C4531">
      <w:pPr>
        <w:pStyle w:val="ListParagraph"/>
        <w:ind w:left="0"/>
        <w:contextualSpacing w:val="0"/>
      </w:pPr>
      <w:r>
        <w:t>You can:</w:t>
      </w:r>
    </w:p>
    <w:p w14:paraId="5254D786" w14:textId="0287A8F6" w:rsidR="003F44D7" w:rsidRDefault="00EC14C2" w:rsidP="006F7F61">
      <w:pPr>
        <w:pStyle w:val="BulletPoint1"/>
        <w:spacing w:line="240" w:lineRule="auto"/>
        <w:rPr>
          <w:rStyle w:val="Hyperlink"/>
        </w:rPr>
      </w:pPr>
      <w:hyperlink w:anchor="_6.2_Creating_a" w:history="1">
        <w:r>
          <w:rPr>
            <w:rStyle w:val="Hyperlink"/>
          </w:rPr>
          <w:t>create a relationship for an individual supporter or supporter lite</w:t>
        </w:r>
      </w:hyperlink>
    </w:p>
    <w:p w14:paraId="14C1006D" w14:textId="721699D4" w:rsidR="003F44D7" w:rsidRDefault="00D60335" w:rsidP="006F7F61">
      <w:pPr>
        <w:pStyle w:val="BulletPoint1"/>
        <w:spacing w:line="240" w:lineRule="auto"/>
      </w:pPr>
      <w:hyperlink w:anchor="_Creating_a_relationship" w:history="1">
        <w:r>
          <w:rPr>
            <w:rStyle w:val="Hyperlink"/>
          </w:rPr>
          <w:t>create a relationship for a supporter organisation</w:t>
        </w:r>
      </w:hyperlink>
    </w:p>
    <w:p w14:paraId="5C5F02FF" w14:textId="298E3586" w:rsidR="003F44D7" w:rsidRDefault="00D60335" w:rsidP="006F7F61">
      <w:pPr>
        <w:pStyle w:val="BulletPoint1"/>
        <w:spacing w:line="240" w:lineRule="auto"/>
      </w:pPr>
      <w:hyperlink w:anchor="_6.4_Creating_a" w:history="1">
        <w:r>
          <w:rPr>
            <w:rStyle w:val="Hyperlink"/>
          </w:rPr>
          <w:t>create a relationship for a carer or other types of support people</w:t>
        </w:r>
      </w:hyperlink>
    </w:p>
    <w:p w14:paraId="27BDB825" w14:textId="5BE8249A" w:rsidR="003F44D7" w:rsidRDefault="00D60335" w:rsidP="006F7F61">
      <w:pPr>
        <w:pStyle w:val="BulletPoint1"/>
        <w:spacing w:line="240" w:lineRule="auto"/>
      </w:pPr>
      <w:hyperlink w:anchor="_6.5_Creating_a" w:history="1">
        <w:r>
          <w:rPr>
            <w:rStyle w:val="Hyperlink"/>
          </w:rPr>
          <w:t>create a relationship in offline mode</w:t>
        </w:r>
      </w:hyperlink>
    </w:p>
    <w:p w14:paraId="7B098F0E" w14:textId="06C03454" w:rsidR="003F44D7" w:rsidRDefault="00D60335" w:rsidP="006F7F61">
      <w:pPr>
        <w:pStyle w:val="BulletPoint1"/>
        <w:spacing w:line="240" w:lineRule="auto"/>
      </w:pPr>
      <w:hyperlink w:anchor="_6.4_Activating_a" w:history="1">
        <w:r>
          <w:rPr>
            <w:rStyle w:val="Hyperlink"/>
          </w:rPr>
          <w:t>activate a pending relationship</w:t>
        </w:r>
      </w:hyperlink>
    </w:p>
    <w:p w14:paraId="4ED890F5" w14:textId="7BA07DBE" w:rsidR="003F44D7" w:rsidRDefault="00D60335" w:rsidP="006F7F61">
      <w:pPr>
        <w:pStyle w:val="BulletPoint1"/>
        <w:spacing w:line="240" w:lineRule="auto"/>
        <w:rPr>
          <w:rStyle w:val="Hyperlink"/>
        </w:rPr>
      </w:pPr>
      <w:hyperlink w:anchor="_6.7_Removing_a">
        <w:r>
          <w:rPr>
            <w:rStyle w:val="Hyperlink"/>
          </w:rPr>
          <w:t>remove a support relationship.</w:t>
        </w:r>
      </w:hyperlink>
    </w:p>
    <w:p w14:paraId="68EE4CB1" w14:textId="77777777" w:rsidR="00435EC8" w:rsidRPr="007D37E5" w:rsidRDefault="00F95846" w:rsidP="004C4531">
      <w:pPr>
        <w:pStyle w:val="ListParagraph"/>
        <w:ind w:left="0"/>
        <w:contextualSpacing w:val="0"/>
      </w:pPr>
      <w:r>
        <w:t xml:space="preserve">For </w:t>
      </w:r>
      <w:r w:rsidR="003F44D7">
        <w:t xml:space="preserve">more </w:t>
      </w:r>
      <w:r>
        <w:t xml:space="preserve">information on the types of </w:t>
      </w:r>
      <w:r w:rsidR="003F44D7">
        <w:t xml:space="preserve">support relationships </w:t>
      </w:r>
      <w:r>
        <w:t xml:space="preserve">that can be created, </w:t>
      </w:r>
      <w:r w:rsidR="00B77D31">
        <w:t>refer to</w:t>
      </w:r>
      <w:r>
        <w:t xml:space="preserve"> </w:t>
      </w:r>
      <w:hyperlink r:id="rId150" w:history="1">
        <w:r w:rsidR="005970B9" w:rsidRPr="00D94652">
          <w:rPr>
            <w:rStyle w:val="Hyperlink"/>
          </w:rPr>
          <w:t>My Aged Care – Assessor Portal User Guide 2 – Registering support people and adding relationships</w:t>
        </w:r>
      </w:hyperlink>
      <w:r w:rsidR="00D94652">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35EC8" w14:paraId="6EB86394" w14:textId="77777777">
        <w:tc>
          <w:tcPr>
            <w:tcW w:w="283" w:type="dxa"/>
            <w:shd w:val="clear" w:color="auto" w:fill="FFFFFF" w:themeFill="background1"/>
          </w:tcPr>
          <w:p w14:paraId="1901056F" w14:textId="77777777" w:rsidR="00435EC8" w:rsidRPr="00B77D31" w:rsidRDefault="00435EC8">
            <w:pPr>
              <w:jc w:val="center"/>
              <w:rPr>
                <w:b/>
                <w:sz w:val="32"/>
                <w:szCs w:val="32"/>
              </w:rPr>
            </w:pPr>
            <w:r w:rsidRPr="00B77D31">
              <w:rPr>
                <w:b/>
                <w:color w:val="FF0000"/>
                <w:sz w:val="32"/>
                <w:szCs w:val="32"/>
              </w:rPr>
              <w:t>!</w:t>
            </w:r>
          </w:p>
        </w:tc>
        <w:tc>
          <w:tcPr>
            <w:tcW w:w="8775" w:type="dxa"/>
            <w:shd w:val="clear" w:color="auto" w:fill="FFFFFF" w:themeFill="background1"/>
          </w:tcPr>
          <w:p w14:paraId="573A32B6" w14:textId="77777777" w:rsidR="00435EC8" w:rsidRDefault="00435EC8">
            <w:pPr>
              <w:rPr>
                <w:szCs w:val="22"/>
              </w:rPr>
            </w:pPr>
            <w:r>
              <w:t xml:space="preserve">A warning symbol will be displayed next to the </w:t>
            </w:r>
            <w:r w:rsidRPr="0046607B">
              <w:rPr>
                <w:b/>
                <w:bCs/>
              </w:rPr>
              <w:t>Support Network and Cohabitants</w:t>
            </w:r>
            <w:r>
              <w:t xml:space="preserve"> menu item when a client has pending supporters that need to be confirmed.</w:t>
            </w:r>
          </w:p>
        </w:tc>
      </w:tr>
    </w:tbl>
    <w:p w14:paraId="624E59FA" w14:textId="59967ED5" w:rsidR="003A6DEA" w:rsidRPr="00C56208" w:rsidRDefault="00C56208" w:rsidP="00067588">
      <w:pPr>
        <w:pStyle w:val="Heading3"/>
      </w:pPr>
      <w:bookmarkStart w:id="155" w:name="_6.1_Find_and"/>
      <w:bookmarkStart w:id="156" w:name="_6.2_Register_a"/>
      <w:bookmarkStart w:id="157" w:name="_6.2_Creating_a"/>
      <w:bookmarkStart w:id="158" w:name="_Toc198126237"/>
      <w:bookmarkStart w:id="159" w:name="_9.1_Creating_a"/>
      <w:bookmarkStart w:id="160" w:name="_Toc146273449"/>
      <w:bookmarkStart w:id="161" w:name="_Toc146906052"/>
      <w:bookmarkStart w:id="162" w:name="_Toc146906099"/>
      <w:bookmarkStart w:id="163" w:name="_Toc209170846"/>
      <w:bookmarkStart w:id="164" w:name="_Toc221786674"/>
      <w:bookmarkEnd w:id="155"/>
      <w:bookmarkEnd w:id="156"/>
      <w:bookmarkEnd w:id="157"/>
      <w:bookmarkEnd w:id="158"/>
      <w:bookmarkEnd w:id="159"/>
      <w:r w:rsidRPr="00B42C35">
        <w:t xml:space="preserve">9.1 </w:t>
      </w:r>
      <w:r w:rsidR="2A07D389" w:rsidRPr="00B42C35">
        <w:t xml:space="preserve">Creating a relationship for an individual </w:t>
      </w:r>
      <w:bookmarkEnd w:id="160"/>
      <w:bookmarkEnd w:id="161"/>
      <w:bookmarkEnd w:id="162"/>
      <w:r w:rsidR="00783686" w:rsidRPr="00B42C35">
        <w:t>supporter</w:t>
      </w:r>
      <w:bookmarkEnd w:id="163"/>
      <w:r w:rsidR="00B42C35">
        <w:t xml:space="preserve"> or supporter lite</w:t>
      </w:r>
      <w:bookmarkEnd w:id="164"/>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60335" w14:paraId="1876D5DA" w14:textId="77777777">
        <w:tc>
          <w:tcPr>
            <w:tcW w:w="283" w:type="dxa"/>
            <w:shd w:val="clear" w:color="auto" w:fill="FFFFFF" w:themeFill="background1"/>
          </w:tcPr>
          <w:p w14:paraId="37EE4B6E" w14:textId="77777777" w:rsidR="00D60335" w:rsidRPr="00B42C35" w:rsidRDefault="00D60335">
            <w:pPr>
              <w:jc w:val="center"/>
              <w:rPr>
                <w:b/>
                <w:sz w:val="32"/>
                <w:szCs w:val="32"/>
              </w:rPr>
            </w:pPr>
            <w:r w:rsidRPr="00B42C35">
              <w:rPr>
                <w:b/>
                <w:color w:val="FF0000"/>
                <w:sz w:val="32"/>
                <w:szCs w:val="32"/>
              </w:rPr>
              <w:t>!</w:t>
            </w:r>
          </w:p>
        </w:tc>
        <w:tc>
          <w:tcPr>
            <w:tcW w:w="8775" w:type="dxa"/>
            <w:shd w:val="clear" w:color="auto" w:fill="FFFFFF" w:themeFill="background1"/>
          </w:tcPr>
          <w:p w14:paraId="4BD07DCC" w14:textId="7087F408" w:rsidR="00D60335" w:rsidRPr="00B42C35" w:rsidRDefault="00D60335">
            <w:pPr>
              <w:rPr>
                <w:szCs w:val="22"/>
              </w:rPr>
            </w:pPr>
            <w:r w:rsidRPr="00B42C35">
              <w:t>From 1 November 2025, relationships with individual agents cannot be created.</w:t>
            </w:r>
          </w:p>
        </w:tc>
      </w:tr>
    </w:tbl>
    <w:p w14:paraId="4BFF367C" w14:textId="6D7BF966" w:rsidR="003A6DEA" w:rsidRDefault="003A6DEA" w:rsidP="004C4531">
      <w:pPr>
        <w:pStyle w:val="ListParagraph"/>
        <w:ind w:left="0"/>
        <w:contextualSpacing w:val="0"/>
        <w:rPr>
          <w:noProof/>
          <w:lang w:eastAsia="en-AU"/>
        </w:rPr>
      </w:pPr>
      <w:r w:rsidRPr="003A6DEA">
        <w:rPr>
          <w:noProof/>
          <w:lang w:eastAsia="en-AU"/>
        </w:rPr>
        <w:t xml:space="preserve">You </w:t>
      </w:r>
      <w:r w:rsidRPr="0046607B">
        <w:rPr>
          <w:noProof/>
          <w:lang w:eastAsia="en-AU"/>
        </w:rPr>
        <w:t>must</w:t>
      </w:r>
      <w:r w:rsidRPr="003A6DEA">
        <w:rPr>
          <w:noProof/>
          <w:lang w:eastAsia="en-AU"/>
        </w:rPr>
        <w:t xml:space="preserve"> be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A6DEA" w14:paraId="025BBAE3" w14:textId="77777777">
        <w:tc>
          <w:tcPr>
            <w:tcW w:w="283" w:type="dxa"/>
            <w:shd w:val="clear" w:color="auto" w:fill="FFFFFF" w:themeFill="background1"/>
          </w:tcPr>
          <w:p w14:paraId="171E5790" w14:textId="77777777" w:rsidR="003A6DEA" w:rsidRPr="00B77D31" w:rsidRDefault="003A6DEA"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0211DD19" w14:textId="42DAB386" w:rsidR="00647423" w:rsidRPr="00647423" w:rsidRDefault="003A6DEA" w:rsidP="004C4531">
            <w:r>
              <w:t xml:space="preserve">If you are </w:t>
            </w:r>
            <w:r w:rsidR="0025238F">
              <w:t>o</w:t>
            </w:r>
            <w:r>
              <w:t>ffline, you can create a local</w:t>
            </w:r>
            <w:r w:rsidDel="00EE4642">
              <w:t xml:space="preserve"> </w:t>
            </w:r>
            <w:r>
              <w:t xml:space="preserve">record in Offline mode and register the record when </w:t>
            </w:r>
            <w:r w:rsidRPr="007D37E5">
              <w:t xml:space="preserve">you go back Online. Go to </w:t>
            </w:r>
            <w:hyperlink w:anchor="_6.5_Creating_a" w:history="1">
              <w:r w:rsidR="002C298C">
                <w:rPr>
                  <w:rStyle w:val="Hyperlink"/>
                </w:rPr>
                <w:t>Creating a relationship</w:t>
              </w:r>
              <w:r w:rsidR="005515D6">
                <w:rPr>
                  <w:rStyle w:val="Hyperlink"/>
                </w:rPr>
                <w:t xml:space="preserve"> in offline mode</w:t>
              </w:r>
            </w:hyperlink>
            <w:r w:rsidRPr="007D37E5">
              <w:t xml:space="preserve"> to complete this</w:t>
            </w:r>
            <w:r>
              <w:t xml:space="preserve"> process.</w:t>
            </w:r>
          </w:p>
        </w:tc>
      </w:tr>
    </w:tbl>
    <w:p w14:paraId="29A5A38C" w14:textId="040B14D7" w:rsidR="003A6DEA" w:rsidRPr="003A6DEA" w:rsidRDefault="00EE4642" w:rsidP="000D6428">
      <w:pPr>
        <w:pStyle w:val="ListParagraph"/>
        <w:numPr>
          <w:ilvl w:val="0"/>
          <w:numId w:val="68"/>
        </w:numPr>
        <w:ind w:left="426" w:hanging="426"/>
        <w:contextualSpacing w:val="0"/>
        <w:rPr>
          <w:szCs w:val="22"/>
        </w:rPr>
      </w:pPr>
      <w:r>
        <w:rPr>
          <w:noProof/>
          <w:lang w:eastAsia="en-AU"/>
        </w:rPr>
        <w:t xml:space="preserve">On the client’s </w:t>
      </w:r>
      <w:r w:rsidRPr="0046607B">
        <w:rPr>
          <w:b/>
          <w:bCs/>
          <w:noProof/>
          <w:lang w:eastAsia="en-AU"/>
        </w:rPr>
        <w:t>Support Network and Cohabitants</w:t>
      </w:r>
      <w:r>
        <w:rPr>
          <w:noProof/>
          <w:lang w:eastAsia="en-AU"/>
        </w:rPr>
        <w:t xml:space="preserve"> page, select </w:t>
      </w:r>
      <w:r w:rsidRPr="0046607B">
        <w:rPr>
          <w:b/>
          <w:bCs/>
          <w:noProof/>
          <w:lang w:eastAsia="en-AU"/>
        </w:rPr>
        <w:t>Create Relationship</w:t>
      </w:r>
      <w:r>
        <w:rPr>
          <w:noProof/>
          <w:lang w:eastAsia="en-AU"/>
        </w:rPr>
        <w:t xml:space="preserve">. </w:t>
      </w:r>
    </w:p>
    <w:p w14:paraId="663BEB4D" w14:textId="002D9C72" w:rsidR="00925DB8" w:rsidRDefault="00E47279" w:rsidP="004C4531">
      <w:pPr>
        <w:pStyle w:val="ListParagraph"/>
        <w:ind w:left="0"/>
        <w:contextualSpacing w:val="0"/>
        <w:rPr>
          <w:szCs w:val="22"/>
        </w:rPr>
      </w:pPr>
      <w:r>
        <w:rPr>
          <w:noProof/>
          <w:szCs w:val="22"/>
        </w:rPr>
        <w:drawing>
          <wp:inline distT="0" distB="0" distL="0" distR="0" wp14:anchorId="5742378C" wp14:editId="68BAD878">
            <wp:extent cx="5683852" cy="2710180"/>
            <wp:effectExtent l="19050" t="19050" r="12700" b="13970"/>
            <wp:docPr id="600725503" name="Picture 1" descr="Client - support netowrk and cohabitants page&#10;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25503" name="Picture 1" descr="Client - support netowrk and cohabitants page&#10;Create Relationship button is at the top righ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0028" cy="2732198"/>
                    </a:xfrm>
                    <a:prstGeom prst="rect">
                      <a:avLst/>
                    </a:prstGeom>
                    <a:noFill/>
                    <a:ln>
                      <a:solidFill>
                        <a:schemeClr val="tx1"/>
                      </a:solidFill>
                    </a:ln>
                  </pic:spPr>
                </pic:pic>
              </a:graphicData>
            </a:graphic>
          </wp:inline>
        </w:drawing>
      </w:r>
    </w:p>
    <w:p w14:paraId="591665A8" w14:textId="77777777" w:rsidR="006F7F61" w:rsidRDefault="00EE4642" w:rsidP="000D6428">
      <w:pPr>
        <w:pStyle w:val="ListParagraph"/>
        <w:numPr>
          <w:ilvl w:val="0"/>
          <w:numId w:val="68"/>
        </w:numPr>
        <w:ind w:left="425" w:hanging="425"/>
        <w:contextualSpacing w:val="0"/>
      </w:pPr>
      <w:r>
        <w:t xml:space="preserve">In the </w:t>
      </w:r>
      <w:r w:rsidRPr="00067588">
        <w:rPr>
          <w:b/>
          <w:bCs/>
        </w:rPr>
        <w:t>Create Relationship</w:t>
      </w:r>
      <w:r>
        <w:t xml:space="preserve"> page, choose a relationship to establish for the </w:t>
      </w:r>
      <w:r w:rsidR="006F7F61">
        <w:t>client</w:t>
      </w:r>
      <w:r>
        <w:t xml:space="preserve">. In this case it would be </w:t>
      </w:r>
      <w:r w:rsidR="00783686" w:rsidRPr="00067588">
        <w:rPr>
          <w:b/>
          <w:bCs/>
        </w:rPr>
        <w:t>Supporter.</w:t>
      </w:r>
      <w:r>
        <w:t xml:space="preserve"> </w:t>
      </w:r>
    </w:p>
    <w:p w14:paraId="609ABF94" w14:textId="2EBB0E0A" w:rsidR="00067588" w:rsidRPr="00925DB8" w:rsidRDefault="00EE4642" w:rsidP="006C0270">
      <w:pPr>
        <w:pStyle w:val="ListParagraph"/>
        <w:ind w:left="425"/>
        <w:contextualSpacing w:val="0"/>
      </w:pPr>
      <w:r>
        <w:t xml:space="preserve">Depending on the relationship chosen, the following </w:t>
      </w:r>
      <w:r w:rsidR="002C298C">
        <w:t>steps</w:t>
      </w:r>
      <w:r>
        <w:t xml:space="preserve"> may vary.</w:t>
      </w:r>
    </w:p>
    <w:p w14:paraId="4F561F4E" w14:textId="641452D5" w:rsidR="00DB5731" w:rsidRDefault="00AA1092" w:rsidP="004C4531">
      <w:pPr>
        <w:pStyle w:val="ListParagraph"/>
        <w:ind w:left="0"/>
        <w:contextualSpacing w:val="0"/>
        <w:rPr>
          <w:szCs w:val="22"/>
        </w:rPr>
      </w:pPr>
      <w:r>
        <w:rPr>
          <w:noProof/>
          <w:sz w:val="16"/>
          <w:szCs w:val="16"/>
        </w:rPr>
        <w:drawing>
          <wp:inline distT="0" distB="0" distL="0" distR="0" wp14:anchorId="36F4A151" wp14:editId="3A0FC83E">
            <wp:extent cx="5693150" cy="4132308"/>
            <wp:effectExtent l="19050" t="19050" r="22225" b="20955"/>
            <wp:docPr id="620048678" name="Picture 11" descr="A screenshot of the Aged Care Assessor App. Adding a supporter, the type of support relationship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48678" name="Picture 11" descr="A screenshot of the Aged Care Assessor App. Adding a supporter, the type of support relationship selector is highlighted."/>
                    <pic:cNvPicPr/>
                  </pic:nvPicPr>
                  <pic:blipFill>
                    <a:blip r:embed="rId152"/>
                    <a:stretch>
                      <a:fillRect/>
                    </a:stretch>
                  </pic:blipFill>
                  <pic:spPr>
                    <a:xfrm>
                      <a:off x="0" y="0"/>
                      <a:ext cx="5743681" cy="4168985"/>
                    </a:xfrm>
                    <a:prstGeom prst="rect">
                      <a:avLst/>
                    </a:prstGeom>
                    <a:ln>
                      <a:solidFill>
                        <a:schemeClr val="tx1"/>
                      </a:solidFill>
                    </a:ln>
                  </pic:spPr>
                </pic:pic>
              </a:graphicData>
            </a:graphic>
          </wp:inline>
        </w:drawing>
      </w:r>
    </w:p>
    <w:p w14:paraId="5A4E3800" w14:textId="3D2EF0BF" w:rsidR="008D0C46" w:rsidRPr="00EB0EA0" w:rsidRDefault="008D0C46" w:rsidP="000D6428">
      <w:pPr>
        <w:pStyle w:val="BulletPoint1"/>
        <w:numPr>
          <w:ilvl w:val="0"/>
          <w:numId w:val="68"/>
        </w:numPr>
        <w:ind w:left="426" w:hanging="426"/>
      </w:pPr>
      <w:r>
        <w:t xml:space="preserve">For </w:t>
      </w:r>
      <w:r w:rsidRPr="0046607B">
        <w:rPr>
          <w:b/>
          <w:bCs/>
        </w:rPr>
        <w:t>Would you like to appoint a person or an organisation?</w:t>
      </w:r>
      <w:r>
        <w:t xml:space="preserve">, choose </w:t>
      </w:r>
      <w:r w:rsidRPr="0046607B">
        <w:rPr>
          <w:b/>
          <w:bCs/>
        </w:rPr>
        <w:t xml:space="preserve">Person: someone who is not part of a support organisation </w:t>
      </w:r>
      <w:r w:rsidR="00110B4B" w:rsidRPr="0046607B">
        <w:rPr>
          <w:b/>
          <w:bCs/>
        </w:rPr>
        <w:t>e.g.</w:t>
      </w:r>
      <w:r w:rsidRPr="0046607B">
        <w:rPr>
          <w:b/>
          <w:bCs/>
        </w:rPr>
        <w:t xml:space="preserve"> A family member</w:t>
      </w:r>
      <w:r>
        <w:rPr>
          <w:szCs w:val="24"/>
          <w:lang w:val="en-AU"/>
        </w:rPr>
        <w:t xml:space="preserve">, then select </w:t>
      </w:r>
      <w:r w:rsidRPr="0046607B">
        <w:rPr>
          <w:b/>
          <w:bCs/>
          <w:szCs w:val="24"/>
          <w:lang w:val="en-AU"/>
        </w:rPr>
        <w:t>Next</w:t>
      </w:r>
      <w:r>
        <w:rPr>
          <w:szCs w:val="24"/>
          <w:lang w:val="en-AU"/>
        </w:rPr>
        <w:t>.</w:t>
      </w:r>
    </w:p>
    <w:p w14:paraId="71E4C1EF" w14:textId="19D9DCAD" w:rsidR="006F7F61" w:rsidRDefault="00B82C36" w:rsidP="00DD7589">
      <w:pPr>
        <w:pStyle w:val="BulletPoint1"/>
        <w:numPr>
          <w:ilvl w:val="0"/>
          <w:numId w:val="0"/>
        </w:numPr>
      </w:pPr>
      <w:r>
        <w:rPr>
          <w:noProof/>
        </w:rPr>
        <w:lastRenderedPageBreak/>
        <w:drawing>
          <wp:inline distT="0" distB="0" distL="0" distR="0" wp14:anchorId="165D2E25" wp14:editId="3697AB20">
            <wp:extent cx="5705998" cy="3794538"/>
            <wp:effectExtent l="19050" t="19050" r="9525" b="15875"/>
            <wp:docPr id="1478502916" name="Picture 2" descr="Create relationship page&#10;The support relationship Client would like to establish is Supporter.&#10;Would you like to appoint a person or an organisation? &#10;The choices are listed as a drop down at the bottom of the screen. Select, then select Done at the top right of the dropdown, then select Next at the middle right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02916" name="Picture 2" descr="Create relationship page&#10;The support relationship Client would like to establish is Supporter.&#10;Would you like to appoint a person or an organisation? &#10;The choices are listed as a drop down at the bottom of the screen. Select, then select Done at the top right of the dropdown, then select Next at the middle right of the pag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3739" cy="3799686"/>
                    </a:xfrm>
                    <a:prstGeom prst="rect">
                      <a:avLst/>
                    </a:prstGeom>
                    <a:noFill/>
                    <a:ln>
                      <a:solidFill>
                        <a:schemeClr val="tx1"/>
                      </a:solidFill>
                    </a:ln>
                  </pic:spPr>
                </pic:pic>
              </a:graphicData>
            </a:graphic>
          </wp:inline>
        </w:drawing>
      </w:r>
    </w:p>
    <w:p w14:paraId="7F6CD8A6" w14:textId="7C9468AC" w:rsidR="00C643B6" w:rsidRDefault="008D0C46" w:rsidP="000D6428">
      <w:pPr>
        <w:pStyle w:val="BulletPoint1"/>
        <w:numPr>
          <w:ilvl w:val="0"/>
          <w:numId w:val="68"/>
        </w:numPr>
        <w:ind w:left="426" w:hanging="426"/>
      </w:pPr>
      <w:r>
        <w:t xml:space="preserve">Select </w:t>
      </w:r>
      <w:r w:rsidRPr="0046607B">
        <w:rPr>
          <w:b/>
          <w:bCs/>
        </w:rPr>
        <w:t>Yes</w:t>
      </w:r>
      <w:r>
        <w:t xml:space="preserve"> or</w:t>
      </w:r>
      <w:r w:rsidR="00B96B89">
        <w:t xml:space="preserve"> </w:t>
      </w:r>
      <w:r w:rsidRPr="0046607B">
        <w:rPr>
          <w:b/>
          <w:bCs/>
        </w:rPr>
        <w:t>N</w:t>
      </w:r>
      <w:r w:rsidR="00843702">
        <w:rPr>
          <w:b/>
          <w:bCs/>
        </w:rPr>
        <w:t>o</w:t>
      </w:r>
      <w:r>
        <w:t xml:space="preserve"> to the question </w:t>
      </w:r>
      <w:r w:rsidRPr="0046607B">
        <w:rPr>
          <w:b/>
          <w:bCs/>
        </w:rPr>
        <w:t>Is this person present (in person or by phone/video call) with the client?</w:t>
      </w:r>
      <w:r>
        <w:t xml:space="preserve">, then select </w:t>
      </w:r>
      <w:r w:rsidRPr="0046607B">
        <w:rPr>
          <w:b/>
          <w:bCs/>
        </w:rPr>
        <w:t>Next</w:t>
      </w:r>
      <w:r>
        <w:t>.</w:t>
      </w:r>
    </w:p>
    <w:p w14:paraId="137E933B" w14:textId="0EE80759" w:rsidR="00EE4642" w:rsidRDefault="008D0C46" w:rsidP="003865B6">
      <w:pPr>
        <w:ind w:left="360"/>
        <w:rPr>
          <w:noProof/>
          <w:lang w:eastAsia="en-AU"/>
        </w:rPr>
      </w:pPr>
      <w:r>
        <w:t xml:space="preserve">If </w:t>
      </w:r>
      <w:r w:rsidRPr="0046607B">
        <w:rPr>
          <w:b/>
          <w:bCs/>
        </w:rPr>
        <w:t>No</w:t>
      </w:r>
      <w:r>
        <w:t xml:space="preserve">, you will </w:t>
      </w:r>
      <w:r w:rsidR="0001659C">
        <w:t xml:space="preserve">also </w:t>
      </w:r>
      <w:r>
        <w:t xml:space="preserve">be asked whether the client has a complete </w:t>
      </w:r>
      <w:hyperlink r:id="rId154" w:history="1">
        <w:r w:rsidRPr="00056279">
          <w:rPr>
            <w:rStyle w:val="Hyperlink"/>
          </w:rPr>
          <w:t>Appointment of a Support Person Form</w:t>
        </w:r>
      </w:hyperlink>
      <w:r>
        <w:t xml:space="preserve"> or Appointment of a Support Organisation Form with them.</w:t>
      </w:r>
    </w:p>
    <w:p w14:paraId="25418EE1" w14:textId="6866585C" w:rsidR="00DD7589" w:rsidRDefault="00C50C05" w:rsidP="004C4531">
      <w:pPr>
        <w:rPr>
          <w:strike/>
          <w:noProof/>
          <w:lang w:eastAsia="en-AU"/>
        </w:rPr>
      </w:pPr>
      <w:r>
        <w:rPr>
          <w:strike/>
          <w:noProof/>
          <w:lang w:eastAsia="en-AU"/>
        </w:rPr>
        <w:drawing>
          <wp:inline distT="0" distB="0" distL="0" distR="0" wp14:anchorId="3A81BE11" wp14:editId="2353D28D">
            <wp:extent cx="5738495" cy="3263265"/>
            <wp:effectExtent l="19050" t="19050" r="14605" b="13335"/>
            <wp:docPr id="883302830" name="Picture 13" descr="A screenshot of the Aged Care Assessor App. Adding a supporter, the No button has been highlighted for 'Is this person present (in person or by phone/video call) with the client?', and an additional question appears: 'Does the client have a completed Appointment of support person or organisation form with them?' The Next button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02830" name="Picture 13" descr="A screenshot of the Aged Care Assessor App. Adding a supporter, the No button has been highlighted for 'Is this person present (in person or by phone/video call) with the client?', and an additional question appears: 'Does the client have a completed Appointment of support person or organisation form with them?' The Next button is also highligh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8495" cy="3263265"/>
                    </a:xfrm>
                    <a:prstGeom prst="rect">
                      <a:avLst/>
                    </a:prstGeom>
                    <a:noFill/>
                    <a:ln>
                      <a:solidFill>
                        <a:schemeClr val="tx1"/>
                      </a:solidFill>
                    </a:ln>
                  </pic:spPr>
                </pic:pic>
              </a:graphicData>
            </a:graphic>
          </wp:inline>
        </w:drawing>
      </w:r>
    </w:p>
    <w:p w14:paraId="56DFF27C" w14:textId="4E5DC9E6" w:rsidR="008B57EE" w:rsidRDefault="00DD7589" w:rsidP="00DD7589">
      <w:pPr>
        <w:widowControl/>
        <w:spacing w:before="0" w:after="0" w:line="240" w:lineRule="auto"/>
        <w:rPr>
          <w:strike/>
          <w:noProof/>
          <w:lang w:eastAsia="en-AU"/>
        </w:rPr>
      </w:pPr>
      <w:r>
        <w:rPr>
          <w:strike/>
          <w:noProof/>
          <w:lang w:eastAsia="en-AU"/>
        </w:rPr>
        <w:br w:type="page"/>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17"/>
        <w:gridCol w:w="8847"/>
      </w:tblGrid>
      <w:tr w:rsidR="008D0C46" w14:paraId="31C03FF5" w14:textId="77777777" w:rsidTr="006C0270">
        <w:tc>
          <w:tcPr>
            <w:tcW w:w="217" w:type="dxa"/>
            <w:shd w:val="clear" w:color="auto" w:fill="FFFFFF" w:themeFill="background1"/>
          </w:tcPr>
          <w:p w14:paraId="3ECB9BA0" w14:textId="77777777" w:rsidR="008D0C46" w:rsidRPr="00EE4B83" w:rsidRDefault="008D0C46" w:rsidP="004C4531">
            <w:pPr>
              <w:jc w:val="center"/>
              <w:rPr>
                <w:b/>
                <w:bCs/>
                <w:sz w:val="32"/>
                <w:szCs w:val="32"/>
              </w:rPr>
            </w:pPr>
            <w:r w:rsidRPr="00EE4B83">
              <w:rPr>
                <w:b/>
                <w:bCs/>
                <w:color w:val="FF0000"/>
                <w:sz w:val="32"/>
                <w:szCs w:val="32"/>
              </w:rPr>
              <w:lastRenderedPageBreak/>
              <w:t>!</w:t>
            </w:r>
          </w:p>
        </w:tc>
        <w:tc>
          <w:tcPr>
            <w:tcW w:w="8847" w:type="dxa"/>
            <w:shd w:val="clear" w:color="auto" w:fill="FFFFFF" w:themeFill="background1"/>
          </w:tcPr>
          <w:p w14:paraId="69C1BBAD" w14:textId="7ABA9296" w:rsidR="008D0C46" w:rsidRDefault="008D0C46" w:rsidP="004C4531">
            <w:r>
              <w:t>If the support</w:t>
            </w:r>
            <w:r w:rsidR="00E16C68">
              <w:t>er</w:t>
            </w:r>
            <w:r>
              <w:t xml:space="preserve"> is not present with the client, and they do not have a completed </w:t>
            </w:r>
            <w:hyperlink r:id="rId156">
              <w:r w:rsidRPr="4D7C497E">
                <w:rPr>
                  <w:rStyle w:val="Hyperlink"/>
                </w:rPr>
                <w:t>Appointment of a Support Person Form</w:t>
              </w:r>
            </w:hyperlink>
            <w:r>
              <w:t xml:space="preserve"> </w:t>
            </w:r>
            <w:r w:rsidR="002C298C">
              <w:t>t</w:t>
            </w:r>
            <w:r>
              <w:t xml:space="preserve">hen the relationship cannot be created. </w:t>
            </w:r>
          </w:p>
          <w:p w14:paraId="241E1960" w14:textId="48B977B1" w:rsidR="00777D9C" w:rsidRPr="008D0C46" w:rsidRDefault="008B57EE" w:rsidP="004C4531">
            <w:pPr>
              <w:jc w:val="center"/>
            </w:pPr>
            <w:r>
              <w:rPr>
                <w:noProof/>
              </w:rPr>
              <w:drawing>
                <wp:inline distT="0" distB="0" distL="0" distR="0" wp14:anchorId="4B38F360" wp14:editId="1AE29F71">
                  <wp:extent cx="5755640" cy="3804285"/>
                  <wp:effectExtent l="0" t="0" r="0" b="5715"/>
                  <wp:docPr id="421245635" name="Picture 14" descr="A screenshot of the Aged Care Assessor App. Adding a supporter, the No button has been highlighted for 'Is this person present (in person or by phone/video call) with the client?' Then the No button has been highlighted for the next question 'Does the client have a completed appointment of support person or organisation form with them?', then there is a error message 'Unable to create this relationship if support person is not present with client and Appointment of support person or organisation form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45635" name="Picture 14" descr="A screenshot of the Aged Care Assessor App. Adding a supporter, the No button has been highlighted for 'Is this person present (in person or by phone/video call) with the client?' Then the No button has been highlighted for the next question 'Does the client have a completed appointment of support person or organisation form with them?', then there is a error message 'Unable to create this relationship if support person is not present with client and Appointment of support person or organisation form not completed'."/>
                          <pic:cNvPicPr/>
                        </pic:nvPicPr>
                        <pic:blipFill>
                          <a:blip r:embed="rId157"/>
                          <a:stretch>
                            <a:fillRect/>
                          </a:stretch>
                        </pic:blipFill>
                        <pic:spPr>
                          <a:xfrm>
                            <a:off x="0" y="0"/>
                            <a:ext cx="5755640" cy="3804285"/>
                          </a:xfrm>
                          <a:prstGeom prst="rect">
                            <a:avLst/>
                          </a:prstGeom>
                        </pic:spPr>
                      </pic:pic>
                    </a:graphicData>
                  </a:graphic>
                </wp:inline>
              </w:drawing>
            </w:r>
          </w:p>
        </w:tc>
      </w:tr>
    </w:tbl>
    <w:p w14:paraId="77628CFD" w14:textId="2BB6A447" w:rsidR="003F25F4" w:rsidRDefault="00932B1C" w:rsidP="000D6428">
      <w:pPr>
        <w:pStyle w:val="ListParagraph"/>
        <w:numPr>
          <w:ilvl w:val="0"/>
          <w:numId w:val="68"/>
        </w:numPr>
        <w:ind w:left="425" w:hanging="426"/>
        <w:contextualSpacing w:val="0"/>
        <w:rPr>
          <w:noProof/>
          <w:lang w:eastAsia="en-AU"/>
        </w:rPr>
      </w:pPr>
      <w:r w:rsidRPr="00B77D31">
        <w:rPr>
          <w:lang w:eastAsia="en-AU"/>
        </w:rPr>
        <w:t>After answering the above questions satisfactoril</w:t>
      </w:r>
      <w:r>
        <w:rPr>
          <w:noProof/>
          <w:lang w:eastAsia="en-AU"/>
        </w:rPr>
        <w:t xml:space="preserve">y, the </w:t>
      </w:r>
      <w:r w:rsidRPr="006F7F61">
        <w:rPr>
          <w:b/>
          <w:bCs/>
          <w:noProof/>
          <w:lang w:eastAsia="en-AU"/>
        </w:rPr>
        <w:t>Find a Support Person</w:t>
      </w:r>
      <w:r>
        <w:rPr>
          <w:noProof/>
          <w:lang w:eastAsia="en-AU"/>
        </w:rPr>
        <w:t xml:space="preserve"> page appears.</w:t>
      </w:r>
    </w:p>
    <w:p w14:paraId="7161E6E9" w14:textId="73B2E2AD" w:rsidR="003F25F4" w:rsidRDefault="00932B1C" w:rsidP="006F7F61">
      <w:pPr>
        <w:pStyle w:val="ListParagraph"/>
        <w:ind w:left="425"/>
        <w:contextualSpacing w:val="0"/>
        <w:rPr>
          <w:noProof/>
          <w:lang w:eastAsia="en-AU"/>
        </w:rPr>
      </w:pPr>
      <w:r>
        <w:rPr>
          <w:noProof/>
          <w:lang w:eastAsia="en-AU"/>
        </w:rPr>
        <w:t xml:space="preserve">Enter the last name and first name of your </w:t>
      </w:r>
      <w:r w:rsidR="0017359C">
        <w:rPr>
          <w:noProof/>
          <w:lang w:eastAsia="en-AU"/>
        </w:rPr>
        <w:t>supporter</w:t>
      </w:r>
      <w:r>
        <w:rPr>
          <w:noProof/>
          <w:lang w:eastAsia="en-AU"/>
        </w:rPr>
        <w:t xml:space="preserve">, and select </w:t>
      </w:r>
      <w:r w:rsidRPr="003F25F4">
        <w:rPr>
          <w:b/>
          <w:bCs/>
          <w:noProof/>
          <w:lang w:eastAsia="en-AU"/>
        </w:rPr>
        <w:t>Search</w:t>
      </w:r>
      <w:r>
        <w:rPr>
          <w:noProof/>
          <w:lang w:eastAsia="en-AU"/>
        </w:rPr>
        <w:t>. This is to ensur</w:t>
      </w:r>
      <w:r w:rsidR="0034030B">
        <w:rPr>
          <w:noProof/>
          <w:lang w:eastAsia="en-AU"/>
        </w:rPr>
        <w:t>e</w:t>
      </w:r>
      <w:r>
        <w:rPr>
          <w:noProof/>
          <w:lang w:eastAsia="en-AU"/>
        </w:rPr>
        <w:t xml:space="preserve"> that there are no duplicate record being accidentally made in the My Aged Care system.</w:t>
      </w:r>
    </w:p>
    <w:p w14:paraId="7A648BC5" w14:textId="63B41DA1" w:rsidR="0034030B" w:rsidRDefault="0034030B" w:rsidP="006F7F61">
      <w:pPr>
        <w:pStyle w:val="ListParagraph"/>
        <w:ind w:left="425"/>
        <w:contextualSpacing w:val="0"/>
        <w:rPr>
          <w:noProof/>
          <w:lang w:eastAsia="en-AU"/>
        </w:rPr>
      </w:pPr>
      <w:r>
        <w:rPr>
          <w:noProof/>
          <w:lang w:eastAsia="en-AU"/>
        </w:rPr>
        <w:t xml:space="preserve">Then, go to </w:t>
      </w:r>
      <w:r w:rsidR="00E1406E">
        <w:rPr>
          <w:noProof/>
          <w:lang w:eastAsia="en-AU"/>
        </w:rPr>
        <w:t>the next step (</w:t>
      </w:r>
      <w:r w:rsidR="00C17AFB" w:rsidRPr="00CA0428">
        <w:rPr>
          <w:b/>
          <w:bCs/>
          <w:noProof/>
          <w:lang w:eastAsia="en-AU"/>
        </w:rPr>
        <w:t xml:space="preserve">Step </w:t>
      </w:r>
      <w:r w:rsidR="00E1406E" w:rsidRPr="00CA0428">
        <w:rPr>
          <w:b/>
          <w:bCs/>
          <w:noProof/>
          <w:lang w:eastAsia="en-AU"/>
        </w:rPr>
        <w:t>6</w:t>
      </w:r>
      <w:r w:rsidR="00E1406E">
        <w:rPr>
          <w:noProof/>
          <w:lang w:eastAsia="en-AU"/>
        </w:rPr>
        <w:t>)</w:t>
      </w:r>
      <w:r>
        <w:rPr>
          <w:noProof/>
          <w:lang w:eastAsia="en-AU"/>
        </w:rPr>
        <w:t xml:space="preserve"> if there are no records found, or go to </w:t>
      </w:r>
      <w:r w:rsidRPr="00CA0428">
        <w:rPr>
          <w:b/>
          <w:bCs/>
          <w:noProof/>
          <w:lang w:eastAsia="en-AU"/>
        </w:rPr>
        <w:t xml:space="preserve">Step </w:t>
      </w:r>
      <w:r w:rsidR="00D80BC5" w:rsidRPr="00CA0428">
        <w:rPr>
          <w:b/>
          <w:bCs/>
          <w:noProof/>
          <w:lang w:eastAsia="en-AU"/>
        </w:rPr>
        <w:t>6B</w:t>
      </w:r>
      <w:r>
        <w:rPr>
          <w:noProof/>
          <w:lang w:eastAsia="en-AU"/>
        </w:rPr>
        <w:t xml:space="preserve"> if there are matching record/s. </w:t>
      </w:r>
    </w:p>
    <w:p w14:paraId="57683586" w14:textId="52AEED63" w:rsidR="003F25F4" w:rsidRDefault="001F2630" w:rsidP="004C4531">
      <w:pPr>
        <w:rPr>
          <w:noProof/>
          <w:lang w:eastAsia="en-AU"/>
        </w:rPr>
      </w:pPr>
      <w:r>
        <w:rPr>
          <w:noProof/>
          <w:lang w:eastAsia="en-AU"/>
        </w:rPr>
        <w:drawing>
          <wp:inline distT="0" distB="0" distL="0" distR="0" wp14:anchorId="1FFB65A0" wp14:editId="5FC4035C">
            <wp:extent cx="5743575" cy="2171700"/>
            <wp:effectExtent l="19050" t="19050" r="28575" b="19050"/>
            <wp:docPr id="1778973756" name="Picture 3" descr="Find a support person page.&#10;Information banner - Before registering a new client, check the client exists.&#10;First name, last name, aged care ID fields&#10;A section for Advanced search&#10;Search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73756" name="Picture 3" descr="Find a support person page.&#10;Information banner - Before registering a new client, check the client exists.&#10;First name, last name, aged care ID fields&#10;A section for Advanced search&#10;Search button at bottom righ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43575" cy="2171700"/>
                    </a:xfrm>
                    <a:prstGeom prst="rect">
                      <a:avLst/>
                    </a:prstGeom>
                    <a:noFill/>
                    <a:ln>
                      <a:solidFill>
                        <a:schemeClr val="tx1"/>
                      </a:solidFill>
                    </a:ln>
                  </pic:spPr>
                </pic:pic>
              </a:graphicData>
            </a:graphic>
          </wp:inline>
        </w:drawing>
      </w:r>
    </w:p>
    <w:p w14:paraId="0E10AB31" w14:textId="62382875" w:rsidR="00E1406E" w:rsidRPr="00D40CAA" w:rsidRDefault="00932B1C" w:rsidP="000D6428">
      <w:pPr>
        <w:pStyle w:val="ListParagraph"/>
        <w:numPr>
          <w:ilvl w:val="0"/>
          <w:numId w:val="68"/>
        </w:numPr>
        <w:ind w:left="426" w:hanging="426"/>
        <w:rPr>
          <w:noProof/>
          <w:lang w:eastAsia="en-AU"/>
        </w:rPr>
      </w:pPr>
      <w:r w:rsidRPr="00597FB9">
        <w:rPr>
          <w:noProof/>
          <w:lang w:eastAsia="en-AU"/>
        </w:rPr>
        <w:t xml:space="preserve">If there are no records found, you can continue to register this </w:t>
      </w:r>
      <w:r w:rsidR="001C5FBF" w:rsidRPr="00597FB9">
        <w:rPr>
          <w:noProof/>
          <w:lang w:eastAsia="en-AU"/>
        </w:rPr>
        <w:t>supporter</w:t>
      </w:r>
      <w:r w:rsidR="005F1E89" w:rsidRPr="00597FB9">
        <w:rPr>
          <w:rStyle w:val="CommentReference"/>
        </w:rPr>
        <w:t xml:space="preserve"> </w:t>
      </w:r>
      <w:r w:rsidRPr="00597FB9">
        <w:rPr>
          <w:noProof/>
          <w:lang w:eastAsia="en-AU"/>
        </w:rPr>
        <w:t xml:space="preserve">in the My Aged Care system, by selecting </w:t>
      </w:r>
      <w:r w:rsidR="005F1E89" w:rsidRPr="00077CD8">
        <w:rPr>
          <w:b/>
          <w:bCs/>
          <w:noProof/>
          <w:lang w:eastAsia="en-AU"/>
        </w:rPr>
        <w:t>Create Supporter Relationship.</w:t>
      </w:r>
    </w:p>
    <w:p w14:paraId="31110355" w14:textId="1272149A" w:rsidR="00D40CAA" w:rsidRPr="00597FB9" w:rsidRDefault="00D40CAA" w:rsidP="00D40CAA">
      <w:pPr>
        <w:rPr>
          <w:noProof/>
          <w:lang w:eastAsia="en-AU"/>
        </w:rPr>
      </w:pPr>
      <w:r>
        <w:rPr>
          <w:noProof/>
          <w:lang w:eastAsia="en-AU"/>
        </w:rPr>
        <w:lastRenderedPageBreak/>
        <w:drawing>
          <wp:inline distT="0" distB="0" distL="0" distR="0" wp14:anchorId="1EA111C4" wp14:editId="3DAFEE8E">
            <wp:extent cx="5753100" cy="2867025"/>
            <wp:effectExtent l="19050" t="19050" r="19050" b="28575"/>
            <wp:docPr id="695108755" name="Picture 4" descr="Find a support person page&#10;'No records found' at the bottom left. Create Supporter Relationship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08755" name="Picture 4" descr="Find a support person page&#10;'No records found' at the bottom left. Create Supporter Relationship button at bottom righ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3100" cy="2867025"/>
                    </a:xfrm>
                    <a:prstGeom prst="rect">
                      <a:avLst/>
                    </a:prstGeom>
                    <a:noFill/>
                    <a:ln>
                      <a:solidFill>
                        <a:schemeClr val="tx1"/>
                      </a:solidFill>
                    </a:ln>
                  </pic:spPr>
                </pic:pic>
              </a:graphicData>
            </a:graphic>
          </wp:inline>
        </w:drawing>
      </w:r>
    </w:p>
    <w:p w14:paraId="28FE8B8A" w14:textId="7289B111" w:rsidR="004A644E" w:rsidRPr="00402565" w:rsidRDefault="00BD5078" w:rsidP="00DD7589">
      <w:pPr>
        <w:ind w:left="426"/>
        <w:rPr>
          <w:noProof/>
          <w:highlight w:val="yellow"/>
          <w:lang w:eastAsia="en-AU"/>
        </w:rPr>
      </w:pPr>
      <w:r w:rsidRPr="00CC40D1">
        <w:rPr>
          <w:noProof/>
          <w:lang w:eastAsia="en-AU"/>
        </w:rPr>
        <w:t xml:space="preserve">There are five pages in the </w:t>
      </w:r>
      <w:r w:rsidRPr="00CC40D1">
        <w:rPr>
          <w:b/>
          <w:bCs/>
          <w:noProof/>
          <w:lang w:eastAsia="en-AU"/>
        </w:rPr>
        <w:t>Register a Supporter</w:t>
      </w:r>
      <w:r w:rsidRPr="00CC40D1">
        <w:rPr>
          <w:noProof/>
          <w:lang w:eastAsia="en-AU"/>
        </w:rPr>
        <w:t xml:space="preserve"> section: </w:t>
      </w:r>
      <w:r w:rsidRPr="00CC40D1">
        <w:rPr>
          <w:b/>
          <w:bCs/>
          <w:noProof/>
          <w:lang w:eastAsia="en-AU"/>
        </w:rPr>
        <w:t>Personal Details, Address Details</w:t>
      </w:r>
      <w:r w:rsidRPr="00CC40D1">
        <w:rPr>
          <w:noProof/>
          <w:lang w:eastAsia="en-AU"/>
        </w:rPr>
        <w:t xml:space="preserve">, </w:t>
      </w:r>
      <w:r w:rsidRPr="00CC40D1">
        <w:rPr>
          <w:b/>
          <w:bCs/>
          <w:noProof/>
          <w:lang w:eastAsia="en-AU"/>
        </w:rPr>
        <w:t>Identity Match</w:t>
      </w:r>
      <w:r w:rsidRPr="00CC40D1">
        <w:rPr>
          <w:noProof/>
          <w:lang w:eastAsia="en-AU"/>
        </w:rPr>
        <w:t xml:space="preserve">, </w:t>
      </w:r>
      <w:r w:rsidRPr="00CC40D1">
        <w:rPr>
          <w:b/>
          <w:bCs/>
          <w:noProof/>
          <w:lang w:eastAsia="en-AU"/>
        </w:rPr>
        <w:t>Attachments</w:t>
      </w:r>
      <w:r w:rsidRPr="00CC40D1">
        <w:rPr>
          <w:noProof/>
          <w:lang w:eastAsia="en-AU"/>
        </w:rPr>
        <w:t>, and</w:t>
      </w:r>
      <w:r w:rsidRPr="00CC40D1">
        <w:rPr>
          <w:b/>
          <w:bCs/>
          <w:noProof/>
          <w:lang w:eastAsia="en-AU"/>
        </w:rPr>
        <w:t xml:space="preserve"> Details and Consent</w:t>
      </w:r>
      <w:r w:rsidRPr="00CC40D1">
        <w:rPr>
          <w:noProof/>
          <w:lang w:eastAsia="en-AU"/>
        </w:rPr>
        <w:t xml:space="preserve">. </w:t>
      </w:r>
      <w:r w:rsidR="004A644E" w:rsidRPr="00CC40D1">
        <w:rPr>
          <w:noProof/>
          <w:lang w:eastAsia="en-AU"/>
        </w:rPr>
        <w:t xml:space="preserve">Enter all mandatory fields in each of the five pages until the Register button turns blue. Then, select </w:t>
      </w:r>
      <w:r w:rsidR="004A644E" w:rsidRPr="00CC40D1">
        <w:rPr>
          <w:b/>
          <w:bCs/>
          <w:noProof/>
          <w:lang w:eastAsia="en-AU"/>
        </w:rPr>
        <w:t>Register</w:t>
      </w:r>
      <w:r w:rsidR="004A644E" w:rsidRPr="00CC40D1">
        <w:rPr>
          <w:noProof/>
          <w:lang w:eastAsia="en-AU"/>
        </w:rPr>
        <w:t>.</w:t>
      </w:r>
      <w:r w:rsidR="00296658">
        <w:rPr>
          <w:noProof/>
          <w:highlight w:val="yellow"/>
          <w:lang w:eastAsia="en-AU"/>
        </w:rPr>
        <w:br/>
      </w:r>
      <w:r w:rsidR="00296658">
        <w:rPr>
          <w:noProof/>
          <w:highlight w:val="yellow"/>
          <w:lang w:eastAsia="en-AU"/>
        </w:rPr>
        <w:br/>
      </w:r>
      <w:r w:rsidR="00296658" w:rsidRPr="00077CD8">
        <w:rPr>
          <w:noProof/>
          <w:lang w:eastAsia="en-AU"/>
        </w:rPr>
        <w:t>Refer to steps 7 to 9 for more information on the Attachments page and the Details and Consent page.</w:t>
      </w:r>
    </w:p>
    <w:p w14:paraId="357E11D0" w14:textId="66DA2339" w:rsidR="00DD7589" w:rsidRDefault="00034585" w:rsidP="004C4531">
      <w:pPr>
        <w:rPr>
          <w:noProof/>
          <w:highlight w:val="yellow"/>
          <w:lang w:eastAsia="en-AU"/>
        </w:rPr>
      </w:pPr>
      <w:r w:rsidRPr="00077CD8">
        <w:rPr>
          <w:noProof/>
          <w:lang w:eastAsia="en-AU"/>
        </w:rPr>
        <w:drawing>
          <wp:inline distT="0" distB="0" distL="0" distR="0" wp14:anchorId="767E8564" wp14:editId="5D5AFABD">
            <wp:extent cx="5753100" cy="4219575"/>
            <wp:effectExtent l="19050" t="19050" r="19050" b="28575"/>
            <wp:docPr id="13207011" name="Picture 3" descr="Register a Supporter page. It shows 5 sub pages on the left column - personal details, address details, identity match, attachments, Details and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011" name="Picture 3" descr="Register a Supporter page. It shows 5 sub pages on the left column - personal details, address details, identity match, attachments, Details and consen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solidFill>
                        <a:schemeClr val="tx1"/>
                      </a:solidFill>
                    </a:ln>
                  </pic:spPr>
                </pic:pic>
              </a:graphicData>
            </a:graphic>
          </wp:inline>
        </w:drawing>
      </w:r>
      <w:r w:rsidR="00396E01" w:rsidRPr="00077CD8">
        <w:rPr>
          <w:noProof/>
          <w:highlight w:val="yellow"/>
          <w:lang w:eastAsia="en-AU"/>
        </w:rPr>
        <w:t xml:space="preserve"> </w:t>
      </w:r>
    </w:p>
    <w:p w14:paraId="7ED25A2B" w14:textId="16D4E05E" w:rsidR="00296658" w:rsidRDefault="00DD7589" w:rsidP="00DD7589">
      <w:pPr>
        <w:widowControl/>
        <w:spacing w:before="0" w:after="0" w:line="240" w:lineRule="auto"/>
        <w:rPr>
          <w:noProof/>
          <w:highlight w:val="yellow"/>
          <w:lang w:eastAsia="en-AU"/>
        </w:rPr>
      </w:pPr>
      <w:r>
        <w:rPr>
          <w:noProof/>
          <w:highlight w:val="yellow"/>
          <w:lang w:eastAsia="en-AU"/>
        </w:rPr>
        <w:br w:type="page"/>
      </w:r>
    </w:p>
    <w:p w14:paraId="591A7B3C" w14:textId="5AD1F6D0" w:rsidR="004A644E" w:rsidRDefault="00D80BC5" w:rsidP="00D80BC5">
      <w:pPr>
        <w:rPr>
          <w:noProof/>
          <w:lang w:eastAsia="en-AU"/>
        </w:rPr>
      </w:pPr>
      <w:r w:rsidRPr="00077CD8">
        <w:rPr>
          <w:b/>
          <w:bCs/>
          <w:noProof/>
          <w:color w:val="2F5496" w:themeColor="accent1" w:themeShade="BF"/>
          <w:lang w:eastAsia="en-AU"/>
        </w:rPr>
        <w:lastRenderedPageBreak/>
        <w:t>6B.</w:t>
      </w:r>
      <w:r w:rsidRPr="00077CD8">
        <w:rPr>
          <w:noProof/>
          <w:color w:val="2F5496" w:themeColor="accent1" w:themeShade="BF"/>
          <w:lang w:eastAsia="en-AU"/>
        </w:rPr>
        <w:t xml:space="preserve"> </w:t>
      </w:r>
      <w:r w:rsidR="004A644E" w:rsidRPr="00077CD8">
        <w:rPr>
          <w:noProof/>
          <w:lang w:eastAsia="en-AU"/>
        </w:rPr>
        <w:t>If matching record</w:t>
      </w:r>
      <w:r w:rsidR="002C298C" w:rsidRPr="00077CD8">
        <w:rPr>
          <w:noProof/>
          <w:lang w:eastAsia="en-AU"/>
        </w:rPr>
        <w:t>s</w:t>
      </w:r>
      <w:r w:rsidR="004A644E" w:rsidRPr="00077CD8">
        <w:rPr>
          <w:noProof/>
          <w:lang w:eastAsia="en-AU"/>
        </w:rPr>
        <w:t xml:space="preserve"> </w:t>
      </w:r>
      <w:r w:rsidR="002C298C" w:rsidRPr="00077CD8">
        <w:rPr>
          <w:noProof/>
          <w:lang w:eastAsia="en-AU"/>
        </w:rPr>
        <w:t>are</w:t>
      </w:r>
      <w:r w:rsidR="004A644E" w:rsidRPr="00077CD8">
        <w:rPr>
          <w:noProof/>
          <w:lang w:eastAsia="en-AU"/>
        </w:rPr>
        <w:t xml:space="preserve"> found, be sure to select the correct matching record.</w:t>
      </w:r>
    </w:p>
    <w:p w14:paraId="7E04250D" w14:textId="35487FB6" w:rsidR="002E7B08" w:rsidRPr="00077CD8" w:rsidRDefault="002E7B08" w:rsidP="00D80BC5">
      <w:pPr>
        <w:rPr>
          <w:noProof/>
          <w:lang w:eastAsia="en-AU"/>
        </w:rPr>
      </w:pPr>
      <w:r>
        <w:rPr>
          <w:noProof/>
          <w:lang w:eastAsia="en-AU"/>
        </w:rPr>
        <w:drawing>
          <wp:inline distT="0" distB="0" distL="0" distR="0" wp14:anchorId="31E6606A" wp14:editId="5D4DAACA">
            <wp:extent cx="5686426" cy="2499010"/>
            <wp:effectExtent l="19050" t="19050" r="9525" b="15875"/>
            <wp:docPr id="1431698959" name="Picture 1" descr="Search results page&#10;Results - 1 found, Search again, select an existing client or register a new client.&#10;'Register new client' button at top right.&#10;Matching client record/s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98959" name="Picture 1" descr="Search results page&#10;Results - 1 found, Search again, select an existing client or register a new client.&#10;'Register new client' button at top right.&#10;Matching client record/s are at the bottom"/>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87075" cy="2499295"/>
                    </a:xfrm>
                    <a:prstGeom prst="rect">
                      <a:avLst/>
                    </a:prstGeom>
                    <a:noFill/>
                    <a:ln>
                      <a:solidFill>
                        <a:schemeClr val="tx1"/>
                      </a:solidFill>
                    </a:ln>
                  </pic:spPr>
                </pic:pic>
              </a:graphicData>
            </a:graphic>
          </wp:inline>
        </w:drawing>
      </w:r>
    </w:p>
    <w:p w14:paraId="10B85716" w14:textId="77777777" w:rsidR="003957DF" w:rsidRDefault="0034030B" w:rsidP="003957DF">
      <w:pPr>
        <w:ind w:left="426"/>
        <w:rPr>
          <w:noProof/>
          <w:lang w:eastAsia="en-AU"/>
        </w:rPr>
      </w:pPr>
      <w:r>
        <w:rPr>
          <w:noProof/>
          <w:lang w:eastAsia="en-AU"/>
        </w:rPr>
        <w:t xml:space="preserve">The Support Person’s details page appears. Double check that it is correct, then select </w:t>
      </w:r>
      <w:r w:rsidRPr="0046607B">
        <w:rPr>
          <w:b/>
          <w:bCs/>
          <w:noProof/>
          <w:lang w:eastAsia="en-AU"/>
        </w:rPr>
        <w:t>Attachments</w:t>
      </w:r>
      <w:r>
        <w:rPr>
          <w:noProof/>
          <w:lang w:eastAsia="en-AU"/>
        </w:rPr>
        <w:t>.</w:t>
      </w:r>
    </w:p>
    <w:p w14:paraId="3C9785A1" w14:textId="10C28015" w:rsidR="009B130E" w:rsidRDefault="009B130E" w:rsidP="002E7B08">
      <w:pPr>
        <w:rPr>
          <w:noProof/>
          <w:lang w:eastAsia="en-AU"/>
        </w:rPr>
      </w:pPr>
      <w:r>
        <w:rPr>
          <w:noProof/>
          <w:lang w:eastAsia="en-AU"/>
        </w:rPr>
        <w:drawing>
          <wp:inline distT="0" distB="0" distL="0" distR="0" wp14:anchorId="4A2D70D1" wp14:editId="123C8EB9">
            <wp:extent cx="5696068" cy="4243758"/>
            <wp:effectExtent l="19050" t="19050" r="19050" b="23495"/>
            <wp:docPr id="1686548859" name="Picture 5" descr="Client's Details page, Attachments sub page.&#10;Shows personal information, Identity documents, Health ins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48859" name="Picture 5" descr="Client's Details page, Attachments sub page.&#10;Shows personal information, Identity documents, Health insuranc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99754" cy="4246504"/>
                    </a:xfrm>
                    <a:prstGeom prst="rect">
                      <a:avLst/>
                    </a:prstGeom>
                    <a:noFill/>
                    <a:ln>
                      <a:solidFill>
                        <a:schemeClr val="tx1"/>
                      </a:solidFill>
                    </a:ln>
                  </pic:spPr>
                </pic:pic>
              </a:graphicData>
            </a:graphic>
          </wp:inline>
        </w:drawing>
      </w:r>
    </w:p>
    <w:p w14:paraId="0BD90DC6" w14:textId="40CF81E8" w:rsidR="00BE7B7C" w:rsidRDefault="00D93AE6" w:rsidP="000D6428">
      <w:pPr>
        <w:pStyle w:val="ListParagraph"/>
        <w:numPr>
          <w:ilvl w:val="0"/>
          <w:numId w:val="68"/>
        </w:numPr>
        <w:ind w:left="426" w:hanging="426"/>
        <w:contextualSpacing w:val="0"/>
        <w:rPr>
          <w:noProof/>
          <w:lang w:eastAsia="en-AU"/>
        </w:rPr>
      </w:pPr>
      <w:r>
        <w:rPr>
          <w:noProof/>
          <w:lang w:eastAsia="en-AU"/>
        </w:rPr>
        <w:t xml:space="preserve">The </w:t>
      </w:r>
      <w:r w:rsidRPr="00D93AE6">
        <w:rPr>
          <w:b/>
          <w:bCs/>
          <w:noProof/>
          <w:lang w:eastAsia="en-AU"/>
        </w:rPr>
        <w:t>Attachments</w:t>
      </w:r>
      <w:r>
        <w:rPr>
          <w:noProof/>
          <w:lang w:eastAsia="en-AU"/>
        </w:rPr>
        <w:t xml:space="preserve"> page appears. Add the appointment of support person form by selecting </w:t>
      </w:r>
      <w:r w:rsidRPr="00D93AE6">
        <w:rPr>
          <w:b/>
          <w:bCs/>
          <w:noProof/>
          <w:lang w:eastAsia="en-AU"/>
        </w:rPr>
        <w:t>Add an image</w:t>
      </w:r>
      <w:r w:rsidR="004F00C0">
        <w:rPr>
          <w:noProof/>
          <w:lang w:eastAsia="en-AU"/>
        </w:rPr>
        <w:t>.</w:t>
      </w:r>
    </w:p>
    <w:p w14:paraId="6C95858F" w14:textId="36258C4F" w:rsidR="005F68A1" w:rsidRDefault="000A4E85" w:rsidP="004C4531">
      <w:pPr>
        <w:rPr>
          <w:noProof/>
          <w:lang w:eastAsia="en-AU"/>
        </w:rPr>
      </w:pPr>
      <w:r>
        <w:rPr>
          <w:noProof/>
          <w:lang w:eastAsia="en-AU"/>
        </w:rPr>
        <w:lastRenderedPageBreak/>
        <w:drawing>
          <wp:inline distT="0" distB="0" distL="0" distR="0" wp14:anchorId="45BC164A" wp14:editId="46304231">
            <wp:extent cx="5753100" cy="2733675"/>
            <wp:effectExtent l="19050" t="19050" r="19050" b="28575"/>
            <wp:docPr id="289143002" name="Picture 6" descr="Clients Details page, Attachments sub page.&#10;Heading 'Add appointment of support person or organisation form'&#10;'Add an image' button is underneath this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43002" name="Picture 6" descr="Clients Details page, Attachments sub page.&#10;Heading 'Add appointment of support person or organisation form'&#10;'Add an image' button is underneath this headi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solidFill>
                        <a:schemeClr val="tx1"/>
                      </a:solidFill>
                    </a:ln>
                  </pic:spPr>
                </pic:pic>
              </a:graphicData>
            </a:graphic>
          </wp:inline>
        </w:drawing>
      </w:r>
    </w:p>
    <w:p w14:paraId="230CC2C1" w14:textId="056F3BBF" w:rsidR="00DA7F21" w:rsidRDefault="00DA7F21" w:rsidP="00D77A00">
      <w:pPr>
        <w:pStyle w:val="ListParagraph"/>
        <w:ind w:left="426"/>
        <w:contextualSpacing w:val="0"/>
        <w:rPr>
          <w:noProof/>
          <w:lang w:eastAsia="en-AU"/>
        </w:rPr>
      </w:pPr>
      <w:r>
        <w:rPr>
          <w:noProof/>
          <w:lang w:eastAsia="en-AU"/>
        </w:rPr>
        <w:t>Name the image</w:t>
      </w:r>
      <w:r w:rsidR="00B32746">
        <w:rPr>
          <w:noProof/>
          <w:lang w:eastAsia="en-AU"/>
        </w:rPr>
        <w:t>.</w:t>
      </w:r>
    </w:p>
    <w:p w14:paraId="3B981CE3" w14:textId="753B6058" w:rsidR="00DA7F21" w:rsidRDefault="00DA7F21" w:rsidP="00D77A00">
      <w:pPr>
        <w:pStyle w:val="ListParagraph"/>
        <w:ind w:left="426"/>
        <w:contextualSpacing w:val="0"/>
        <w:rPr>
          <w:noProof/>
          <w:lang w:eastAsia="en-AU"/>
        </w:rPr>
      </w:pPr>
      <w:r>
        <w:rPr>
          <w:noProof/>
          <w:lang w:eastAsia="en-AU"/>
        </w:rPr>
        <w:t>The pre-selected Type is ‘Appointment of Support Form.’</w:t>
      </w:r>
      <w:r w:rsidR="00E96318">
        <w:rPr>
          <w:noProof/>
          <w:lang w:eastAsia="en-AU"/>
        </w:rPr>
        <w:t xml:space="preserve"> Select </w:t>
      </w:r>
      <w:r w:rsidR="00E96318" w:rsidRPr="00E96318">
        <w:rPr>
          <w:b/>
          <w:bCs/>
          <w:noProof/>
          <w:lang w:eastAsia="en-AU"/>
        </w:rPr>
        <w:t>Done</w:t>
      </w:r>
      <w:r w:rsidR="00E96318">
        <w:rPr>
          <w:noProof/>
          <w:lang w:eastAsia="en-AU"/>
        </w:rPr>
        <w:t>, and the Type text box will be filled.</w:t>
      </w:r>
    </w:p>
    <w:p w14:paraId="55BF1441" w14:textId="47E1D5E5" w:rsidR="00D52C57" w:rsidRDefault="00D52C57" w:rsidP="00D77A00">
      <w:pPr>
        <w:pStyle w:val="ListParagraph"/>
        <w:ind w:left="426"/>
        <w:contextualSpacing w:val="0"/>
        <w:rPr>
          <w:noProof/>
          <w:lang w:eastAsia="en-AU"/>
        </w:rPr>
      </w:pPr>
      <w:r>
        <w:rPr>
          <w:noProof/>
          <w:lang w:eastAsia="en-AU"/>
        </w:rPr>
        <w:t xml:space="preserve">Then, select </w:t>
      </w:r>
      <w:r w:rsidRPr="00D52C57">
        <w:rPr>
          <w:b/>
          <w:bCs/>
          <w:noProof/>
          <w:lang w:eastAsia="en-AU"/>
        </w:rPr>
        <w:t xml:space="preserve">Capture photo </w:t>
      </w:r>
      <w:r>
        <w:rPr>
          <w:noProof/>
          <w:lang w:eastAsia="en-AU"/>
        </w:rPr>
        <w:t>to take a picture of the form.</w:t>
      </w:r>
    </w:p>
    <w:p w14:paraId="61B0304E" w14:textId="547C7AF7" w:rsidR="000A4E85" w:rsidRDefault="00D52C57" w:rsidP="004C4531">
      <w:pPr>
        <w:rPr>
          <w:noProof/>
          <w:lang w:eastAsia="en-AU"/>
        </w:rPr>
      </w:pPr>
      <w:r>
        <w:rPr>
          <w:noProof/>
          <w:lang w:eastAsia="en-AU"/>
        </w:rPr>
        <w:drawing>
          <wp:inline distT="0" distB="0" distL="0" distR="0" wp14:anchorId="70308745" wp14:editId="4AA7AF17">
            <wp:extent cx="5743575" cy="3876675"/>
            <wp:effectExtent l="19050" t="19050" r="28575" b="28575"/>
            <wp:docPr id="299957673" name="Picture 7" descr="Add attachment page&#10;When choosing from the Type drop down, Appointment of support form appears at the bottom of the page. select this, select Done at the top right of the drop down, and then select Capture Photo button at the middl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57673" name="Picture 7" descr="Add attachment page&#10;When choosing from the Type drop down, Appointment of support form appears at the bottom of the page. select this, select Done at the top right of the drop down, and then select Capture Photo button at the middle righ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43575" cy="3876675"/>
                    </a:xfrm>
                    <a:prstGeom prst="rect">
                      <a:avLst/>
                    </a:prstGeom>
                    <a:noFill/>
                    <a:ln>
                      <a:solidFill>
                        <a:schemeClr val="tx1"/>
                      </a:solidFill>
                    </a:ln>
                  </pic:spPr>
                </pic:pic>
              </a:graphicData>
            </a:graphic>
          </wp:inline>
        </w:drawing>
      </w:r>
    </w:p>
    <w:p w14:paraId="79DD4A31" w14:textId="4C7F8811" w:rsidR="00706685" w:rsidRDefault="00706685" w:rsidP="00DD0113">
      <w:pPr>
        <w:ind w:left="426"/>
        <w:rPr>
          <w:noProof/>
          <w:lang w:eastAsia="en-AU"/>
        </w:rPr>
      </w:pPr>
      <w:r>
        <w:rPr>
          <w:noProof/>
          <w:lang w:eastAsia="en-AU"/>
        </w:rPr>
        <w:t xml:space="preserve">Finally, the </w:t>
      </w:r>
      <w:r w:rsidR="00DD0113">
        <w:rPr>
          <w:noProof/>
          <w:lang w:eastAsia="en-AU"/>
        </w:rPr>
        <w:t xml:space="preserve">Form appears in the </w:t>
      </w:r>
      <w:r w:rsidR="00DD0113" w:rsidRPr="00DD0113">
        <w:rPr>
          <w:b/>
          <w:bCs/>
          <w:noProof/>
          <w:lang w:eastAsia="en-AU"/>
        </w:rPr>
        <w:t xml:space="preserve">Current Attachments </w:t>
      </w:r>
      <w:r w:rsidR="00DD0113">
        <w:rPr>
          <w:noProof/>
          <w:lang w:eastAsia="en-AU"/>
        </w:rPr>
        <w:t>section.</w:t>
      </w:r>
    </w:p>
    <w:p w14:paraId="6AD44448" w14:textId="0F7CC30C" w:rsidR="00DD0113" w:rsidRDefault="00DD0113" w:rsidP="00DD0113">
      <w:pPr>
        <w:ind w:left="426"/>
        <w:rPr>
          <w:noProof/>
          <w:lang w:eastAsia="en-AU"/>
        </w:rPr>
      </w:pPr>
      <w:r>
        <w:rPr>
          <w:noProof/>
          <w:lang w:eastAsia="en-AU"/>
        </w:rPr>
        <w:t xml:space="preserve">Next, go to </w:t>
      </w:r>
      <w:r w:rsidRPr="00DD0113">
        <w:rPr>
          <w:b/>
          <w:bCs/>
          <w:noProof/>
          <w:lang w:eastAsia="en-AU"/>
        </w:rPr>
        <w:t>Details and Consent</w:t>
      </w:r>
      <w:r>
        <w:rPr>
          <w:noProof/>
          <w:lang w:eastAsia="en-AU"/>
        </w:rPr>
        <w:t>.</w:t>
      </w:r>
    </w:p>
    <w:p w14:paraId="17CBD9CA" w14:textId="137AD48C" w:rsidR="00D52C57" w:rsidRDefault="00706685" w:rsidP="004C4531">
      <w:pPr>
        <w:rPr>
          <w:noProof/>
          <w:lang w:eastAsia="en-AU"/>
        </w:rPr>
      </w:pPr>
      <w:r>
        <w:rPr>
          <w:noProof/>
          <w:lang w:eastAsia="en-AU"/>
        </w:rPr>
        <w:lastRenderedPageBreak/>
        <w:drawing>
          <wp:inline distT="0" distB="0" distL="0" distR="0" wp14:anchorId="614B3F0B" wp14:editId="2D75205A">
            <wp:extent cx="5743575" cy="2619375"/>
            <wp:effectExtent l="19050" t="19050" r="28575" b="28575"/>
            <wp:docPr id="865442021" name="Picture 8" descr="Client's Details page, Details and consent sub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2021" name="Picture 8" descr="Client's Details page, Details and consent sub page.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43575" cy="2619375"/>
                    </a:xfrm>
                    <a:prstGeom prst="rect">
                      <a:avLst/>
                    </a:prstGeom>
                    <a:noFill/>
                    <a:ln>
                      <a:solidFill>
                        <a:schemeClr val="tx1"/>
                      </a:solidFill>
                    </a:ln>
                  </pic:spPr>
                </pic:pic>
              </a:graphicData>
            </a:graphic>
          </wp:inline>
        </w:drawing>
      </w:r>
    </w:p>
    <w:p w14:paraId="0B7CB715" w14:textId="5EB7DA54" w:rsidR="004A3804" w:rsidRDefault="0034030B" w:rsidP="000D6428">
      <w:pPr>
        <w:pStyle w:val="ListParagraph"/>
        <w:numPr>
          <w:ilvl w:val="0"/>
          <w:numId w:val="68"/>
        </w:numPr>
        <w:ind w:left="357" w:hanging="357"/>
        <w:contextualSpacing w:val="0"/>
        <w:rPr>
          <w:noProof/>
          <w:lang w:eastAsia="en-AU"/>
        </w:rPr>
      </w:pPr>
      <w:r>
        <w:rPr>
          <w:noProof/>
          <w:lang w:eastAsia="en-AU"/>
        </w:rPr>
        <w:t xml:space="preserve">The </w:t>
      </w:r>
      <w:r w:rsidRPr="0046607B">
        <w:rPr>
          <w:b/>
          <w:bCs/>
          <w:noProof/>
          <w:lang w:eastAsia="en-AU"/>
        </w:rPr>
        <w:t>Details and Consent</w:t>
      </w:r>
      <w:r>
        <w:rPr>
          <w:noProof/>
          <w:lang w:eastAsia="en-AU"/>
        </w:rPr>
        <w:t xml:space="preserve"> page appears. </w:t>
      </w:r>
    </w:p>
    <w:p w14:paraId="539255EF" w14:textId="491A1956" w:rsidR="004A3804" w:rsidRDefault="0060274F" w:rsidP="004C4531">
      <w:pPr>
        <w:pStyle w:val="ListParagraph"/>
        <w:ind w:left="357"/>
        <w:contextualSpacing w:val="0"/>
        <w:rPr>
          <w:noProof/>
          <w:lang w:eastAsia="en-AU"/>
        </w:rPr>
      </w:pPr>
      <w:r>
        <w:rPr>
          <w:noProof/>
          <w:lang w:eastAsia="en-AU"/>
        </w:rPr>
        <w:t xml:space="preserve">Complete </w:t>
      </w:r>
      <w:r w:rsidR="0034030B">
        <w:rPr>
          <w:noProof/>
          <w:lang w:eastAsia="en-AU"/>
        </w:rPr>
        <w:t>all mandatory fields</w:t>
      </w:r>
      <w:r w:rsidR="004A3804">
        <w:rPr>
          <w:noProof/>
          <w:lang w:eastAsia="en-AU"/>
        </w:rPr>
        <w:t xml:space="preserve"> in the Details section</w:t>
      </w:r>
      <w:r w:rsidR="0034030B">
        <w:rPr>
          <w:noProof/>
          <w:lang w:eastAsia="en-AU"/>
        </w:rPr>
        <w:t xml:space="preserve">, including </w:t>
      </w:r>
      <w:r w:rsidR="004142DD" w:rsidRPr="00077CD8">
        <w:rPr>
          <w:b/>
          <w:bCs/>
          <w:noProof/>
          <w:lang w:eastAsia="en-AU"/>
        </w:rPr>
        <w:t>Relationship type</w:t>
      </w:r>
      <w:r w:rsidR="004142DD">
        <w:rPr>
          <w:noProof/>
          <w:lang w:eastAsia="en-AU"/>
        </w:rPr>
        <w:t xml:space="preserve"> (Child, Parent, Spouse/Partner, Neighbour, Friend or Other)</w:t>
      </w:r>
      <w:r w:rsidR="004A3804">
        <w:rPr>
          <w:noProof/>
          <w:lang w:eastAsia="en-AU"/>
        </w:rPr>
        <w:t xml:space="preserve"> and </w:t>
      </w:r>
      <w:r w:rsidR="004A3804" w:rsidRPr="002A2820">
        <w:rPr>
          <w:b/>
          <w:bCs/>
          <w:noProof/>
          <w:lang w:eastAsia="en-AU"/>
        </w:rPr>
        <w:t>start date</w:t>
      </w:r>
      <w:r w:rsidR="004A3804">
        <w:rPr>
          <w:noProof/>
          <w:lang w:eastAsia="en-AU"/>
        </w:rPr>
        <w:t xml:space="preserve"> of relationship</w:t>
      </w:r>
      <w:r w:rsidR="00FF0E33">
        <w:rPr>
          <w:noProof/>
          <w:lang w:eastAsia="en-AU"/>
        </w:rPr>
        <w:t>.</w:t>
      </w:r>
    </w:p>
    <w:p w14:paraId="3387181F" w14:textId="0FA38F09" w:rsidR="00B84927" w:rsidRDefault="00B84927" w:rsidP="00F34E1C">
      <w:pPr>
        <w:ind w:firstLine="357"/>
        <w:rPr>
          <w:noProof/>
          <w:lang w:eastAsia="en-AU"/>
        </w:rPr>
      </w:pPr>
      <w:r>
        <w:rPr>
          <w:noProof/>
          <w:lang w:eastAsia="en-AU"/>
        </w:rPr>
        <w:t xml:space="preserve">Error messages will continue to </w:t>
      </w:r>
      <w:r w:rsidR="00F34E1C">
        <w:rPr>
          <w:noProof/>
          <w:lang w:eastAsia="en-AU"/>
        </w:rPr>
        <w:t xml:space="preserve">display until all mandatory fields are </w:t>
      </w:r>
      <w:r w:rsidR="0060274F">
        <w:rPr>
          <w:noProof/>
          <w:lang w:eastAsia="en-AU"/>
        </w:rPr>
        <w:t>completed</w:t>
      </w:r>
      <w:r w:rsidR="00F34E1C">
        <w:rPr>
          <w:noProof/>
          <w:lang w:eastAsia="en-AU"/>
        </w:rPr>
        <w:t xml:space="preserve"> correctly.</w:t>
      </w:r>
    </w:p>
    <w:p w14:paraId="2D282751" w14:textId="32D3141D" w:rsidR="007F14DE" w:rsidRDefault="003833DE" w:rsidP="00BC2714">
      <w:pPr>
        <w:pStyle w:val="ListParagraph"/>
        <w:ind w:left="0"/>
        <w:contextualSpacing w:val="0"/>
        <w:rPr>
          <w:noProof/>
          <w:lang w:eastAsia="en-AU"/>
        </w:rPr>
      </w:pPr>
      <w:r>
        <w:rPr>
          <w:noProof/>
          <w:lang w:eastAsia="en-AU"/>
        </w:rPr>
        <w:drawing>
          <wp:inline distT="0" distB="0" distL="0" distR="0" wp14:anchorId="26FB4776" wp14:editId="42A6FEE2">
            <wp:extent cx="5696622" cy="4244174"/>
            <wp:effectExtent l="19050" t="19050" r="18415" b="23495"/>
            <wp:docPr id="152607992" name="Picture 9" descr="Clients Details page, Details and consent sub page.&#10;Contains Relationship type drop down and Start date Date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7992" name="Picture 9" descr="Clients Details page, Details and consent sub page.&#10;Contains Relationship type drop down and Start date Date picke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03829" cy="4249544"/>
                    </a:xfrm>
                    <a:prstGeom prst="rect">
                      <a:avLst/>
                    </a:prstGeom>
                    <a:noFill/>
                    <a:ln>
                      <a:solidFill>
                        <a:schemeClr val="tx1"/>
                      </a:solidFill>
                    </a:ln>
                  </pic:spPr>
                </pic:pic>
              </a:graphicData>
            </a:graphic>
          </wp:inline>
        </w:drawing>
      </w:r>
    </w:p>
    <w:p w14:paraId="2E2B823D" w14:textId="0638AC7A" w:rsidR="004A3804" w:rsidRDefault="00E447AE" w:rsidP="001A026F">
      <w:pPr>
        <w:ind w:left="426"/>
        <w:rPr>
          <w:noProof/>
          <w:lang w:eastAsia="en-AU"/>
        </w:rPr>
      </w:pPr>
      <w:r>
        <w:rPr>
          <w:noProof/>
          <w:lang w:eastAsia="en-AU"/>
        </w:rPr>
        <w:t xml:space="preserve">Toggle </w:t>
      </w:r>
      <w:r w:rsidRPr="00C30DD8">
        <w:rPr>
          <w:b/>
          <w:bCs/>
          <w:noProof/>
          <w:lang w:eastAsia="en-AU"/>
        </w:rPr>
        <w:t>Yes</w:t>
      </w:r>
      <w:r>
        <w:rPr>
          <w:noProof/>
          <w:lang w:eastAsia="en-AU"/>
        </w:rPr>
        <w:t xml:space="preserve"> or </w:t>
      </w:r>
      <w:r w:rsidRPr="00C30DD8">
        <w:rPr>
          <w:b/>
          <w:bCs/>
          <w:noProof/>
          <w:lang w:eastAsia="en-AU"/>
        </w:rPr>
        <w:t>No</w:t>
      </w:r>
      <w:r w:rsidR="004A3804">
        <w:rPr>
          <w:noProof/>
          <w:lang w:eastAsia="en-AU"/>
        </w:rPr>
        <w:t xml:space="preserve"> in the </w:t>
      </w:r>
      <w:r w:rsidR="002D7360" w:rsidRPr="00C30DD8">
        <w:rPr>
          <w:b/>
          <w:bCs/>
          <w:noProof/>
          <w:lang w:eastAsia="en-AU"/>
        </w:rPr>
        <w:t xml:space="preserve">Client </w:t>
      </w:r>
      <w:r w:rsidR="004A3804" w:rsidRPr="0046607B">
        <w:rPr>
          <w:b/>
          <w:bCs/>
          <w:noProof/>
          <w:lang w:eastAsia="en-AU"/>
        </w:rPr>
        <w:t>Consent</w:t>
      </w:r>
      <w:r w:rsidR="004A3804">
        <w:rPr>
          <w:noProof/>
          <w:lang w:eastAsia="en-AU"/>
        </w:rPr>
        <w:t xml:space="preserve"> </w:t>
      </w:r>
      <w:r w:rsidR="00C30DD8">
        <w:rPr>
          <w:noProof/>
          <w:lang w:eastAsia="en-AU"/>
        </w:rPr>
        <w:t xml:space="preserve">and </w:t>
      </w:r>
      <w:r w:rsidR="00C30DD8" w:rsidRPr="00C30DD8">
        <w:rPr>
          <w:b/>
          <w:bCs/>
          <w:noProof/>
          <w:lang w:eastAsia="en-AU"/>
        </w:rPr>
        <w:t>Supporter Consent</w:t>
      </w:r>
      <w:r w:rsidR="00C30DD8">
        <w:rPr>
          <w:noProof/>
          <w:lang w:eastAsia="en-AU"/>
        </w:rPr>
        <w:t xml:space="preserve"> </w:t>
      </w:r>
      <w:r w:rsidR="004A3804">
        <w:rPr>
          <w:noProof/>
          <w:lang w:eastAsia="en-AU"/>
        </w:rPr>
        <w:t>section</w:t>
      </w:r>
      <w:r w:rsidR="00C30DD8">
        <w:rPr>
          <w:noProof/>
          <w:lang w:eastAsia="en-AU"/>
        </w:rPr>
        <w:t>s.</w:t>
      </w:r>
    </w:p>
    <w:p w14:paraId="0F0DD5F0" w14:textId="28B5E752" w:rsidR="00D3218F" w:rsidRDefault="00D3218F" w:rsidP="001A026F">
      <w:pPr>
        <w:ind w:left="426"/>
        <w:rPr>
          <w:noProof/>
          <w:lang w:eastAsia="en-AU"/>
        </w:rPr>
      </w:pPr>
      <w:r>
        <w:rPr>
          <w:noProof/>
          <w:lang w:eastAsia="en-AU"/>
        </w:rPr>
        <w:t>As every response is defaulted to No initially, th</w:t>
      </w:r>
      <w:r w:rsidR="00662F60">
        <w:rPr>
          <w:noProof/>
          <w:lang w:eastAsia="en-AU"/>
        </w:rPr>
        <w:t>er</w:t>
      </w:r>
      <w:r>
        <w:rPr>
          <w:noProof/>
          <w:lang w:eastAsia="en-AU"/>
        </w:rPr>
        <w:t xml:space="preserve">e will be error messages </w:t>
      </w:r>
      <w:r w:rsidR="008F708F">
        <w:rPr>
          <w:noProof/>
          <w:lang w:eastAsia="en-AU"/>
        </w:rPr>
        <w:t>about not being able to submit the relationship request.</w:t>
      </w:r>
      <w:r w:rsidR="00112547">
        <w:rPr>
          <w:noProof/>
          <w:lang w:eastAsia="en-AU"/>
        </w:rPr>
        <w:t xml:space="preserve"> As soon as appropriate responses are entered, these error messages will disappear.</w:t>
      </w:r>
    </w:p>
    <w:p w14:paraId="28CEB557" w14:textId="62968332" w:rsidR="008B5517" w:rsidRDefault="00BD0526" w:rsidP="004C4531">
      <w:pPr>
        <w:rPr>
          <w:noProof/>
          <w:lang w:eastAsia="en-AU"/>
        </w:rPr>
      </w:pPr>
      <w:r>
        <w:rPr>
          <w:noProof/>
          <w:lang w:eastAsia="en-AU"/>
        </w:rPr>
        <w:lastRenderedPageBreak/>
        <w:drawing>
          <wp:inline distT="0" distB="0" distL="0" distR="0" wp14:anchorId="1E452ABF" wp14:editId="6F52324F">
            <wp:extent cx="5686852" cy="4036438"/>
            <wp:effectExtent l="19050" t="19050" r="9525" b="21590"/>
            <wp:docPr id="991160371" name="Picture 1" descr="Client's Details page, Details and consent sub page. Client Consent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60371" name="Picture 1" descr="Client's Details page, Details and consent sub page. Client Consent section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95082" cy="4042280"/>
                    </a:xfrm>
                    <a:prstGeom prst="rect">
                      <a:avLst/>
                    </a:prstGeom>
                    <a:noFill/>
                    <a:ln>
                      <a:solidFill>
                        <a:schemeClr val="tx1"/>
                      </a:solidFill>
                    </a:ln>
                  </pic:spPr>
                </pic:pic>
              </a:graphicData>
            </a:graphic>
          </wp:inline>
        </w:drawing>
      </w:r>
    </w:p>
    <w:p w14:paraId="331479CD" w14:textId="2E6B95AB" w:rsidR="000D417D" w:rsidRDefault="000D417D" w:rsidP="00B62381">
      <w:pPr>
        <w:ind w:left="426"/>
        <w:rPr>
          <w:noProof/>
          <w:lang w:eastAsia="en-AU"/>
        </w:rPr>
      </w:pPr>
      <w:r w:rsidRPr="008E65CF">
        <w:rPr>
          <w:noProof/>
          <w:lang w:eastAsia="en-AU"/>
        </w:rPr>
        <w:t>Towards the bottom of the consent toggles, there are lin</w:t>
      </w:r>
      <w:r w:rsidR="00B62381" w:rsidRPr="008E65CF">
        <w:rPr>
          <w:noProof/>
          <w:lang w:eastAsia="en-AU"/>
        </w:rPr>
        <w:t xml:space="preserve">ks to view the </w:t>
      </w:r>
      <w:r w:rsidR="00B62381" w:rsidRPr="008E65CF">
        <w:rPr>
          <w:b/>
          <w:bCs/>
          <w:noProof/>
          <w:lang w:eastAsia="en-AU"/>
        </w:rPr>
        <w:t>duties of a supporter</w:t>
      </w:r>
      <w:r w:rsidR="00B62381" w:rsidRPr="008E65CF">
        <w:rPr>
          <w:noProof/>
          <w:lang w:eastAsia="en-AU"/>
        </w:rPr>
        <w:t xml:space="preserve">, and the </w:t>
      </w:r>
      <w:r w:rsidR="00B62381" w:rsidRPr="008E65CF">
        <w:rPr>
          <w:b/>
          <w:bCs/>
          <w:noProof/>
          <w:lang w:eastAsia="en-AU"/>
        </w:rPr>
        <w:t>terms and conditions of registering</w:t>
      </w:r>
      <w:r w:rsidR="00B62381" w:rsidRPr="008E65CF">
        <w:rPr>
          <w:noProof/>
          <w:lang w:eastAsia="en-AU"/>
        </w:rPr>
        <w:t>.</w:t>
      </w:r>
    </w:p>
    <w:p w14:paraId="50B13F84" w14:textId="64726FFD" w:rsidR="000D417D" w:rsidRDefault="000D417D" w:rsidP="004C4531">
      <w:pPr>
        <w:rPr>
          <w:noProof/>
          <w:lang w:eastAsia="en-AU"/>
        </w:rPr>
      </w:pPr>
      <w:r>
        <w:rPr>
          <w:noProof/>
          <w:lang w:eastAsia="en-AU"/>
        </w:rPr>
        <w:drawing>
          <wp:inline distT="0" distB="0" distL="0" distR="0" wp14:anchorId="012FD77F" wp14:editId="6A99BA17">
            <wp:extent cx="5753100" cy="1257300"/>
            <wp:effectExtent l="19050" t="19050" r="19050" b="19050"/>
            <wp:docPr id="770975385" name="Picture 2" descr="I declare that I am voluntarily registering a supporter. The information i provide to My aged Care is accurate, complete and correct. I understand and have read: the duties of a supporter. Terms and conditions of registering in My Aged Care.&#10;&#10;2 links on the right hand side - View duties of a supporter, View terms and conditions of regis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75385" name="Picture 2" descr="I declare that I am voluntarily registering a supporter. The information i provide to My aged Care is accurate, complete and correct. I understand and have read: the duties of a supporter. Terms and conditions of registering in My Aged Care.&#10;&#10;2 links on the right hand side - View duties of a supporter, View terms and conditions of registeri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3100" cy="1257300"/>
                    </a:xfrm>
                    <a:prstGeom prst="rect">
                      <a:avLst/>
                    </a:prstGeom>
                    <a:noFill/>
                    <a:ln>
                      <a:solidFill>
                        <a:schemeClr val="tx1"/>
                      </a:solidFill>
                    </a:ln>
                  </pic:spPr>
                </pic:pic>
              </a:graphicData>
            </a:graphic>
          </wp:inline>
        </w:drawing>
      </w:r>
    </w:p>
    <w:p w14:paraId="70731DE5" w14:textId="77777777" w:rsidR="008B3173" w:rsidRDefault="00FD5D5C" w:rsidP="005B7B96">
      <w:pPr>
        <w:ind w:left="426"/>
        <w:rPr>
          <w:b/>
          <w:bCs/>
          <w:noProof/>
          <w:lang w:eastAsia="en-AU"/>
        </w:rPr>
      </w:pPr>
      <w:r>
        <w:rPr>
          <w:noProof/>
          <w:lang w:eastAsia="en-AU"/>
        </w:rPr>
        <w:t xml:space="preserve">Scroll down to the </w:t>
      </w:r>
      <w:r w:rsidRPr="00FD5D5C">
        <w:rPr>
          <w:b/>
          <w:bCs/>
          <w:noProof/>
          <w:lang w:eastAsia="en-AU"/>
        </w:rPr>
        <w:t>Support Consent</w:t>
      </w:r>
      <w:r>
        <w:rPr>
          <w:noProof/>
          <w:lang w:eastAsia="en-AU"/>
        </w:rPr>
        <w:t xml:space="preserve"> section, and toggle </w:t>
      </w:r>
      <w:r w:rsidRPr="00FD5D5C">
        <w:rPr>
          <w:b/>
          <w:bCs/>
          <w:noProof/>
          <w:lang w:eastAsia="en-AU"/>
        </w:rPr>
        <w:t>Yes</w:t>
      </w:r>
      <w:r>
        <w:rPr>
          <w:noProof/>
          <w:lang w:eastAsia="en-AU"/>
        </w:rPr>
        <w:t xml:space="preserve"> or </w:t>
      </w:r>
      <w:r w:rsidRPr="00FD5D5C">
        <w:rPr>
          <w:b/>
          <w:bCs/>
          <w:noProof/>
          <w:lang w:eastAsia="en-AU"/>
        </w:rPr>
        <w:t>No</w:t>
      </w:r>
      <w:r>
        <w:rPr>
          <w:noProof/>
          <w:lang w:eastAsia="en-AU"/>
        </w:rPr>
        <w:t xml:space="preserve"> to </w:t>
      </w:r>
      <w:r w:rsidRPr="00FD5D5C">
        <w:rPr>
          <w:b/>
          <w:bCs/>
          <w:noProof/>
          <w:lang w:eastAsia="en-AU"/>
        </w:rPr>
        <w:t>Has this support person consented to register</w:t>
      </w:r>
    </w:p>
    <w:p w14:paraId="1A1CD92A" w14:textId="0AB388DE" w:rsidR="00E447AE" w:rsidRDefault="008B3173" w:rsidP="005B7B96">
      <w:pPr>
        <w:ind w:left="426"/>
        <w:rPr>
          <w:noProof/>
          <w:lang w:eastAsia="en-AU"/>
        </w:rPr>
      </w:pPr>
      <w:r w:rsidRPr="00811E60">
        <w:rPr>
          <w:noProof/>
          <w:lang w:eastAsia="en-AU"/>
        </w:rPr>
        <w:t xml:space="preserve">If </w:t>
      </w:r>
      <w:r w:rsidRPr="00811E60">
        <w:rPr>
          <w:b/>
          <w:bCs/>
          <w:noProof/>
          <w:lang w:eastAsia="en-AU"/>
        </w:rPr>
        <w:t>Yes</w:t>
      </w:r>
      <w:r w:rsidRPr="00811E60">
        <w:rPr>
          <w:noProof/>
          <w:lang w:eastAsia="en-AU"/>
        </w:rPr>
        <w:t xml:space="preserve"> is selected, then toggle </w:t>
      </w:r>
      <w:r w:rsidRPr="00811E60">
        <w:rPr>
          <w:b/>
          <w:bCs/>
          <w:noProof/>
          <w:lang w:eastAsia="en-AU"/>
        </w:rPr>
        <w:t>Yes</w:t>
      </w:r>
      <w:r w:rsidRPr="00811E60">
        <w:rPr>
          <w:noProof/>
          <w:lang w:eastAsia="en-AU"/>
        </w:rPr>
        <w:t xml:space="preserve"> or </w:t>
      </w:r>
      <w:r w:rsidRPr="00811E60">
        <w:rPr>
          <w:b/>
          <w:bCs/>
          <w:noProof/>
          <w:lang w:eastAsia="en-AU"/>
        </w:rPr>
        <w:t>No</w:t>
      </w:r>
      <w:r w:rsidRPr="00811E60">
        <w:rPr>
          <w:noProof/>
          <w:lang w:eastAsia="en-AU"/>
        </w:rPr>
        <w:t xml:space="preserve"> </w:t>
      </w:r>
      <w:r w:rsidRPr="00811E60">
        <w:rPr>
          <w:b/>
          <w:bCs/>
          <w:noProof/>
          <w:lang w:eastAsia="en-AU"/>
        </w:rPr>
        <w:t xml:space="preserve">to </w:t>
      </w:r>
      <w:r w:rsidR="00FD5D5C" w:rsidRPr="00811E60">
        <w:rPr>
          <w:b/>
          <w:bCs/>
          <w:noProof/>
          <w:lang w:eastAsia="en-AU"/>
        </w:rPr>
        <w:t>Does this support person have a conflict of interest?</w:t>
      </w:r>
    </w:p>
    <w:p w14:paraId="50564BD8" w14:textId="0941A501" w:rsidR="00FD5D5C" w:rsidRDefault="008B3173" w:rsidP="005B7B96">
      <w:pPr>
        <w:ind w:left="426"/>
        <w:rPr>
          <w:noProof/>
          <w:lang w:eastAsia="en-AU"/>
        </w:rPr>
      </w:pPr>
      <w:r>
        <w:rPr>
          <w:noProof/>
          <w:lang w:eastAsia="en-AU"/>
        </w:rPr>
        <w:t xml:space="preserve">Finally, the supporter can also view the </w:t>
      </w:r>
      <w:r w:rsidRPr="008B3173">
        <w:rPr>
          <w:b/>
          <w:bCs/>
          <w:noProof/>
          <w:lang w:eastAsia="en-AU"/>
        </w:rPr>
        <w:t xml:space="preserve">duties of a supporter </w:t>
      </w:r>
      <w:r>
        <w:rPr>
          <w:noProof/>
          <w:lang w:eastAsia="en-AU"/>
        </w:rPr>
        <w:t xml:space="preserve">and the </w:t>
      </w:r>
      <w:r w:rsidRPr="008B3173">
        <w:rPr>
          <w:b/>
          <w:bCs/>
          <w:noProof/>
          <w:lang w:eastAsia="en-AU"/>
        </w:rPr>
        <w:t>terms and conditions of registering</w:t>
      </w:r>
      <w:r>
        <w:rPr>
          <w:noProof/>
          <w:lang w:eastAsia="en-AU"/>
        </w:rPr>
        <w:t xml:space="preserve"> by selecting their corresponding Information buttons.</w:t>
      </w:r>
    </w:p>
    <w:p w14:paraId="26DD1057" w14:textId="3FA61FEA" w:rsidR="00FE53AB" w:rsidRPr="00A23377" w:rsidRDefault="00A23377" w:rsidP="005B7B96">
      <w:pPr>
        <w:ind w:left="426"/>
        <w:rPr>
          <w:noProof/>
          <w:lang w:eastAsia="en-AU"/>
        </w:rPr>
      </w:pPr>
      <w:r>
        <w:rPr>
          <w:noProof/>
          <w:lang w:eastAsia="en-AU"/>
        </w:rPr>
        <w:t xml:space="preserve">Then, select </w:t>
      </w:r>
      <w:r w:rsidR="0098648D">
        <w:rPr>
          <w:b/>
          <w:bCs/>
          <w:noProof/>
          <w:lang w:eastAsia="en-AU"/>
        </w:rPr>
        <w:t>Create Relationship</w:t>
      </w:r>
      <w:r w:rsidRPr="00C21150">
        <w:rPr>
          <w:b/>
          <w:bCs/>
          <w:noProof/>
          <w:lang w:eastAsia="en-AU"/>
        </w:rPr>
        <w:t>.</w:t>
      </w:r>
    </w:p>
    <w:p w14:paraId="219FDEE1" w14:textId="0E012B41" w:rsidR="000558AA" w:rsidRDefault="000B2FC8" w:rsidP="004C4531">
      <w:pPr>
        <w:rPr>
          <w:noProof/>
          <w:lang w:eastAsia="en-AU"/>
        </w:rPr>
      </w:pPr>
      <w:r>
        <w:rPr>
          <w:noProof/>
          <w:lang w:eastAsia="en-AU"/>
        </w:rPr>
        <w:lastRenderedPageBreak/>
        <w:drawing>
          <wp:inline distT="0" distB="0" distL="0" distR="0" wp14:anchorId="08C4F986" wp14:editId="15A8E73C">
            <wp:extent cx="5695460" cy="4205588"/>
            <wp:effectExtent l="19050" t="19050" r="19685" b="24130"/>
            <wp:docPr id="794446476" name="Picture 4" descr="Client's Details page, Details and consent sub page. Supporter consent section. The Create Relationship butto n (once activated) is selctable at the bottom left side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46476" name="Picture 4" descr="Client's Details page, Details and consent sub page. Supporter consent section. The Create Relationship butto n (once activated) is selctable at the bottom left side of the page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07601" cy="4214553"/>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F725C" w:rsidRPr="006F725C" w14:paraId="104E6ADA" w14:textId="77777777" w:rsidTr="5B1523B9">
        <w:tc>
          <w:tcPr>
            <w:tcW w:w="283" w:type="dxa"/>
            <w:shd w:val="clear" w:color="auto" w:fill="FFFFFF" w:themeFill="background1"/>
          </w:tcPr>
          <w:p w14:paraId="5B7139BA" w14:textId="77777777" w:rsidR="006F725C" w:rsidRPr="00B77D31" w:rsidRDefault="006F725C" w:rsidP="004C4531">
            <w:pPr>
              <w:jc w:val="center"/>
              <w:rPr>
                <w:b/>
                <w:sz w:val="32"/>
                <w:szCs w:val="32"/>
              </w:rPr>
            </w:pPr>
            <w:r w:rsidRPr="00B77D31">
              <w:rPr>
                <w:b/>
                <w:color w:val="FF0000"/>
                <w:sz w:val="32"/>
                <w:szCs w:val="32"/>
              </w:rPr>
              <w:t>!</w:t>
            </w:r>
          </w:p>
        </w:tc>
        <w:tc>
          <w:tcPr>
            <w:tcW w:w="8775" w:type="dxa"/>
            <w:shd w:val="clear" w:color="auto" w:fill="FFFFFF" w:themeFill="background1"/>
          </w:tcPr>
          <w:p w14:paraId="21C0736F" w14:textId="77A336A1" w:rsidR="006F725C" w:rsidRPr="006F725C" w:rsidRDefault="006F725C" w:rsidP="004C4531">
            <w:pPr>
              <w:rPr>
                <w:noProof/>
                <w:lang w:eastAsia="en-AU"/>
              </w:rPr>
            </w:pPr>
            <w:r w:rsidRPr="006F725C">
              <w:rPr>
                <w:noProof/>
                <w:lang w:eastAsia="en-AU"/>
              </w:rPr>
              <w:t xml:space="preserve">You </w:t>
            </w:r>
            <w:r w:rsidRPr="0046607B">
              <w:rPr>
                <w:noProof/>
                <w:lang w:eastAsia="en-AU"/>
              </w:rPr>
              <w:t>must</w:t>
            </w:r>
            <w:r w:rsidRPr="006F725C">
              <w:rPr>
                <w:noProof/>
                <w:lang w:eastAsia="en-AU"/>
              </w:rPr>
              <w:t xml:space="preserve"> obtain the following consent before you can set up an active </w:t>
            </w:r>
            <w:r w:rsidR="0011625A">
              <w:rPr>
                <w:noProof/>
                <w:lang w:eastAsia="en-AU"/>
              </w:rPr>
              <w:t>supporter</w:t>
            </w:r>
            <w:r w:rsidR="0011625A" w:rsidRPr="006F725C">
              <w:rPr>
                <w:noProof/>
                <w:lang w:eastAsia="en-AU"/>
              </w:rPr>
              <w:t xml:space="preserve"> </w:t>
            </w:r>
            <w:r w:rsidRPr="006F725C">
              <w:rPr>
                <w:noProof/>
                <w:lang w:eastAsia="en-AU"/>
              </w:rPr>
              <w:t>relationship:</w:t>
            </w:r>
          </w:p>
          <w:p w14:paraId="6F191B26" w14:textId="0B3CC977" w:rsidR="006F725C" w:rsidRPr="006F725C" w:rsidRDefault="6ABF1D59" w:rsidP="000D6428">
            <w:pPr>
              <w:pStyle w:val="ListParagraph"/>
              <w:numPr>
                <w:ilvl w:val="0"/>
                <w:numId w:val="12"/>
              </w:numPr>
              <w:ind w:hanging="357"/>
              <w:rPr>
                <w:noProof/>
                <w:lang w:eastAsia="en-AU"/>
              </w:rPr>
            </w:pPr>
            <w:r w:rsidRPr="5B1523B9">
              <w:rPr>
                <w:noProof/>
                <w:lang w:eastAsia="en-AU"/>
              </w:rPr>
              <w:t>s</w:t>
            </w:r>
            <w:r w:rsidR="4AAF25E3" w:rsidRPr="5B1523B9">
              <w:rPr>
                <w:noProof/>
                <w:lang w:eastAsia="en-AU"/>
              </w:rPr>
              <w:t xml:space="preserve">upporter’s </w:t>
            </w:r>
            <w:r w:rsidR="3421C97B" w:rsidRPr="5B1523B9">
              <w:rPr>
                <w:noProof/>
                <w:lang w:eastAsia="en-AU"/>
              </w:rPr>
              <w:t xml:space="preserve">consent to register with My Aged Care (this will create a </w:t>
            </w:r>
            <w:r w:rsidR="4AAF25E3" w:rsidRPr="5B1523B9">
              <w:rPr>
                <w:noProof/>
                <w:lang w:eastAsia="en-AU"/>
              </w:rPr>
              <w:t xml:space="preserve">Supporter </w:t>
            </w:r>
            <w:r w:rsidR="3421C97B" w:rsidRPr="5B1523B9">
              <w:rPr>
                <w:noProof/>
                <w:lang w:eastAsia="en-AU"/>
              </w:rPr>
              <w:t>record)</w:t>
            </w:r>
          </w:p>
          <w:p w14:paraId="313378FE" w14:textId="34193AD6" w:rsidR="006F725C" w:rsidRPr="006F725C" w:rsidRDefault="37C8AF13" w:rsidP="000D6428">
            <w:pPr>
              <w:pStyle w:val="ListParagraph"/>
              <w:numPr>
                <w:ilvl w:val="0"/>
                <w:numId w:val="12"/>
              </w:numPr>
              <w:ind w:hanging="357"/>
              <w:rPr>
                <w:noProof/>
                <w:lang w:eastAsia="en-AU"/>
              </w:rPr>
            </w:pPr>
            <w:r w:rsidRPr="5B1523B9">
              <w:rPr>
                <w:noProof/>
                <w:lang w:eastAsia="en-AU"/>
              </w:rPr>
              <w:t>s</w:t>
            </w:r>
            <w:r w:rsidR="4AAF25E3" w:rsidRPr="5B1523B9">
              <w:rPr>
                <w:noProof/>
                <w:lang w:eastAsia="en-AU"/>
              </w:rPr>
              <w:t xml:space="preserve">upporter’s </w:t>
            </w:r>
            <w:r w:rsidR="3421C97B" w:rsidRPr="5B1523B9">
              <w:rPr>
                <w:noProof/>
                <w:lang w:eastAsia="en-AU"/>
              </w:rPr>
              <w:t xml:space="preserve">consent to </w:t>
            </w:r>
            <w:r w:rsidR="00D85FE5">
              <w:rPr>
                <w:noProof/>
                <w:lang w:eastAsia="en-AU"/>
              </w:rPr>
              <w:t>support</w:t>
            </w:r>
            <w:r w:rsidR="00DA7CE7" w:rsidRPr="5B1523B9">
              <w:rPr>
                <w:noProof/>
                <w:lang w:eastAsia="en-AU"/>
              </w:rPr>
              <w:t xml:space="preserve"> </w:t>
            </w:r>
            <w:r w:rsidR="3421C97B" w:rsidRPr="5B1523B9">
              <w:rPr>
                <w:noProof/>
                <w:lang w:eastAsia="en-AU"/>
              </w:rPr>
              <w:t>the client</w:t>
            </w:r>
          </w:p>
          <w:p w14:paraId="12604BC5" w14:textId="45F28920" w:rsidR="007058D8" w:rsidRDefault="5E80A587" w:rsidP="000D6428">
            <w:pPr>
              <w:pStyle w:val="ListParagraph"/>
              <w:numPr>
                <w:ilvl w:val="0"/>
                <w:numId w:val="12"/>
              </w:numPr>
              <w:ind w:hanging="357"/>
              <w:rPr>
                <w:lang w:eastAsia="en-AU"/>
              </w:rPr>
            </w:pPr>
            <w:r w:rsidRPr="5B1523B9">
              <w:rPr>
                <w:noProof/>
                <w:lang w:eastAsia="en-AU"/>
              </w:rPr>
              <w:t>c</w:t>
            </w:r>
            <w:r w:rsidR="3421C97B" w:rsidRPr="5B1523B9">
              <w:rPr>
                <w:noProof/>
                <w:lang w:eastAsia="en-AU"/>
              </w:rPr>
              <w:t xml:space="preserve">lient’s consent to be </w:t>
            </w:r>
            <w:r w:rsidR="00D85FE5">
              <w:rPr>
                <w:noProof/>
                <w:lang w:eastAsia="en-AU"/>
              </w:rPr>
              <w:t xml:space="preserve">supported </w:t>
            </w:r>
            <w:r w:rsidR="3421C97B" w:rsidRPr="5B1523B9">
              <w:rPr>
                <w:noProof/>
                <w:lang w:eastAsia="en-AU"/>
              </w:rPr>
              <w:t xml:space="preserve">by the nominated </w:t>
            </w:r>
            <w:r w:rsidR="4AAF25E3" w:rsidRPr="5B1523B9">
              <w:rPr>
                <w:noProof/>
                <w:lang w:eastAsia="en-AU"/>
              </w:rPr>
              <w:t>supporter</w:t>
            </w:r>
            <w:r w:rsidR="3421C97B" w:rsidRPr="5B1523B9">
              <w:rPr>
                <w:noProof/>
                <w:lang w:eastAsia="en-AU"/>
              </w:rPr>
              <w:t>.</w:t>
            </w:r>
          </w:p>
          <w:p w14:paraId="14B8CAF2" w14:textId="26AEF867" w:rsidR="007058D8" w:rsidRPr="00B77D31" w:rsidRDefault="007058D8" w:rsidP="00BC2714">
            <w:pPr>
              <w:rPr>
                <w:lang w:eastAsia="en-AU"/>
              </w:rPr>
            </w:pPr>
            <w:r>
              <w:rPr>
                <w:noProof/>
                <w:lang w:eastAsia="en-AU"/>
              </w:rPr>
              <w:t xml:space="preserve">Please note, consent is not required for </w:t>
            </w:r>
            <w:r w:rsidR="002F29E6">
              <w:rPr>
                <w:noProof/>
                <w:lang w:eastAsia="en-AU"/>
              </w:rPr>
              <w:t>Supporter Guardian</w:t>
            </w:r>
            <w:r>
              <w:rPr>
                <w:noProof/>
                <w:lang w:eastAsia="en-AU"/>
              </w:rPr>
              <w:t xml:space="preserve"> relationships</w:t>
            </w:r>
            <w:r w:rsidR="0011625A">
              <w:rPr>
                <w:noProof/>
                <w:lang w:eastAsia="en-AU"/>
              </w:rPr>
              <w:t>.</w:t>
            </w:r>
          </w:p>
        </w:tc>
      </w:tr>
      <w:tr w:rsidR="006F725C" w:rsidRPr="00D812F4" w14:paraId="7389AC0D" w14:textId="77777777" w:rsidTr="5B1523B9">
        <w:tc>
          <w:tcPr>
            <w:tcW w:w="283" w:type="dxa"/>
            <w:shd w:val="clear" w:color="auto" w:fill="FFFFFF" w:themeFill="background1"/>
          </w:tcPr>
          <w:p w14:paraId="1F5018A1" w14:textId="77777777" w:rsidR="006F725C" w:rsidRPr="00D812F4" w:rsidRDefault="006F725C" w:rsidP="004C4531">
            <w:pPr>
              <w:jc w:val="center"/>
              <w:rPr>
                <w:b/>
                <w:bCs/>
                <w:sz w:val="32"/>
                <w:szCs w:val="32"/>
              </w:rPr>
            </w:pPr>
            <w:r w:rsidRPr="00D812F4">
              <w:rPr>
                <w:b/>
                <w:bCs/>
                <w:color w:val="FF0000"/>
                <w:sz w:val="32"/>
                <w:szCs w:val="32"/>
              </w:rPr>
              <w:t>!</w:t>
            </w:r>
          </w:p>
        </w:tc>
        <w:tc>
          <w:tcPr>
            <w:tcW w:w="8775" w:type="dxa"/>
            <w:shd w:val="clear" w:color="auto" w:fill="FFFFFF" w:themeFill="background1"/>
          </w:tcPr>
          <w:p w14:paraId="4104C737" w14:textId="77777777" w:rsidR="006F725C" w:rsidRDefault="006F725C" w:rsidP="004C4531">
            <w:r>
              <w:t>A pending relationship is created if:</w:t>
            </w:r>
          </w:p>
          <w:p w14:paraId="6F5B71E1" w14:textId="2B1E082F" w:rsidR="006F725C" w:rsidRDefault="3421C97B" w:rsidP="000D6428">
            <w:pPr>
              <w:pStyle w:val="ListParagraph"/>
              <w:numPr>
                <w:ilvl w:val="0"/>
                <w:numId w:val="26"/>
              </w:numPr>
              <w:ind w:left="714" w:hanging="357"/>
            </w:pPr>
            <w:r>
              <w:t xml:space="preserve">either the client or </w:t>
            </w:r>
            <w:r w:rsidR="4AAF25E3">
              <w:t xml:space="preserve">supporter </w:t>
            </w:r>
            <w:r>
              <w:t>do not provide their consent for the relationship to be set up</w:t>
            </w:r>
            <w:r w:rsidR="4D603441">
              <w:t xml:space="preserve"> (applicable for </w:t>
            </w:r>
            <w:r w:rsidR="4AAF25E3">
              <w:t>individual supporter</w:t>
            </w:r>
            <w:r w:rsidR="00FA0A79">
              <w:t xml:space="preserve">s </w:t>
            </w:r>
            <w:r w:rsidR="4D603441">
              <w:t>only)</w:t>
            </w:r>
          </w:p>
          <w:p w14:paraId="222CA9F8" w14:textId="7FE003F5" w:rsidR="006F725C" w:rsidRDefault="64E28CB0" w:rsidP="000D6428">
            <w:pPr>
              <w:pStyle w:val="ListParagraph"/>
              <w:numPr>
                <w:ilvl w:val="0"/>
                <w:numId w:val="26"/>
              </w:numPr>
              <w:ind w:left="714" w:hanging="357"/>
            </w:pPr>
            <w:r>
              <w:t>t</w:t>
            </w:r>
            <w:r w:rsidR="3421C97B">
              <w:t>he start date of the relationship is in the future</w:t>
            </w:r>
          </w:p>
          <w:p w14:paraId="268151DB" w14:textId="6C416408" w:rsidR="006F725C" w:rsidRPr="006F725C" w:rsidRDefault="1F227CDB" w:rsidP="000D6428">
            <w:pPr>
              <w:pStyle w:val="ListParagraph"/>
              <w:numPr>
                <w:ilvl w:val="0"/>
                <w:numId w:val="26"/>
              </w:numPr>
              <w:ind w:left="714" w:hanging="357"/>
            </w:pPr>
            <w:r>
              <w:t>a</w:t>
            </w:r>
            <w:r w:rsidR="4AAF25E3">
              <w:t xml:space="preserve"> </w:t>
            </w:r>
            <w:r w:rsidR="00FA0A79">
              <w:t>Supporter guardian</w:t>
            </w:r>
            <w:r w:rsidR="4AAF25E3">
              <w:t xml:space="preserve"> </w:t>
            </w:r>
            <w:r w:rsidR="3421C97B">
              <w:t>relationship is being created.</w:t>
            </w:r>
          </w:p>
          <w:p w14:paraId="7E829B38" w14:textId="6DDEF528" w:rsidR="006F725C" w:rsidRPr="00D812F4" w:rsidRDefault="006F725C" w:rsidP="004C4531">
            <w:r w:rsidRPr="006F725C">
              <w:t xml:space="preserve">To activate a pending </w:t>
            </w:r>
            <w:r w:rsidR="00846AF6" w:rsidRPr="006F725C">
              <w:t>relationship,</w:t>
            </w:r>
            <w:r w:rsidRPr="006F725C">
              <w:t xml:space="preserve"> go to </w:t>
            </w:r>
            <w:hyperlink w:anchor="_6.64_Activating_a" w:history="1">
              <w:r>
                <w:rPr>
                  <w:rStyle w:val="Hyperlink"/>
                </w:rPr>
                <w:t>Activating a pending relationship</w:t>
              </w:r>
            </w:hyperlink>
            <w:r w:rsidRPr="006F725C">
              <w:t>.</w:t>
            </w:r>
          </w:p>
        </w:tc>
      </w:tr>
      <w:tr w:rsidR="00307D4A" w:rsidRPr="00D812F4" w14:paraId="40618E4D" w14:textId="77777777" w:rsidTr="5B1523B9">
        <w:tc>
          <w:tcPr>
            <w:tcW w:w="283" w:type="dxa"/>
            <w:shd w:val="clear" w:color="auto" w:fill="FFFFFF" w:themeFill="background1"/>
          </w:tcPr>
          <w:p w14:paraId="46A471FF" w14:textId="7C5E6264" w:rsidR="00307D4A" w:rsidRPr="00D812F4" w:rsidRDefault="00307D4A" w:rsidP="004C4531">
            <w:pPr>
              <w:rPr>
                <w:b/>
                <w:bCs/>
                <w:color w:val="FF0000"/>
                <w:sz w:val="32"/>
                <w:szCs w:val="32"/>
              </w:rPr>
            </w:pPr>
            <w:r w:rsidRPr="00D812F4">
              <w:rPr>
                <w:b/>
                <w:bCs/>
                <w:color w:val="FF0000"/>
                <w:sz w:val="32"/>
                <w:szCs w:val="32"/>
              </w:rPr>
              <w:t>!</w:t>
            </w:r>
          </w:p>
        </w:tc>
        <w:tc>
          <w:tcPr>
            <w:tcW w:w="8775" w:type="dxa"/>
            <w:shd w:val="clear" w:color="auto" w:fill="FFFFFF" w:themeFill="background1"/>
          </w:tcPr>
          <w:p w14:paraId="2DB62977" w14:textId="47EF0712" w:rsidR="00307D4A" w:rsidRDefault="00715E67" w:rsidP="004C4531">
            <w:r>
              <w:t>If a supporter declares a conflict of interest in being registered in a support relationship, you will not be able to submit this support relationship request via the App. To discuss this further, please call the My Aged Care contact centre.</w:t>
            </w:r>
          </w:p>
        </w:tc>
      </w:tr>
    </w:tbl>
    <w:p w14:paraId="3E0F689E" w14:textId="47CD3CB1" w:rsidR="006F725C" w:rsidRDefault="00AC5F83" w:rsidP="000D6428">
      <w:pPr>
        <w:pStyle w:val="ListParagraph"/>
        <w:numPr>
          <w:ilvl w:val="0"/>
          <w:numId w:val="68"/>
        </w:numPr>
        <w:ind w:left="426" w:hanging="426"/>
        <w:contextualSpacing w:val="0"/>
      </w:pPr>
      <w:r>
        <w:t xml:space="preserve">An information banner displays. </w:t>
      </w:r>
      <w:r w:rsidR="00DB63E0">
        <w:t xml:space="preserve">Select </w:t>
      </w:r>
      <w:r w:rsidR="00DB63E0" w:rsidRPr="00DB63E0">
        <w:rPr>
          <w:b/>
          <w:bCs/>
        </w:rPr>
        <w:t>Go Back</w:t>
      </w:r>
      <w:r w:rsidR="00DB63E0">
        <w:t>, then t</w:t>
      </w:r>
      <w:r w:rsidR="006F725C">
        <w:t xml:space="preserve">he new </w:t>
      </w:r>
      <w:r w:rsidR="0011625A">
        <w:t xml:space="preserve">supporter </w:t>
      </w:r>
      <w:r w:rsidR="00DB63E0">
        <w:t xml:space="preserve">relationship </w:t>
      </w:r>
      <w:r w:rsidR="006F725C">
        <w:t xml:space="preserve">will be displayed </w:t>
      </w:r>
      <w:r w:rsidR="00DB63E0">
        <w:t>as a</w:t>
      </w:r>
      <w:r w:rsidR="004446C1">
        <w:t xml:space="preserve">n expandable banner </w:t>
      </w:r>
      <w:r w:rsidR="006F725C">
        <w:t xml:space="preserve">on the </w:t>
      </w:r>
      <w:r w:rsidR="004034CD" w:rsidRPr="0046607B">
        <w:rPr>
          <w:b/>
          <w:bCs/>
        </w:rPr>
        <w:t>Support Network</w:t>
      </w:r>
      <w:r w:rsidR="006F725C" w:rsidRPr="0046607B">
        <w:rPr>
          <w:b/>
          <w:bCs/>
        </w:rPr>
        <w:t xml:space="preserve"> and Cohabitants</w:t>
      </w:r>
      <w:r w:rsidR="006F725C">
        <w:t xml:space="preserve"> page.</w:t>
      </w:r>
    </w:p>
    <w:p w14:paraId="7FED2B62" w14:textId="440521B0" w:rsidR="00AC5F83" w:rsidRDefault="004A1FFA" w:rsidP="004A1FFA">
      <w:pPr>
        <w:pStyle w:val="ListParagraph"/>
        <w:ind w:left="0"/>
        <w:contextualSpacing w:val="0"/>
      </w:pPr>
      <w:r>
        <w:rPr>
          <w:noProof/>
        </w:rPr>
        <w:lastRenderedPageBreak/>
        <w:drawing>
          <wp:inline distT="0" distB="0" distL="0" distR="0" wp14:anchorId="442F5B9B" wp14:editId="1572AD55">
            <wp:extent cx="5544734" cy="1523886"/>
            <wp:effectExtent l="19050" t="19050" r="18415" b="19685"/>
            <wp:docPr id="1591936766" name="Picture 1" descr="Client's Details page, Details and consent subpage.&#10;Relationship created successfully. Return to Client.&#10;&quot;Go Back&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36766" name="Picture 1" descr="Client's Details page, Details and consent subpage.&#10;Relationship created successfully. Return to Client.&#10;&quot;Go Back&quot; butto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87698" cy="1535694"/>
                    </a:xfrm>
                    <a:prstGeom prst="rect">
                      <a:avLst/>
                    </a:prstGeom>
                    <a:noFill/>
                    <a:ln>
                      <a:solidFill>
                        <a:schemeClr val="tx1"/>
                      </a:solidFill>
                    </a:ln>
                  </pic:spPr>
                </pic:pic>
              </a:graphicData>
            </a:graphic>
          </wp:inline>
        </w:drawing>
      </w:r>
    </w:p>
    <w:p w14:paraId="7904DEC6" w14:textId="43A55D46" w:rsidR="004446C1" w:rsidRDefault="00644589" w:rsidP="005939D4">
      <w:pPr>
        <w:pStyle w:val="ListParagraph"/>
        <w:ind w:left="426"/>
        <w:contextualSpacing w:val="0"/>
      </w:pPr>
      <w:r>
        <w:t xml:space="preserve">The below </w:t>
      </w:r>
      <w:r w:rsidR="000D143E">
        <w:t>image</w:t>
      </w:r>
      <w:r w:rsidR="002C6FEE">
        <w:t xml:space="preserve"> shows a Pending Supporter relationship who is a friend of the client</w:t>
      </w:r>
      <w:r w:rsidR="005939D4">
        <w:t>.</w:t>
      </w:r>
    </w:p>
    <w:p w14:paraId="2E96CC50" w14:textId="2EE8B6B4" w:rsidR="00D44F79" w:rsidRDefault="004446C1" w:rsidP="004A1FFA">
      <w:pPr>
        <w:pStyle w:val="ListParagraph"/>
        <w:ind w:left="0"/>
        <w:contextualSpacing w:val="0"/>
      </w:pPr>
      <w:r>
        <w:rPr>
          <w:noProof/>
        </w:rPr>
        <w:drawing>
          <wp:inline distT="0" distB="0" distL="0" distR="0" wp14:anchorId="014F26A5" wp14:editId="07F78CE3">
            <wp:extent cx="5524500" cy="3859832"/>
            <wp:effectExtent l="19050" t="19050" r="19050" b="26670"/>
            <wp:docPr id="1660620551" name="Picture 2" descr="Support network and cohabitants page - showing a supporter under the Supporters section, expanded to show the status, relationship type, relationship to client, and address. the Remove button is at the top right of this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20551" name="Picture 2" descr="Support network and cohabitants page - showing a supporter under the Supporters section, expanded to show the status, relationship type, relationship to client, and address. the Remove button is at the top right of this listi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26212" cy="3861028"/>
                    </a:xfrm>
                    <a:prstGeom prst="rect">
                      <a:avLst/>
                    </a:prstGeom>
                    <a:noFill/>
                    <a:ln>
                      <a:solidFill>
                        <a:schemeClr val="tx1"/>
                      </a:solidFill>
                    </a:ln>
                  </pic:spPr>
                </pic:pic>
              </a:graphicData>
            </a:graphic>
          </wp:inline>
        </w:drawing>
      </w:r>
    </w:p>
    <w:p w14:paraId="2A0FDD1B" w14:textId="77777777" w:rsidR="000D143E" w:rsidRDefault="00644589" w:rsidP="000D143E">
      <w:pPr>
        <w:pStyle w:val="ListParagraph"/>
        <w:ind w:left="426"/>
        <w:contextualSpacing w:val="0"/>
      </w:pPr>
      <w:r>
        <w:t xml:space="preserve">The below </w:t>
      </w:r>
      <w:r w:rsidR="000D143E">
        <w:t>image</w:t>
      </w:r>
      <w:r>
        <w:t xml:space="preserve"> shows </w:t>
      </w:r>
      <w:r w:rsidR="00177A65">
        <w:t xml:space="preserve">an Active </w:t>
      </w:r>
      <w:r w:rsidR="00177A65" w:rsidRPr="00B42C35">
        <w:rPr>
          <w:b/>
          <w:bCs/>
        </w:rPr>
        <w:t>Supporter Lite</w:t>
      </w:r>
      <w:r w:rsidR="00177A65">
        <w:t xml:space="preserve"> relationship.</w:t>
      </w:r>
    </w:p>
    <w:p w14:paraId="5516D9EB" w14:textId="05DB76D3" w:rsidR="000D143E" w:rsidRDefault="00B42C35" w:rsidP="00CA0428">
      <w:pPr>
        <w:pStyle w:val="ListParagraph"/>
        <w:ind w:left="0"/>
        <w:contextualSpacing w:val="0"/>
      </w:pPr>
      <w:r>
        <w:rPr>
          <w:noProof/>
        </w:rPr>
        <w:drawing>
          <wp:inline distT="0" distB="0" distL="0" distR="0" wp14:anchorId="440E7760" wp14:editId="64E20FDB">
            <wp:extent cx="5524500" cy="2753104"/>
            <wp:effectExtent l="19050" t="19050" r="19050" b="28575"/>
            <wp:docPr id="1672750082" name="Picture 1" descr="Support network and cohabitants page, showing a Supporter Lite underneath the Supporters section. The Edit and Remove buttons are at the top right of this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50082" name="Picture 1" descr="Support network and cohabitants page, showing a Supporter Lite underneath the Supporters section. The Edit and Remove buttons are at the top right of this listi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28725" cy="2755209"/>
                    </a:xfrm>
                    <a:prstGeom prst="rect">
                      <a:avLst/>
                    </a:prstGeom>
                    <a:noFill/>
                    <a:ln>
                      <a:solidFill>
                        <a:schemeClr val="tx1"/>
                      </a:solidFill>
                    </a:ln>
                  </pic:spPr>
                </pic:pic>
              </a:graphicData>
            </a:graphic>
          </wp:inline>
        </w:drawing>
      </w:r>
    </w:p>
    <w:p w14:paraId="4F6A31A0" w14:textId="77777777" w:rsidR="000D143E" w:rsidRDefault="000D143E">
      <w:pPr>
        <w:widowControl/>
        <w:spacing w:before="0" w:after="0" w:line="240" w:lineRule="auto"/>
      </w:pPr>
      <w:r>
        <w:br w:type="page"/>
      </w:r>
    </w:p>
    <w:p w14:paraId="16CD5932" w14:textId="77777777" w:rsidR="00B42C35" w:rsidRDefault="00B42C35" w:rsidP="00B42C35">
      <w:pPr>
        <w:pStyle w:val="ListParagraph"/>
        <w:ind w:left="426"/>
        <w:contextualSpacing w:val="0"/>
      </w:pPr>
      <w:r>
        <w:lastRenderedPageBreak/>
        <w:t>A Supporter Lite relationship is a type of Supporter relationship where the client did not consent to any information or document that may or must be given to the client under the Act to also be given to their supporter.</w:t>
      </w:r>
    </w:p>
    <w:p w14:paraId="107285A4" w14:textId="63C0AD14" w:rsidR="0096235A" w:rsidRDefault="0096235A" w:rsidP="00B42C35">
      <w:pPr>
        <w:pStyle w:val="ListParagraph"/>
        <w:ind w:left="426"/>
        <w:contextualSpacing w:val="0"/>
      </w:pPr>
      <w:r>
        <w:t>There will be an information message confirming that you will be setting up a Supporter Lite relationship.</w:t>
      </w:r>
    </w:p>
    <w:p w14:paraId="454FD7EF" w14:textId="1C41DFF5" w:rsidR="009754B5" w:rsidRDefault="00D51D9E" w:rsidP="00DD7589">
      <w:pPr>
        <w:pStyle w:val="ListParagraph"/>
        <w:ind w:left="0"/>
        <w:contextualSpacing w:val="0"/>
      </w:pPr>
      <w:r>
        <w:rPr>
          <w:noProof/>
        </w:rPr>
        <w:drawing>
          <wp:inline distT="0" distB="0" distL="0" distR="0" wp14:anchorId="5C36AD8E" wp14:editId="1E13D265">
            <wp:extent cx="5543550" cy="3158536"/>
            <wp:effectExtent l="19050" t="19050" r="19050" b="22860"/>
            <wp:docPr id="1384202706" name="Picture 2" descr="Details and consent page, showing client consent as Yes, and Information Consent as No. Information banner underneath: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While they will be a supporter under the act, they will be recorded as a supporter lite to reflect your choice. You can seek to end or change a registration at an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02706" name="Picture 2" descr="Details and consent page, showing client consent as Yes, and Information Consent as No. Information banner underneath: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While they will be a supporter under the act, they will be recorded as a supporter lite to reflect your choice. You can seek to end or change a registration at any tim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49052" cy="3161671"/>
                    </a:xfrm>
                    <a:prstGeom prst="rect">
                      <a:avLst/>
                    </a:prstGeom>
                    <a:noFill/>
                    <a:ln>
                      <a:solidFill>
                        <a:schemeClr val="tx1"/>
                      </a:solidFill>
                    </a:ln>
                  </pic:spPr>
                </pic:pic>
              </a:graphicData>
            </a:graphic>
          </wp:inline>
        </w:drawing>
      </w:r>
    </w:p>
    <w:p w14:paraId="6C4CFDE7" w14:textId="68AA7EFC" w:rsidR="0071251C" w:rsidRDefault="0071251C">
      <w:pPr>
        <w:pStyle w:val="Heading3"/>
      </w:pPr>
      <w:bookmarkStart w:id="165" w:name="_Toc221786675"/>
      <w:bookmarkStart w:id="166" w:name="_Toc209170847"/>
      <w:r>
        <w:t>9.2 Creating a relationship for a supporter guardian</w:t>
      </w:r>
      <w:bookmarkEnd w:id="165"/>
    </w:p>
    <w:p w14:paraId="2BF03660" w14:textId="77777777" w:rsidR="00113C37" w:rsidRDefault="00113C37" w:rsidP="00113C37">
      <w:pPr>
        <w:pStyle w:val="ListParagraph"/>
        <w:ind w:left="0"/>
        <w:contextualSpacing w:val="0"/>
        <w:rPr>
          <w:noProof/>
          <w:lang w:eastAsia="en-AU"/>
        </w:rPr>
      </w:pPr>
      <w:r w:rsidRPr="003A6DEA">
        <w:rPr>
          <w:noProof/>
          <w:lang w:eastAsia="en-AU"/>
        </w:rPr>
        <w:t xml:space="preserve">You </w:t>
      </w:r>
      <w:r w:rsidRPr="0046607B">
        <w:rPr>
          <w:noProof/>
          <w:lang w:eastAsia="en-AU"/>
        </w:rPr>
        <w:t>must</w:t>
      </w:r>
      <w:r w:rsidRPr="003A6DEA">
        <w:rPr>
          <w:noProof/>
          <w:lang w:eastAsia="en-AU"/>
        </w:rPr>
        <w:t xml:space="preserve"> be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13C37" w14:paraId="1F8D7D7F" w14:textId="77777777">
        <w:tc>
          <w:tcPr>
            <w:tcW w:w="283" w:type="dxa"/>
            <w:shd w:val="clear" w:color="auto" w:fill="FFFFFF" w:themeFill="background1"/>
          </w:tcPr>
          <w:p w14:paraId="3962D804" w14:textId="77777777" w:rsidR="00113C37" w:rsidRPr="00B77D31" w:rsidRDefault="00113C37">
            <w:pPr>
              <w:jc w:val="center"/>
              <w:rPr>
                <w:b/>
                <w:sz w:val="32"/>
                <w:szCs w:val="32"/>
              </w:rPr>
            </w:pPr>
            <w:r w:rsidRPr="00B77D31">
              <w:rPr>
                <w:b/>
                <w:color w:val="FF0000"/>
                <w:sz w:val="32"/>
                <w:szCs w:val="32"/>
              </w:rPr>
              <w:t>!</w:t>
            </w:r>
          </w:p>
        </w:tc>
        <w:tc>
          <w:tcPr>
            <w:tcW w:w="8775" w:type="dxa"/>
            <w:shd w:val="clear" w:color="auto" w:fill="FFFFFF" w:themeFill="background1"/>
          </w:tcPr>
          <w:p w14:paraId="2005F4CF" w14:textId="77777777" w:rsidR="00113C37" w:rsidRPr="00647423" w:rsidRDefault="00113C37">
            <w:r>
              <w:t>If you are offline, you can create a local</w:t>
            </w:r>
            <w:r w:rsidDel="00EE4642">
              <w:t xml:space="preserve"> </w:t>
            </w:r>
            <w:r>
              <w:t xml:space="preserve">record in Offline mode and register the record when </w:t>
            </w:r>
            <w:r w:rsidRPr="007D37E5">
              <w:t xml:space="preserve">you go back Online. Go to </w:t>
            </w:r>
            <w:hyperlink w:anchor="_6.5_Creating_a" w:history="1">
              <w:r>
                <w:rPr>
                  <w:rStyle w:val="Hyperlink"/>
                </w:rPr>
                <w:t>Creating a relationship in offline mode</w:t>
              </w:r>
            </w:hyperlink>
            <w:r w:rsidRPr="007D37E5">
              <w:t xml:space="preserve"> to complete this</w:t>
            </w:r>
            <w:r>
              <w:t xml:space="preserve"> process.</w:t>
            </w:r>
          </w:p>
        </w:tc>
      </w:tr>
    </w:tbl>
    <w:p w14:paraId="298B3F57" w14:textId="1BA024F2" w:rsidR="00054DCF" w:rsidRPr="00054DCF" w:rsidRDefault="00113C37" w:rsidP="000D6428">
      <w:pPr>
        <w:pStyle w:val="ListParagraph"/>
        <w:numPr>
          <w:ilvl w:val="0"/>
          <w:numId w:val="69"/>
        </w:numPr>
        <w:ind w:left="425" w:hanging="425"/>
        <w:contextualSpacing w:val="0"/>
        <w:rPr>
          <w:szCs w:val="22"/>
        </w:rPr>
      </w:pPr>
      <w:r>
        <w:rPr>
          <w:noProof/>
          <w:lang w:eastAsia="en-AU"/>
        </w:rPr>
        <w:t xml:space="preserve">On the client’s </w:t>
      </w:r>
      <w:r w:rsidRPr="00E27432">
        <w:rPr>
          <w:b/>
          <w:bCs/>
          <w:noProof/>
          <w:lang w:eastAsia="en-AU"/>
        </w:rPr>
        <w:t>Support Network and Cohabitants</w:t>
      </w:r>
      <w:r>
        <w:rPr>
          <w:noProof/>
          <w:lang w:eastAsia="en-AU"/>
        </w:rPr>
        <w:t xml:space="preserve"> page, select </w:t>
      </w:r>
      <w:r w:rsidRPr="00E27432">
        <w:rPr>
          <w:b/>
          <w:bCs/>
          <w:noProof/>
          <w:lang w:eastAsia="en-AU"/>
        </w:rPr>
        <w:t>Create Relationship</w:t>
      </w:r>
      <w:r>
        <w:rPr>
          <w:noProof/>
          <w:lang w:eastAsia="en-AU"/>
        </w:rPr>
        <w:t>.</w:t>
      </w:r>
    </w:p>
    <w:p w14:paraId="2BCA35D1" w14:textId="14B49175" w:rsidR="00113C37" w:rsidRDefault="00023177" w:rsidP="00113C37">
      <w:pPr>
        <w:pStyle w:val="ListParagraph"/>
        <w:ind w:left="0"/>
        <w:contextualSpacing w:val="0"/>
        <w:rPr>
          <w:szCs w:val="22"/>
        </w:rPr>
      </w:pPr>
      <w:r>
        <w:rPr>
          <w:noProof/>
          <w:lang w:val="en-US"/>
        </w:rPr>
        <w:drawing>
          <wp:inline distT="0" distB="0" distL="0" distR="0" wp14:anchorId="14902962" wp14:editId="75F9BA52">
            <wp:extent cx="5507108" cy="3223896"/>
            <wp:effectExtent l="19050" t="19050" r="17780" b="14605"/>
            <wp:docPr id="1442092482" name="Picture 5" descr="Support network and cohabitants page in the Client's profile. The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92482" name="Picture 5" descr="Support network and cohabitants page in the Client's profile. The Create Relationship button is at the top righ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13235" cy="3227483"/>
                    </a:xfrm>
                    <a:prstGeom prst="rect">
                      <a:avLst/>
                    </a:prstGeom>
                    <a:noFill/>
                    <a:ln>
                      <a:solidFill>
                        <a:schemeClr val="tx1"/>
                      </a:solidFill>
                    </a:ln>
                  </pic:spPr>
                </pic:pic>
              </a:graphicData>
            </a:graphic>
          </wp:inline>
        </w:drawing>
      </w:r>
    </w:p>
    <w:p w14:paraId="4E4629CC" w14:textId="69EE8515" w:rsidR="00113C37" w:rsidRPr="00E27432" w:rsidRDefault="00113C37" w:rsidP="000D6428">
      <w:pPr>
        <w:pStyle w:val="ListParagraph"/>
        <w:numPr>
          <w:ilvl w:val="0"/>
          <w:numId w:val="69"/>
        </w:numPr>
        <w:ind w:left="425" w:hanging="425"/>
        <w:contextualSpacing w:val="0"/>
        <w:rPr>
          <w:lang w:val="en-US"/>
        </w:rPr>
      </w:pPr>
      <w:r>
        <w:lastRenderedPageBreak/>
        <w:t xml:space="preserve">In the </w:t>
      </w:r>
      <w:r w:rsidRPr="00A90005">
        <w:rPr>
          <w:b/>
          <w:bCs/>
        </w:rPr>
        <w:t>Create Relationship</w:t>
      </w:r>
      <w:r>
        <w:t xml:space="preserve"> page, choose a relationship to establish for the </w:t>
      </w:r>
      <w:r w:rsidR="00E27432">
        <w:t xml:space="preserve">client. </w:t>
      </w:r>
      <w:r>
        <w:t xml:space="preserve">In this case it would be </w:t>
      </w:r>
      <w:r w:rsidRPr="00A90005">
        <w:rPr>
          <w:b/>
          <w:bCs/>
        </w:rPr>
        <w:t>Supporter</w:t>
      </w:r>
      <w:r w:rsidR="00A90005" w:rsidRPr="00A90005">
        <w:rPr>
          <w:b/>
          <w:bCs/>
        </w:rPr>
        <w:t xml:space="preserve"> Guardian</w:t>
      </w:r>
      <w:r w:rsidRPr="00A90005">
        <w:rPr>
          <w:b/>
          <w:bCs/>
        </w:rPr>
        <w:t>.</w:t>
      </w:r>
      <w:r>
        <w:t xml:space="preserve"> </w:t>
      </w:r>
    </w:p>
    <w:p w14:paraId="6A2DC96C" w14:textId="6E3CEF59" w:rsidR="00A90005" w:rsidRDefault="007B1D63" w:rsidP="00A90005">
      <w:pPr>
        <w:rPr>
          <w:lang w:val="en-US"/>
        </w:rPr>
      </w:pPr>
      <w:r>
        <w:rPr>
          <w:noProof/>
          <w:lang w:val="en-US"/>
        </w:rPr>
        <w:drawing>
          <wp:inline distT="0" distB="0" distL="0" distR="0" wp14:anchorId="3BDA132A" wp14:editId="28274D20">
            <wp:extent cx="5695602" cy="4149112"/>
            <wp:effectExtent l="19050" t="19050" r="19685" b="22860"/>
            <wp:docPr id="775866685" name="Picture 6" descr="Create relationship page. The support relationship Client would like to establish is (Supporter Guardian - chosen from a drop down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66685" name="Picture 6" descr="Create relationship page. The support relationship Client would like to establish is (Supporter Guardian - chosen from a drop down at the bottom of the pag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03563" cy="4154912"/>
                    </a:xfrm>
                    <a:prstGeom prst="rect">
                      <a:avLst/>
                    </a:prstGeom>
                    <a:noFill/>
                    <a:ln>
                      <a:solidFill>
                        <a:schemeClr val="tx1"/>
                      </a:solidFill>
                    </a:ln>
                  </pic:spPr>
                </pic:pic>
              </a:graphicData>
            </a:graphic>
          </wp:inline>
        </w:drawing>
      </w:r>
    </w:p>
    <w:p w14:paraId="49FB8E2F" w14:textId="30C795DC" w:rsidR="007B1D63" w:rsidRPr="00EB0EA0" w:rsidRDefault="007B1D63" w:rsidP="000D6428">
      <w:pPr>
        <w:pStyle w:val="BulletPoint1"/>
        <w:numPr>
          <w:ilvl w:val="0"/>
          <w:numId w:val="69"/>
        </w:numPr>
        <w:ind w:left="426" w:hanging="426"/>
      </w:pPr>
      <w:r>
        <w:t xml:space="preserve">For </w:t>
      </w:r>
      <w:r w:rsidRPr="0046607B">
        <w:rPr>
          <w:b/>
          <w:bCs/>
        </w:rPr>
        <w:t>Would you like to appoint a person or an organisation?</w:t>
      </w:r>
      <w:r>
        <w:t xml:space="preserve">, choose </w:t>
      </w:r>
      <w:r w:rsidRPr="0046607B">
        <w:rPr>
          <w:b/>
          <w:bCs/>
        </w:rPr>
        <w:t>Person: someone who is not part of a support organisation e.g. A family member</w:t>
      </w:r>
      <w:r>
        <w:rPr>
          <w:szCs w:val="24"/>
          <w:lang w:val="en-AU"/>
        </w:rPr>
        <w:t xml:space="preserve">, then select </w:t>
      </w:r>
      <w:r w:rsidRPr="0046607B">
        <w:rPr>
          <w:b/>
          <w:bCs/>
          <w:szCs w:val="24"/>
          <w:lang w:val="en-AU"/>
        </w:rPr>
        <w:t>Next</w:t>
      </w:r>
      <w:r>
        <w:rPr>
          <w:szCs w:val="24"/>
          <w:lang w:val="en-AU"/>
        </w:rPr>
        <w:t>.</w:t>
      </w:r>
    </w:p>
    <w:p w14:paraId="2F5750C5" w14:textId="470FBF23" w:rsidR="007B1D63" w:rsidRDefault="006217E1" w:rsidP="00A90005">
      <w:pPr>
        <w:rPr>
          <w:lang w:val="en-US"/>
        </w:rPr>
      </w:pPr>
      <w:r>
        <w:rPr>
          <w:noProof/>
          <w:lang w:val="en-US"/>
        </w:rPr>
        <w:drawing>
          <wp:inline distT="0" distB="0" distL="0" distR="0" wp14:anchorId="20C836B2" wp14:editId="08B5B995">
            <wp:extent cx="5695950" cy="3960760"/>
            <wp:effectExtent l="19050" t="19050" r="19050" b="20955"/>
            <wp:docPr id="1017764767" name="Picture 7" descr="Create relationship page. The support relationship Client would like to establish is supporter guardian.&#10;Would you like to appoint a person or an organisation? &#10;Shows Person or Organisation in the drop down. Person is chosen. Select Done at the top right of the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64767" name="Picture 7" descr="Create relationship page. The support relationship Client would like to establish is supporter guardian.&#10;Would you like to appoint a person or an organisation? &#10;Shows Person or Organisation in the drop down. Person is chosen. Select Done at the top right of the drop dow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97598" cy="3961906"/>
                    </a:xfrm>
                    <a:prstGeom prst="rect">
                      <a:avLst/>
                    </a:prstGeom>
                    <a:noFill/>
                    <a:ln>
                      <a:solidFill>
                        <a:schemeClr val="tx1"/>
                      </a:solidFill>
                    </a:ln>
                  </pic:spPr>
                </pic:pic>
              </a:graphicData>
            </a:graphic>
          </wp:inline>
        </w:drawing>
      </w:r>
    </w:p>
    <w:p w14:paraId="2C86A7A1" w14:textId="7222BC12" w:rsidR="00EC0A9D" w:rsidRDefault="00EC0A9D" w:rsidP="000D6428">
      <w:pPr>
        <w:pStyle w:val="BulletPoint1"/>
        <w:numPr>
          <w:ilvl w:val="0"/>
          <w:numId w:val="69"/>
        </w:numPr>
        <w:ind w:left="426" w:hanging="426"/>
      </w:pPr>
      <w:r>
        <w:lastRenderedPageBreak/>
        <w:t xml:space="preserve">Select </w:t>
      </w:r>
      <w:r w:rsidRPr="0046607B">
        <w:rPr>
          <w:b/>
          <w:bCs/>
        </w:rPr>
        <w:t>Yes</w:t>
      </w:r>
      <w:r>
        <w:t xml:space="preserve"> or </w:t>
      </w:r>
      <w:r w:rsidRPr="0046607B">
        <w:rPr>
          <w:b/>
          <w:bCs/>
        </w:rPr>
        <w:t>N</w:t>
      </w:r>
      <w:r>
        <w:rPr>
          <w:b/>
          <w:bCs/>
        </w:rPr>
        <w:t>o</w:t>
      </w:r>
      <w:r>
        <w:t xml:space="preserve"> to the question </w:t>
      </w:r>
      <w:r w:rsidRPr="0046607B">
        <w:rPr>
          <w:b/>
          <w:bCs/>
        </w:rPr>
        <w:t>Is this person present (in person or by phone/video call) with the client?</w:t>
      </w:r>
      <w:r>
        <w:t xml:space="preserve">, then select </w:t>
      </w:r>
      <w:r w:rsidRPr="0046607B">
        <w:rPr>
          <w:b/>
          <w:bCs/>
        </w:rPr>
        <w:t>Next</w:t>
      </w:r>
      <w:r>
        <w:t>.</w:t>
      </w:r>
    </w:p>
    <w:p w14:paraId="44D98B54" w14:textId="45BC8E2E" w:rsidR="00EC0A9D" w:rsidRDefault="00EC0A9D" w:rsidP="00E27432">
      <w:pPr>
        <w:ind w:left="426"/>
        <w:rPr>
          <w:noProof/>
          <w:lang w:eastAsia="en-AU"/>
        </w:rPr>
      </w:pPr>
      <w:r>
        <w:t xml:space="preserve">If </w:t>
      </w:r>
      <w:r w:rsidRPr="0046607B">
        <w:rPr>
          <w:b/>
          <w:bCs/>
        </w:rPr>
        <w:t>No</w:t>
      </w:r>
      <w:r>
        <w:t xml:space="preserve">, you will </w:t>
      </w:r>
      <w:r w:rsidR="0001659C">
        <w:t xml:space="preserve">also </w:t>
      </w:r>
      <w:r>
        <w:t xml:space="preserve">be asked whether the client has a complete </w:t>
      </w:r>
      <w:hyperlink r:id="rId177" w:history="1">
        <w:r w:rsidR="00B9345D">
          <w:rPr>
            <w:rStyle w:val="Hyperlink"/>
          </w:rPr>
          <w:t>Registration of a Supporter Form</w:t>
        </w:r>
      </w:hyperlink>
      <w:r>
        <w:t xml:space="preserve"> with them.</w:t>
      </w:r>
    </w:p>
    <w:p w14:paraId="5D618ACE" w14:textId="10FC0F5D" w:rsidR="00DD7589" w:rsidRPr="00DD7589" w:rsidRDefault="005E161E">
      <w:pPr>
        <w:rPr>
          <w:lang w:val="en-US"/>
        </w:rPr>
      </w:pPr>
      <w:r>
        <w:rPr>
          <w:noProof/>
          <w:lang w:val="en-US"/>
        </w:rPr>
        <w:drawing>
          <wp:inline distT="0" distB="0" distL="0" distR="0" wp14:anchorId="7432CA3D" wp14:editId="78A0F102">
            <wp:extent cx="5695950" cy="3291204"/>
            <wp:effectExtent l="19050" t="19050" r="19050" b="24130"/>
            <wp:docPr id="1990935878" name="Picture 8"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Yes.&#10;Nex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35878" name="Picture 8"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Yes.&#10;Next button is at the bottom righ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99931" cy="3293504"/>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17"/>
        <w:gridCol w:w="8847"/>
      </w:tblGrid>
      <w:tr w:rsidR="00353E8F" w:rsidRPr="008D0C46" w14:paraId="42B2D086" w14:textId="77777777">
        <w:tc>
          <w:tcPr>
            <w:tcW w:w="283" w:type="dxa"/>
            <w:shd w:val="clear" w:color="auto" w:fill="FFFFFF" w:themeFill="background1"/>
          </w:tcPr>
          <w:p w14:paraId="383639D4" w14:textId="5CF5D10B" w:rsidR="00353E8F" w:rsidRPr="00EE4B83" w:rsidRDefault="00353E8F">
            <w:pPr>
              <w:jc w:val="center"/>
              <w:rPr>
                <w:b/>
                <w:bCs/>
                <w:sz w:val="32"/>
                <w:szCs w:val="32"/>
              </w:rPr>
            </w:pPr>
            <w:r w:rsidRPr="00EE4B83">
              <w:rPr>
                <w:b/>
                <w:bCs/>
                <w:color w:val="FF0000"/>
                <w:sz w:val="32"/>
                <w:szCs w:val="32"/>
              </w:rPr>
              <w:t>!</w:t>
            </w:r>
          </w:p>
        </w:tc>
        <w:tc>
          <w:tcPr>
            <w:tcW w:w="8775" w:type="dxa"/>
            <w:shd w:val="clear" w:color="auto" w:fill="FFFFFF" w:themeFill="background1"/>
          </w:tcPr>
          <w:p w14:paraId="4A4B3811" w14:textId="69083D42" w:rsidR="00353E8F" w:rsidRPr="008D0C46" w:rsidRDefault="00353E8F" w:rsidP="005368B1">
            <w:r>
              <w:t xml:space="preserve">If the supporter guardian is not present with the client, and they do not have a completed </w:t>
            </w:r>
            <w:hyperlink r:id="rId179">
              <w:r w:rsidR="00726F79">
                <w:rPr>
                  <w:rStyle w:val="Hyperlink"/>
                </w:rPr>
                <w:t>Registration of a Supporter</w:t>
              </w:r>
            </w:hyperlink>
            <w:r>
              <w:t xml:space="preserve"> then the relationship cannot be created. </w:t>
            </w:r>
            <w:r w:rsidR="006029D7">
              <w:br/>
            </w:r>
            <w:r w:rsidR="006029D7" w:rsidRPr="006029D7">
              <w:rPr>
                <w:noProof/>
              </w:rPr>
              <w:drawing>
                <wp:inline distT="0" distB="0" distL="0" distR="0" wp14:anchorId="4E71F04E" wp14:editId="5307451D">
                  <wp:extent cx="5755640" cy="3855085"/>
                  <wp:effectExtent l="0" t="0" r="0" b="0"/>
                  <wp:docPr id="1392492193" name="Picture 1"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No.&#10;&#10;Warning message appears: unable to create this relationship if support person is not present with client and appointment of support person or organisation form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92193" name="Picture 1"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No.&#10;&#10;Warning message appears: unable to create this relationship if support person is not present with client and appointment of support person or organisation form not completed"/>
                          <pic:cNvPicPr/>
                        </pic:nvPicPr>
                        <pic:blipFill>
                          <a:blip r:embed="rId180"/>
                          <a:stretch>
                            <a:fillRect/>
                          </a:stretch>
                        </pic:blipFill>
                        <pic:spPr>
                          <a:xfrm>
                            <a:off x="0" y="0"/>
                            <a:ext cx="5755640" cy="3855085"/>
                          </a:xfrm>
                          <a:prstGeom prst="rect">
                            <a:avLst/>
                          </a:prstGeom>
                        </pic:spPr>
                      </pic:pic>
                    </a:graphicData>
                  </a:graphic>
                </wp:inline>
              </w:drawing>
            </w:r>
          </w:p>
        </w:tc>
      </w:tr>
    </w:tbl>
    <w:p w14:paraId="6B3F8E7C" w14:textId="68831CF7" w:rsidR="00586A95" w:rsidRDefault="00586A95">
      <w:pPr>
        <w:widowControl/>
        <w:spacing w:before="0" w:after="0" w:line="240" w:lineRule="auto"/>
        <w:rPr>
          <w:lang w:val="en-US"/>
        </w:rPr>
      </w:pPr>
      <w:r>
        <w:rPr>
          <w:lang w:val="en-US"/>
        </w:rPr>
        <w:br w:type="page"/>
      </w:r>
    </w:p>
    <w:p w14:paraId="70D9743F" w14:textId="1BE83DE3" w:rsidR="00FC7316" w:rsidRDefault="00C35304" w:rsidP="000D6428">
      <w:pPr>
        <w:pStyle w:val="ListParagraph"/>
        <w:numPr>
          <w:ilvl w:val="0"/>
          <w:numId w:val="69"/>
        </w:numPr>
        <w:ind w:left="425" w:hanging="426"/>
        <w:contextualSpacing w:val="0"/>
        <w:rPr>
          <w:noProof/>
          <w:lang w:eastAsia="en-AU"/>
        </w:rPr>
      </w:pPr>
      <w:r w:rsidRPr="00B77D31">
        <w:rPr>
          <w:lang w:eastAsia="en-AU"/>
        </w:rPr>
        <w:lastRenderedPageBreak/>
        <w:t>After answering the above questions satisfactoril</w:t>
      </w:r>
      <w:r>
        <w:rPr>
          <w:noProof/>
          <w:lang w:eastAsia="en-AU"/>
        </w:rPr>
        <w:t xml:space="preserve">y, the </w:t>
      </w:r>
      <w:r w:rsidRPr="00C35304">
        <w:rPr>
          <w:b/>
          <w:bCs/>
          <w:noProof/>
          <w:lang w:eastAsia="en-AU"/>
        </w:rPr>
        <w:t>Find a Support Person</w:t>
      </w:r>
      <w:r>
        <w:rPr>
          <w:noProof/>
          <w:lang w:eastAsia="en-AU"/>
        </w:rPr>
        <w:t xml:space="preserve"> page appears.</w:t>
      </w:r>
    </w:p>
    <w:p w14:paraId="2C0BDB80" w14:textId="77777777" w:rsidR="00C35304" w:rsidRDefault="00C35304" w:rsidP="00FC7316">
      <w:pPr>
        <w:pStyle w:val="ListParagraph"/>
        <w:ind w:left="425"/>
        <w:contextualSpacing w:val="0"/>
        <w:rPr>
          <w:noProof/>
          <w:lang w:eastAsia="en-AU"/>
        </w:rPr>
      </w:pPr>
      <w:r>
        <w:rPr>
          <w:noProof/>
          <w:lang w:eastAsia="en-AU"/>
        </w:rPr>
        <w:t xml:space="preserve">Enter the last name and first name of your supporter, and select </w:t>
      </w:r>
      <w:r w:rsidRPr="003F25F4">
        <w:rPr>
          <w:b/>
          <w:bCs/>
          <w:noProof/>
          <w:lang w:eastAsia="en-AU"/>
        </w:rPr>
        <w:t>Search</w:t>
      </w:r>
      <w:r>
        <w:rPr>
          <w:noProof/>
          <w:lang w:eastAsia="en-AU"/>
        </w:rPr>
        <w:t>. This is to ensure that there are no duplicate record being accidentally made in the My Aged Care system.</w:t>
      </w:r>
    </w:p>
    <w:p w14:paraId="5DF08EDF" w14:textId="77777777" w:rsidR="00C35304" w:rsidRDefault="00C35304" w:rsidP="00FC7316">
      <w:pPr>
        <w:pStyle w:val="ListParagraph"/>
        <w:ind w:left="425"/>
        <w:contextualSpacing w:val="0"/>
        <w:rPr>
          <w:noProof/>
          <w:lang w:eastAsia="en-AU"/>
        </w:rPr>
      </w:pPr>
      <w:r>
        <w:rPr>
          <w:noProof/>
          <w:lang w:eastAsia="en-AU"/>
        </w:rPr>
        <w:t>Then, go to the next step (</w:t>
      </w:r>
      <w:r w:rsidRPr="00726F79">
        <w:rPr>
          <w:b/>
          <w:bCs/>
          <w:noProof/>
          <w:lang w:eastAsia="en-AU"/>
        </w:rPr>
        <w:t>Step 6</w:t>
      </w:r>
      <w:r>
        <w:rPr>
          <w:noProof/>
          <w:lang w:eastAsia="en-AU"/>
        </w:rPr>
        <w:t xml:space="preserve">) if there are no records found, or go to </w:t>
      </w:r>
      <w:r w:rsidRPr="00726F79">
        <w:rPr>
          <w:b/>
          <w:bCs/>
          <w:noProof/>
          <w:lang w:eastAsia="en-AU"/>
        </w:rPr>
        <w:t>Step 6B</w:t>
      </w:r>
      <w:r>
        <w:rPr>
          <w:noProof/>
          <w:lang w:eastAsia="en-AU"/>
        </w:rPr>
        <w:t xml:space="preserve"> if there are matching record/s. </w:t>
      </w:r>
    </w:p>
    <w:p w14:paraId="2C8DE000" w14:textId="1A241AAB" w:rsidR="00353E8F" w:rsidRDefault="00F0364D">
      <w:r>
        <w:rPr>
          <w:noProof/>
        </w:rPr>
        <w:drawing>
          <wp:inline distT="0" distB="0" distL="0" distR="0" wp14:anchorId="7BFF0125" wp14:editId="0B2E5DF6">
            <wp:extent cx="5753100" cy="2181225"/>
            <wp:effectExtent l="19050" t="19050" r="19050" b="28575"/>
            <wp:docPr id="145380335" name="Picture 1" descr="Find a support person page.&#10;Shows information banner - before registering a new client, check the client exists.&#10;First name, last name, aged care ID fields.&#10;Advanced search section&#10;Search button is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0335" name="Picture 1" descr="Find a support person page.&#10;Shows information banner - before registering a new client, check the client exists.&#10;First name, last name, aged care ID fields.&#10;Advanced search section&#10;Search button is at bottom righ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solidFill>
                        <a:schemeClr val="tx1"/>
                      </a:solidFill>
                    </a:ln>
                  </pic:spPr>
                </pic:pic>
              </a:graphicData>
            </a:graphic>
          </wp:inline>
        </w:drawing>
      </w:r>
    </w:p>
    <w:p w14:paraId="1761AE28" w14:textId="390E3818" w:rsidR="008E3643" w:rsidRPr="00811E60" w:rsidRDefault="008E3643" w:rsidP="000D6428">
      <w:pPr>
        <w:pStyle w:val="ListParagraph"/>
        <w:numPr>
          <w:ilvl w:val="0"/>
          <w:numId w:val="69"/>
        </w:numPr>
        <w:ind w:left="426" w:hanging="426"/>
        <w:rPr>
          <w:noProof/>
          <w:lang w:eastAsia="en-AU"/>
        </w:rPr>
      </w:pPr>
      <w:r w:rsidRPr="00811E60">
        <w:rPr>
          <w:noProof/>
          <w:lang w:eastAsia="en-AU"/>
        </w:rPr>
        <w:t>If there are no records found, you can continue to register this supporter</w:t>
      </w:r>
      <w:r w:rsidRPr="00CA09F2">
        <w:rPr>
          <w:rStyle w:val="CommentReference"/>
        </w:rPr>
        <w:t xml:space="preserve"> </w:t>
      </w:r>
      <w:r w:rsidRPr="00811E60">
        <w:rPr>
          <w:noProof/>
          <w:lang w:eastAsia="en-AU"/>
        </w:rPr>
        <w:t xml:space="preserve">in the My Aged Care system, by selecting </w:t>
      </w:r>
      <w:r w:rsidRPr="005368B1">
        <w:rPr>
          <w:b/>
          <w:bCs/>
          <w:noProof/>
          <w:lang w:eastAsia="en-AU"/>
        </w:rPr>
        <w:t>Create Supporter Relationship.</w:t>
      </w:r>
    </w:p>
    <w:p w14:paraId="1962EC81" w14:textId="77777777" w:rsidR="008E3643" w:rsidRPr="005368B1" w:rsidRDefault="008E3643" w:rsidP="008E3643">
      <w:pPr>
        <w:rPr>
          <w:noProof/>
          <w:highlight w:val="yellow"/>
          <w:lang w:eastAsia="en-AU"/>
        </w:rPr>
      </w:pPr>
      <w:r w:rsidRPr="00CA09F2">
        <w:rPr>
          <w:noProof/>
          <w:lang w:eastAsia="en-AU"/>
        </w:rPr>
        <w:drawing>
          <wp:inline distT="0" distB="0" distL="0" distR="0" wp14:anchorId="6DCA665C" wp14:editId="3D843C7D">
            <wp:extent cx="5753100" cy="2886075"/>
            <wp:effectExtent l="19050" t="19050" r="19050" b="28575"/>
            <wp:docPr id="1227485268" name="Picture 2" descr="Find a support person page&#10;'No records returned' at bottom left&#10;'Create supporter relationship'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85268" name="Picture 2" descr="Find a support person page&#10;'No records returned' at bottom left&#10;'Create supporter relationship' button at bottom righ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2886075"/>
                    </a:xfrm>
                    <a:prstGeom prst="rect">
                      <a:avLst/>
                    </a:prstGeom>
                    <a:noFill/>
                    <a:ln>
                      <a:solidFill>
                        <a:schemeClr val="tx1"/>
                      </a:solidFill>
                    </a:ln>
                  </pic:spPr>
                </pic:pic>
              </a:graphicData>
            </a:graphic>
          </wp:inline>
        </w:drawing>
      </w:r>
    </w:p>
    <w:p w14:paraId="0317DEA5" w14:textId="77777777" w:rsidR="008E3643" w:rsidRPr="00E76A92" w:rsidRDefault="008E3643" w:rsidP="00E76A92">
      <w:pPr>
        <w:pStyle w:val="ListParagraph"/>
        <w:ind w:left="426"/>
        <w:contextualSpacing w:val="0"/>
        <w:rPr>
          <w:noProof/>
          <w:lang w:eastAsia="en-AU"/>
        </w:rPr>
      </w:pPr>
      <w:r w:rsidRPr="00E76A92">
        <w:rPr>
          <w:noProof/>
          <w:lang w:eastAsia="en-AU"/>
        </w:rPr>
        <w:t xml:space="preserve">There are five pages in the </w:t>
      </w:r>
      <w:r w:rsidRPr="00E76A92">
        <w:rPr>
          <w:b/>
          <w:bCs/>
          <w:noProof/>
          <w:lang w:eastAsia="en-AU"/>
        </w:rPr>
        <w:t>Register a Supporter</w:t>
      </w:r>
      <w:r w:rsidRPr="00E76A92">
        <w:rPr>
          <w:noProof/>
          <w:lang w:eastAsia="en-AU"/>
        </w:rPr>
        <w:t xml:space="preserve"> section: </w:t>
      </w:r>
      <w:r w:rsidRPr="00E76A92">
        <w:rPr>
          <w:b/>
          <w:bCs/>
          <w:noProof/>
          <w:lang w:eastAsia="en-AU"/>
        </w:rPr>
        <w:t>Personal Details, Address Details</w:t>
      </w:r>
      <w:r w:rsidRPr="00E76A92">
        <w:rPr>
          <w:noProof/>
          <w:lang w:eastAsia="en-AU"/>
        </w:rPr>
        <w:t xml:space="preserve">, </w:t>
      </w:r>
      <w:r w:rsidRPr="00E76A92">
        <w:rPr>
          <w:b/>
          <w:bCs/>
          <w:noProof/>
          <w:lang w:eastAsia="en-AU"/>
        </w:rPr>
        <w:t>Identity Match</w:t>
      </w:r>
      <w:r w:rsidRPr="00E76A92">
        <w:rPr>
          <w:noProof/>
          <w:lang w:eastAsia="en-AU"/>
        </w:rPr>
        <w:t xml:space="preserve">, </w:t>
      </w:r>
      <w:r w:rsidRPr="00E76A92">
        <w:rPr>
          <w:b/>
          <w:bCs/>
          <w:noProof/>
          <w:lang w:eastAsia="en-AU"/>
        </w:rPr>
        <w:t>Attachments</w:t>
      </w:r>
      <w:r w:rsidRPr="00E76A92">
        <w:rPr>
          <w:noProof/>
          <w:lang w:eastAsia="en-AU"/>
        </w:rPr>
        <w:t>, and</w:t>
      </w:r>
      <w:r w:rsidRPr="00E76A92">
        <w:rPr>
          <w:b/>
          <w:bCs/>
          <w:noProof/>
          <w:lang w:eastAsia="en-AU"/>
        </w:rPr>
        <w:t xml:space="preserve"> Details and Consent</w:t>
      </w:r>
      <w:r w:rsidRPr="00E76A92">
        <w:rPr>
          <w:noProof/>
          <w:lang w:eastAsia="en-AU"/>
        </w:rPr>
        <w:t xml:space="preserve">. Enter all mandatory fields in each of the five pages until the Register button turns blue. Then, select </w:t>
      </w:r>
      <w:r w:rsidRPr="00E76A92">
        <w:rPr>
          <w:b/>
          <w:bCs/>
          <w:noProof/>
          <w:lang w:eastAsia="en-AU"/>
        </w:rPr>
        <w:t>Register</w:t>
      </w:r>
      <w:r w:rsidRPr="00E76A92">
        <w:rPr>
          <w:noProof/>
          <w:lang w:eastAsia="en-AU"/>
        </w:rPr>
        <w:t>.</w:t>
      </w:r>
      <w:r w:rsidRPr="00E76A92">
        <w:rPr>
          <w:noProof/>
          <w:lang w:eastAsia="en-AU"/>
        </w:rPr>
        <w:br/>
      </w:r>
      <w:r w:rsidRPr="00E76A92">
        <w:rPr>
          <w:noProof/>
          <w:lang w:eastAsia="en-AU"/>
        </w:rPr>
        <w:br/>
        <w:t>Refer to steps 7 to 9 for more information on the Attachments page and the Details and Consent page.</w:t>
      </w:r>
    </w:p>
    <w:p w14:paraId="31E61FCF" w14:textId="59529192" w:rsidR="008E3643" w:rsidRPr="008E3643" w:rsidRDefault="008E3643" w:rsidP="00BE1F30">
      <w:pPr>
        <w:rPr>
          <w:noProof/>
          <w:highlight w:val="yellow"/>
          <w:lang w:eastAsia="en-AU"/>
        </w:rPr>
      </w:pPr>
      <w:r w:rsidRPr="00E76A92">
        <w:rPr>
          <w:noProof/>
          <w:lang w:eastAsia="en-AU"/>
        </w:rPr>
        <w:lastRenderedPageBreak/>
        <w:drawing>
          <wp:inline distT="0" distB="0" distL="0" distR="0" wp14:anchorId="28193072" wp14:editId="26A2AA1D">
            <wp:extent cx="5695950" cy="4177660"/>
            <wp:effectExtent l="19050" t="19050" r="19050" b="13970"/>
            <wp:docPr id="807024849" name="Picture 3" descr="Register a supporter page&#10;5 subpages shown as links in the left hand column - personal details, address details, identity match, attachments, details and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24849" name="Picture 3" descr="Register a supporter page&#10;5 subpages shown as links in the left hand column - personal details, address details, identity match, attachments, details and consen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97668" cy="4178920"/>
                    </a:xfrm>
                    <a:prstGeom prst="rect">
                      <a:avLst/>
                    </a:prstGeom>
                    <a:noFill/>
                    <a:ln>
                      <a:solidFill>
                        <a:schemeClr val="tx1"/>
                      </a:solidFill>
                    </a:ln>
                  </pic:spPr>
                </pic:pic>
              </a:graphicData>
            </a:graphic>
          </wp:inline>
        </w:drawing>
      </w:r>
      <w:r w:rsidRPr="008E3643">
        <w:rPr>
          <w:noProof/>
          <w:highlight w:val="yellow"/>
          <w:lang w:eastAsia="en-AU"/>
        </w:rPr>
        <w:t xml:space="preserve"> </w:t>
      </w:r>
    </w:p>
    <w:p w14:paraId="645F1779" w14:textId="77777777" w:rsidR="008E3643" w:rsidRDefault="008E3643" w:rsidP="008E3643">
      <w:pPr>
        <w:rPr>
          <w:noProof/>
          <w:lang w:eastAsia="en-AU"/>
        </w:rPr>
      </w:pPr>
      <w:r w:rsidRPr="005368B1">
        <w:rPr>
          <w:b/>
          <w:bCs/>
          <w:noProof/>
          <w:color w:val="2F5496" w:themeColor="accent1" w:themeShade="BF"/>
          <w:lang w:eastAsia="en-AU"/>
        </w:rPr>
        <w:t>6B.</w:t>
      </w:r>
      <w:r w:rsidRPr="005368B1">
        <w:rPr>
          <w:noProof/>
          <w:color w:val="2F5496" w:themeColor="accent1" w:themeShade="BF"/>
          <w:lang w:eastAsia="en-AU"/>
        </w:rPr>
        <w:t xml:space="preserve"> </w:t>
      </w:r>
      <w:r w:rsidRPr="005368B1">
        <w:rPr>
          <w:noProof/>
          <w:lang w:eastAsia="en-AU"/>
        </w:rPr>
        <w:t>If matching records are found, be sure to select the correct matching record.</w:t>
      </w:r>
    </w:p>
    <w:p w14:paraId="750946C8" w14:textId="67FDE2A5" w:rsidR="000F26F7" w:rsidRPr="005368B1" w:rsidRDefault="000F26F7" w:rsidP="008E3643">
      <w:pPr>
        <w:rPr>
          <w:noProof/>
          <w:lang w:eastAsia="en-AU"/>
        </w:rPr>
      </w:pPr>
      <w:r>
        <w:rPr>
          <w:noProof/>
          <w:lang w:eastAsia="en-AU"/>
        </w:rPr>
        <w:drawing>
          <wp:inline distT="0" distB="0" distL="0" distR="0" wp14:anchorId="5E3716F2" wp14:editId="5F2AA850">
            <wp:extent cx="5676900" cy="2406104"/>
            <wp:effectExtent l="19050" t="19050" r="19050" b="13335"/>
            <wp:docPr id="1911211939" name="Picture 3" descr="Search results page&#10;Results - 1 found, search again, select an existing client or register a new client. if you can't find the support person record, try other search parameters or 'Create Support Relationship' button shown next to the text&#10;matching client cards listed at bottom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11939" name="Picture 3" descr="Search results page&#10;Results - 1 found, search again, select an existing client or register a new client. if you can't find the support person record, try other search parameters or 'Create Support Relationship' button shown next to the text&#10;matching client cards listed at bottom of pag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77110" cy="2406193"/>
                    </a:xfrm>
                    <a:prstGeom prst="rect">
                      <a:avLst/>
                    </a:prstGeom>
                    <a:noFill/>
                    <a:ln>
                      <a:solidFill>
                        <a:schemeClr val="tx1"/>
                      </a:solidFill>
                    </a:ln>
                  </pic:spPr>
                </pic:pic>
              </a:graphicData>
            </a:graphic>
          </wp:inline>
        </w:drawing>
      </w:r>
    </w:p>
    <w:p w14:paraId="26C1120F" w14:textId="2DA28B4B" w:rsidR="00E76A92" w:rsidRDefault="008E3643" w:rsidP="00BE1F30">
      <w:pPr>
        <w:ind w:left="426"/>
        <w:rPr>
          <w:noProof/>
          <w:lang w:eastAsia="en-AU"/>
        </w:rPr>
      </w:pPr>
      <w:r w:rsidRPr="00AE66A8">
        <w:rPr>
          <w:noProof/>
          <w:lang w:eastAsia="en-AU"/>
        </w:rPr>
        <w:t xml:space="preserve">The Support Person’s details page appears. Double check that it is correct, then select </w:t>
      </w:r>
      <w:r w:rsidRPr="00E76A92">
        <w:rPr>
          <w:b/>
          <w:bCs/>
          <w:noProof/>
          <w:lang w:eastAsia="en-AU"/>
        </w:rPr>
        <w:t>Attachments</w:t>
      </w:r>
      <w:r w:rsidRPr="00AE66A8">
        <w:rPr>
          <w:noProof/>
          <w:lang w:eastAsia="en-AU"/>
        </w:rPr>
        <w:t>.</w:t>
      </w:r>
    </w:p>
    <w:p w14:paraId="1BCC1C59" w14:textId="11AC3944" w:rsidR="00BE1F30" w:rsidRDefault="0014598B" w:rsidP="003957DF">
      <w:pPr>
        <w:pStyle w:val="ListParagraph"/>
        <w:ind w:left="0"/>
        <w:contextualSpacing w:val="0"/>
        <w:rPr>
          <w:noProof/>
          <w:lang w:eastAsia="en-AU"/>
        </w:rPr>
      </w:pPr>
      <w:r w:rsidRPr="002324F7">
        <w:rPr>
          <w:noProof/>
          <w:lang w:eastAsia="en-AU"/>
        </w:rPr>
        <w:lastRenderedPageBreak/>
        <w:drawing>
          <wp:inline distT="0" distB="0" distL="0" distR="0" wp14:anchorId="11D2EC89" wp14:editId="0CF485E4">
            <wp:extent cx="5544378" cy="3947156"/>
            <wp:effectExtent l="19050" t="19050" r="18415" b="15875"/>
            <wp:docPr id="954475437" name="Picture 3" descr="Clients Details page&#10;has 3 sub pages on left side - About, Attachments, Details and consent&#10;The About sub page shows personal information, communication requirements, identity documents, health ins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75437" name="Picture 3" descr="Clients Details page&#10;has 3 sub pages on left side - About, Attachments, Details and consent&#10;The About sub page shows personal information, communication requirements, identity documents, health insuranc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50742" cy="3951687"/>
                    </a:xfrm>
                    <a:prstGeom prst="rect">
                      <a:avLst/>
                    </a:prstGeom>
                    <a:noFill/>
                    <a:ln>
                      <a:solidFill>
                        <a:schemeClr val="tx1"/>
                      </a:solidFill>
                    </a:ln>
                  </pic:spPr>
                </pic:pic>
              </a:graphicData>
            </a:graphic>
          </wp:inline>
        </w:drawing>
      </w:r>
    </w:p>
    <w:p w14:paraId="5D413AE2" w14:textId="1EFB0BF4" w:rsidR="00E347F5" w:rsidRDefault="008E3643" w:rsidP="000D6428">
      <w:pPr>
        <w:pStyle w:val="ListParagraph"/>
        <w:numPr>
          <w:ilvl w:val="0"/>
          <w:numId w:val="69"/>
        </w:numPr>
        <w:ind w:left="425" w:hanging="426"/>
        <w:contextualSpacing w:val="0"/>
        <w:rPr>
          <w:noProof/>
          <w:lang w:eastAsia="en-AU"/>
        </w:rPr>
      </w:pPr>
      <w:r w:rsidRPr="00EB6E0F">
        <w:rPr>
          <w:noProof/>
          <w:lang w:eastAsia="en-AU"/>
        </w:rPr>
        <w:t xml:space="preserve">The </w:t>
      </w:r>
      <w:r w:rsidRPr="00F534F1">
        <w:rPr>
          <w:b/>
          <w:bCs/>
          <w:noProof/>
          <w:lang w:eastAsia="en-AU"/>
        </w:rPr>
        <w:t>Attachments</w:t>
      </w:r>
      <w:r w:rsidRPr="00EB6E0F">
        <w:rPr>
          <w:noProof/>
          <w:lang w:eastAsia="en-AU"/>
        </w:rPr>
        <w:t xml:space="preserve"> page appears. Add the appointment of support person form by selecting </w:t>
      </w:r>
      <w:r w:rsidRPr="00F534F1">
        <w:rPr>
          <w:b/>
          <w:bCs/>
          <w:noProof/>
          <w:lang w:eastAsia="en-AU"/>
        </w:rPr>
        <w:t>Add an image</w:t>
      </w:r>
      <w:r w:rsidR="00AF1965">
        <w:rPr>
          <w:noProof/>
          <w:lang w:eastAsia="en-AU"/>
        </w:rPr>
        <w:t>.</w:t>
      </w:r>
    </w:p>
    <w:p w14:paraId="429FBFDD" w14:textId="2A7CC8AB" w:rsidR="00CC20FE" w:rsidRPr="00EB6E0F" w:rsidRDefault="00CC20FE" w:rsidP="003957DF">
      <w:pPr>
        <w:pStyle w:val="ListParagraph"/>
        <w:ind w:left="425"/>
        <w:contextualSpacing w:val="0"/>
        <w:rPr>
          <w:noProof/>
          <w:lang w:eastAsia="en-AU"/>
        </w:rPr>
      </w:pPr>
      <w:r w:rsidRPr="00EB6E0F">
        <w:rPr>
          <w:noProof/>
          <w:lang w:eastAsia="en-AU"/>
        </w:rPr>
        <w:t>Supporter Guardian relationship</w:t>
      </w:r>
      <w:r w:rsidR="0022547E">
        <w:rPr>
          <w:noProof/>
          <w:lang w:eastAsia="en-AU"/>
        </w:rPr>
        <w:t>s</w:t>
      </w:r>
      <w:r w:rsidRPr="00EB6E0F">
        <w:rPr>
          <w:noProof/>
          <w:lang w:eastAsia="en-AU"/>
        </w:rPr>
        <w:t xml:space="preserve"> require </w:t>
      </w:r>
      <w:r w:rsidR="00EB6E0F" w:rsidRPr="00EB6E0F">
        <w:rPr>
          <w:noProof/>
          <w:lang w:eastAsia="en-AU"/>
        </w:rPr>
        <w:t>appropriate legal and/or medical documentation</w:t>
      </w:r>
      <w:r w:rsidR="008F08A3">
        <w:rPr>
          <w:noProof/>
          <w:lang w:eastAsia="en-AU"/>
        </w:rPr>
        <w:t xml:space="preserve">. These documents can be added via the Assessor Portal, after the relationship is created, </w:t>
      </w:r>
      <w:hyperlink w:anchor="_Activating_a_pending" w:history="1">
        <w:r w:rsidR="008F08A3" w:rsidRPr="00AF1965">
          <w:rPr>
            <w:rStyle w:val="Hyperlink"/>
            <w:noProof/>
            <w:lang w:eastAsia="en-AU"/>
          </w:rPr>
          <w:t>during the activat</w:t>
        </w:r>
        <w:r w:rsidR="00AF1965" w:rsidRPr="00AF1965">
          <w:rPr>
            <w:rStyle w:val="Hyperlink"/>
            <w:noProof/>
            <w:lang w:eastAsia="en-AU"/>
          </w:rPr>
          <w:t>ion stage</w:t>
        </w:r>
      </w:hyperlink>
      <w:r w:rsidR="00AF1965">
        <w:rPr>
          <w:noProof/>
          <w:lang w:eastAsia="en-AU"/>
        </w:rPr>
        <w:t>.</w:t>
      </w:r>
    </w:p>
    <w:p w14:paraId="72E6F674" w14:textId="3B2E6E35" w:rsidR="008E3643" w:rsidRPr="001D5E8D" w:rsidRDefault="00A77C60" w:rsidP="008E3643">
      <w:pPr>
        <w:rPr>
          <w:noProof/>
          <w:highlight w:val="yellow"/>
          <w:lang w:eastAsia="en-AU"/>
        </w:rPr>
      </w:pPr>
      <w:r w:rsidRPr="00A77C60">
        <w:rPr>
          <w:noProof/>
          <w:lang w:eastAsia="en-AU"/>
        </w:rPr>
        <w:drawing>
          <wp:inline distT="0" distB="0" distL="0" distR="0" wp14:anchorId="6BBE7179" wp14:editId="7430F47F">
            <wp:extent cx="5524778" cy="3100828"/>
            <wp:effectExtent l="19050" t="19050" r="19050" b="23495"/>
            <wp:docPr id="1465142971" name="Picture 4" descr="Client Details page, attachments sub page. 'Add appointment of support person or organisation form'. &#10;Add An Image button underneath the heading.&#10;Current attachments - Legal documentation and medical practitioner letters - these documents can be added via the assessor portal while activating this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42971" name="Picture 4" descr="Client Details page, attachments sub page. 'Add appointment of support person or organisation form'. &#10;Add An Image button underneath the heading.&#10;Current attachments - Legal documentation and medical practitioner letters - these documents can be added via the assessor portal while activating this relationshi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38602" cy="3108587"/>
                    </a:xfrm>
                    <a:prstGeom prst="rect">
                      <a:avLst/>
                    </a:prstGeom>
                    <a:noFill/>
                    <a:ln>
                      <a:solidFill>
                        <a:schemeClr val="tx1"/>
                      </a:solidFill>
                    </a:ln>
                  </pic:spPr>
                </pic:pic>
              </a:graphicData>
            </a:graphic>
          </wp:inline>
        </w:drawing>
      </w:r>
    </w:p>
    <w:p w14:paraId="2189A572" w14:textId="77777777" w:rsidR="008E3643" w:rsidRPr="006E6F6E" w:rsidRDefault="008E3643" w:rsidP="00FA6148">
      <w:pPr>
        <w:pStyle w:val="ListParagraph"/>
        <w:ind w:left="426"/>
        <w:contextualSpacing w:val="0"/>
        <w:rPr>
          <w:noProof/>
          <w:lang w:eastAsia="en-AU"/>
        </w:rPr>
      </w:pPr>
      <w:r w:rsidRPr="006E6F6E">
        <w:rPr>
          <w:noProof/>
          <w:lang w:eastAsia="en-AU"/>
        </w:rPr>
        <w:t>Name the image.</w:t>
      </w:r>
    </w:p>
    <w:p w14:paraId="389CD012" w14:textId="77777777" w:rsidR="008E3643" w:rsidRPr="006E6F6E" w:rsidRDefault="008E3643" w:rsidP="00FA6148">
      <w:pPr>
        <w:pStyle w:val="ListParagraph"/>
        <w:ind w:left="426"/>
        <w:contextualSpacing w:val="0"/>
        <w:rPr>
          <w:noProof/>
          <w:lang w:eastAsia="en-AU"/>
        </w:rPr>
      </w:pPr>
      <w:r w:rsidRPr="006E6F6E">
        <w:rPr>
          <w:noProof/>
          <w:lang w:eastAsia="en-AU"/>
        </w:rPr>
        <w:t xml:space="preserve">The pre-selected Type is ‘Appointment of Support Form.’ Select </w:t>
      </w:r>
      <w:r w:rsidRPr="006E6F6E">
        <w:rPr>
          <w:b/>
          <w:bCs/>
          <w:noProof/>
          <w:lang w:eastAsia="en-AU"/>
        </w:rPr>
        <w:t>Done</w:t>
      </w:r>
      <w:r w:rsidRPr="006E6F6E">
        <w:rPr>
          <w:noProof/>
          <w:lang w:eastAsia="en-AU"/>
        </w:rPr>
        <w:t>, and the Type text box will be filled.</w:t>
      </w:r>
    </w:p>
    <w:p w14:paraId="72E70B37" w14:textId="77777777" w:rsidR="008E3643" w:rsidRPr="006E6F6E" w:rsidRDefault="008E3643" w:rsidP="00FA6148">
      <w:pPr>
        <w:pStyle w:val="ListParagraph"/>
        <w:ind w:left="426"/>
        <w:contextualSpacing w:val="0"/>
        <w:rPr>
          <w:noProof/>
          <w:lang w:eastAsia="en-AU"/>
        </w:rPr>
      </w:pPr>
      <w:r w:rsidRPr="006E6F6E">
        <w:rPr>
          <w:noProof/>
          <w:lang w:eastAsia="en-AU"/>
        </w:rPr>
        <w:t xml:space="preserve">Then, select </w:t>
      </w:r>
      <w:r w:rsidRPr="006E6F6E">
        <w:rPr>
          <w:b/>
          <w:bCs/>
          <w:noProof/>
          <w:lang w:eastAsia="en-AU"/>
        </w:rPr>
        <w:t xml:space="preserve">Capture photo </w:t>
      </w:r>
      <w:r w:rsidRPr="006E6F6E">
        <w:rPr>
          <w:noProof/>
          <w:lang w:eastAsia="en-AU"/>
        </w:rPr>
        <w:t>to take a picture of the form.</w:t>
      </w:r>
    </w:p>
    <w:p w14:paraId="24A64487" w14:textId="5DE1799B" w:rsidR="0047531C" w:rsidRDefault="008E3643" w:rsidP="008E3643">
      <w:pPr>
        <w:rPr>
          <w:noProof/>
          <w:highlight w:val="yellow"/>
          <w:lang w:eastAsia="en-AU"/>
        </w:rPr>
      </w:pPr>
      <w:r w:rsidRPr="006E6F6E">
        <w:rPr>
          <w:noProof/>
          <w:lang w:eastAsia="en-AU"/>
        </w:rPr>
        <w:lastRenderedPageBreak/>
        <w:drawing>
          <wp:inline distT="0" distB="0" distL="0" distR="0" wp14:anchorId="457373E2" wp14:editId="4721B8C5">
            <wp:extent cx="5705722" cy="3851126"/>
            <wp:effectExtent l="19050" t="19050" r="9525" b="16510"/>
            <wp:docPr id="594856458" name="Picture 7" descr="Add attachment page&#10;name - appointment form&#10;type - (empty drop down)&#10;description - text box&#10;Capture Photo button - middle right&#10;at the bottom of the page is the Type option 'Appointment of support form'. Select this and then select Done at the top right of the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56458" name="Picture 7" descr="Add attachment page&#10;name - appointment form&#10;type - (empty drop down)&#10;description - text box&#10;Capture Photo button - middle right&#10;at the bottom of the page is the Type option 'Appointment of support form'. Select this and then select Done at the top right of the drop dow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21080" cy="3861492"/>
                    </a:xfrm>
                    <a:prstGeom prst="rect">
                      <a:avLst/>
                    </a:prstGeom>
                    <a:noFill/>
                    <a:ln>
                      <a:solidFill>
                        <a:schemeClr val="tx1"/>
                      </a:solidFill>
                    </a:ln>
                  </pic:spPr>
                </pic:pic>
              </a:graphicData>
            </a:graphic>
          </wp:inline>
        </w:drawing>
      </w:r>
    </w:p>
    <w:p w14:paraId="199FB926" w14:textId="2A8A7424" w:rsidR="008E3643" w:rsidRPr="001914E2" w:rsidRDefault="008E3643" w:rsidP="00F534F1">
      <w:pPr>
        <w:widowControl/>
        <w:spacing w:before="0" w:after="0" w:line="240" w:lineRule="auto"/>
        <w:ind w:left="426"/>
        <w:rPr>
          <w:noProof/>
          <w:lang w:eastAsia="en-AU"/>
        </w:rPr>
      </w:pPr>
      <w:r w:rsidRPr="001914E2">
        <w:rPr>
          <w:noProof/>
          <w:lang w:eastAsia="en-AU"/>
        </w:rPr>
        <w:t xml:space="preserve">Finally, the Form appears in the </w:t>
      </w:r>
      <w:r w:rsidRPr="001914E2">
        <w:rPr>
          <w:b/>
          <w:bCs/>
          <w:noProof/>
          <w:lang w:eastAsia="en-AU"/>
        </w:rPr>
        <w:t xml:space="preserve">Current Attachments </w:t>
      </w:r>
      <w:r w:rsidRPr="001914E2">
        <w:rPr>
          <w:noProof/>
          <w:lang w:eastAsia="en-AU"/>
        </w:rPr>
        <w:t>section.</w:t>
      </w:r>
    </w:p>
    <w:p w14:paraId="1F8EB2EF" w14:textId="77777777" w:rsidR="008E3643" w:rsidRPr="001914E2" w:rsidRDefault="008E3643" w:rsidP="008E3643">
      <w:pPr>
        <w:ind w:left="426"/>
        <w:rPr>
          <w:noProof/>
          <w:lang w:eastAsia="en-AU"/>
        </w:rPr>
      </w:pPr>
      <w:r w:rsidRPr="001914E2">
        <w:rPr>
          <w:noProof/>
          <w:lang w:eastAsia="en-AU"/>
        </w:rPr>
        <w:t xml:space="preserve">Next, go to </w:t>
      </w:r>
      <w:r w:rsidRPr="001914E2">
        <w:rPr>
          <w:b/>
          <w:bCs/>
          <w:noProof/>
          <w:lang w:eastAsia="en-AU"/>
        </w:rPr>
        <w:t>Details and Consent</w:t>
      </w:r>
      <w:r w:rsidRPr="001914E2">
        <w:rPr>
          <w:noProof/>
          <w:lang w:eastAsia="en-AU"/>
        </w:rPr>
        <w:t>.</w:t>
      </w:r>
    </w:p>
    <w:p w14:paraId="40734348" w14:textId="161D9323" w:rsidR="008E3643" w:rsidRPr="009E0851" w:rsidRDefault="001914E2" w:rsidP="008E3643">
      <w:pPr>
        <w:rPr>
          <w:noProof/>
          <w:highlight w:val="yellow"/>
          <w:lang w:eastAsia="en-AU"/>
        </w:rPr>
      </w:pPr>
      <w:r w:rsidRPr="00B731FA">
        <w:rPr>
          <w:noProof/>
          <w:lang w:eastAsia="en-AU"/>
        </w:rPr>
        <w:drawing>
          <wp:inline distT="0" distB="0" distL="0" distR="0" wp14:anchorId="2A45978C" wp14:editId="456296C0">
            <wp:extent cx="5753100" cy="3324225"/>
            <wp:effectExtent l="19050" t="19050" r="19050" b="28575"/>
            <wp:docPr id="238843245" name="Picture 5" descr="Client's details page, Details and consent sub page. Add appointment of support person or organisation form. Showing an appointment form being uploaded in the Current Attach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43245" name="Picture 5" descr="Client's details page, Details and consent sub page. Add appointment of support person or organisation form. Showing an appointment form being uploaded in the Current Attachments sectio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3100" cy="3324225"/>
                    </a:xfrm>
                    <a:prstGeom prst="rect">
                      <a:avLst/>
                    </a:prstGeom>
                    <a:noFill/>
                    <a:ln>
                      <a:solidFill>
                        <a:schemeClr val="tx1"/>
                      </a:solidFill>
                    </a:ln>
                  </pic:spPr>
                </pic:pic>
              </a:graphicData>
            </a:graphic>
          </wp:inline>
        </w:drawing>
      </w:r>
    </w:p>
    <w:p w14:paraId="6EC2ABE7" w14:textId="586D7C31" w:rsidR="009E0851" w:rsidRDefault="008E3643" w:rsidP="000D6428">
      <w:pPr>
        <w:pStyle w:val="ListParagraph"/>
        <w:numPr>
          <w:ilvl w:val="0"/>
          <w:numId w:val="69"/>
        </w:numPr>
        <w:ind w:left="425" w:hanging="426"/>
        <w:contextualSpacing w:val="0"/>
        <w:rPr>
          <w:noProof/>
          <w:lang w:eastAsia="en-AU"/>
        </w:rPr>
      </w:pPr>
      <w:r w:rsidRPr="0052368F">
        <w:rPr>
          <w:noProof/>
          <w:lang w:eastAsia="en-AU"/>
        </w:rPr>
        <w:t xml:space="preserve">The </w:t>
      </w:r>
      <w:r w:rsidRPr="006409B8">
        <w:rPr>
          <w:b/>
          <w:bCs/>
          <w:noProof/>
          <w:lang w:eastAsia="en-AU"/>
        </w:rPr>
        <w:t>Details and Consent</w:t>
      </w:r>
      <w:r w:rsidRPr="0052368F">
        <w:rPr>
          <w:noProof/>
          <w:lang w:eastAsia="en-AU"/>
        </w:rPr>
        <w:t xml:space="preserve"> page appears.</w:t>
      </w:r>
    </w:p>
    <w:p w14:paraId="20E8ED6F" w14:textId="3AE385D7" w:rsidR="00F534F1" w:rsidRDefault="003B7EFB" w:rsidP="009C7D44">
      <w:pPr>
        <w:pStyle w:val="ListParagraph"/>
        <w:ind w:left="425"/>
        <w:contextualSpacing w:val="0"/>
        <w:rPr>
          <w:noProof/>
          <w:lang w:eastAsia="en-AU"/>
        </w:rPr>
      </w:pPr>
      <w:r w:rsidRPr="0052368F">
        <w:rPr>
          <w:noProof/>
          <w:lang w:eastAsia="en-AU"/>
        </w:rPr>
        <w:t xml:space="preserve">There is a information banner reminding that Supporter Guardian relationships can only </w:t>
      </w:r>
      <w:r w:rsidR="0052368F" w:rsidRPr="0052368F">
        <w:rPr>
          <w:noProof/>
          <w:lang w:eastAsia="en-AU"/>
        </w:rPr>
        <w:t>be created in Pending status.</w:t>
      </w:r>
    </w:p>
    <w:p w14:paraId="68D47D9B" w14:textId="3EF9ACA7" w:rsidR="008E3643" w:rsidRPr="0052368F" w:rsidRDefault="00F534F1" w:rsidP="00F534F1">
      <w:pPr>
        <w:widowControl/>
        <w:spacing w:before="0" w:after="0" w:line="240" w:lineRule="auto"/>
        <w:rPr>
          <w:noProof/>
          <w:lang w:eastAsia="en-AU"/>
        </w:rPr>
      </w:pPr>
      <w:r>
        <w:rPr>
          <w:noProof/>
          <w:lang w:eastAsia="en-AU"/>
        </w:rPr>
        <w:br w:type="page"/>
      </w:r>
    </w:p>
    <w:p w14:paraId="22E991B8" w14:textId="77777777" w:rsidR="008E3643" w:rsidRPr="0052368F" w:rsidRDefault="008E3643" w:rsidP="006409B8">
      <w:pPr>
        <w:pStyle w:val="ListParagraph"/>
        <w:ind w:left="426"/>
        <w:contextualSpacing w:val="0"/>
        <w:rPr>
          <w:noProof/>
          <w:lang w:eastAsia="en-AU"/>
        </w:rPr>
      </w:pPr>
      <w:r w:rsidRPr="0052368F">
        <w:rPr>
          <w:noProof/>
          <w:lang w:eastAsia="en-AU"/>
        </w:rPr>
        <w:lastRenderedPageBreak/>
        <w:t xml:space="preserve">Complete all mandatory fields in the Details section, including </w:t>
      </w:r>
      <w:r w:rsidRPr="0052368F">
        <w:rPr>
          <w:b/>
          <w:bCs/>
          <w:noProof/>
          <w:lang w:eastAsia="en-AU"/>
        </w:rPr>
        <w:t>Relationship type</w:t>
      </w:r>
      <w:r w:rsidRPr="0052368F">
        <w:rPr>
          <w:noProof/>
          <w:lang w:eastAsia="en-AU"/>
        </w:rPr>
        <w:t xml:space="preserve"> (Child, Parent, Spouse/Partner, Neighbour, Friend or Other) and </w:t>
      </w:r>
      <w:r w:rsidRPr="0052368F">
        <w:rPr>
          <w:b/>
          <w:bCs/>
          <w:noProof/>
          <w:lang w:eastAsia="en-AU"/>
        </w:rPr>
        <w:t>start date</w:t>
      </w:r>
      <w:r w:rsidRPr="0052368F">
        <w:rPr>
          <w:noProof/>
          <w:lang w:eastAsia="en-AU"/>
        </w:rPr>
        <w:t xml:space="preserve"> of relationship.</w:t>
      </w:r>
    </w:p>
    <w:p w14:paraId="758803E0" w14:textId="2508A09F" w:rsidR="008E3643" w:rsidRDefault="008E3643" w:rsidP="006409B8">
      <w:pPr>
        <w:ind w:left="426"/>
        <w:rPr>
          <w:noProof/>
          <w:lang w:eastAsia="en-AU"/>
        </w:rPr>
      </w:pPr>
      <w:r w:rsidRPr="0052368F">
        <w:rPr>
          <w:noProof/>
          <w:lang w:eastAsia="en-AU"/>
        </w:rPr>
        <w:t>Error messages will continue to display un</w:t>
      </w:r>
      <w:r w:rsidR="000F6E3B">
        <w:rPr>
          <w:noProof/>
          <w:lang w:eastAsia="en-AU"/>
        </w:rPr>
        <w:t>t</w:t>
      </w:r>
      <w:r w:rsidRPr="0052368F">
        <w:rPr>
          <w:noProof/>
          <w:lang w:eastAsia="en-AU"/>
        </w:rPr>
        <w:t>il all mandatory fields are completed correctly.</w:t>
      </w:r>
    </w:p>
    <w:p w14:paraId="6B731301" w14:textId="1BF9EF3A" w:rsidR="009754B5" w:rsidRDefault="000F6E3B" w:rsidP="000F6E3B">
      <w:pPr>
        <w:rPr>
          <w:noProof/>
          <w:lang w:eastAsia="en-AU"/>
        </w:rPr>
      </w:pPr>
      <w:r>
        <w:rPr>
          <w:noProof/>
          <w:lang w:eastAsia="en-AU"/>
        </w:rPr>
        <w:drawing>
          <wp:inline distT="0" distB="0" distL="0" distR="0" wp14:anchorId="16C44F5E" wp14:editId="066F524F">
            <wp:extent cx="5743575" cy="3619500"/>
            <wp:effectExtent l="19050" t="19050" r="28575" b="19050"/>
            <wp:docPr id="517192987" name="Picture 6" descr="Client's Details page, details and consent sub page. &#10;Information banner - Supporter guardian can be only created as pending.&#10;Warning banner - the following fields are mandatory or invalid: relationship type, consent from relevant parties to establish support relationship.&#10;Relationship type - drop down&#10;Start date - date picker&#10;End date - date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92987" name="Picture 6" descr="Client's Details page, details and consent sub page. &#10;Information banner - Supporter guardian can be only created as pending.&#10;Warning banner - the following fields are mandatory or invalid: relationship type, consent from relevant parties to establish support relationship.&#10;Relationship type - drop down&#10;Start date - date picker&#10;End date - date picke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43575" cy="3619500"/>
                    </a:xfrm>
                    <a:prstGeom prst="rect">
                      <a:avLst/>
                    </a:prstGeom>
                    <a:noFill/>
                    <a:ln>
                      <a:solidFill>
                        <a:schemeClr val="tx1"/>
                      </a:solidFill>
                    </a:ln>
                  </pic:spPr>
                </pic:pic>
              </a:graphicData>
            </a:graphic>
          </wp:inline>
        </w:drawing>
      </w:r>
    </w:p>
    <w:p w14:paraId="7CD660A5" w14:textId="197F1FC9" w:rsidR="00AC6C35" w:rsidRDefault="008D3772" w:rsidP="00F534F1">
      <w:pPr>
        <w:widowControl/>
        <w:spacing w:before="0" w:after="0" w:line="240" w:lineRule="auto"/>
        <w:ind w:left="426"/>
        <w:rPr>
          <w:noProof/>
          <w:lang w:eastAsia="en-AU"/>
        </w:rPr>
      </w:pPr>
      <w:r>
        <w:rPr>
          <w:noProof/>
          <w:lang w:eastAsia="en-AU"/>
        </w:rPr>
        <w:t xml:space="preserve">Scroll down to the </w:t>
      </w:r>
      <w:r w:rsidRPr="0011744A">
        <w:rPr>
          <w:b/>
          <w:bCs/>
          <w:noProof/>
          <w:lang w:eastAsia="en-AU"/>
        </w:rPr>
        <w:t>Consent</w:t>
      </w:r>
      <w:r>
        <w:rPr>
          <w:noProof/>
          <w:lang w:eastAsia="en-AU"/>
        </w:rPr>
        <w:t xml:space="preserve"> section</w:t>
      </w:r>
      <w:r w:rsidR="0011744A">
        <w:rPr>
          <w:noProof/>
          <w:lang w:eastAsia="en-AU"/>
        </w:rPr>
        <w:t>.</w:t>
      </w:r>
    </w:p>
    <w:p w14:paraId="1C612711" w14:textId="3FB675D7" w:rsidR="00AC6C35" w:rsidRPr="00AC6C35" w:rsidRDefault="0011744A" w:rsidP="00AC6C35">
      <w:pPr>
        <w:ind w:left="426"/>
        <w:rPr>
          <w:b/>
          <w:bCs/>
          <w:noProof/>
          <w:lang w:eastAsia="en-AU"/>
        </w:rPr>
      </w:pPr>
      <w:r>
        <w:rPr>
          <w:noProof/>
          <w:lang w:eastAsia="en-AU"/>
        </w:rPr>
        <w:t>For supporter guardian</w:t>
      </w:r>
      <w:r w:rsidR="00AC6C35">
        <w:rPr>
          <w:noProof/>
          <w:lang w:eastAsia="en-AU"/>
        </w:rPr>
        <w:t xml:space="preserve"> relationships, the client’s consent is not required, therefore only the </w:t>
      </w:r>
      <w:r w:rsidR="00AC6C35" w:rsidRPr="00AC6C35">
        <w:rPr>
          <w:b/>
          <w:bCs/>
          <w:noProof/>
          <w:lang w:eastAsia="en-AU"/>
        </w:rPr>
        <w:t>Supporter Guardian consent</w:t>
      </w:r>
      <w:r w:rsidR="00AC6C35">
        <w:rPr>
          <w:noProof/>
          <w:lang w:eastAsia="en-AU"/>
        </w:rPr>
        <w:t xml:space="preserve"> section appear. T</w:t>
      </w:r>
      <w:r w:rsidR="008E3643" w:rsidRPr="007F5159">
        <w:rPr>
          <w:noProof/>
          <w:lang w:eastAsia="en-AU"/>
        </w:rPr>
        <w:t xml:space="preserve">oggle </w:t>
      </w:r>
      <w:r w:rsidR="008E3643" w:rsidRPr="007F5159">
        <w:rPr>
          <w:b/>
          <w:bCs/>
          <w:noProof/>
          <w:lang w:eastAsia="en-AU"/>
        </w:rPr>
        <w:t>Yes</w:t>
      </w:r>
      <w:r w:rsidR="008E3643" w:rsidRPr="007F5159">
        <w:rPr>
          <w:noProof/>
          <w:lang w:eastAsia="en-AU"/>
        </w:rPr>
        <w:t xml:space="preserve"> or </w:t>
      </w:r>
      <w:r w:rsidR="008E3643" w:rsidRPr="007F5159">
        <w:rPr>
          <w:b/>
          <w:bCs/>
          <w:noProof/>
          <w:lang w:eastAsia="en-AU"/>
        </w:rPr>
        <w:t>No</w:t>
      </w:r>
      <w:r w:rsidR="008E3643" w:rsidRPr="007F5159">
        <w:rPr>
          <w:noProof/>
          <w:lang w:eastAsia="en-AU"/>
        </w:rPr>
        <w:t xml:space="preserve"> </w:t>
      </w:r>
      <w:r w:rsidR="00AC6C35" w:rsidRPr="00AC6C35">
        <w:rPr>
          <w:noProof/>
          <w:lang w:eastAsia="en-AU"/>
        </w:rPr>
        <w:t xml:space="preserve">to </w:t>
      </w:r>
      <w:r w:rsidR="00AC6C35" w:rsidRPr="00AC6C35">
        <w:rPr>
          <w:b/>
          <w:bCs/>
          <w:noProof/>
          <w:lang w:eastAsia="en-AU"/>
        </w:rPr>
        <w:t>Has this support person consented to register?</w:t>
      </w:r>
    </w:p>
    <w:p w14:paraId="776DE024" w14:textId="4C97C90B" w:rsidR="00CD4640" w:rsidRPr="00BF74FF" w:rsidRDefault="00BC061E" w:rsidP="00BF74FF">
      <w:pPr>
        <w:ind w:left="426"/>
        <w:rPr>
          <w:b/>
          <w:bCs/>
          <w:noProof/>
          <w:lang w:eastAsia="en-AU"/>
        </w:rPr>
      </w:pPr>
      <w:r w:rsidRPr="00BC061E">
        <w:rPr>
          <w:noProof/>
          <w:lang w:eastAsia="en-AU"/>
        </w:rPr>
        <w:t xml:space="preserve">If </w:t>
      </w:r>
      <w:r w:rsidRPr="00BC061E">
        <w:rPr>
          <w:b/>
          <w:bCs/>
          <w:noProof/>
          <w:lang w:eastAsia="en-AU"/>
        </w:rPr>
        <w:t>Yes</w:t>
      </w:r>
      <w:r w:rsidRPr="00BC061E">
        <w:rPr>
          <w:noProof/>
          <w:lang w:eastAsia="en-AU"/>
        </w:rPr>
        <w:t xml:space="preserve"> is selected, then toggle </w:t>
      </w:r>
      <w:r w:rsidRPr="00BC061E">
        <w:rPr>
          <w:b/>
          <w:bCs/>
          <w:noProof/>
          <w:lang w:eastAsia="en-AU"/>
        </w:rPr>
        <w:t>Yes</w:t>
      </w:r>
      <w:r w:rsidRPr="00BC061E">
        <w:rPr>
          <w:noProof/>
          <w:lang w:eastAsia="en-AU"/>
        </w:rPr>
        <w:t xml:space="preserve"> or </w:t>
      </w:r>
      <w:r w:rsidRPr="00BC061E">
        <w:rPr>
          <w:b/>
          <w:bCs/>
          <w:noProof/>
          <w:lang w:eastAsia="en-AU"/>
        </w:rPr>
        <w:t>No</w:t>
      </w:r>
      <w:r w:rsidRPr="00BC061E">
        <w:rPr>
          <w:noProof/>
          <w:lang w:eastAsia="en-AU"/>
        </w:rPr>
        <w:t xml:space="preserve"> </w:t>
      </w:r>
      <w:r w:rsidRPr="00BC061E">
        <w:rPr>
          <w:b/>
          <w:bCs/>
          <w:noProof/>
          <w:lang w:eastAsia="en-AU"/>
        </w:rPr>
        <w:t>to Does this support person have a conflict of interest?</w:t>
      </w:r>
      <w:r w:rsidR="00BF74FF">
        <w:rPr>
          <w:b/>
          <w:bCs/>
          <w:noProof/>
          <w:lang w:eastAsia="en-AU"/>
        </w:rPr>
        <w:t xml:space="preserve"> </w:t>
      </w:r>
      <w:r w:rsidR="00BF74FF" w:rsidRPr="00BF74FF">
        <w:rPr>
          <w:noProof/>
          <w:lang w:eastAsia="en-AU"/>
        </w:rPr>
        <w:t>If there is a conflict of interest,</w:t>
      </w:r>
      <w:r w:rsidR="00BF74FF">
        <w:rPr>
          <w:b/>
          <w:bCs/>
          <w:noProof/>
          <w:lang w:eastAsia="en-AU"/>
        </w:rPr>
        <w:t xml:space="preserve"> </w:t>
      </w:r>
      <w:r w:rsidR="00BF74FF" w:rsidRPr="00BF74FF">
        <w:rPr>
          <w:noProof/>
          <w:lang w:eastAsia="en-AU"/>
        </w:rPr>
        <w:t>enter the description at the text box that appears.</w:t>
      </w:r>
    </w:p>
    <w:p w14:paraId="4A6FABDE" w14:textId="77777777" w:rsidR="00BC061E" w:rsidRPr="00BC061E" w:rsidRDefault="00BC061E" w:rsidP="00BC061E">
      <w:pPr>
        <w:ind w:left="426"/>
        <w:rPr>
          <w:noProof/>
          <w:lang w:eastAsia="en-AU"/>
        </w:rPr>
      </w:pPr>
      <w:r w:rsidRPr="00BC061E">
        <w:rPr>
          <w:noProof/>
          <w:lang w:eastAsia="en-AU"/>
        </w:rPr>
        <w:t xml:space="preserve">Finally, the supporter can also view the </w:t>
      </w:r>
      <w:r w:rsidRPr="00BC061E">
        <w:rPr>
          <w:b/>
          <w:bCs/>
          <w:noProof/>
          <w:lang w:eastAsia="en-AU"/>
        </w:rPr>
        <w:t xml:space="preserve">duties of a supporter </w:t>
      </w:r>
      <w:r w:rsidRPr="00BC061E">
        <w:rPr>
          <w:noProof/>
          <w:lang w:eastAsia="en-AU"/>
        </w:rPr>
        <w:t xml:space="preserve">and the </w:t>
      </w:r>
      <w:r w:rsidRPr="00BC061E">
        <w:rPr>
          <w:b/>
          <w:bCs/>
          <w:noProof/>
          <w:lang w:eastAsia="en-AU"/>
        </w:rPr>
        <w:t>terms and conditions of registering</w:t>
      </w:r>
      <w:r w:rsidRPr="00BC061E">
        <w:rPr>
          <w:noProof/>
          <w:lang w:eastAsia="en-AU"/>
        </w:rPr>
        <w:t xml:space="preserve"> by selecting their corresponding Information buttons.</w:t>
      </w:r>
    </w:p>
    <w:p w14:paraId="39213F36" w14:textId="77777777" w:rsidR="00BC061E" w:rsidRDefault="00BC061E" w:rsidP="00BC061E">
      <w:pPr>
        <w:ind w:left="426"/>
        <w:rPr>
          <w:b/>
          <w:bCs/>
          <w:noProof/>
          <w:lang w:eastAsia="en-AU"/>
        </w:rPr>
      </w:pPr>
      <w:r w:rsidRPr="00BC061E">
        <w:rPr>
          <w:noProof/>
          <w:lang w:eastAsia="en-AU"/>
        </w:rPr>
        <w:t xml:space="preserve">Then, select </w:t>
      </w:r>
      <w:r w:rsidRPr="00BC061E">
        <w:rPr>
          <w:b/>
          <w:bCs/>
          <w:noProof/>
          <w:lang w:eastAsia="en-AU"/>
        </w:rPr>
        <w:t>Create Relationship.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534F1" w:rsidRPr="005030D2" w14:paraId="3D2968DE" w14:textId="77777777">
        <w:tc>
          <w:tcPr>
            <w:tcW w:w="283" w:type="dxa"/>
            <w:shd w:val="clear" w:color="auto" w:fill="FFFFFF" w:themeFill="background1"/>
          </w:tcPr>
          <w:p w14:paraId="3F18FE97" w14:textId="77777777" w:rsidR="00F534F1" w:rsidRPr="005030D2" w:rsidRDefault="00F534F1">
            <w:pPr>
              <w:jc w:val="center"/>
              <w:rPr>
                <w:b/>
                <w:sz w:val="32"/>
                <w:szCs w:val="32"/>
              </w:rPr>
            </w:pPr>
            <w:r w:rsidRPr="005030D2">
              <w:rPr>
                <w:b/>
                <w:color w:val="FF0000"/>
                <w:sz w:val="32"/>
                <w:szCs w:val="32"/>
              </w:rPr>
              <w:t>!</w:t>
            </w:r>
          </w:p>
        </w:tc>
        <w:tc>
          <w:tcPr>
            <w:tcW w:w="8775" w:type="dxa"/>
            <w:shd w:val="clear" w:color="auto" w:fill="FFFFFF" w:themeFill="background1"/>
          </w:tcPr>
          <w:p w14:paraId="3CEBCD22" w14:textId="77777777" w:rsidR="00F534F1" w:rsidRPr="005030D2" w:rsidRDefault="00F534F1">
            <w:pPr>
              <w:rPr>
                <w:lang w:eastAsia="en-AU"/>
              </w:rPr>
            </w:pPr>
            <w:r>
              <w:rPr>
                <w:noProof/>
                <w:lang w:eastAsia="en-AU"/>
              </w:rPr>
              <w:t>C</w:t>
            </w:r>
            <w:r w:rsidRPr="005030D2">
              <w:rPr>
                <w:noProof/>
                <w:lang w:eastAsia="en-AU"/>
              </w:rPr>
              <w:t>onsent is not required for Supporter Guardian relationships.</w:t>
            </w:r>
          </w:p>
        </w:tc>
      </w:tr>
      <w:tr w:rsidR="00F534F1" w:rsidRPr="005030D2" w14:paraId="02713402" w14:textId="77777777">
        <w:tc>
          <w:tcPr>
            <w:tcW w:w="283" w:type="dxa"/>
            <w:shd w:val="clear" w:color="auto" w:fill="FFFFFF" w:themeFill="background1"/>
          </w:tcPr>
          <w:p w14:paraId="78A8EC7B" w14:textId="77777777" w:rsidR="00F534F1" w:rsidRPr="005030D2" w:rsidRDefault="00F534F1">
            <w:pPr>
              <w:jc w:val="center"/>
              <w:rPr>
                <w:b/>
                <w:bCs/>
                <w:sz w:val="32"/>
                <w:szCs w:val="32"/>
              </w:rPr>
            </w:pPr>
            <w:r w:rsidRPr="005030D2">
              <w:rPr>
                <w:b/>
                <w:bCs/>
                <w:color w:val="FF0000"/>
                <w:sz w:val="32"/>
                <w:szCs w:val="32"/>
              </w:rPr>
              <w:t>!</w:t>
            </w:r>
          </w:p>
        </w:tc>
        <w:tc>
          <w:tcPr>
            <w:tcW w:w="8775" w:type="dxa"/>
            <w:shd w:val="clear" w:color="auto" w:fill="FFFFFF" w:themeFill="background1"/>
          </w:tcPr>
          <w:p w14:paraId="038510BD" w14:textId="77777777" w:rsidR="00F534F1" w:rsidRPr="005030D2" w:rsidRDefault="00F534F1">
            <w:r w:rsidRPr="005030D2">
              <w:t>A</w:t>
            </w:r>
            <w:r>
              <w:t>ll Supporter Guardian relationships made in the app will be Pending.</w:t>
            </w:r>
          </w:p>
          <w:p w14:paraId="22DFE56C" w14:textId="77777777" w:rsidR="00F534F1" w:rsidRPr="005030D2" w:rsidRDefault="00F534F1">
            <w:r w:rsidRPr="005030D2">
              <w:t xml:space="preserve">To activate a pending relationship, go to </w:t>
            </w:r>
            <w:hyperlink w:anchor="_6.64_Activating_a" w:history="1">
              <w:r w:rsidRPr="005030D2">
                <w:rPr>
                  <w:rStyle w:val="Hyperlink"/>
                </w:rPr>
                <w:t>Activating a pending relationship</w:t>
              </w:r>
            </w:hyperlink>
            <w:r w:rsidRPr="005030D2">
              <w:t>.</w:t>
            </w:r>
          </w:p>
        </w:tc>
      </w:tr>
      <w:tr w:rsidR="00F534F1" w:rsidRPr="00667E0B" w14:paraId="0E45EC8E" w14:textId="77777777">
        <w:tc>
          <w:tcPr>
            <w:tcW w:w="283" w:type="dxa"/>
            <w:shd w:val="clear" w:color="auto" w:fill="FFFFFF" w:themeFill="background1"/>
          </w:tcPr>
          <w:p w14:paraId="4BE4E70D" w14:textId="77777777" w:rsidR="00F534F1" w:rsidRPr="005030D2" w:rsidRDefault="00F534F1">
            <w:pPr>
              <w:rPr>
                <w:b/>
                <w:bCs/>
                <w:color w:val="FF0000"/>
                <w:sz w:val="32"/>
                <w:szCs w:val="32"/>
              </w:rPr>
            </w:pPr>
            <w:r w:rsidRPr="005030D2">
              <w:rPr>
                <w:b/>
                <w:bCs/>
                <w:color w:val="FF0000"/>
                <w:sz w:val="32"/>
                <w:szCs w:val="32"/>
              </w:rPr>
              <w:t>!</w:t>
            </w:r>
          </w:p>
        </w:tc>
        <w:tc>
          <w:tcPr>
            <w:tcW w:w="8775" w:type="dxa"/>
            <w:shd w:val="clear" w:color="auto" w:fill="FFFFFF" w:themeFill="background1"/>
          </w:tcPr>
          <w:p w14:paraId="2780ABA7" w14:textId="77777777" w:rsidR="00F534F1" w:rsidRPr="00667E0B" w:rsidRDefault="00F534F1">
            <w:r w:rsidRPr="00667E0B">
              <w:t>If a supporter declares a conflict of interest in being registered in a support relationship, you will not be able to submit this support relationship request via the App. To discuss this further, please call the My Aged Care contact centre.</w:t>
            </w:r>
          </w:p>
        </w:tc>
      </w:tr>
    </w:tbl>
    <w:p w14:paraId="187D5678" w14:textId="0A7E4447" w:rsidR="00A103F3" w:rsidRDefault="004241FC" w:rsidP="004241FC">
      <w:pPr>
        <w:rPr>
          <w:noProof/>
          <w:lang w:eastAsia="en-AU"/>
        </w:rPr>
      </w:pPr>
      <w:r>
        <w:rPr>
          <w:noProof/>
          <w:lang w:eastAsia="en-AU"/>
        </w:rPr>
        <w:lastRenderedPageBreak/>
        <w:drawing>
          <wp:inline distT="0" distB="0" distL="0" distR="0" wp14:anchorId="290E17EF" wp14:editId="72700C05">
            <wp:extent cx="5755640" cy="6513195"/>
            <wp:effectExtent l="19050" t="19050" r="16510" b="20955"/>
            <wp:docPr id="1738126591" name="Picture 8" descr="Client's details, Details and consent sub page. &#10;&quot;Consent&quot; - not required.&#10;&quot;Supporter Guardian consent&quot; - has this support person consented to register? Yes. Does this support person have a conflict of interest? Yes.&#10;Conflict of interest description = text box&#10;Declarations at the bottom left side of page.&#10;Link to View Duties of a supporter at right side of page.&#10;Link to view terms and conditions of registering at right side of page.&#10;'Create relationship' button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26591" name="Picture 8" descr="Client's details, Details and consent sub page. &#10;&quot;Consent&quot; - not required.&#10;&quot;Supporter Guardian consent&quot; - has this support person consented to register? Yes. Does this support person have a conflict of interest? Yes.&#10;Conflict of interest description = text box&#10;Declarations at the bottom left side of page.&#10;Link to View Duties of a supporter at right side of page.&#10;Link to view terms and conditions of registering at right side of page.&#10;'Create relationship' button at bottom left."/>
                    <pic:cNvPicPr/>
                  </pic:nvPicPr>
                  <pic:blipFill>
                    <a:blip r:embed="rId188"/>
                    <a:stretch>
                      <a:fillRect/>
                    </a:stretch>
                  </pic:blipFill>
                  <pic:spPr>
                    <a:xfrm>
                      <a:off x="0" y="0"/>
                      <a:ext cx="5755640" cy="6513195"/>
                    </a:xfrm>
                    <a:prstGeom prst="rect">
                      <a:avLst/>
                    </a:prstGeom>
                    <a:ln>
                      <a:solidFill>
                        <a:schemeClr val="tx1"/>
                      </a:solidFill>
                    </a:ln>
                  </pic:spPr>
                </pic:pic>
              </a:graphicData>
            </a:graphic>
          </wp:inline>
        </w:drawing>
      </w:r>
    </w:p>
    <w:p w14:paraId="293C1A23" w14:textId="77777777" w:rsidR="008E3643" w:rsidRPr="005030D2" w:rsidRDefault="008E3643" w:rsidP="000D6428">
      <w:pPr>
        <w:pStyle w:val="ListParagraph"/>
        <w:numPr>
          <w:ilvl w:val="0"/>
          <w:numId w:val="69"/>
        </w:numPr>
        <w:ind w:left="426" w:hanging="426"/>
        <w:contextualSpacing w:val="0"/>
      </w:pPr>
      <w:r w:rsidRPr="005030D2">
        <w:t xml:space="preserve">An information banner displays. Select </w:t>
      </w:r>
      <w:r w:rsidRPr="005030D2">
        <w:rPr>
          <w:b/>
          <w:bCs/>
        </w:rPr>
        <w:t>Go Back</w:t>
      </w:r>
      <w:r w:rsidRPr="005030D2">
        <w:t xml:space="preserve">, then the new supporter relationship will be displayed as an expandable banner on the </w:t>
      </w:r>
      <w:r w:rsidRPr="005030D2">
        <w:rPr>
          <w:b/>
          <w:bCs/>
        </w:rPr>
        <w:t>Support Network and Cohabitants</w:t>
      </w:r>
      <w:r w:rsidRPr="005030D2">
        <w:t xml:space="preserve"> page.</w:t>
      </w:r>
    </w:p>
    <w:p w14:paraId="01C38A2F" w14:textId="7A6700F3" w:rsidR="008E3643" w:rsidRPr="00667E0B" w:rsidRDefault="00EF0E46" w:rsidP="008E3643">
      <w:pPr>
        <w:pStyle w:val="ListParagraph"/>
        <w:ind w:left="0"/>
        <w:contextualSpacing w:val="0"/>
        <w:rPr>
          <w:highlight w:val="yellow"/>
        </w:rPr>
      </w:pPr>
      <w:r w:rsidRPr="00EF0E46">
        <w:rPr>
          <w:noProof/>
        </w:rPr>
        <w:drawing>
          <wp:inline distT="0" distB="0" distL="0" distR="0" wp14:anchorId="307ACA09" wp14:editId="62F6E2EE">
            <wp:extent cx="5753100" cy="1647825"/>
            <wp:effectExtent l="19050" t="19050" r="19050" b="28575"/>
            <wp:docPr id="458497449" name="Picture 9" descr="Clients Details page, Details and consent sub page.&#10;&quot;Relationship created successfully&quot;&#10;Return to client&#10;&quot;Go back&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97449" name="Picture 9" descr="Clients Details page, Details and consent sub page.&#10;&quot;Relationship created successfully&quot;&#10;Return to client&#10;&quot;Go back&quot; button"/>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1647825"/>
                    </a:xfrm>
                    <a:prstGeom prst="rect">
                      <a:avLst/>
                    </a:prstGeom>
                    <a:noFill/>
                    <a:ln>
                      <a:solidFill>
                        <a:schemeClr val="tx1"/>
                      </a:solidFill>
                    </a:ln>
                  </pic:spPr>
                </pic:pic>
              </a:graphicData>
            </a:graphic>
          </wp:inline>
        </w:drawing>
      </w:r>
    </w:p>
    <w:p w14:paraId="4598DBE8" w14:textId="2253EF2F" w:rsidR="008E3643" w:rsidRPr="00667E0B" w:rsidRDefault="008E3643" w:rsidP="008E3643">
      <w:pPr>
        <w:pStyle w:val="ListParagraph"/>
        <w:ind w:left="426"/>
        <w:contextualSpacing w:val="0"/>
        <w:rPr>
          <w:highlight w:val="yellow"/>
        </w:rPr>
      </w:pPr>
      <w:r w:rsidRPr="00A44F87">
        <w:t>This example shows a Pending Supporter</w:t>
      </w:r>
      <w:r w:rsidR="00A44F87" w:rsidRPr="00A44F87">
        <w:t xml:space="preserve"> Guardian</w:t>
      </w:r>
      <w:r w:rsidRPr="00A44F87">
        <w:t xml:space="preserve"> relationship who is a </w:t>
      </w:r>
      <w:r w:rsidR="00A44F87" w:rsidRPr="00A44F87">
        <w:t>child</w:t>
      </w:r>
      <w:r w:rsidRPr="00A44F87">
        <w:t xml:space="preserve"> of the client.</w:t>
      </w:r>
    </w:p>
    <w:p w14:paraId="14391AEB" w14:textId="3C15436F" w:rsidR="008E3643" w:rsidRDefault="00A44F87" w:rsidP="008E3643">
      <w:pPr>
        <w:pStyle w:val="ListParagraph"/>
        <w:ind w:left="0"/>
        <w:contextualSpacing w:val="0"/>
      </w:pPr>
      <w:r>
        <w:rPr>
          <w:noProof/>
        </w:rPr>
        <w:lastRenderedPageBreak/>
        <w:drawing>
          <wp:inline distT="0" distB="0" distL="0" distR="0" wp14:anchorId="520B3445" wp14:editId="2915AD0E">
            <wp:extent cx="5753100" cy="3209925"/>
            <wp:effectExtent l="19050" t="19050" r="19050" b="28575"/>
            <wp:docPr id="2085177970" name="Picture 10" descr="Support network and cohabitants page&#10;Showing a supporter guardian listing under the supporters section, including name, status, relationship type, relationship to client, and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77970" name="Picture 10" descr="Support network and cohabitants page&#10;Showing a supporter guardian listing under the supporters section, including name, status, relationship type, relationship to client, and addres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3100" cy="3209925"/>
                    </a:xfrm>
                    <a:prstGeom prst="rect">
                      <a:avLst/>
                    </a:prstGeom>
                    <a:noFill/>
                    <a:ln>
                      <a:solidFill>
                        <a:schemeClr val="tx1"/>
                      </a:solidFill>
                    </a:ln>
                  </pic:spPr>
                </pic:pic>
              </a:graphicData>
            </a:graphic>
          </wp:inline>
        </w:drawing>
      </w:r>
    </w:p>
    <w:p w14:paraId="3FB235D6" w14:textId="5F531C5E" w:rsidR="00EE4642" w:rsidRDefault="001F4AA1" w:rsidP="00BC2714">
      <w:pPr>
        <w:pStyle w:val="Heading3"/>
      </w:pPr>
      <w:bookmarkStart w:id="167" w:name="_Toc221786676"/>
      <w:r w:rsidRPr="009326ED">
        <w:t>9.</w:t>
      </w:r>
      <w:bookmarkStart w:id="168" w:name="_6.3_Create_a"/>
      <w:bookmarkStart w:id="169" w:name="_Creating_a_relationship"/>
      <w:bookmarkStart w:id="170" w:name="_Toc146273450"/>
      <w:bookmarkStart w:id="171" w:name="_Toc146906053"/>
      <w:bookmarkStart w:id="172" w:name="_Toc146906100"/>
      <w:bookmarkEnd w:id="168"/>
      <w:bookmarkEnd w:id="169"/>
      <w:r w:rsidR="0071251C" w:rsidRPr="009326ED">
        <w:t xml:space="preserve">3 </w:t>
      </w:r>
      <w:r w:rsidR="2A07D389" w:rsidRPr="009326ED">
        <w:t xml:space="preserve">Creating a relationship for a </w:t>
      </w:r>
      <w:bookmarkEnd w:id="170"/>
      <w:bookmarkEnd w:id="171"/>
      <w:bookmarkEnd w:id="172"/>
      <w:r w:rsidR="00783686" w:rsidRPr="009326ED">
        <w:t>supporter organisation</w:t>
      </w:r>
      <w:bookmarkEnd w:id="166"/>
      <w:bookmarkEnd w:id="167"/>
    </w:p>
    <w:p w14:paraId="04C4AB2F" w14:textId="332E1873" w:rsidR="007B7328" w:rsidRDefault="007B7328" w:rsidP="007B7328">
      <w:pPr>
        <w:rPr>
          <w:lang w:val="en-US"/>
        </w:rPr>
      </w:pPr>
      <w:r>
        <w:rPr>
          <w:lang w:val="en-US"/>
        </w:rPr>
        <w:t xml:space="preserve">This section describes </w:t>
      </w:r>
      <w:r w:rsidR="00FF67EC">
        <w:rPr>
          <w:lang w:val="en-US"/>
        </w:rPr>
        <w:t xml:space="preserve">four different supporter organisation relationship types that can be created: </w:t>
      </w:r>
    </w:p>
    <w:p w14:paraId="209FC353" w14:textId="77777777" w:rsidR="00FF67EC" w:rsidRDefault="00FF67EC" w:rsidP="000D6428">
      <w:pPr>
        <w:pStyle w:val="ListParagraph"/>
        <w:numPr>
          <w:ilvl w:val="0"/>
          <w:numId w:val="72"/>
        </w:numPr>
      </w:pPr>
      <w:r>
        <w:t>Supporter Organisation – Supporter</w:t>
      </w:r>
    </w:p>
    <w:p w14:paraId="2C15135B" w14:textId="77777777" w:rsidR="00FF67EC" w:rsidRDefault="00FF67EC" w:rsidP="000D6428">
      <w:pPr>
        <w:pStyle w:val="ListParagraph"/>
        <w:numPr>
          <w:ilvl w:val="0"/>
          <w:numId w:val="72"/>
        </w:numPr>
      </w:pPr>
      <w:r>
        <w:t>Supporter Organisation – Supporter Lite</w:t>
      </w:r>
    </w:p>
    <w:p w14:paraId="3F94597C" w14:textId="77777777" w:rsidR="00FF67EC" w:rsidRPr="007C578B" w:rsidRDefault="00FF67EC" w:rsidP="000D6428">
      <w:pPr>
        <w:pStyle w:val="ListParagraph"/>
        <w:numPr>
          <w:ilvl w:val="0"/>
          <w:numId w:val="72"/>
        </w:numPr>
      </w:pPr>
      <w:r w:rsidRPr="007C578B">
        <w:t>Support Organisation – Supporter Name – Supporter</w:t>
      </w:r>
    </w:p>
    <w:p w14:paraId="3939B234" w14:textId="13B72936" w:rsidR="0068764A" w:rsidRDefault="00FF67EC" w:rsidP="000D6428">
      <w:pPr>
        <w:pStyle w:val="ListParagraph"/>
        <w:numPr>
          <w:ilvl w:val="0"/>
          <w:numId w:val="72"/>
        </w:numPr>
      </w:pPr>
      <w:r w:rsidRPr="007C578B">
        <w:t>Support Organisation – Supporter Name – Supporter Lite</w:t>
      </w:r>
      <w:r>
        <w:t>.</w:t>
      </w:r>
    </w:p>
    <w:p w14:paraId="0C2FCB87" w14:textId="54E44034" w:rsidR="00FF67EC" w:rsidRPr="00D67946" w:rsidRDefault="00674657" w:rsidP="00F534F1">
      <w:pPr>
        <w:widowControl/>
        <w:spacing w:before="0" w:after="0" w:line="240" w:lineRule="auto"/>
      </w:pPr>
      <w:r w:rsidRPr="00D67946">
        <w:rPr>
          <w:lang w:val="en-US"/>
        </w:rPr>
        <w:t xml:space="preserve">A </w:t>
      </w:r>
      <w:r w:rsidR="00A50681" w:rsidRPr="00D67946">
        <w:rPr>
          <w:lang w:val="en-US"/>
        </w:rPr>
        <w:t xml:space="preserve">(full) </w:t>
      </w:r>
      <w:r w:rsidR="00D67946" w:rsidRPr="0080420F">
        <w:rPr>
          <w:b/>
          <w:bCs/>
        </w:rPr>
        <w:t xml:space="preserve">Supporter Organisation – Supporter </w:t>
      </w:r>
      <w:r w:rsidR="0080420F" w:rsidRPr="0080420F">
        <w:rPr>
          <w:b/>
          <w:bCs/>
        </w:rPr>
        <w:t>relationship</w:t>
      </w:r>
      <w:r w:rsidR="0080420F">
        <w:t xml:space="preserve"> </w:t>
      </w:r>
      <w:r w:rsidR="00A50681" w:rsidRPr="00D67946">
        <w:rPr>
          <w:lang w:val="en-US"/>
        </w:rPr>
        <w:t>has:</w:t>
      </w:r>
    </w:p>
    <w:p w14:paraId="0907B3D2" w14:textId="7E68F5C0" w:rsidR="00A50681" w:rsidRDefault="00A50681" w:rsidP="000D6428">
      <w:pPr>
        <w:pStyle w:val="ListParagraph"/>
        <w:numPr>
          <w:ilvl w:val="0"/>
          <w:numId w:val="73"/>
        </w:numPr>
        <w:rPr>
          <w:lang w:val="en-US"/>
        </w:rPr>
      </w:pPr>
      <w:r>
        <w:rPr>
          <w:lang w:val="en-US"/>
        </w:rPr>
        <w:t>Client’s consent to registering the supporter organi</w:t>
      </w:r>
      <w:r w:rsidR="00582462">
        <w:rPr>
          <w:lang w:val="en-US"/>
        </w:rPr>
        <w:t>sation as their supporter.</w:t>
      </w:r>
    </w:p>
    <w:p w14:paraId="727A7926" w14:textId="78340902" w:rsidR="00582462" w:rsidRDefault="00582462" w:rsidP="000D6428">
      <w:pPr>
        <w:pStyle w:val="ListParagraph"/>
        <w:numPr>
          <w:ilvl w:val="0"/>
          <w:numId w:val="73"/>
        </w:numPr>
        <w:rPr>
          <w:lang w:val="en-US"/>
        </w:rPr>
      </w:pPr>
      <w:r>
        <w:rPr>
          <w:lang w:val="en-US"/>
        </w:rPr>
        <w:t xml:space="preserve">Client’s consent </w:t>
      </w:r>
      <w:r w:rsidR="00C80601">
        <w:rPr>
          <w:lang w:val="en-US"/>
        </w:rPr>
        <w:t xml:space="preserve">for </w:t>
      </w:r>
      <w:r>
        <w:rPr>
          <w:lang w:val="en-US"/>
        </w:rPr>
        <w:t>any information given to them to be also given to their supporter organisation.</w:t>
      </w:r>
    </w:p>
    <w:p w14:paraId="31BBD122" w14:textId="27CC38B8" w:rsidR="00582462" w:rsidRDefault="00D01870" w:rsidP="000D6428">
      <w:pPr>
        <w:pStyle w:val="ListParagraph"/>
        <w:numPr>
          <w:ilvl w:val="0"/>
          <w:numId w:val="73"/>
        </w:numPr>
        <w:spacing w:after="240"/>
        <w:ind w:left="714" w:hanging="357"/>
        <w:contextualSpacing w:val="0"/>
        <w:rPr>
          <w:lang w:val="en-US"/>
        </w:rPr>
      </w:pPr>
      <w:r>
        <w:rPr>
          <w:lang w:val="en-US"/>
        </w:rPr>
        <w:t>The Supporter organisation consents to being registered as a supporter to the client, who may or may not have a conflict of interest.</w:t>
      </w:r>
    </w:p>
    <w:p w14:paraId="1B2657E3" w14:textId="75E10A56" w:rsidR="00D01870" w:rsidRPr="00D67946" w:rsidRDefault="00D01870" w:rsidP="00D01870">
      <w:r w:rsidRPr="00D67946">
        <w:rPr>
          <w:lang w:val="en-US"/>
        </w:rPr>
        <w:t xml:space="preserve">A </w:t>
      </w:r>
      <w:r w:rsidR="00D67946" w:rsidRPr="0080420F">
        <w:rPr>
          <w:b/>
          <w:bCs/>
        </w:rPr>
        <w:t xml:space="preserve">Supporter Organisation – Supporter Lite </w:t>
      </w:r>
      <w:r w:rsidRPr="0080420F">
        <w:rPr>
          <w:b/>
          <w:bCs/>
          <w:lang w:val="en-US"/>
        </w:rPr>
        <w:t>relationship</w:t>
      </w:r>
      <w:r>
        <w:rPr>
          <w:lang w:val="en-US"/>
        </w:rPr>
        <w:t xml:space="preserve"> has:</w:t>
      </w:r>
    </w:p>
    <w:p w14:paraId="321E49C5" w14:textId="6E27F3E5" w:rsidR="00D01870" w:rsidRDefault="00D01870" w:rsidP="000D6428">
      <w:pPr>
        <w:pStyle w:val="ListParagraph"/>
        <w:numPr>
          <w:ilvl w:val="0"/>
          <w:numId w:val="74"/>
        </w:numPr>
        <w:rPr>
          <w:lang w:val="en-US"/>
        </w:rPr>
      </w:pPr>
      <w:r w:rsidRPr="00D01870">
        <w:rPr>
          <w:lang w:val="en-US"/>
        </w:rPr>
        <w:t>Client’s consent to registering the supporter organisation as their supporter.</w:t>
      </w:r>
    </w:p>
    <w:p w14:paraId="27FC4832" w14:textId="3D435191" w:rsidR="00D01870" w:rsidRDefault="00347780" w:rsidP="000D6428">
      <w:pPr>
        <w:pStyle w:val="ListParagraph"/>
        <w:numPr>
          <w:ilvl w:val="0"/>
          <w:numId w:val="74"/>
        </w:numPr>
        <w:rPr>
          <w:lang w:val="en-US"/>
        </w:rPr>
      </w:pPr>
      <w:r>
        <w:rPr>
          <w:lang w:val="en-US"/>
        </w:rPr>
        <w:t>The Supporter organisation consents to being registered as a supporter to the client</w:t>
      </w:r>
      <w:r w:rsidR="00971172">
        <w:rPr>
          <w:lang w:val="en-US"/>
        </w:rPr>
        <w:t xml:space="preserve">. The organisation </w:t>
      </w:r>
      <w:r>
        <w:rPr>
          <w:lang w:val="en-US"/>
        </w:rPr>
        <w:t>may or may not have a conflict of interest.</w:t>
      </w:r>
    </w:p>
    <w:p w14:paraId="3491523B" w14:textId="7850BFAB" w:rsidR="00D651CA" w:rsidRDefault="00D651CA" w:rsidP="000D6428">
      <w:pPr>
        <w:pStyle w:val="ListParagraph"/>
        <w:numPr>
          <w:ilvl w:val="0"/>
          <w:numId w:val="74"/>
        </w:numPr>
        <w:spacing w:after="240"/>
        <w:ind w:left="714" w:hanging="357"/>
        <w:contextualSpacing w:val="0"/>
        <w:rPr>
          <w:lang w:val="en-US"/>
        </w:rPr>
      </w:pPr>
      <w:r>
        <w:rPr>
          <w:lang w:val="en-US"/>
        </w:rPr>
        <w:t>No client consent to share information with their support organisation.</w:t>
      </w:r>
    </w:p>
    <w:p w14:paraId="040A3D9E" w14:textId="57851BCA" w:rsidR="00D651CA" w:rsidRDefault="00D651CA" w:rsidP="00D651CA">
      <w:r>
        <w:t xml:space="preserve">A </w:t>
      </w:r>
      <w:r w:rsidRPr="0080420F">
        <w:rPr>
          <w:b/>
          <w:bCs/>
        </w:rPr>
        <w:t>Support</w:t>
      </w:r>
      <w:r w:rsidR="0080420F" w:rsidRPr="0080420F">
        <w:rPr>
          <w:b/>
          <w:bCs/>
        </w:rPr>
        <w:t>er</w:t>
      </w:r>
      <w:r w:rsidRPr="0080420F">
        <w:rPr>
          <w:b/>
          <w:bCs/>
        </w:rPr>
        <w:t xml:space="preserve"> Organisation – Supporter Name – Supporter relationship</w:t>
      </w:r>
      <w:r>
        <w:t xml:space="preserve"> has:</w:t>
      </w:r>
    </w:p>
    <w:p w14:paraId="02E485B6" w14:textId="21E37D6E" w:rsidR="0080420F" w:rsidRDefault="00977028" w:rsidP="000D6428">
      <w:pPr>
        <w:pStyle w:val="ListParagraph"/>
        <w:numPr>
          <w:ilvl w:val="0"/>
          <w:numId w:val="75"/>
        </w:numPr>
      </w:pPr>
      <w:r>
        <w:t xml:space="preserve">Client’s consent to registering </w:t>
      </w:r>
      <w:r w:rsidR="0080420F">
        <w:t>a particular supporter/staff member within the supporter organisation to be their supporter.</w:t>
      </w:r>
    </w:p>
    <w:p w14:paraId="60572F83" w14:textId="3752858D" w:rsidR="009215F2" w:rsidRDefault="00C505C9" w:rsidP="000D6428">
      <w:pPr>
        <w:pStyle w:val="ListParagraph"/>
        <w:numPr>
          <w:ilvl w:val="0"/>
          <w:numId w:val="73"/>
        </w:numPr>
        <w:rPr>
          <w:lang w:val="en-US"/>
        </w:rPr>
      </w:pPr>
      <w:r>
        <w:t>Client’s consent</w:t>
      </w:r>
      <w:r w:rsidR="00DC5E98">
        <w:t xml:space="preserve"> for </w:t>
      </w:r>
      <w:r w:rsidR="009215F2">
        <w:rPr>
          <w:lang w:val="en-US"/>
        </w:rPr>
        <w:t>any information given to them to be also given to their supporter/staff member (only).</w:t>
      </w:r>
    </w:p>
    <w:p w14:paraId="14931609" w14:textId="7C0FE95E" w:rsidR="00F534F1" w:rsidRDefault="00AE69A1" w:rsidP="000D6428">
      <w:pPr>
        <w:pStyle w:val="ListParagraph"/>
        <w:numPr>
          <w:ilvl w:val="0"/>
          <w:numId w:val="73"/>
        </w:numPr>
        <w:spacing w:after="240"/>
        <w:ind w:left="714" w:hanging="357"/>
        <w:contextualSpacing w:val="0"/>
        <w:rPr>
          <w:lang w:val="en-US"/>
        </w:rPr>
      </w:pPr>
      <w:r w:rsidRPr="009215F2">
        <w:rPr>
          <w:lang w:val="en-US"/>
        </w:rPr>
        <w:t xml:space="preserve">No direct relationship </w:t>
      </w:r>
      <w:r>
        <w:rPr>
          <w:lang w:val="en-US"/>
        </w:rPr>
        <w:t>between the client and the supporter organisation.</w:t>
      </w:r>
    </w:p>
    <w:p w14:paraId="6D3742F0" w14:textId="22EF2C52" w:rsidR="00AE69A1" w:rsidRPr="00F534F1" w:rsidRDefault="00F534F1" w:rsidP="00F534F1">
      <w:pPr>
        <w:widowControl/>
        <w:spacing w:before="0" w:after="0" w:line="240" w:lineRule="auto"/>
        <w:rPr>
          <w:lang w:val="en-US"/>
        </w:rPr>
      </w:pPr>
      <w:r>
        <w:rPr>
          <w:lang w:val="en-US"/>
        </w:rPr>
        <w:br w:type="page"/>
      </w:r>
    </w:p>
    <w:p w14:paraId="0055F56C" w14:textId="72B09D0D" w:rsidR="00347780" w:rsidRDefault="009215F2" w:rsidP="009215F2">
      <w:r>
        <w:lastRenderedPageBreak/>
        <w:t xml:space="preserve">A </w:t>
      </w:r>
      <w:r w:rsidRPr="00AE69A1">
        <w:rPr>
          <w:b/>
          <w:bCs/>
        </w:rPr>
        <w:t>Supporter Organisation – Supporter Name – Supporter Lite relationship</w:t>
      </w:r>
      <w:r>
        <w:t xml:space="preserve"> has:</w:t>
      </w:r>
    </w:p>
    <w:p w14:paraId="662284D8" w14:textId="77777777" w:rsidR="009215F2" w:rsidRDefault="009215F2" w:rsidP="000D6428">
      <w:pPr>
        <w:pStyle w:val="ListParagraph"/>
        <w:numPr>
          <w:ilvl w:val="0"/>
          <w:numId w:val="73"/>
        </w:numPr>
      </w:pPr>
      <w:r>
        <w:t>Client’s consent to registering a particular supporter/staff member within the supporter organisation to be their supporter.</w:t>
      </w:r>
    </w:p>
    <w:p w14:paraId="111F08E8" w14:textId="77777777" w:rsidR="009215F2" w:rsidRDefault="009215F2" w:rsidP="000D6428">
      <w:pPr>
        <w:pStyle w:val="ListParagraph"/>
        <w:numPr>
          <w:ilvl w:val="0"/>
          <w:numId w:val="73"/>
        </w:numPr>
        <w:rPr>
          <w:lang w:val="en-US"/>
        </w:rPr>
      </w:pPr>
      <w:r>
        <w:rPr>
          <w:lang w:val="en-US"/>
        </w:rPr>
        <w:t>No client consent to share information with their supporter/staff member.</w:t>
      </w:r>
    </w:p>
    <w:p w14:paraId="2232AB67" w14:textId="5BD9B50D" w:rsidR="009215F2" w:rsidRDefault="009215F2" w:rsidP="000D6428">
      <w:pPr>
        <w:pStyle w:val="ListParagraph"/>
        <w:numPr>
          <w:ilvl w:val="0"/>
          <w:numId w:val="73"/>
        </w:numPr>
        <w:spacing w:after="240"/>
        <w:ind w:left="714" w:hanging="357"/>
        <w:contextualSpacing w:val="0"/>
        <w:rPr>
          <w:lang w:val="en-US"/>
        </w:rPr>
      </w:pPr>
      <w:r w:rsidRPr="009215F2">
        <w:rPr>
          <w:lang w:val="en-US"/>
        </w:rPr>
        <w:t xml:space="preserve">No direct relationship </w:t>
      </w:r>
      <w:r>
        <w:rPr>
          <w:lang w:val="en-US"/>
        </w:rPr>
        <w:t>between the client and the supporter organisation.</w:t>
      </w:r>
    </w:p>
    <w:p w14:paraId="035948D3" w14:textId="6632E9D3" w:rsidR="00FA1668" w:rsidRPr="009326ED" w:rsidRDefault="00AA29C8" w:rsidP="000D6428">
      <w:pPr>
        <w:pStyle w:val="ListParagraph"/>
        <w:numPr>
          <w:ilvl w:val="0"/>
          <w:numId w:val="27"/>
        </w:numPr>
        <w:ind w:left="426" w:hanging="426"/>
        <w:contextualSpacing w:val="0"/>
        <w:rPr>
          <w:szCs w:val="22"/>
        </w:rPr>
      </w:pPr>
      <w:r w:rsidRPr="009326ED">
        <w:rPr>
          <w:noProof/>
          <w:lang w:eastAsia="en-AU"/>
        </w:rPr>
        <w:t xml:space="preserve">On the client’s </w:t>
      </w:r>
      <w:r w:rsidRPr="009326ED">
        <w:rPr>
          <w:b/>
          <w:bCs/>
          <w:noProof/>
          <w:lang w:eastAsia="en-AU"/>
        </w:rPr>
        <w:t>Support Network and Cohabitants</w:t>
      </w:r>
      <w:r w:rsidRPr="009326ED">
        <w:rPr>
          <w:noProof/>
          <w:lang w:eastAsia="en-AU"/>
        </w:rPr>
        <w:t xml:space="preserve"> page in Client Details, select </w:t>
      </w:r>
      <w:r w:rsidRPr="009326ED">
        <w:rPr>
          <w:b/>
          <w:bCs/>
          <w:noProof/>
          <w:lang w:eastAsia="en-AU"/>
        </w:rPr>
        <w:t>Create Relationshi</w:t>
      </w:r>
      <w:r w:rsidR="004956C2" w:rsidRPr="009326ED">
        <w:rPr>
          <w:b/>
          <w:bCs/>
          <w:noProof/>
          <w:lang w:eastAsia="en-AU"/>
        </w:rPr>
        <w:t>p</w:t>
      </w:r>
      <w:r w:rsidR="004956C2" w:rsidRPr="009326ED">
        <w:rPr>
          <w:noProof/>
          <w:lang w:eastAsia="en-AU"/>
        </w:rPr>
        <w:t>.</w:t>
      </w:r>
    </w:p>
    <w:p w14:paraId="3D0767B6" w14:textId="2F20E41B" w:rsidR="00953B7D" w:rsidRPr="00A710E0" w:rsidRDefault="00EF4117" w:rsidP="004C4531">
      <w:pPr>
        <w:rPr>
          <w:szCs w:val="22"/>
          <w:highlight w:val="yellow"/>
        </w:rPr>
      </w:pPr>
      <w:r w:rsidRPr="00EF4117">
        <w:rPr>
          <w:noProof/>
          <w:szCs w:val="22"/>
        </w:rPr>
        <w:drawing>
          <wp:inline distT="0" distB="0" distL="0" distR="0" wp14:anchorId="4C2B8E50" wp14:editId="32F9273B">
            <wp:extent cx="5743575" cy="1819275"/>
            <wp:effectExtent l="19050" t="19050" r="28575" b="28575"/>
            <wp:docPr id="621172664" name="Picture 3" descr="Support network and cohabitants page. the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72664" name="Picture 3" descr="Support network and cohabitants page. the Create Relationship button is at the top right"/>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43575" cy="1819275"/>
                    </a:xfrm>
                    <a:prstGeom prst="rect">
                      <a:avLst/>
                    </a:prstGeom>
                    <a:noFill/>
                    <a:ln>
                      <a:solidFill>
                        <a:schemeClr val="tx1"/>
                      </a:solidFill>
                    </a:ln>
                  </pic:spPr>
                </pic:pic>
              </a:graphicData>
            </a:graphic>
          </wp:inline>
        </w:drawing>
      </w:r>
    </w:p>
    <w:p w14:paraId="2493CF51" w14:textId="17BED2B3" w:rsidR="00AA29C8" w:rsidRPr="009A2E7F" w:rsidRDefault="00AA29C8" w:rsidP="000D6428">
      <w:pPr>
        <w:pStyle w:val="ListParagraph"/>
        <w:numPr>
          <w:ilvl w:val="0"/>
          <w:numId w:val="27"/>
        </w:numPr>
        <w:ind w:left="426" w:hanging="426"/>
        <w:contextualSpacing w:val="0"/>
      </w:pPr>
      <w:r w:rsidRPr="002F45E6">
        <w:t xml:space="preserve">In the </w:t>
      </w:r>
      <w:r w:rsidRPr="002F45E6">
        <w:rPr>
          <w:b/>
          <w:bCs/>
        </w:rPr>
        <w:t>Create Relationship</w:t>
      </w:r>
      <w:r w:rsidRPr="002F45E6">
        <w:t xml:space="preserve"> page, choose a relationship to establish for the client. In this case it would be </w:t>
      </w:r>
      <w:r w:rsidR="00AA7CFC" w:rsidRPr="002F45E6">
        <w:rPr>
          <w:b/>
          <w:bCs/>
        </w:rPr>
        <w:t>Supporter</w:t>
      </w:r>
      <w:r w:rsidR="009A2E7F" w:rsidRPr="009A2E7F">
        <w:t>.</w:t>
      </w:r>
    </w:p>
    <w:p w14:paraId="789C33DA" w14:textId="17BFAE09" w:rsidR="00AA3BCA" w:rsidRPr="002F45E6" w:rsidRDefault="004316B7" w:rsidP="00DC5E98">
      <w:pPr>
        <w:pStyle w:val="BulletPoint1"/>
        <w:numPr>
          <w:ilvl w:val="0"/>
          <w:numId w:val="0"/>
        </w:numPr>
        <w:ind w:left="426"/>
      </w:pPr>
      <w:r w:rsidRPr="002F45E6">
        <w:t>T</w:t>
      </w:r>
      <w:r w:rsidR="00B469BF" w:rsidRPr="002F45E6">
        <w:t xml:space="preserve">he next question </w:t>
      </w:r>
      <w:r w:rsidR="00AA3BCA" w:rsidRPr="002F45E6">
        <w:rPr>
          <w:b/>
          <w:bCs/>
        </w:rPr>
        <w:t>Would you like to appoint a person or an organisation?</w:t>
      </w:r>
      <w:r w:rsidR="00B469BF" w:rsidRPr="002F45E6">
        <w:t xml:space="preserve"> appears. C</w:t>
      </w:r>
      <w:r w:rsidR="00AA3BCA" w:rsidRPr="002F45E6">
        <w:t xml:space="preserve">hoose </w:t>
      </w:r>
      <w:r w:rsidR="00AA3BCA" w:rsidRPr="002F45E6">
        <w:rPr>
          <w:b/>
          <w:bCs/>
        </w:rPr>
        <w:t>Organisation: staff at a support organisation (e.g., An advocacy organisation)</w:t>
      </w:r>
      <w:r w:rsidR="00AA3BCA" w:rsidRPr="002F45E6">
        <w:t xml:space="preserve">. </w:t>
      </w:r>
    </w:p>
    <w:p w14:paraId="1B7E3120" w14:textId="77777777" w:rsidR="00AA3BCA" w:rsidRPr="002F45E6" w:rsidRDefault="00AA3BCA" w:rsidP="00DC5E98">
      <w:pPr>
        <w:pStyle w:val="BulletPoint1"/>
        <w:numPr>
          <w:ilvl w:val="0"/>
          <w:numId w:val="0"/>
        </w:numPr>
        <w:ind w:left="426"/>
      </w:pPr>
      <w:r w:rsidRPr="002F45E6">
        <w:t xml:space="preserve">Then, select </w:t>
      </w:r>
      <w:r w:rsidRPr="002F45E6">
        <w:rPr>
          <w:b/>
          <w:bCs/>
        </w:rPr>
        <w:t>Next</w:t>
      </w:r>
      <w:r w:rsidRPr="002F45E6">
        <w:t>.</w:t>
      </w:r>
    </w:p>
    <w:p w14:paraId="27038507" w14:textId="670ACC30" w:rsidR="00F534F1" w:rsidRDefault="002F45E6" w:rsidP="000A1D06">
      <w:pPr>
        <w:pStyle w:val="BulletPoint1"/>
        <w:numPr>
          <w:ilvl w:val="0"/>
          <w:numId w:val="0"/>
        </w:numPr>
        <w:rPr>
          <w:highlight w:val="yellow"/>
        </w:rPr>
      </w:pPr>
      <w:r w:rsidRPr="009A2E7F">
        <w:rPr>
          <w:noProof/>
        </w:rPr>
        <w:drawing>
          <wp:inline distT="0" distB="0" distL="0" distR="0" wp14:anchorId="6571C248" wp14:editId="149AC846">
            <wp:extent cx="5753100" cy="3971925"/>
            <wp:effectExtent l="19050" t="19050" r="19050" b="28575"/>
            <wp:docPr id="2050825046" name="Picture 4" descr="Create relationship page&#10;The support relationship Client would like to establish is: supporter&#10;would you like to appoint a person or an organisation? Organisation: staff at a support organisation (eg an advocacy organisation)&#10;&#10;The drop down options are at the bottom of the page - Person or Organisation. Select Organisation, then select Done at the top right of the drop down&#10;then select Next (at bottom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25046" name="Picture 4" descr="Create relationship page&#10;The support relationship Client would like to establish is: supporter&#10;would you like to appoint a person or an organisation? Organisation: staff at a support organisation (eg an advocacy organisation)&#10;&#10;The drop down options are at the bottom of the page - Person or Organisation. Select Organisation, then select Done at the top right of the drop down&#10;then select Next (at bottom right of pag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3100" cy="3971925"/>
                    </a:xfrm>
                    <a:prstGeom prst="rect">
                      <a:avLst/>
                    </a:prstGeom>
                    <a:noFill/>
                    <a:ln>
                      <a:solidFill>
                        <a:schemeClr val="tx1"/>
                      </a:solidFill>
                    </a:ln>
                  </pic:spPr>
                </pic:pic>
              </a:graphicData>
            </a:graphic>
          </wp:inline>
        </w:drawing>
      </w:r>
    </w:p>
    <w:p w14:paraId="7EED0CA3" w14:textId="774BECB5" w:rsidR="000A1D06" w:rsidRPr="00F534F1" w:rsidRDefault="00F534F1" w:rsidP="00F534F1">
      <w:pPr>
        <w:widowControl/>
        <w:spacing w:before="0" w:after="0" w:line="240" w:lineRule="auto"/>
        <w:rPr>
          <w:szCs w:val="22"/>
          <w:highlight w:val="yellow"/>
          <w:lang w:val="en-US"/>
        </w:rPr>
      </w:pPr>
      <w:r>
        <w:rPr>
          <w:highlight w:val="yellow"/>
        </w:rPr>
        <w:br w:type="page"/>
      </w:r>
    </w:p>
    <w:p w14:paraId="1948FA47" w14:textId="74857C8E" w:rsidR="00904ADC" w:rsidRDefault="002F6663" w:rsidP="000D6428">
      <w:pPr>
        <w:pStyle w:val="BulletPoint1"/>
        <w:numPr>
          <w:ilvl w:val="0"/>
          <w:numId w:val="27"/>
        </w:numPr>
        <w:ind w:left="426" w:hanging="426"/>
      </w:pPr>
      <w:r w:rsidRPr="00C72DCA">
        <w:lastRenderedPageBreak/>
        <w:t xml:space="preserve">Search for the support organisation by either entering </w:t>
      </w:r>
      <w:r w:rsidR="001C4DF1" w:rsidRPr="00C72DCA">
        <w:t>their</w:t>
      </w:r>
      <w:r w:rsidRPr="00C72DCA">
        <w:t xml:space="preserve"> name</w:t>
      </w:r>
      <w:r w:rsidR="00904ADC" w:rsidRPr="00C72DCA">
        <w:t xml:space="preserve">, </w:t>
      </w:r>
      <w:r w:rsidRPr="00C72DCA">
        <w:t>or postcode and/or distance away from the postcode</w:t>
      </w:r>
      <w:r w:rsidR="00904ADC" w:rsidRPr="00C72DCA">
        <w:t xml:space="preserve">, </w:t>
      </w:r>
      <w:r w:rsidR="00ED1DBA">
        <w:t xml:space="preserve">selecting the correct locality from the drop down menu that appears, </w:t>
      </w:r>
      <w:r w:rsidRPr="00C72DCA">
        <w:t xml:space="preserve">then </w:t>
      </w:r>
      <w:r w:rsidR="002C298C" w:rsidRPr="00C72DCA">
        <w:t xml:space="preserve">select </w:t>
      </w:r>
      <w:r w:rsidRPr="00C72DCA">
        <w:rPr>
          <w:b/>
          <w:bCs/>
        </w:rPr>
        <w:t>S</w:t>
      </w:r>
      <w:r w:rsidR="000925E7" w:rsidRPr="00C72DCA">
        <w:rPr>
          <w:b/>
          <w:bCs/>
        </w:rPr>
        <w:t>earch</w:t>
      </w:r>
      <w:r w:rsidRPr="00C72DCA">
        <w:t>.</w:t>
      </w:r>
    </w:p>
    <w:p w14:paraId="034A049C" w14:textId="2E7344CB" w:rsidR="0000298D" w:rsidRDefault="0000298D" w:rsidP="00E30080">
      <w:pPr>
        <w:pStyle w:val="BulletPoint1"/>
        <w:numPr>
          <w:ilvl w:val="0"/>
          <w:numId w:val="0"/>
        </w:numPr>
        <w:ind w:left="426"/>
      </w:pPr>
      <w:r>
        <w:t>In the Postcode section, you can also search by Suburb name.</w:t>
      </w:r>
    </w:p>
    <w:p w14:paraId="313E5EA7" w14:textId="1BB4A80C" w:rsidR="0000298D" w:rsidRDefault="00F2461A" w:rsidP="00E75746">
      <w:pPr>
        <w:pStyle w:val="BulletPoint1"/>
        <w:numPr>
          <w:ilvl w:val="0"/>
          <w:numId w:val="0"/>
        </w:numPr>
        <w:ind w:left="284"/>
      </w:pPr>
      <w:r w:rsidRPr="00F2461A">
        <w:rPr>
          <w:noProof/>
        </w:rPr>
        <w:drawing>
          <wp:inline distT="0" distB="0" distL="0" distR="0" wp14:anchorId="45AD7510" wp14:editId="05AD3D6F">
            <wp:extent cx="2095500" cy="1405218"/>
            <wp:effectExtent l="19050" t="19050" r="19050" b="24130"/>
            <wp:docPr id="788221626" name="Picture 1" descr="partial screenshot of Add a supporter organisation page - search for support organisation by Post code&#10;Entering 'Perth' shows a drop down of suburbs and postcodes match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21626" name="Picture 1" descr="partial screenshot of Add a supporter organisation page - search for support organisation by Post code&#10;Entering 'Perth' shows a drop down of suburbs and postcodes matching 'Perth'"/>
                    <pic:cNvPicPr/>
                  </pic:nvPicPr>
                  <pic:blipFill>
                    <a:blip r:embed="rId193"/>
                    <a:stretch>
                      <a:fillRect/>
                    </a:stretch>
                  </pic:blipFill>
                  <pic:spPr>
                    <a:xfrm>
                      <a:off x="0" y="0"/>
                      <a:ext cx="2100286" cy="1408427"/>
                    </a:xfrm>
                    <a:prstGeom prst="rect">
                      <a:avLst/>
                    </a:prstGeom>
                    <a:ln>
                      <a:solidFill>
                        <a:schemeClr val="tx1"/>
                      </a:solidFill>
                    </a:ln>
                  </pic:spPr>
                </pic:pic>
              </a:graphicData>
            </a:graphic>
          </wp:inline>
        </w:drawing>
      </w:r>
      <w:r w:rsidRPr="00F2461A">
        <w:rPr>
          <w:noProof/>
        </w:rPr>
        <w:t xml:space="preserve"> </w:t>
      </w:r>
      <w:r w:rsidRPr="00F2461A">
        <w:rPr>
          <w:noProof/>
        </w:rPr>
        <w:drawing>
          <wp:inline distT="0" distB="0" distL="0" distR="0" wp14:anchorId="4A1D4421" wp14:editId="33B0CAAF">
            <wp:extent cx="1990726" cy="1406696"/>
            <wp:effectExtent l="19050" t="19050" r="9525" b="22225"/>
            <wp:docPr id="626932071" name="Picture 1" descr="partial screenshot of Add a supporter organisation page - search for support organisation by Post code&#10;Entering '6000' shows a drop down of suburbs and postcodes approximating '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32071" name="Picture 1" descr="partial screenshot of Add a supporter organisation page - search for support organisation by Post code&#10;Entering '6000' shows a drop down of suburbs and postcodes approximating '6000'"/>
                    <pic:cNvPicPr/>
                  </pic:nvPicPr>
                  <pic:blipFill>
                    <a:blip r:embed="rId194"/>
                    <a:stretch>
                      <a:fillRect/>
                    </a:stretch>
                  </pic:blipFill>
                  <pic:spPr>
                    <a:xfrm>
                      <a:off x="0" y="0"/>
                      <a:ext cx="2000912" cy="1413894"/>
                    </a:xfrm>
                    <a:prstGeom prst="rect">
                      <a:avLst/>
                    </a:prstGeom>
                    <a:ln>
                      <a:solidFill>
                        <a:schemeClr val="tx1"/>
                      </a:solidFill>
                    </a:ln>
                  </pic:spPr>
                </pic:pic>
              </a:graphicData>
            </a:graphic>
          </wp:inline>
        </w:drawing>
      </w:r>
    </w:p>
    <w:p w14:paraId="409CCC2A" w14:textId="19E57EC2" w:rsidR="00E110E5" w:rsidRDefault="00E110E5" w:rsidP="0015300E">
      <w:pPr>
        <w:pStyle w:val="Caption"/>
        <w:keepNext/>
        <w:spacing w:after="0"/>
      </w:pPr>
      <w:r>
        <w:t>Search by Organisation Name Example</w:t>
      </w:r>
    </w:p>
    <w:p w14:paraId="5CDAF7E9" w14:textId="2A4C587A" w:rsidR="00C72DCA" w:rsidRDefault="000A6294" w:rsidP="00C72DCA">
      <w:pPr>
        <w:pStyle w:val="BulletPoint1"/>
        <w:numPr>
          <w:ilvl w:val="0"/>
          <w:numId w:val="0"/>
        </w:numPr>
      </w:pPr>
      <w:r>
        <w:rPr>
          <w:noProof/>
        </w:rPr>
        <w:drawing>
          <wp:inline distT="0" distB="0" distL="0" distR="0" wp14:anchorId="38686B7E" wp14:editId="3A35245C">
            <wp:extent cx="5697124" cy="2046816"/>
            <wp:effectExtent l="19050" t="19050" r="18415" b="10795"/>
            <wp:docPr id="1057567665" name="Picture 5" descr="Add a supporter organisation page&#10;Search for support organisation by Organisation Name&#10;Organisation name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67665" name="Picture 5" descr="Add a supporter organisation page&#10;Search for support organisation by Organisation Name&#10;Organisation name = text box"/>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4658" cy="2053116"/>
                    </a:xfrm>
                    <a:prstGeom prst="rect">
                      <a:avLst/>
                    </a:prstGeom>
                    <a:noFill/>
                    <a:ln>
                      <a:solidFill>
                        <a:schemeClr val="tx1"/>
                      </a:solidFill>
                    </a:ln>
                  </pic:spPr>
                </pic:pic>
              </a:graphicData>
            </a:graphic>
          </wp:inline>
        </w:drawing>
      </w:r>
    </w:p>
    <w:p w14:paraId="1826B7A6" w14:textId="4F2406D8" w:rsidR="00E110E5" w:rsidRDefault="00E110E5" w:rsidP="0015300E">
      <w:pPr>
        <w:pStyle w:val="Caption"/>
        <w:keepNext/>
        <w:spacing w:after="0"/>
      </w:pPr>
      <w:r>
        <w:t>Search by Distance and Postcode Example</w:t>
      </w:r>
    </w:p>
    <w:p w14:paraId="746CD5FA" w14:textId="0BE6627E" w:rsidR="00E75746" w:rsidRPr="00C72DCA" w:rsidRDefault="00E110E5" w:rsidP="00C72DCA">
      <w:pPr>
        <w:pStyle w:val="BulletPoint1"/>
        <w:numPr>
          <w:ilvl w:val="0"/>
          <w:numId w:val="0"/>
        </w:numPr>
      </w:pPr>
      <w:r>
        <w:rPr>
          <w:noProof/>
        </w:rPr>
        <w:drawing>
          <wp:inline distT="0" distB="0" distL="0" distR="0" wp14:anchorId="0FD429DF" wp14:editId="38806F83">
            <wp:extent cx="5688388" cy="3672962"/>
            <wp:effectExtent l="19050" t="19050" r="26670" b="22860"/>
            <wp:docPr id="225699650" name="Picture 6" descr="Add a supporter organisation page&#10;Search for support organisation by postcode&#10;postcode = adelaide SA 5000&#10;distance = 100km&#10;Search button at top right&#10;&#10;(Both postcode and distance are drop downs, a list of distances are shown in this drop down. select one, select Done at the top right of the drop down, then the distance section will be 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99650" name="Picture 6" descr="Add a supporter organisation page&#10;Search for support organisation by postcode&#10;postcode = adelaide SA 5000&#10;distance = 100km&#10;Search button at top right&#10;&#10;(Both postcode and distance are drop downs, a list of distances are shown in this drop down. select one, select Done at the top right of the drop down, then the distance section will be fill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09481" cy="3686581"/>
                    </a:xfrm>
                    <a:prstGeom prst="rect">
                      <a:avLst/>
                    </a:prstGeom>
                    <a:noFill/>
                    <a:ln>
                      <a:solidFill>
                        <a:schemeClr val="tx1"/>
                      </a:solidFill>
                    </a:ln>
                  </pic:spPr>
                </pic:pic>
              </a:graphicData>
            </a:graphic>
          </wp:inline>
        </w:drawing>
      </w:r>
    </w:p>
    <w:p w14:paraId="75AD5395" w14:textId="761D6223" w:rsidR="00981945" w:rsidRPr="00E110E5" w:rsidRDefault="00981945" w:rsidP="000D6428">
      <w:pPr>
        <w:pStyle w:val="BulletPoint1"/>
        <w:numPr>
          <w:ilvl w:val="0"/>
          <w:numId w:val="27"/>
        </w:numPr>
        <w:ind w:left="426" w:hanging="426"/>
      </w:pPr>
      <w:r w:rsidRPr="00E110E5">
        <w:t xml:space="preserve">Select </w:t>
      </w:r>
      <w:r w:rsidR="00943161" w:rsidRPr="00E110E5">
        <w:t>the support</w:t>
      </w:r>
      <w:r w:rsidR="00E110E5" w:rsidRPr="00E110E5">
        <w:t>er</w:t>
      </w:r>
      <w:r w:rsidR="00943161" w:rsidRPr="00E110E5">
        <w:t xml:space="preserve"> organisatio</w:t>
      </w:r>
      <w:r w:rsidR="00E110E5" w:rsidRPr="00E110E5">
        <w:t>n’s card.</w:t>
      </w:r>
    </w:p>
    <w:p w14:paraId="30991654" w14:textId="3D1B8B21" w:rsidR="00E110E5" w:rsidRPr="00A710E0" w:rsidRDefault="0015300E" w:rsidP="00E110E5">
      <w:pPr>
        <w:pStyle w:val="BulletPoint1"/>
        <w:numPr>
          <w:ilvl w:val="0"/>
          <w:numId w:val="0"/>
        </w:numPr>
        <w:rPr>
          <w:highlight w:val="yellow"/>
        </w:rPr>
      </w:pPr>
      <w:r w:rsidRPr="0015300E">
        <w:rPr>
          <w:noProof/>
        </w:rPr>
        <w:lastRenderedPageBreak/>
        <w:drawing>
          <wp:inline distT="0" distB="0" distL="0" distR="0" wp14:anchorId="05AE988C" wp14:editId="723C164E">
            <wp:extent cx="5371738" cy="2328946"/>
            <wp:effectExtent l="19050" t="19050" r="19685" b="14605"/>
            <wp:docPr id="100644871" name="Picture 7" descr="Add a supporter organisation page.&#10;'2 matching results'&#10;2 supporter organisation cards are sh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4871" name="Picture 7" descr="Add a supporter organisation page.&#10;'2 matching results'&#10;2 supporter organisation cards are shown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6381" cy="2343966"/>
                    </a:xfrm>
                    <a:prstGeom prst="rect">
                      <a:avLst/>
                    </a:prstGeom>
                    <a:noFill/>
                    <a:ln>
                      <a:solidFill>
                        <a:schemeClr val="tx1"/>
                      </a:solidFill>
                    </a:ln>
                  </pic:spPr>
                </pic:pic>
              </a:graphicData>
            </a:graphic>
          </wp:inline>
        </w:drawing>
      </w:r>
    </w:p>
    <w:p w14:paraId="0CA9E7B7" w14:textId="75EFF5E0" w:rsidR="00981945" w:rsidRPr="009E05D4" w:rsidRDefault="00981945" w:rsidP="000D6428">
      <w:pPr>
        <w:pStyle w:val="ListParagraph"/>
        <w:numPr>
          <w:ilvl w:val="0"/>
          <w:numId w:val="27"/>
        </w:numPr>
        <w:ind w:left="426" w:hanging="426"/>
        <w:rPr>
          <w:noProof/>
          <w:lang w:eastAsia="en-AU"/>
        </w:rPr>
      </w:pPr>
      <w:r w:rsidRPr="009E05D4">
        <w:t xml:space="preserve">The organisation details are displayed in the </w:t>
      </w:r>
      <w:r w:rsidRPr="009E05D4">
        <w:rPr>
          <w:b/>
          <w:bCs/>
        </w:rPr>
        <w:t>About</w:t>
      </w:r>
      <w:r w:rsidRPr="009E05D4">
        <w:t xml:space="preserve"> section of the </w:t>
      </w:r>
      <w:r w:rsidRPr="009E05D4">
        <w:rPr>
          <w:b/>
          <w:bCs/>
        </w:rPr>
        <w:t>Organisation Details</w:t>
      </w:r>
      <w:r w:rsidRPr="009E05D4">
        <w:t xml:space="preserve"> page. </w:t>
      </w:r>
      <w:r w:rsidRPr="009E05D4">
        <w:rPr>
          <w:noProof/>
          <w:lang w:eastAsia="en-AU"/>
        </w:rPr>
        <w:t xml:space="preserve">Double check that it is correct, then select </w:t>
      </w:r>
      <w:r w:rsidRPr="009E05D4">
        <w:rPr>
          <w:b/>
          <w:bCs/>
          <w:noProof/>
          <w:lang w:eastAsia="en-AU"/>
        </w:rPr>
        <w:t>Attachments</w:t>
      </w:r>
      <w:r w:rsidRPr="009E05D4">
        <w:rPr>
          <w:noProof/>
          <w:lang w:eastAsia="en-AU"/>
        </w:rPr>
        <w:t xml:space="preserve">. </w:t>
      </w:r>
    </w:p>
    <w:p w14:paraId="2456D2A1" w14:textId="4D604005" w:rsidR="00953B7D" w:rsidRPr="00A710E0" w:rsidRDefault="009E05D4" w:rsidP="004C4531">
      <w:pPr>
        <w:pStyle w:val="BulletPoint1"/>
        <w:numPr>
          <w:ilvl w:val="0"/>
          <w:numId w:val="0"/>
        </w:numPr>
        <w:ind w:left="360" w:hanging="360"/>
        <w:rPr>
          <w:highlight w:val="yellow"/>
        </w:rPr>
      </w:pPr>
      <w:r w:rsidRPr="009E05D4">
        <w:rPr>
          <w:noProof/>
        </w:rPr>
        <w:drawing>
          <wp:inline distT="0" distB="0" distL="0" distR="0" wp14:anchorId="0BE1A4F7" wp14:editId="09CF7D6A">
            <wp:extent cx="5335998" cy="2756340"/>
            <wp:effectExtent l="19050" t="19050" r="17145" b="25400"/>
            <wp:docPr id="1222843950" name="Picture 8" descr="Add a supporter organisation page.&#10;In the About sub page:&#10;Organisation details - showing organisation name, branch, phone  number, address, support offered.&#10;&#10;It also shows the Attachments sub page and Details and Consent sub page links at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43950" name="Picture 8" descr="Add a supporter organisation page.&#10;In the About sub page:&#10;Organisation details - showing organisation name, branch, phone  number, address, support offered.&#10;&#10;It also shows the Attachments sub page and Details and Consent sub page links at the left sid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64015" cy="2770812"/>
                    </a:xfrm>
                    <a:prstGeom prst="rect">
                      <a:avLst/>
                    </a:prstGeom>
                    <a:noFill/>
                    <a:ln>
                      <a:solidFill>
                        <a:schemeClr val="tx1"/>
                      </a:solidFill>
                    </a:ln>
                  </pic:spPr>
                </pic:pic>
              </a:graphicData>
            </a:graphic>
          </wp:inline>
        </w:drawing>
      </w:r>
    </w:p>
    <w:p w14:paraId="7080DD11" w14:textId="4EED2AEF" w:rsidR="00A83521" w:rsidRPr="00272231" w:rsidRDefault="00981945" w:rsidP="000D6428">
      <w:pPr>
        <w:pStyle w:val="ListParagraph"/>
        <w:numPr>
          <w:ilvl w:val="0"/>
          <w:numId w:val="27"/>
        </w:numPr>
        <w:ind w:left="426" w:hanging="426"/>
        <w:contextualSpacing w:val="0"/>
      </w:pPr>
      <w:r w:rsidRPr="00272231">
        <w:rPr>
          <w:noProof/>
          <w:lang w:eastAsia="en-AU"/>
        </w:rPr>
        <w:t xml:space="preserve">The </w:t>
      </w:r>
      <w:r w:rsidRPr="00272231">
        <w:rPr>
          <w:b/>
          <w:bCs/>
          <w:noProof/>
          <w:lang w:eastAsia="en-AU"/>
        </w:rPr>
        <w:t>Attachments</w:t>
      </w:r>
      <w:r w:rsidRPr="00272231">
        <w:rPr>
          <w:noProof/>
          <w:lang w:eastAsia="en-AU"/>
        </w:rPr>
        <w:t xml:space="preserve"> page appears. Add the appointment of support organisation form by selecting </w:t>
      </w:r>
      <w:r w:rsidRPr="00272231">
        <w:rPr>
          <w:b/>
          <w:bCs/>
          <w:noProof/>
          <w:lang w:eastAsia="en-AU"/>
        </w:rPr>
        <w:t>Add an image</w:t>
      </w:r>
      <w:r w:rsidRPr="00272231">
        <w:rPr>
          <w:noProof/>
          <w:lang w:eastAsia="en-AU"/>
        </w:rPr>
        <w:t xml:space="preserve"> and taking an image of the form from your device. Name the image and its name will appear under </w:t>
      </w:r>
      <w:r w:rsidRPr="00272231">
        <w:rPr>
          <w:b/>
          <w:bCs/>
          <w:noProof/>
          <w:lang w:eastAsia="en-AU"/>
        </w:rPr>
        <w:t>Current Attachments</w:t>
      </w:r>
      <w:r w:rsidRPr="00272231">
        <w:rPr>
          <w:noProof/>
          <w:lang w:eastAsia="en-AU"/>
        </w:rPr>
        <w:t xml:space="preserve">. Then, continue to the </w:t>
      </w:r>
      <w:r w:rsidRPr="00272231">
        <w:rPr>
          <w:b/>
          <w:bCs/>
          <w:noProof/>
          <w:lang w:eastAsia="en-AU"/>
        </w:rPr>
        <w:t>Details and Consent</w:t>
      </w:r>
      <w:r w:rsidRPr="00272231">
        <w:rPr>
          <w:noProof/>
          <w:lang w:eastAsia="en-AU"/>
        </w:rPr>
        <w:t xml:space="preserve"> page.</w:t>
      </w:r>
    </w:p>
    <w:p w14:paraId="4B7F83C4" w14:textId="19645CE5" w:rsidR="00981945" w:rsidRPr="00A710E0" w:rsidRDefault="00272231" w:rsidP="004C4531">
      <w:pPr>
        <w:rPr>
          <w:highlight w:val="yellow"/>
        </w:rPr>
      </w:pPr>
      <w:r w:rsidRPr="00272231">
        <w:rPr>
          <w:noProof/>
        </w:rPr>
        <w:drawing>
          <wp:inline distT="0" distB="0" distL="0" distR="0" wp14:anchorId="5E2366C3" wp14:editId="5371DB8D">
            <wp:extent cx="5362576" cy="2445620"/>
            <wp:effectExtent l="19050" t="19050" r="9525" b="12065"/>
            <wp:docPr id="1552782708" name="Picture 9" descr="Add a supporter organisation page, Attachments sub page&#10;Heading - &quot;add appointment of support person or organisation form&quot;&#10;Add An Image button appears below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82708" name="Picture 9" descr="Add a supporter organisation page, Attachments sub page&#10;Heading - &quot;add appointment of support person or organisation form&quot;&#10;Add An Image button appears below headi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70922" cy="2449426"/>
                    </a:xfrm>
                    <a:prstGeom prst="rect">
                      <a:avLst/>
                    </a:prstGeom>
                    <a:noFill/>
                    <a:ln>
                      <a:solidFill>
                        <a:schemeClr val="tx1"/>
                      </a:solidFill>
                    </a:ln>
                  </pic:spPr>
                </pic:pic>
              </a:graphicData>
            </a:graphic>
          </wp:inline>
        </w:drawing>
      </w:r>
    </w:p>
    <w:p w14:paraId="4D0C7F19" w14:textId="35EB7FCA" w:rsidR="00674CC9" w:rsidRPr="002B7557" w:rsidRDefault="00674CC9" w:rsidP="000D6428">
      <w:pPr>
        <w:pStyle w:val="ListParagraph"/>
        <w:numPr>
          <w:ilvl w:val="0"/>
          <w:numId w:val="27"/>
        </w:numPr>
        <w:ind w:left="426" w:hanging="426"/>
        <w:contextualSpacing w:val="0"/>
        <w:rPr>
          <w:noProof/>
          <w:lang w:eastAsia="en-AU"/>
        </w:rPr>
      </w:pPr>
      <w:r w:rsidRPr="002B7557">
        <w:rPr>
          <w:noProof/>
          <w:lang w:eastAsia="en-AU"/>
        </w:rPr>
        <w:lastRenderedPageBreak/>
        <w:t xml:space="preserve">The </w:t>
      </w:r>
      <w:r w:rsidRPr="002B7557">
        <w:rPr>
          <w:b/>
          <w:bCs/>
          <w:noProof/>
          <w:lang w:eastAsia="en-AU"/>
        </w:rPr>
        <w:t>Details and Consent</w:t>
      </w:r>
      <w:r w:rsidRPr="002B7557">
        <w:rPr>
          <w:noProof/>
          <w:lang w:eastAsia="en-AU"/>
        </w:rPr>
        <w:t xml:space="preserve"> page appears. </w:t>
      </w:r>
    </w:p>
    <w:p w14:paraId="7374B0C1" w14:textId="03318B11" w:rsidR="00674CC9" w:rsidRDefault="00674CC9" w:rsidP="0068764A">
      <w:pPr>
        <w:ind w:left="426"/>
        <w:rPr>
          <w:noProof/>
          <w:lang w:eastAsia="en-AU"/>
        </w:rPr>
      </w:pPr>
      <w:r w:rsidRPr="002B7557">
        <w:rPr>
          <w:noProof/>
          <w:lang w:eastAsia="en-AU"/>
        </w:rPr>
        <w:t xml:space="preserve">Fill out all mandatory fields in the </w:t>
      </w:r>
      <w:r w:rsidR="00DF175D" w:rsidRPr="002B7557">
        <w:rPr>
          <w:noProof/>
          <w:lang w:eastAsia="en-AU"/>
        </w:rPr>
        <w:t>d</w:t>
      </w:r>
      <w:r w:rsidRPr="002B7557">
        <w:rPr>
          <w:noProof/>
          <w:lang w:eastAsia="en-AU"/>
        </w:rPr>
        <w:t xml:space="preserve">etails section, including </w:t>
      </w:r>
      <w:r w:rsidR="002C298C" w:rsidRPr="002B7557">
        <w:rPr>
          <w:noProof/>
          <w:lang w:eastAsia="en-AU"/>
        </w:rPr>
        <w:t xml:space="preserve">the </w:t>
      </w:r>
      <w:r w:rsidRPr="00EE21E7">
        <w:rPr>
          <w:b/>
          <w:bCs/>
          <w:noProof/>
          <w:lang w:eastAsia="en-AU"/>
        </w:rPr>
        <w:t>start date</w:t>
      </w:r>
      <w:r w:rsidRPr="002B7557">
        <w:rPr>
          <w:noProof/>
          <w:lang w:eastAsia="en-AU"/>
        </w:rPr>
        <w:t xml:space="preserve"> of </w:t>
      </w:r>
      <w:r w:rsidR="002B7557" w:rsidRPr="002B7557">
        <w:rPr>
          <w:noProof/>
          <w:lang w:eastAsia="en-AU"/>
        </w:rPr>
        <w:t xml:space="preserve">the </w:t>
      </w:r>
      <w:r w:rsidRPr="002B7557">
        <w:rPr>
          <w:noProof/>
          <w:lang w:eastAsia="en-AU"/>
        </w:rPr>
        <w:t>relationship</w:t>
      </w:r>
      <w:r w:rsidR="00943161" w:rsidRPr="002B7557">
        <w:rPr>
          <w:noProof/>
          <w:lang w:eastAsia="en-AU"/>
        </w:rPr>
        <w:t>.</w:t>
      </w:r>
    </w:p>
    <w:p w14:paraId="57BD4A47" w14:textId="024B54F1" w:rsidR="002B1162" w:rsidRDefault="002B1162" w:rsidP="0068764A">
      <w:pPr>
        <w:ind w:left="426"/>
        <w:rPr>
          <w:noProof/>
          <w:lang w:eastAsia="en-AU"/>
        </w:rPr>
      </w:pPr>
      <w:r>
        <w:rPr>
          <w:noProof/>
          <w:lang w:eastAsia="en-AU"/>
        </w:rPr>
        <w:t>When this page first appear there will be an e</w:t>
      </w:r>
      <w:r w:rsidRPr="0052368F">
        <w:rPr>
          <w:noProof/>
          <w:lang w:eastAsia="en-AU"/>
        </w:rPr>
        <w:t>rror message</w:t>
      </w:r>
      <w:r>
        <w:rPr>
          <w:noProof/>
          <w:lang w:eastAsia="en-AU"/>
        </w:rPr>
        <w:t xml:space="preserve"> saying that</w:t>
      </w:r>
      <w:r w:rsidR="002568D3">
        <w:rPr>
          <w:noProof/>
          <w:lang w:eastAsia="en-AU"/>
        </w:rPr>
        <w:t xml:space="preserve"> there are mandatory fields to complete or invalid fields. This error message</w:t>
      </w:r>
      <w:r w:rsidRPr="0052368F">
        <w:rPr>
          <w:noProof/>
          <w:lang w:eastAsia="en-AU"/>
        </w:rPr>
        <w:t xml:space="preserve"> will continue to display un</w:t>
      </w:r>
      <w:r>
        <w:rPr>
          <w:noProof/>
          <w:lang w:eastAsia="en-AU"/>
        </w:rPr>
        <w:t>t</w:t>
      </w:r>
      <w:r w:rsidRPr="0052368F">
        <w:rPr>
          <w:noProof/>
          <w:lang w:eastAsia="en-AU"/>
        </w:rPr>
        <w:t>il all mandatory fields are completed correctly.</w:t>
      </w:r>
    </w:p>
    <w:p w14:paraId="337CF9A4" w14:textId="4428313A" w:rsidR="00EE21E7" w:rsidRDefault="00EE21E7" w:rsidP="0068764A">
      <w:pPr>
        <w:ind w:left="426"/>
        <w:rPr>
          <w:noProof/>
          <w:lang w:eastAsia="en-AU"/>
        </w:rPr>
      </w:pPr>
      <w:r>
        <w:rPr>
          <w:noProof/>
          <w:lang w:eastAsia="en-AU"/>
        </w:rPr>
        <w:t xml:space="preserve">All supporter workers of this organisation will be able to assist the client. However if the client only want to work with one particular person, enter their name in the </w:t>
      </w:r>
      <w:r w:rsidRPr="00EE21E7">
        <w:rPr>
          <w:b/>
          <w:bCs/>
          <w:noProof/>
          <w:lang w:eastAsia="en-AU"/>
        </w:rPr>
        <w:t>Full name of the support person</w:t>
      </w:r>
      <w:r>
        <w:rPr>
          <w:noProof/>
          <w:lang w:eastAsia="en-AU"/>
        </w:rPr>
        <w:t xml:space="preserve"> section.</w:t>
      </w:r>
    </w:p>
    <w:p w14:paraId="7DE072FE" w14:textId="77777777" w:rsidR="00F534F1" w:rsidRDefault="002B7557" w:rsidP="00F534F1">
      <w:pPr>
        <w:rPr>
          <w:b/>
          <w:bCs/>
          <w:noProof/>
          <w:color w:val="2F5496" w:themeColor="accent1" w:themeShade="BF"/>
          <w:lang w:eastAsia="en-AU"/>
        </w:rPr>
      </w:pPr>
      <w:r w:rsidRPr="002B7557">
        <w:rPr>
          <w:noProof/>
          <w:lang w:eastAsia="en-AU"/>
        </w:rPr>
        <w:drawing>
          <wp:inline distT="0" distB="0" distL="0" distR="0" wp14:anchorId="6D0BAAFE" wp14:editId="2590ED60">
            <wp:extent cx="5743575" cy="3552825"/>
            <wp:effectExtent l="19050" t="19050" r="28575" b="28575"/>
            <wp:docPr id="1110156137" name="Picture 10" descr="Add a supporter organisation page. Details and Consent subpage.&#10;Text - All support workers at the organisation will be able to assist the client. If the client only wants to work with one person that they already know, please enter their full name here'&#10;Full name of support person = text field&#10;Start date = Date picker&#10;End date - date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56137" name="Picture 10" descr="Add a supporter organisation page. Details and Consent subpage.&#10;Text - All support workers at the organisation will be able to assist the client. If the client only wants to work with one person that they already know, please enter their full name here'&#10;Full name of support person = text field&#10;Start date = Date picker&#10;End date - date picke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43575" cy="3552825"/>
                    </a:xfrm>
                    <a:prstGeom prst="rect">
                      <a:avLst/>
                    </a:prstGeom>
                    <a:noFill/>
                    <a:ln>
                      <a:solidFill>
                        <a:schemeClr val="tx1"/>
                      </a:solidFill>
                    </a:ln>
                  </pic:spPr>
                </pic:pic>
              </a:graphicData>
            </a:graphic>
          </wp:inline>
        </w:drawing>
      </w:r>
    </w:p>
    <w:p w14:paraId="5EADD1AD" w14:textId="42F941F5" w:rsidR="00674CC9" w:rsidRPr="00F534F1" w:rsidRDefault="00EA0C01" w:rsidP="000D6428">
      <w:pPr>
        <w:pStyle w:val="ListParagraph"/>
        <w:numPr>
          <w:ilvl w:val="0"/>
          <w:numId w:val="27"/>
        </w:numPr>
        <w:ind w:left="426" w:hanging="426"/>
        <w:rPr>
          <w:noProof/>
          <w:color w:val="2F5496" w:themeColor="accent1" w:themeShade="BF"/>
          <w:lang w:eastAsia="en-AU"/>
        </w:rPr>
      </w:pPr>
      <w:r w:rsidRPr="00F534F1">
        <w:rPr>
          <w:noProof/>
          <w:lang w:eastAsia="en-AU"/>
        </w:rPr>
        <w:t xml:space="preserve">Scroll down to the </w:t>
      </w:r>
      <w:r w:rsidRPr="00F534F1">
        <w:rPr>
          <w:b/>
          <w:bCs/>
          <w:noProof/>
          <w:lang w:eastAsia="en-AU"/>
        </w:rPr>
        <w:t>Client Consent</w:t>
      </w:r>
      <w:r w:rsidRPr="00F534F1">
        <w:rPr>
          <w:noProof/>
          <w:lang w:eastAsia="en-AU"/>
        </w:rPr>
        <w:t xml:space="preserve"> section.</w:t>
      </w:r>
    </w:p>
    <w:p w14:paraId="3C91ACA8" w14:textId="44BB5CEA" w:rsidR="00EA0C01" w:rsidRDefault="003A156D" w:rsidP="00F534F1">
      <w:pPr>
        <w:ind w:left="426"/>
        <w:rPr>
          <w:noProof/>
          <w:lang w:eastAsia="en-AU"/>
        </w:rPr>
      </w:pPr>
      <w:r w:rsidRPr="003A156D">
        <w:rPr>
          <w:noProof/>
          <w:lang w:eastAsia="en-AU"/>
        </w:rPr>
        <w:t xml:space="preserve">There are two sections to the Client consent: </w:t>
      </w:r>
      <w:r>
        <w:rPr>
          <w:noProof/>
          <w:lang w:eastAsia="en-AU"/>
        </w:rPr>
        <w:t xml:space="preserve">the top section describes the consent to registering the supporter organisation as the client’s supporter. The bottom section describes consent to share </w:t>
      </w:r>
      <w:r w:rsidR="00A97FAF">
        <w:rPr>
          <w:noProof/>
          <w:lang w:eastAsia="en-AU"/>
        </w:rPr>
        <w:t>any information given to the client to be also given to the supporter organisation.</w:t>
      </w:r>
    </w:p>
    <w:p w14:paraId="070140E5" w14:textId="30BC14E6" w:rsidR="000A3BF7" w:rsidRDefault="00BA00C5" w:rsidP="00F534F1">
      <w:pPr>
        <w:ind w:left="426"/>
        <w:rPr>
          <w:noProof/>
          <w:lang w:eastAsia="en-AU"/>
        </w:rPr>
      </w:pPr>
      <w:r>
        <w:rPr>
          <w:noProof/>
          <w:lang w:eastAsia="en-AU"/>
        </w:rPr>
        <w:t xml:space="preserve">When this page first appears, both consent toggle defaults to </w:t>
      </w:r>
      <w:r w:rsidRPr="00BA00C5">
        <w:rPr>
          <w:b/>
          <w:bCs/>
          <w:noProof/>
          <w:lang w:eastAsia="en-AU"/>
        </w:rPr>
        <w:t>No</w:t>
      </w:r>
      <w:r w:rsidRPr="00BA00C5">
        <w:rPr>
          <w:noProof/>
          <w:lang w:eastAsia="en-AU"/>
        </w:rPr>
        <w:t>.</w:t>
      </w:r>
      <w:r>
        <w:rPr>
          <w:noProof/>
          <w:lang w:eastAsia="en-AU"/>
        </w:rPr>
        <w:t xml:space="preserve"> This means that their corresponding information message or error message also displays.</w:t>
      </w:r>
      <w:r w:rsidR="000A3BF7">
        <w:rPr>
          <w:noProof/>
          <w:lang w:eastAsia="en-AU"/>
        </w:rPr>
        <w:t xml:space="preserve"> As soon as appropriate responses are entered, these messages will disappear.</w:t>
      </w:r>
    </w:p>
    <w:p w14:paraId="2925374C" w14:textId="1671FCD7" w:rsidR="00BA00C5" w:rsidRDefault="00155F0A" w:rsidP="00F534F1">
      <w:pPr>
        <w:ind w:left="426"/>
        <w:rPr>
          <w:noProof/>
          <w:lang w:eastAsia="en-AU"/>
        </w:rPr>
      </w:pPr>
      <w:r>
        <w:rPr>
          <w:noProof/>
          <w:lang w:eastAsia="en-AU"/>
        </w:rPr>
        <w:t xml:space="preserve">Select </w:t>
      </w:r>
      <w:r w:rsidRPr="0040290E">
        <w:rPr>
          <w:b/>
          <w:bCs/>
          <w:noProof/>
          <w:lang w:eastAsia="en-AU"/>
        </w:rPr>
        <w:t>Yes</w:t>
      </w:r>
      <w:r>
        <w:rPr>
          <w:noProof/>
          <w:lang w:eastAsia="en-AU"/>
        </w:rPr>
        <w:t xml:space="preserve"> or </w:t>
      </w:r>
      <w:r w:rsidRPr="0040290E">
        <w:rPr>
          <w:b/>
          <w:bCs/>
          <w:noProof/>
          <w:lang w:eastAsia="en-AU"/>
        </w:rPr>
        <w:t>No</w:t>
      </w:r>
      <w:r>
        <w:rPr>
          <w:noProof/>
          <w:lang w:eastAsia="en-AU"/>
        </w:rPr>
        <w:t xml:space="preserve"> to both consent toggles.</w:t>
      </w:r>
    </w:p>
    <w:p w14:paraId="0CA0FB5D" w14:textId="352835EF" w:rsidR="0040290E" w:rsidRDefault="0040290E" w:rsidP="00F534F1">
      <w:pPr>
        <w:ind w:left="426"/>
        <w:rPr>
          <w:noProof/>
          <w:lang w:eastAsia="en-AU"/>
        </w:rPr>
      </w:pPr>
      <w:r>
        <w:rPr>
          <w:noProof/>
          <w:lang w:eastAsia="en-AU"/>
        </w:rPr>
        <w:t xml:space="preserve">The top client consent must be </w:t>
      </w:r>
      <w:r w:rsidRPr="0040290E">
        <w:rPr>
          <w:b/>
          <w:bCs/>
          <w:noProof/>
          <w:lang w:eastAsia="en-AU"/>
        </w:rPr>
        <w:t>Yes</w:t>
      </w:r>
      <w:r>
        <w:rPr>
          <w:noProof/>
          <w:lang w:eastAsia="en-AU"/>
        </w:rPr>
        <w:t xml:space="preserve"> for the supporter organisation relationship to be created. </w:t>
      </w:r>
    </w:p>
    <w:p w14:paraId="38EFA70F" w14:textId="53ECCE07" w:rsidR="0040290E" w:rsidRDefault="0040290E" w:rsidP="00F534F1">
      <w:pPr>
        <w:ind w:left="426"/>
        <w:rPr>
          <w:noProof/>
          <w:lang w:eastAsia="en-AU"/>
        </w:rPr>
      </w:pPr>
      <w:r>
        <w:rPr>
          <w:noProof/>
          <w:lang w:eastAsia="en-AU"/>
        </w:rPr>
        <w:t xml:space="preserve">The bottom client consent can be </w:t>
      </w:r>
      <w:r w:rsidRPr="008E65CF">
        <w:rPr>
          <w:b/>
          <w:bCs/>
          <w:noProof/>
          <w:lang w:eastAsia="en-AU"/>
        </w:rPr>
        <w:t>Yes</w:t>
      </w:r>
      <w:r>
        <w:rPr>
          <w:noProof/>
          <w:lang w:eastAsia="en-AU"/>
        </w:rPr>
        <w:t xml:space="preserve"> or </w:t>
      </w:r>
      <w:r w:rsidRPr="008E65CF">
        <w:rPr>
          <w:b/>
          <w:bCs/>
          <w:noProof/>
          <w:lang w:eastAsia="en-AU"/>
        </w:rPr>
        <w:t>No</w:t>
      </w:r>
      <w:r>
        <w:rPr>
          <w:noProof/>
          <w:lang w:eastAsia="en-AU"/>
        </w:rPr>
        <w:t xml:space="preserve">. </w:t>
      </w:r>
      <w:r w:rsidR="00DB3B94">
        <w:rPr>
          <w:noProof/>
          <w:lang w:eastAsia="en-AU"/>
        </w:rPr>
        <w:t>If No, then a Supporter Lite relationship will be created.</w:t>
      </w:r>
    </w:p>
    <w:p w14:paraId="7B68D146" w14:textId="57A5AEC3" w:rsidR="008E65CF" w:rsidRDefault="008E65CF" w:rsidP="00F534F1">
      <w:pPr>
        <w:ind w:left="426"/>
        <w:rPr>
          <w:noProof/>
          <w:lang w:eastAsia="en-AU"/>
        </w:rPr>
      </w:pPr>
      <w:r>
        <w:rPr>
          <w:noProof/>
          <w:lang w:eastAsia="en-AU"/>
        </w:rPr>
        <w:t xml:space="preserve">At </w:t>
      </w:r>
      <w:r w:rsidRPr="008E65CF">
        <w:rPr>
          <w:noProof/>
          <w:lang w:eastAsia="en-AU"/>
        </w:rPr>
        <w:t xml:space="preserve">the bottom of the </w:t>
      </w:r>
      <w:r>
        <w:rPr>
          <w:noProof/>
          <w:lang w:eastAsia="en-AU"/>
        </w:rPr>
        <w:t>client consent section</w:t>
      </w:r>
      <w:r w:rsidRPr="008E65CF">
        <w:rPr>
          <w:noProof/>
          <w:lang w:eastAsia="en-AU"/>
        </w:rPr>
        <w:t xml:space="preserve">, there are links to view the </w:t>
      </w:r>
      <w:r w:rsidRPr="008E65CF">
        <w:rPr>
          <w:b/>
          <w:bCs/>
          <w:noProof/>
          <w:lang w:eastAsia="en-AU"/>
        </w:rPr>
        <w:t>duties of a supporter</w:t>
      </w:r>
      <w:r w:rsidRPr="008E65CF">
        <w:rPr>
          <w:noProof/>
          <w:lang w:eastAsia="en-AU"/>
        </w:rPr>
        <w:t xml:space="preserve">, and the </w:t>
      </w:r>
      <w:r w:rsidRPr="008E65CF">
        <w:rPr>
          <w:b/>
          <w:bCs/>
          <w:noProof/>
          <w:lang w:eastAsia="en-AU"/>
        </w:rPr>
        <w:t>terms and conditions of registering</w:t>
      </w:r>
      <w:r w:rsidRPr="008E65CF">
        <w:rPr>
          <w:noProof/>
          <w:lang w:eastAsia="en-AU"/>
        </w:rPr>
        <w:t>.</w:t>
      </w:r>
    </w:p>
    <w:p w14:paraId="7B92398C" w14:textId="134D276B" w:rsidR="00EA0C01" w:rsidRDefault="00EA0C01" w:rsidP="004C4531">
      <w:pPr>
        <w:rPr>
          <w:noProof/>
          <w:highlight w:val="yellow"/>
          <w:lang w:eastAsia="en-AU"/>
        </w:rPr>
      </w:pPr>
      <w:r w:rsidRPr="008E65CF">
        <w:rPr>
          <w:noProof/>
          <w:lang w:eastAsia="en-AU"/>
        </w:rPr>
        <w:lastRenderedPageBreak/>
        <w:drawing>
          <wp:inline distT="0" distB="0" distL="0" distR="0" wp14:anchorId="19B2FC29" wp14:editId="288101C3">
            <wp:extent cx="5705630" cy="5062208"/>
            <wp:effectExtent l="19050" t="19050" r="9525" b="24765"/>
            <wp:docPr id="284252688" name="Picture 11" descr="Add a supporter organisation page&#10;Details and consent sub page&#10;Client consent - No&#10;Warning message - You cannot submit this supporter relationship request because Supporter has not given consent to registering as their supporter under or for the purposes of the aged care act 2024&#10;Information consent = No&#10;Information banner -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They will be recorded as a Supporter Lite to reflect your choice. You can seek to end or change a registration at any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2688" name="Picture 11" descr="Add a supporter organisation page&#10;Details and consent sub page&#10;Client consent - No&#10;Warning message - You cannot submit this supporter relationship request because Supporter has not given consent to registering as their supporter under or for the purposes of the aged care act 2024&#10;Information consent = No&#10;Information banner -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They will be recorded as a Supporter Lite to reflect your choice. You can seek to end or change a registration at any time.&#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9168" cy="5074219"/>
                    </a:xfrm>
                    <a:prstGeom prst="rect">
                      <a:avLst/>
                    </a:prstGeom>
                    <a:noFill/>
                    <a:ln>
                      <a:solidFill>
                        <a:schemeClr val="tx1"/>
                      </a:solidFill>
                    </a:ln>
                  </pic:spPr>
                </pic:pic>
              </a:graphicData>
            </a:graphic>
          </wp:inline>
        </w:drawing>
      </w:r>
    </w:p>
    <w:p w14:paraId="63F69091" w14:textId="77777777" w:rsidR="00D81C5D" w:rsidRDefault="00D81C5D" w:rsidP="00D81C5D">
      <w:pPr>
        <w:ind w:left="360"/>
      </w:pPr>
      <w:r>
        <w:t>If a particular supporter was nominated, then the name of that supporter is displayed in the Consent declaration instead.</w:t>
      </w:r>
    </w:p>
    <w:p w14:paraId="05247DB1" w14:textId="5B1F7E28" w:rsidR="00D81C5D" w:rsidRPr="00A710E0" w:rsidRDefault="00C220BF" w:rsidP="004C4531">
      <w:pPr>
        <w:rPr>
          <w:noProof/>
          <w:highlight w:val="yellow"/>
          <w:lang w:eastAsia="en-AU"/>
        </w:rPr>
      </w:pPr>
      <w:r w:rsidRPr="00C220BF">
        <w:rPr>
          <w:noProof/>
          <w:lang w:eastAsia="en-AU"/>
        </w:rPr>
        <w:drawing>
          <wp:inline distT="0" distB="0" distL="0" distR="0" wp14:anchorId="36EA4103" wp14:editId="15433805">
            <wp:extent cx="5361940" cy="1894020"/>
            <wp:effectExtent l="19050" t="19050" r="10160" b="11430"/>
            <wp:docPr id="865929543" name="Picture 10" descr="Add a supporter organisation page, Details and consent sub page&#10;Client consent - I consent to registering Supporter at the Organisation/outlet named in this form as my sup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29543" name="Picture 10" descr="Add a supporter organisation page, Details and consent sub page&#10;Client consent - I consent to registering Supporter at the Organisation/outlet named in this form as my supporte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75792" cy="1898913"/>
                    </a:xfrm>
                    <a:prstGeom prst="rect">
                      <a:avLst/>
                    </a:prstGeom>
                    <a:noFill/>
                    <a:ln>
                      <a:solidFill>
                        <a:schemeClr val="tx1"/>
                      </a:solidFill>
                    </a:ln>
                  </pic:spPr>
                </pic:pic>
              </a:graphicData>
            </a:graphic>
          </wp:inline>
        </w:drawing>
      </w:r>
    </w:p>
    <w:p w14:paraId="5411F96C" w14:textId="77777777" w:rsidR="008E65CF" w:rsidRDefault="008E65CF" w:rsidP="000D6428">
      <w:pPr>
        <w:pStyle w:val="ListParagraph"/>
        <w:numPr>
          <w:ilvl w:val="0"/>
          <w:numId w:val="27"/>
        </w:numPr>
        <w:ind w:left="426" w:hanging="426"/>
        <w:rPr>
          <w:noProof/>
          <w:lang w:eastAsia="en-AU"/>
        </w:rPr>
      </w:pPr>
      <w:r w:rsidRPr="00E23DC5">
        <w:rPr>
          <w:noProof/>
          <w:lang w:eastAsia="en-AU"/>
        </w:rPr>
        <w:t xml:space="preserve">Scroll down to the </w:t>
      </w:r>
      <w:r w:rsidRPr="00E23DC5">
        <w:rPr>
          <w:b/>
          <w:bCs/>
          <w:noProof/>
          <w:lang w:eastAsia="en-AU"/>
        </w:rPr>
        <w:t>Supporter Consent</w:t>
      </w:r>
      <w:r w:rsidRPr="00E23DC5">
        <w:rPr>
          <w:noProof/>
          <w:lang w:eastAsia="en-AU"/>
        </w:rPr>
        <w:t xml:space="preserve"> section.</w:t>
      </w:r>
    </w:p>
    <w:p w14:paraId="20918370" w14:textId="53B034DD" w:rsidR="005D002D" w:rsidRPr="000A6116" w:rsidRDefault="005D002D" w:rsidP="009F7CD4">
      <w:pPr>
        <w:ind w:left="426"/>
        <w:rPr>
          <w:noProof/>
          <w:lang w:eastAsia="en-AU"/>
        </w:rPr>
      </w:pPr>
      <w:r>
        <w:rPr>
          <w:noProof/>
          <w:lang w:eastAsia="en-AU"/>
        </w:rPr>
        <w:t>T</w:t>
      </w:r>
      <w:r w:rsidRPr="007F5159">
        <w:rPr>
          <w:noProof/>
          <w:lang w:eastAsia="en-AU"/>
        </w:rPr>
        <w:t xml:space="preserve">oggle </w:t>
      </w:r>
      <w:r w:rsidRPr="005D002D">
        <w:rPr>
          <w:b/>
          <w:bCs/>
          <w:noProof/>
          <w:lang w:eastAsia="en-AU"/>
        </w:rPr>
        <w:t>Yes</w:t>
      </w:r>
      <w:r w:rsidRPr="007F5159">
        <w:rPr>
          <w:noProof/>
          <w:lang w:eastAsia="en-AU"/>
        </w:rPr>
        <w:t xml:space="preserve"> or </w:t>
      </w:r>
      <w:r w:rsidRPr="005D002D">
        <w:rPr>
          <w:b/>
          <w:bCs/>
          <w:noProof/>
          <w:lang w:eastAsia="en-AU"/>
        </w:rPr>
        <w:t>No</w:t>
      </w:r>
      <w:r w:rsidRPr="007F5159">
        <w:rPr>
          <w:noProof/>
          <w:lang w:eastAsia="en-AU"/>
        </w:rPr>
        <w:t xml:space="preserve"> </w:t>
      </w:r>
      <w:r w:rsidRPr="00AC6C35">
        <w:rPr>
          <w:noProof/>
          <w:lang w:eastAsia="en-AU"/>
        </w:rPr>
        <w:t xml:space="preserve">to </w:t>
      </w:r>
      <w:r w:rsidR="006C761F" w:rsidRPr="000A6116">
        <w:rPr>
          <w:noProof/>
          <w:lang w:eastAsia="en-AU"/>
        </w:rPr>
        <w:t xml:space="preserve">that the supporter organisation </w:t>
      </w:r>
      <w:r w:rsidR="000A6116" w:rsidRPr="000A6116">
        <w:rPr>
          <w:noProof/>
          <w:lang w:eastAsia="en-AU"/>
        </w:rPr>
        <w:t>consents to being a supporter for the client.</w:t>
      </w:r>
    </w:p>
    <w:p w14:paraId="096C32C9" w14:textId="3A473646" w:rsidR="005D002D" w:rsidRPr="005D002D" w:rsidRDefault="005D002D" w:rsidP="009F7CD4">
      <w:pPr>
        <w:ind w:left="426"/>
        <w:rPr>
          <w:b/>
          <w:bCs/>
          <w:noProof/>
          <w:lang w:eastAsia="en-AU"/>
        </w:rPr>
      </w:pPr>
      <w:r w:rsidRPr="00BC061E">
        <w:rPr>
          <w:noProof/>
          <w:lang w:eastAsia="en-AU"/>
        </w:rPr>
        <w:t xml:space="preserve">If </w:t>
      </w:r>
      <w:r w:rsidRPr="005D002D">
        <w:rPr>
          <w:b/>
          <w:bCs/>
          <w:noProof/>
          <w:lang w:eastAsia="en-AU"/>
        </w:rPr>
        <w:t>Yes</w:t>
      </w:r>
      <w:r w:rsidRPr="00BC061E">
        <w:rPr>
          <w:noProof/>
          <w:lang w:eastAsia="en-AU"/>
        </w:rPr>
        <w:t xml:space="preserve"> is selected, then toggle </w:t>
      </w:r>
      <w:r w:rsidRPr="005D002D">
        <w:rPr>
          <w:b/>
          <w:bCs/>
          <w:noProof/>
          <w:lang w:eastAsia="en-AU"/>
        </w:rPr>
        <w:t>Yes</w:t>
      </w:r>
      <w:r w:rsidRPr="00BC061E">
        <w:rPr>
          <w:noProof/>
          <w:lang w:eastAsia="en-AU"/>
        </w:rPr>
        <w:t xml:space="preserve"> or </w:t>
      </w:r>
      <w:r w:rsidRPr="005D002D">
        <w:rPr>
          <w:b/>
          <w:bCs/>
          <w:noProof/>
          <w:lang w:eastAsia="en-AU"/>
        </w:rPr>
        <w:t>No</w:t>
      </w:r>
      <w:r w:rsidRPr="002A1934">
        <w:rPr>
          <w:noProof/>
          <w:lang w:eastAsia="en-AU"/>
        </w:rPr>
        <w:t xml:space="preserve"> to</w:t>
      </w:r>
      <w:r w:rsidRPr="005D002D">
        <w:rPr>
          <w:b/>
          <w:bCs/>
          <w:noProof/>
          <w:lang w:eastAsia="en-AU"/>
        </w:rPr>
        <w:t xml:space="preserve"> Does this support person have a conflict of interest? </w:t>
      </w:r>
      <w:r w:rsidRPr="00BF74FF">
        <w:rPr>
          <w:noProof/>
          <w:lang w:eastAsia="en-AU"/>
        </w:rPr>
        <w:t>If there is a conflict of interest,</w:t>
      </w:r>
      <w:r w:rsidRPr="005D002D">
        <w:rPr>
          <w:b/>
          <w:bCs/>
          <w:noProof/>
          <w:lang w:eastAsia="en-AU"/>
        </w:rPr>
        <w:t xml:space="preserve"> </w:t>
      </w:r>
      <w:r w:rsidRPr="00BF74FF">
        <w:rPr>
          <w:noProof/>
          <w:lang w:eastAsia="en-AU"/>
        </w:rPr>
        <w:t>enter the description at the text box that appears.</w:t>
      </w:r>
      <w:r w:rsidR="007A16DD">
        <w:rPr>
          <w:noProof/>
          <w:lang w:eastAsia="en-AU"/>
        </w:rPr>
        <w:t xml:space="preserve"> </w:t>
      </w:r>
      <w:r w:rsidR="0005726F">
        <w:rPr>
          <w:noProof/>
          <w:lang w:eastAsia="en-AU"/>
        </w:rPr>
        <w:t>Note that this question applies to both the supporter organisation and/or to the particular supporter inside the supporter organisation, depending on whether a</w:t>
      </w:r>
      <w:r w:rsidR="001E0351">
        <w:rPr>
          <w:noProof/>
          <w:lang w:eastAsia="en-AU"/>
        </w:rPr>
        <w:t xml:space="preserve"> particular support person was named.</w:t>
      </w:r>
    </w:p>
    <w:p w14:paraId="16E50D5B" w14:textId="77777777" w:rsidR="005D002D" w:rsidRPr="00BC061E" w:rsidRDefault="005D002D" w:rsidP="009F7CD4">
      <w:pPr>
        <w:ind w:left="426"/>
        <w:rPr>
          <w:noProof/>
          <w:lang w:eastAsia="en-AU"/>
        </w:rPr>
      </w:pPr>
      <w:r w:rsidRPr="00BC061E">
        <w:rPr>
          <w:noProof/>
          <w:lang w:eastAsia="en-AU"/>
        </w:rPr>
        <w:lastRenderedPageBreak/>
        <w:t xml:space="preserve">Finally, the supporter can also view the </w:t>
      </w:r>
      <w:r w:rsidRPr="005D002D">
        <w:rPr>
          <w:b/>
          <w:bCs/>
          <w:noProof/>
          <w:lang w:eastAsia="en-AU"/>
        </w:rPr>
        <w:t xml:space="preserve">duties of a supporter </w:t>
      </w:r>
      <w:r w:rsidRPr="00BC061E">
        <w:rPr>
          <w:noProof/>
          <w:lang w:eastAsia="en-AU"/>
        </w:rPr>
        <w:t xml:space="preserve">and the </w:t>
      </w:r>
      <w:r w:rsidRPr="005D002D">
        <w:rPr>
          <w:b/>
          <w:bCs/>
          <w:noProof/>
          <w:lang w:eastAsia="en-AU"/>
        </w:rPr>
        <w:t>terms and conditions of registering</w:t>
      </w:r>
      <w:r w:rsidRPr="00BC061E">
        <w:rPr>
          <w:noProof/>
          <w:lang w:eastAsia="en-AU"/>
        </w:rPr>
        <w:t xml:space="preserve"> by selecting their corresponding Information buttons.</w:t>
      </w:r>
    </w:p>
    <w:p w14:paraId="6C3E28B5" w14:textId="77777777" w:rsidR="005D002D" w:rsidRPr="00BC061E" w:rsidRDefault="005D002D" w:rsidP="009F7CD4">
      <w:pPr>
        <w:ind w:left="426"/>
        <w:rPr>
          <w:noProof/>
          <w:lang w:eastAsia="en-AU"/>
        </w:rPr>
      </w:pPr>
      <w:r w:rsidRPr="00BC061E">
        <w:rPr>
          <w:noProof/>
          <w:lang w:eastAsia="en-AU"/>
        </w:rPr>
        <w:t xml:space="preserve">Then, select </w:t>
      </w:r>
      <w:r w:rsidRPr="005D002D">
        <w:rPr>
          <w:b/>
          <w:bCs/>
          <w:noProof/>
          <w:lang w:eastAsia="en-AU"/>
        </w:rPr>
        <w:t>Create Relationship.</w:t>
      </w:r>
    </w:p>
    <w:p w14:paraId="4BABBB8D" w14:textId="3430DD40" w:rsidR="00BE2015" w:rsidRDefault="00E23DC5" w:rsidP="004C4531">
      <w:pPr>
        <w:rPr>
          <w:highlight w:val="yellow"/>
        </w:rPr>
      </w:pPr>
      <w:r w:rsidRPr="00E23DC5">
        <w:rPr>
          <w:noProof/>
        </w:rPr>
        <w:drawing>
          <wp:inline distT="0" distB="0" distL="0" distR="0" wp14:anchorId="6CA5284C" wp14:editId="6108D548">
            <wp:extent cx="5687006" cy="5460656"/>
            <wp:effectExtent l="19050" t="19050" r="28575" b="26035"/>
            <wp:docPr id="1167099222" name="Picture 1" descr="Add a supporter organisation page, Details and consent sub page.&#10;Supporter consent - Supporter Organisation consent to being registered as a supporter under the aged care act 2024 for the client named in this form.&#10;Yes or No button - Yes is selected&#10;Does this support person have a conflict of interest? No.&#10;Conflict of interest description - text field&#10;Declarations at the bottom left of page&#10;Links to 'view duties of a supporter' and 'view terms and conditions of registering' at the bottom right of page&#10;'Create Relationship' button at far bottom lef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99222" name="Picture 1" descr="Add a supporter organisation page, Details and consent sub page.&#10;Supporter consent - Supporter Organisation consent to being registered as a supporter under the aged care act 2024 for the client named in this form.&#10;Yes or No button - Yes is selected&#10;Does this support person have a conflict of interest? No.&#10;Conflict of interest description - text field&#10;Declarations at the bottom left of page&#10;Links to 'view duties of a supporter' and 'view terms and conditions of registering' at the bottom right of page&#10;'Create Relationship' button at far bottom left of pag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99293" cy="5472454"/>
                    </a:xfrm>
                    <a:prstGeom prst="rect">
                      <a:avLst/>
                    </a:prstGeom>
                    <a:noFill/>
                    <a:ln>
                      <a:solidFill>
                        <a:schemeClr val="tx1"/>
                      </a:solidFill>
                    </a:ln>
                  </pic:spPr>
                </pic:pic>
              </a:graphicData>
            </a:graphic>
          </wp:inline>
        </w:drawing>
      </w:r>
    </w:p>
    <w:p w14:paraId="26296B7A" w14:textId="09E4DBCA" w:rsidR="004C4281" w:rsidRPr="00CC7A8D" w:rsidRDefault="004C4281" w:rsidP="000D6428">
      <w:pPr>
        <w:pStyle w:val="ListParagraph"/>
        <w:numPr>
          <w:ilvl w:val="0"/>
          <w:numId w:val="27"/>
        </w:numPr>
        <w:ind w:left="426" w:hanging="426"/>
        <w:contextualSpacing w:val="0"/>
      </w:pPr>
      <w:r w:rsidRPr="00CC7A8D">
        <w:t>The organisation relationship is created.</w:t>
      </w:r>
      <w:r w:rsidR="004C60CC" w:rsidRPr="00CC7A8D">
        <w:t xml:space="preserve"> </w:t>
      </w:r>
      <w:r w:rsidR="00CC7A8D">
        <w:t>Select</w:t>
      </w:r>
      <w:r w:rsidR="004C60CC" w:rsidRPr="00CC7A8D">
        <w:t xml:space="preserve"> </w:t>
      </w:r>
      <w:r w:rsidR="004C60CC" w:rsidRPr="00CC7A8D">
        <w:rPr>
          <w:b/>
          <w:bCs/>
        </w:rPr>
        <w:t>Go Back</w:t>
      </w:r>
      <w:r w:rsidR="00EE4B6E" w:rsidRPr="00CC7A8D">
        <w:t xml:space="preserve"> to return to the client record.</w:t>
      </w:r>
    </w:p>
    <w:p w14:paraId="5885C89B" w14:textId="05A47F2C" w:rsidR="0029278B" w:rsidRPr="00A710E0" w:rsidRDefault="00CC7A8D" w:rsidP="004C4531">
      <w:pPr>
        <w:rPr>
          <w:highlight w:val="yellow"/>
        </w:rPr>
      </w:pPr>
      <w:r w:rsidRPr="00CC7A8D">
        <w:rPr>
          <w:noProof/>
        </w:rPr>
        <w:drawing>
          <wp:inline distT="0" distB="0" distL="0" distR="0" wp14:anchorId="439D0B35" wp14:editId="5D8B1C5A">
            <wp:extent cx="5743575" cy="1962150"/>
            <wp:effectExtent l="19050" t="19050" r="28575" b="19050"/>
            <wp:docPr id="406341480" name="Picture 8" descr="Add a supporter organisation page, Details and consent sub page.&#10;&quot;relationship created successfully&quot;&#10;Return to client&#10;'Go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41480" name="Picture 8" descr="Add a supporter organisation page, Details and consent sub page.&#10;&quot;relationship created successfully&quot;&#10;Return to client&#10;'Go back' butto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43575" cy="1962150"/>
                    </a:xfrm>
                    <a:prstGeom prst="rect">
                      <a:avLst/>
                    </a:prstGeom>
                    <a:noFill/>
                    <a:ln>
                      <a:solidFill>
                        <a:schemeClr val="tx1"/>
                      </a:solidFill>
                    </a:ln>
                  </pic:spPr>
                </pic:pic>
              </a:graphicData>
            </a:graphic>
          </wp:inline>
        </w:drawing>
      </w:r>
    </w:p>
    <w:p w14:paraId="6C57FC27" w14:textId="5DCD01E7" w:rsidR="009F7CD4" w:rsidRDefault="00237920" w:rsidP="000D6428">
      <w:pPr>
        <w:pStyle w:val="ListParagraph"/>
        <w:numPr>
          <w:ilvl w:val="0"/>
          <w:numId w:val="27"/>
        </w:numPr>
        <w:ind w:left="426" w:hanging="426"/>
        <w:contextualSpacing w:val="0"/>
      </w:pPr>
      <w:r w:rsidRPr="007608DD">
        <w:t>Once on the client</w:t>
      </w:r>
      <w:r w:rsidR="008B343D" w:rsidRPr="007608DD">
        <w:t>’</w:t>
      </w:r>
      <w:r w:rsidRPr="007608DD">
        <w:t>s record,</w:t>
      </w:r>
      <w:r w:rsidR="000F567D" w:rsidRPr="007608DD">
        <w:t xml:space="preserve"> t</w:t>
      </w:r>
      <w:r w:rsidRPr="007608DD">
        <w:t>he</w:t>
      </w:r>
      <w:r w:rsidR="000F567D" w:rsidRPr="007608DD">
        <w:t xml:space="preserve"> new</w:t>
      </w:r>
      <w:r w:rsidRPr="007608DD">
        <w:t xml:space="preserve"> organisation relationship will be </w:t>
      </w:r>
      <w:r w:rsidR="004C46F0" w:rsidRPr="007608DD">
        <w:t>visible</w:t>
      </w:r>
      <w:r w:rsidRPr="007608DD">
        <w:t>.</w:t>
      </w:r>
      <w:r w:rsidR="0079290A">
        <w:t xml:space="preserve"> </w:t>
      </w:r>
      <w:r w:rsidR="00C006EE">
        <w:t>There are four possible types of outcomes:</w:t>
      </w:r>
    </w:p>
    <w:p w14:paraId="1564F9BA" w14:textId="6CB2EF2C" w:rsidR="00C006EE" w:rsidRDefault="009F7CD4" w:rsidP="009F7CD4">
      <w:pPr>
        <w:widowControl/>
        <w:spacing w:before="0" w:after="0" w:line="240" w:lineRule="auto"/>
      </w:pPr>
      <w:r>
        <w:br w:type="page"/>
      </w:r>
    </w:p>
    <w:p w14:paraId="4F3BA72D" w14:textId="0DBAC957" w:rsidR="0065641A" w:rsidRDefault="00C006EE" w:rsidP="000D6428">
      <w:pPr>
        <w:pStyle w:val="ListParagraph"/>
        <w:numPr>
          <w:ilvl w:val="0"/>
          <w:numId w:val="72"/>
        </w:numPr>
      </w:pPr>
      <w:r>
        <w:lastRenderedPageBreak/>
        <w:t>Supporter Organisation</w:t>
      </w:r>
      <w:r w:rsidR="0065641A">
        <w:t xml:space="preserve"> – Supporter</w:t>
      </w:r>
    </w:p>
    <w:p w14:paraId="695F3E7D" w14:textId="37CE9140" w:rsidR="0065641A" w:rsidRDefault="0065641A" w:rsidP="000D6428">
      <w:pPr>
        <w:pStyle w:val="ListParagraph"/>
        <w:numPr>
          <w:ilvl w:val="0"/>
          <w:numId w:val="72"/>
        </w:numPr>
      </w:pPr>
      <w:r>
        <w:t>Supporter Organisation – Supporter Lite</w:t>
      </w:r>
    </w:p>
    <w:p w14:paraId="48C703B1" w14:textId="3A5CCF27" w:rsidR="0065641A" w:rsidRPr="007C578B" w:rsidRDefault="007C578B" w:rsidP="000D6428">
      <w:pPr>
        <w:pStyle w:val="ListParagraph"/>
        <w:numPr>
          <w:ilvl w:val="0"/>
          <w:numId w:val="72"/>
        </w:numPr>
      </w:pPr>
      <w:r w:rsidRPr="007C578B">
        <w:t>Support Organisation – Supporter Name – Supporter</w:t>
      </w:r>
    </w:p>
    <w:p w14:paraId="7F31D830" w14:textId="011D141D" w:rsidR="007C578B" w:rsidRPr="007C578B" w:rsidRDefault="007C578B" w:rsidP="000D6428">
      <w:pPr>
        <w:pStyle w:val="ListParagraph"/>
        <w:numPr>
          <w:ilvl w:val="0"/>
          <w:numId w:val="72"/>
        </w:numPr>
      </w:pPr>
      <w:r w:rsidRPr="007C578B">
        <w:t>Support Organisation – Supporter Name – Supporter Lite</w:t>
      </w:r>
      <w:r>
        <w:t>.</w:t>
      </w:r>
    </w:p>
    <w:p w14:paraId="317CADCB" w14:textId="4D43AFE5" w:rsidR="00AC3B1A" w:rsidRPr="007608DD" w:rsidRDefault="00F71DDD" w:rsidP="009F7CD4">
      <w:pPr>
        <w:ind w:left="426"/>
      </w:pPr>
      <w:r w:rsidRPr="007608DD">
        <w:t xml:space="preserve">Supporter Organisation relationships appear underneath the </w:t>
      </w:r>
      <w:r w:rsidRPr="007608DD">
        <w:rPr>
          <w:b/>
          <w:bCs/>
        </w:rPr>
        <w:t>Supporter Organisations</w:t>
      </w:r>
      <w:r w:rsidRPr="007608DD">
        <w:t xml:space="preserve"> heading as </w:t>
      </w:r>
      <w:r w:rsidR="007608DD" w:rsidRPr="007608DD">
        <w:rPr>
          <w:b/>
          <w:bCs/>
        </w:rPr>
        <w:t>[Supporter Organisation Name] – Supporter</w:t>
      </w:r>
      <w:r w:rsidR="007608DD" w:rsidRPr="007608DD">
        <w:t>.</w:t>
      </w:r>
      <w:r w:rsidR="007608DD">
        <w:t xml:space="preserve"> It is </w:t>
      </w:r>
      <w:r w:rsidR="00964D8A">
        <w:t xml:space="preserve">created in a Pending status, and able to be activated or removed by selecting the </w:t>
      </w:r>
      <w:r w:rsidR="00964D8A" w:rsidRPr="00964D8A">
        <w:rPr>
          <w:b/>
          <w:bCs/>
        </w:rPr>
        <w:t>Activate</w:t>
      </w:r>
      <w:r w:rsidR="00964D8A">
        <w:t xml:space="preserve"> and </w:t>
      </w:r>
      <w:r w:rsidR="00964D8A" w:rsidRPr="00964D8A">
        <w:rPr>
          <w:b/>
          <w:bCs/>
        </w:rPr>
        <w:t>Remove</w:t>
      </w:r>
      <w:r w:rsidR="00964D8A">
        <w:t xml:space="preserve"> buttons respectively.</w:t>
      </w:r>
    </w:p>
    <w:p w14:paraId="4B2CC46A" w14:textId="21A3683E" w:rsidR="001F7177" w:rsidRDefault="00890511" w:rsidP="004C4531">
      <w:r>
        <w:rPr>
          <w:noProof/>
        </w:rPr>
        <w:drawing>
          <wp:inline distT="0" distB="0" distL="0" distR="0" wp14:anchorId="315D912E" wp14:editId="5761E796">
            <wp:extent cx="5534426" cy="3377562"/>
            <wp:effectExtent l="19050" t="19050" r="9525" b="13970"/>
            <wp:docPr id="268857426" name="Picture 2" descr="Support network and cohabitants page&#10;Showing a Supporter Organisation listing under the Support Organisations heading, along with name, Activate and Remove buttons (at far right), Status, relationship type, branch, and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57426" name="Picture 2" descr="Support network and cohabitants page&#10;Showing a Supporter Organisation listing under the Support Organisations heading, along with name, Activate and Remove buttons (at far right), Status, relationship type, branch, and address"/>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49161" cy="3386555"/>
                    </a:xfrm>
                    <a:prstGeom prst="rect">
                      <a:avLst/>
                    </a:prstGeom>
                    <a:noFill/>
                    <a:ln>
                      <a:solidFill>
                        <a:schemeClr val="tx1"/>
                      </a:solidFill>
                    </a:ln>
                  </pic:spPr>
                </pic:pic>
              </a:graphicData>
            </a:graphic>
          </wp:inline>
        </w:drawing>
      </w:r>
    </w:p>
    <w:p w14:paraId="6378F2DC" w14:textId="2F76442B" w:rsidR="00E77EA0" w:rsidRDefault="00E77EA0" w:rsidP="00E90A58">
      <w:pPr>
        <w:ind w:left="426"/>
      </w:pPr>
      <w:r w:rsidRPr="001D17F3">
        <w:rPr>
          <w:b/>
          <w:bCs/>
        </w:rPr>
        <w:t>Support Organisation – Support Lite</w:t>
      </w:r>
      <w:r>
        <w:t xml:space="preserve"> relationships </w:t>
      </w:r>
      <w:r w:rsidR="00F344C5">
        <w:t>are</w:t>
      </w:r>
      <w:r>
        <w:t xml:space="preserve"> created in a Pending status and requires approval of </w:t>
      </w:r>
      <w:r w:rsidR="00262384">
        <w:t xml:space="preserve">a </w:t>
      </w:r>
      <w:r w:rsidR="00CA4E98">
        <w:t>d</w:t>
      </w:r>
      <w:r w:rsidR="00262384">
        <w:t>elegate</w:t>
      </w:r>
      <w:r w:rsidR="00CB4B89">
        <w:t xml:space="preserve"> to become Active.</w:t>
      </w:r>
      <w:r w:rsidR="001D17F3">
        <w:t xml:space="preserve"> The relationship can be removed.</w:t>
      </w:r>
    </w:p>
    <w:p w14:paraId="248F95BA" w14:textId="61612937" w:rsidR="00152433" w:rsidRDefault="009D046D" w:rsidP="004C4531">
      <w:r>
        <w:rPr>
          <w:noProof/>
        </w:rPr>
        <w:drawing>
          <wp:inline distT="0" distB="0" distL="0" distR="0" wp14:anchorId="4660F885" wp14:editId="459F70FE">
            <wp:extent cx="5533928" cy="3634224"/>
            <wp:effectExtent l="19050" t="19050" r="10160" b="23495"/>
            <wp:docPr id="2136392578" name="Picture 5" descr="Support network and cohabitants page, showing a Supporter Organisation in the Supporter Organisation section. It is a Support Lite, and has a warning banner 'relationship undergoing delegate approval'.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92578" name="Picture 5" descr="Support network and cohabitants page, showing a Supporter Organisation in the Supporter Organisation section. It is a Support Lite, and has a warning banner 'relationship undergoing delegate approval'. the Remove button is at the far right of the listi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52637" cy="3646510"/>
                    </a:xfrm>
                    <a:prstGeom prst="rect">
                      <a:avLst/>
                    </a:prstGeom>
                    <a:noFill/>
                    <a:ln>
                      <a:solidFill>
                        <a:schemeClr val="tx1"/>
                      </a:solidFill>
                    </a:ln>
                  </pic:spPr>
                </pic:pic>
              </a:graphicData>
            </a:graphic>
          </wp:inline>
        </w:drawing>
      </w:r>
    </w:p>
    <w:p w14:paraId="2B0DA440" w14:textId="48229ADA" w:rsidR="00984818" w:rsidRDefault="00984818" w:rsidP="00E90A58">
      <w:pPr>
        <w:ind w:left="426"/>
      </w:pPr>
      <w:r w:rsidRPr="00984818">
        <w:rPr>
          <w:b/>
          <w:bCs/>
        </w:rPr>
        <w:lastRenderedPageBreak/>
        <w:t>Support Organisation – Supporter Name – Supporter</w:t>
      </w:r>
      <w:r>
        <w:t xml:space="preserve"> relationships</w:t>
      </w:r>
      <w:r w:rsidR="00152DAF">
        <w:t xml:space="preserve"> are created in a Pending status and requires activation in the Assessor Portal rather than this app. The relationship can be removed.</w:t>
      </w:r>
    </w:p>
    <w:p w14:paraId="6A07C77F" w14:textId="60E6EDE7" w:rsidR="00BF4812" w:rsidRDefault="00ED6F3F" w:rsidP="004C4531">
      <w:r>
        <w:rPr>
          <w:noProof/>
        </w:rPr>
        <w:drawing>
          <wp:inline distT="0" distB="0" distL="0" distR="0" wp14:anchorId="51FF6B82" wp14:editId="0AC8DC4A">
            <wp:extent cx="5528040" cy="3822872"/>
            <wp:effectExtent l="19050" t="19050" r="15875" b="25400"/>
            <wp:docPr id="1671548777" name="Picture 6" descr="Support network and cohabitants page. Contains warning message 'some relationships cannot be activated via the aged care assessor application. Please finalise these on the assessor portal'.&#10;Contains a supporter organisation under the Support Organisations heading. It is a supporter in Pending status.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48777" name="Picture 6" descr="Support network and cohabitants page. Contains warning message 'some relationships cannot be activated via the aged care assessor application. Please finalise these on the assessor portal'.&#10;Contains a supporter organisation under the Support Organisations heading. It is a supporter in Pending status. the Remove button is at the far right of the listi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46316" cy="3835511"/>
                    </a:xfrm>
                    <a:prstGeom prst="rect">
                      <a:avLst/>
                    </a:prstGeom>
                    <a:noFill/>
                    <a:ln>
                      <a:solidFill>
                        <a:schemeClr val="tx1"/>
                      </a:solidFill>
                    </a:ln>
                  </pic:spPr>
                </pic:pic>
              </a:graphicData>
            </a:graphic>
          </wp:inline>
        </w:drawing>
      </w:r>
    </w:p>
    <w:p w14:paraId="5DFAEF9D" w14:textId="77777777" w:rsidR="0056442B" w:rsidRDefault="007508C3" w:rsidP="00E90A58">
      <w:pPr>
        <w:ind w:left="426"/>
      </w:pPr>
      <w:r w:rsidRPr="00291236">
        <w:rPr>
          <w:b/>
          <w:bCs/>
        </w:rPr>
        <w:t xml:space="preserve">Support Organisation – Supporter Name </w:t>
      </w:r>
      <w:r w:rsidR="00291236" w:rsidRPr="00291236">
        <w:rPr>
          <w:b/>
          <w:bCs/>
        </w:rPr>
        <w:t>–</w:t>
      </w:r>
      <w:r w:rsidRPr="00291236">
        <w:rPr>
          <w:b/>
          <w:bCs/>
        </w:rPr>
        <w:t xml:space="preserve"> Supporter</w:t>
      </w:r>
      <w:r w:rsidR="00291236" w:rsidRPr="00291236">
        <w:rPr>
          <w:b/>
          <w:bCs/>
        </w:rPr>
        <w:t xml:space="preserve"> Lite</w:t>
      </w:r>
      <w:r w:rsidR="00291236">
        <w:t xml:space="preserve"> relationships </w:t>
      </w:r>
      <w:r w:rsidR="00726318">
        <w:t xml:space="preserve">are created in a Pending status </w:t>
      </w:r>
      <w:r w:rsidR="0056442B">
        <w:t>and requires activation in the Assessor Portal rather than this app. The relationship can be removed.</w:t>
      </w:r>
    </w:p>
    <w:p w14:paraId="70E7DA26" w14:textId="5C5DBC98" w:rsidR="00291236" w:rsidRDefault="00291236" w:rsidP="004C4531">
      <w:r>
        <w:rPr>
          <w:noProof/>
        </w:rPr>
        <w:drawing>
          <wp:inline distT="0" distB="0" distL="0" distR="0" wp14:anchorId="771A7AC1" wp14:editId="2064C7C7">
            <wp:extent cx="5524996" cy="3817938"/>
            <wp:effectExtent l="19050" t="19050" r="19050" b="11430"/>
            <wp:docPr id="621897698" name="Picture 7" descr="Support network and cohabitants page. Shows Contains warning message 'some relationships cannot be activated via the aged care assessor application. Please finalise these on the assessor portal'.&#10;Contains a supporter organisation under the Support Organisations heading. It is a supporter  Lite in Pending status.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97698" name="Picture 7" descr="Support network and cohabitants page. Shows Contains warning message 'some relationships cannot be activated via the aged care assessor application. Please finalise these on the assessor portal'.&#10;Contains a supporter organisation under the Support Organisations heading. It is a supporter  Lite in Pending status. the Remove button is at the far right of the listi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41290" cy="3829198"/>
                    </a:xfrm>
                    <a:prstGeom prst="rect">
                      <a:avLst/>
                    </a:prstGeom>
                    <a:noFill/>
                    <a:ln>
                      <a:solidFill>
                        <a:schemeClr val="tx1"/>
                      </a:solidFill>
                    </a:ln>
                  </pic:spPr>
                </pic:pic>
              </a:graphicData>
            </a:graphic>
          </wp:inline>
        </w:drawing>
      </w:r>
    </w:p>
    <w:p w14:paraId="1CD81C71" w14:textId="43CD3E2D" w:rsidR="00E4074D" w:rsidRDefault="00E4074D" w:rsidP="000D6428">
      <w:pPr>
        <w:pStyle w:val="Heading3"/>
        <w:numPr>
          <w:ilvl w:val="1"/>
          <w:numId w:val="70"/>
        </w:numPr>
      </w:pPr>
      <w:bookmarkStart w:id="173" w:name="_Creating_a_relationship_1"/>
      <w:bookmarkStart w:id="174" w:name="_Toc221786677"/>
      <w:bookmarkStart w:id="175" w:name="_Toc209170848"/>
      <w:bookmarkEnd w:id="173"/>
      <w:r>
        <w:lastRenderedPageBreak/>
        <w:t>Creating a relationship for an agent organisation</w:t>
      </w:r>
      <w:bookmarkEnd w:id="174"/>
    </w:p>
    <w:p w14:paraId="41283848" w14:textId="707DFF44" w:rsidR="00EB58CF" w:rsidRPr="00EB58CF" w:rsidRDefault="00EB58CF" w:rsidP="000D6428">
      <w:pPr>
        <w:pStyle w:val="ListParagraph"/>
        <w:numPr>
          <w:ilvl w:val="0"/>
          <w:numId w:val="71"/>
        </w:numPr>
        <w:ind w:left="426" w:hanging="426"/>
        <w:rPr>
          <w:szCs w:val="22"/>
        </w:rPr>
      </w:pPr>
      <w:r>
        <w:rPr>
          <w:noProof/>
          <w:lang w:eastAsia="en-AU"/>
        </w:rPr>
        <w:t xml:space="preserve">On the client’s </w:t>
      </w:r>
      <w:r w:rsidRPr="00EB58CF">
        <w:rPr>
          <w:b/>
          <w:bCs/>
          <w:noProof/>
          <w:lang w:eastAsia="en-AU"/>
        </w:rPr>
        <w:t>Support Network and Cohabitants</w:t>
      </w:r>
      <w:r>
        <w:rPr>
          <w:noProof/>
          <w:lang w:eastAsia="en-AU"/>
        </w:rPr>
        <w:t xml:space="preserve"> page in Client Details, select </w:t>
      </w:r>
      <w:r w:rsidRPr="00EB58CF">
        <w:rPr>
          <w:b/>
          <w:bCs/>
          <w:noProof/>
          <w:lang w:eastAsia="en-AU"/>
        </w:rPr>
        <w:t>Create Relationship</w:t>
      </w:r>
      <w:r>
        <w:rPr>
          <w:noProof/>
          <w:lang w:eastAsia="en-AU"/>
        </w:rPr>
        <w:t>.</w:t>
      </w:r>
    </w:p>
    <w:p w14:paraId="195CBAFD" w14:textId="77777777" w:rsidR="00EB58CF" w:rsidRPr="00B77D31" w:rsidRDefault="00EB58CF" w:rsidP="00EB58CF">
      <w:pPr>
        <w:rPr>
          <w:szCs w:val="22"/>
        </w:rPr>
      </w:pPr>
      <w:r>
        <w:rPr>
          <w:noProof/>
          <w:szCs w:val="22"/>
        </w:rPr>
        <w:drawing>
          <wp:inline distT="0" distB="0" distL="0" distR="0" wp14:anchorId="157E4126" wp14:editId="48F06615">
            <wp:extent cx="5753100" cy="1571625"/>
            <wp:effectExtent l="19050" t="19050" r="19050" b="28575"/>
            <wp:docPr id="1191805738" name="Picture 11" descr="Support network and cohabitants page. the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05738" name="Picture 11" descr="Support network and cohabitants page. the Create Relationship button is at the top right"/>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53100" cy="1571625"/>
                    </a:xfrm>
                    <a:prstGeom prst="rect">
                      <a:avLst/>
                    </a:prstGeom>
                    <a:noFill/>
                    <a:ln>
                      <a:solidFill>
                        <a:schemeClr val="tx1"/>
                      </a:solidFill>
                    </a:ln>
                  </pic:spPr>
                </pic:pic>
              </a:graphicData>
            </a:graphic>
          </wp:inline>
        </w:drawing>
      </w:r>
    </w:p>
    <w:p w14:paraId="2AF0DE3A" w14:textId="095053C9" w:rsidR="00EB58CF" w:rsidRPr="0059622B" w:rsidRDefault="00EB58CF" w:rsidP="000D6428">
      <w:pPr>
        <w:pStyle w:val="ListParagraph"/>
        <w:numPr>
          <w:ilvl w:val="0"/>
          <w:numId w:val="71"/>
        </w:numPr>
        <w:ind w:left="426" w:hanging="426"/>
      </w:pPr>
      <w:r>
        <w:t xml:space="preserve">In the </w:t>
      </w:r>
      <w:r w:rsidRPr="00EB58CF">
        <w:rPr>
          <w:b/>
          <w:bCs/>
        </w:rPr>
        <w:t>Create Relationship</w:t>
      </w:r>
      <w:r>
        <w:t xml:space="preserve"> page, choose a relationship to establish for the client. In this case it would be </w:t>
      </w:r>
      <w:r>
        <w:rPr>
          <w:b/>
          <w:bCs/>
        </w:rPr>
        <w:t>Agent</w:t>
      </w:r>
      <w:r w:rsidR="00123324">
        <w:rPr>
          <w:b/>
          <w:bCs/>
        </w:rPr>
        <w:t xml:space="preserve">, </w:t>
      </w:r>
      <w:r w:rsidR="00123324" w:rsidRPr="00123324">
        <w:t>then select</w:t>
      </w:r>
      <w:r w:rsidR="00123324">
        <w:rPr>
          <w:b/>
          <w:bCs/>
        </w:rPr>
        <w:t xml:space="preserve"> Next.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B58CF" w:rsidRPr="005030D2" w14:paraId="5A68BA14" w14:textId="77777777" w:rsidTr="00A67D8C">
        <w:tc>
          <w:tcPr>
            <w:tcW w:w="283" w:type="dxa"/>
            <w:shd w:val="clear" w:color="auto" w:fill="FFFFFF" w:themeFill="background1"/>
          </w:tcPr>
          <w:p w14:paraId="758A11E3" w14:textId="77777777" w:rsidR="00EB58CF" w:rsidRPr="005030D2" w:rsidRDefault="00EB58CF" w:rsidP="00A67D8C">
            <w:pPr>
              <w:jc w:val="center"/>
              <w:rPr>
                <w:b/>
                <w:sz w:val="32"/>
                <w:szCs w:val="32"/>
              </w:rPr>
            </w:pPr>
            <w:r w:rsidRPr="005030D2">
              <w:rPr>
                <w:b/>
                <w:color w:val="FF0000"/>
                <w:sz w:val="32"/>
                <w:szCs w:val="32"/>
              </w:rPr>
              <w:t>!</w:t>
            </w:r>
          </w:p>
        </w:tc>
        <w:tc>
          <w:tcPr>
            <w:tcW w:w="8775" w:type="dxa"/>
            <w:shd w:val="clear" w:color="auto" w:fill="FFFFFF" w:themeFill="background1"/>
          </w:tcPr>
          <w:p w14:paraId="4CDD21DB" w14:textId="44D84CC9" w:rsidR="004316B7" w:rsidRPr="005030D2" w:rsidRDefault="00EB58CF" w:rsidP="004316B7">
            <w:pPr>
              <w:rPr>
                <w:noProof/>
                <w:lang w:eastAsia="en-AU"/>
              </w:rPr>
            </w:pPr>
            <w:r>
              <w:rPr>
                <w:noProof/>
                <w:lang w:eastAsia="en-AU"/>
              </w:rPr>
              <w:t xml:space="preserve">Individual agent relationships cannot be created in the Aged Care Assessor App, therefore when </w:t>
            </w:r>
            <w:r w:rsidRPr="000D0074">
              <w:rPr>
                <w:b/>
                <w:bCs/>
                <w:noProof/>
                <w:lang w:eastAsia="en-AU"/>
              </w:rPr>
              <w:t>Agent</w:t>
            </w:r>
            <w:r>
              <w:rPr>
                <w:noProof/>
                <w:lang w:eastAsia="en-AU"/>
              </w:rPr>
              <w:t xml:space="preserve"> is selected, it will be defaulted to </w:t>
            </w:r>
            <w:r w:rsidRPr="000D0074">
              <w:rPr>
                <w:b/>
                <w:bCs/>
                <w:noProof/>
                <w:lang w:eastAsia="en-AU"/>
              </w:rPr>
              <w:t>Agent Organisation</w:t>
            </w:r>
            <w:r>
              <w:rPr>
                <w:noProof/>
                <w:lang w:eastAsia="en-AU"/>
              </w:rPr>
              <w:t>.</w:t>
            </w:r>
          </w:p>
        </w:tc>
      </w:tr>
    </w:tbl>
    <w:p w14:paraId="7598C012" w14:textId="77777777" w:rsidR="004316B7" w:rsidRDefault="004316B7" w:rsidP="004316B7">
      <w:pPr>
        <w:rPr>
          <w:highlight w:val="yellow"/>
        </w:rPr>
      </w:pPr>
      <w:r>
        <w:rPr>
          <w:noProof/>
        </w:rPr>
        <w:drawing>
          <wp:inline distT="0" distB="0" distL="0" distR="0" wp14:anchorId="5DE445B8" wp14:editId="76CEC338">
            <wp:extent cx="5753100" cy="4086225"/>
            <wp:effectExtent l="19050" t="19050" r="19050" b="28575"/>
            <wp:docPr id="421971071" name="Picture 14" descr="Create relationship page&#10;The support relationship Client would like to establish is Agent.&#10;A list of options at the drop down is at the bottom. Select Agent, select Done at the top right of the drop down, then select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71071" name="Picture 14" descr="Create relationship page&#10;The support relationship Client would like to establish is Agent.&#10;A list of options at the drop down is at the bottom. Select Agent, select Done at the top right of the drop down, then select Next"/>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53100" cy="4086225"/>
                    </a:xfrm>
                    <a:prstGeom prst="rect">
                      <a:avLst/>
                    </a:prstGeom>
                    <a:noFill/>
                    <a:ln>
                      <a:solidFill>
                        <a:schemeClr val="tx1"/>
                      </a:solidFill>
                    </a:ln>
                  </pic:spPr>
                </pic:pic>
              </a:graphicData>
            </a:graphic>
          </wp:inline>
        </w:drawing>
      </w:r>
    </w:p>
    <w:p w14:paraId="6416C6B6" w14:textId="7D285624" w:rsidR="00ED271E" w:rsidRPr="00ED271E" w:rsidRDefault="00ED271E" w:rsidP="000D6428">
      <w:pPr>
        <w:pStyle w:val="BulletPoint1"/>
        <w:numPr>
          <w:ilvl w:val="0"/>
          <w:numId w:val="71"/>
        </w:numPr>
        <w:ind w:left="426" w:hanging="426"/>
      </w:pPr>
      <w:r w:rsidRPr="00ED271E">
        <w:t xml:space="preserve">Search for the </w:t>
      </w:r>
      <w:r>
        <w:t>agent</w:t>
      </w:r>
      <w:r w:rsidRPr="00ED271E">
        <w:t xml:space="preserve"> organisation by either entering their name, or postcode and/or distance away from the postcode, then select </w:t>
      </w:r>
      <w:r w:rsidRPr="00ED271E">
        <w:rPr>
          <w:b/>
          <w:bCs/>
        </w:rPr>
        <w:t>Search</w:t>
      </w:r>
      <w:r w:rsidRPr="00ED271E">
        <w:t>.</w:t>
      </w:r>
    </w:p>
    <w:p w14:paraId="0534E182" w14:textId="4A6FFA62" w:rsidR="000C2107" w:rsidRDefault="000C2107" w:rsidP="00CA618A">
      <w:pPr>
        <w:pStyle w:val="Caption"/>
        <w:keepNext/>
        <w:spacing w:after="0"/>
      </w:pPr>
      <w:r>
        <w:lastRenderedPageBreak/>
        <w:t>Organisation Name example</w:t>
      </w:r>
    </w:p>
    <w:p w14:paraId="4D45A23C" w14:textId="6D1FABC5" w:rsidR="00A710E0" w:rsidRDefault="00A710E0" w:rsidP="004316B7">
      <w:pPr>
        <w:rPr>
          <w:highlight w:val="yellow"/>
        </w:rPr>
      </w:pPr>
      <w:r w:rsidRPr="00D55FD6">
        <w:rPr>
          <w:noProof/>
        </w:rPr>
        <w:drawing>
          <wp:inline distT="0" distB="0" distL="0" distR="0" wp14:anchorId="0DE64FBA" wp14:editId="2D55ADFF">
            <wp:extent cx="4984276" cy="2162054"/>
            <wp:effectExtent l="19050" t="19050" r="26035" b="10160"/>
            <wp:docPr id="1059414811" name="Picture 15" descr="Add an agent organisation page. Search for support organisation by Organisation name. Organisation name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14811" name="Picture 15" descr="Add an agent organisation page. Search for support organisation by Organisation name. Organisation name = text box"/>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11628" cy="2173919"/>
                    </a:xfrm>
                    <a:prstGeom prst="rect">
                      <a:avLst/>
                    </a:prstGeom>
                    <a:noFill/>
                    <a:ln>
                      <a:solidFill>
                        <a:schemeClr val="tx1"/>
                      </a:solidFill>
                    </a:ln>
                  </pic:spPr>
                </pic:pic>
              </a:graphicData>
            </a:graphic>
          </wp:inline>
        </w:drawing>
      </w:r>
    </w:p>
    <w:p w14:paraId="6AE0757F" w14:textId="0C651643" w:rsidR="000C2107" w:rsidRDefault="000C2107" w:rsidP="00CA618A">
      <w:pPr>
        <w:pStyle w:val="Caption"/>
        <w:keepNext/>
        <w:spacing w:after="0"/>
      </w:pPr>
      <w:r>
        <w:t>Postcode and Distance example</w:t>
      </w:r>
    </w:p>
    <w:p w14:paraId="515B30E8" w14:textId="26AD0E9B" w:rsidR="00B73929" w:rsidRDefault="00B73929" w:rsidP="004316B7">
      <w:pPr>
        <w:rPr>
          <w:highlight w:val="yellow"/>
        </w:rPr>
      </w:pPr>
      <w:r w:rsidRPr="00D55FD6">
        <w:rPr>
          <w:noProof/>
        </w:rPr>
        <w:drawing>
          <wp:inline distT="0" distB="0" distL="0" distR="0" wp14:anchorId="62F14637" wp14:editId="4A37ED1A">
            <wp:extent cx="5019676" cy="3612832"/>
            <wp:effectExtent l="19050" t="19050" r="9525" b="26035"/>
            <wp:docPr id="314475798" name="Picture 16" descr="Add an agent organisation page. Search for support organisation by Post code. Postcode = Melbourne VIC 3000. Distance = 60km. Distance is a drop down menu shown at bottom of page. select distance, select Done at top right of drop down, then select Search (at top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75798" name="Picture 16" descr="Add an agent organisation page. Search for support organisation by Post code. Postcode = Melbourne VIC 3000. Distance = 60km. Distance is a drop down menu shown at bottom of page. select distance, select Done at top right of drop down, then select Search (at top right of pag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30713" cy="3620776"/>
                    </a:xfrm>
                    <a:prstGeom prst="rect">
                      <a:avLst/>
                    </a:prstGeom>
                    <a:noFill/>
                    <a:ln>
                      <a:solidFill>
                        <a:schemeClr val="tx1"/>
                      </a:solidFill>
                    </a:ln>
                  </pic:spPr>
                </pic:pic>
              </a:graphicData>
            </a:graphic>
          </wp:inline>
        </w:drawing>
      </w:r>
    </w:p>
    <w:p w14:paraId="4461DB3C" w14:textId="1CF33B84" w:rsidR="00D55FD6" w:rsidRPr="008F47F7" w:rsidRDefault="004F731C" w:rsidP="000D6428">
      <w:pPr>
        <w:pStyle w:val="ListParagraph"/>
        <w:numPr>
          <w:ilvl w:val="0"/>
          <w:numId w:val="71"/>
        </w:numPr>
        <w:ind w:left="426" w:hanging="426"/>
      </w:pPr>
      <w:r w:rsidRPr="008F47F7">
        <w:t>Select the agent organisation’s card.</w:t>
      </w:r>
    </w:p>
    <w:p w14:paraId="5C434D24" w14:textId="1E8363B6" w:rsidR="004F731C" w:rsidRPr="008F47F7" w:rsidRDefault="004C7C88" w:rsidP="004F731C">
      <w:r w:rsidRPr="008F47F7">
        <w:rPr>
          <w:noProof/>
        </w:rPr>
        <w:drawing>
          <wp:inline distT="0" distB="0" distL="0" distR="0" wp14:anchorId="40FD1DF9" wp14:editId="3BF8B6FC">
            <wp:extent cx="5392388" cy="2383722"/>
            <wp:effectExtent l="19050" t="19050" r="18415" b="17145"/>
            <wp:docPr id="482399436" name="Picture 17" descr="Add an agent organisation page&#10;shows some matching results - agent organisatio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99436" name="Picture 17" descr="Add an agent organisation page&#10;shows some matching results - agent organisation cards"/>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05700" cy="2389606"/>
                    </a:xfrm>
                    <a:prstGeom prst="rect">
                      <a:avLst/>
                    </a:prstGeom>
                    <a:noFill/>
                    <a:ln>
                      <a:solidFill>
                        <a:schemeClr val="tx1"/>
                      </a:solidFill>
                    </a:ln>
                  </pic:spPr>
                </pic:pic>
              </a:graphicData>
            </a:graphic>
          </wp:inline>
        </w:drawing>
      </w:r>
    </w:p>
    <w:p w14:paraId="4F12DB3D" w14:textId="77777777" w:rsidR="00CA618A" w:rsidRDefault="00FC0075" w:rsidP="000D6428">
      <w:pPr>
        <w:pStyle w:val="ListParagraph"/>
        <w:numPr>
          <w:ilvl w:val="0"/>
          <w:numId w:val="71"/>
        </w:numPr>
        <w:ind w:left="426" w:hanging="426"/>
        <w:contextualSpacing w:val="0"/>
      </w:pPr>
      <w:r w:rsidRPr="004063AE">
        <w:lastRenderedPageBreak/>
        <w:t>The agent organisation’s details display.</w:t>
      </w:r>
      <w:r w:rsidR="00B440BB" w:rsidRPr="004063AE">
        <w:t xml:space="preserve"> Make sure the details are correct, then go</w:t>
      </w:r>
      <w:r w:rsidR="00B440BB" w:rsidRPr="004063AE">
        <w:rPr>
          <w:b/>
          <w:bCs/>
        </w:rPr>
        <w:t xml:space="preserve"> </w:t>
      </w:r>
      <w:r w:rsidR="00B440BB" w:rsidRPr="004063AE">
        <w:t>to the</w:t>
      </w:r>
      <w:r w:rsidR="00B440BB" w:rsidRPr="004063AE">
        <w:rPr>
          <w:b/>
          <w:bCs/>
        </w:rPr>
        <w:t xml:space="preserve"> Attachments</w:t>
      </w:r>
      <w:r w:rsidR="00B440BB" w:rsidRPr="008F47F7">
        <w:t xml:space="preserve"> page.</w:t>
      </w:r>
    </w:p>
    <w:p w14:paraId="215E89E7" w14:textId="57C581D6" w:rsidR="00FC0075" w:rsidRDefault="00845047" w:rsidP="00CA618A">
      <w:pPr>
        <w:pStyle w:val="ListParagraph"/>
        <w:ind w:left="0"/>
        <w:contextualSpacing w:val="0"/>
      </w:pPr>
      <w:r>
        <w:rPr>
          <w:noProof/>
        </w:rPr>
        <w:drawing>
          <wp:inline distT="0" distB="0" distL="0" distR="0" wp14:anchorId="1BB6DB4B" wp14:editId="7B7647A8">
            <wp:extent cx="5363386" cy="2881818"/>
            <wp:effectExtent l="19050" t="19050" r="27940" b="13970"/>
            <wp:docPr id="1214498067" name="Picture 19" descr="Add an agent organisation page&#10;Organisation details sub page&#10;The About section shows organisation name, branch, phone number, address, support off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98067" name="Picture 19" descr="Add an agent organisation page&#10;Organisation details sub page&#10;The About section shows organisation name, branch, phone number, address, support offer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69163" cy="2884922"/>
                    </a:xfrm>
                    <a:prstGeom prst="rect">
                      <a:avLst/>
                    </a:prstGeom>
                    <a:noFill/>
                    <a:ln>
                      <a:solidFill>
                        <a:schemeClr val="tx1"/>
                      </a:solidFill>
                    </a:ln>
                  </pic:spPr>
                </pic:pic>
              </a:graphicData>
            </a:graphic>
          </wp:inline>
        </w:drawing>
      </w:r>
    </w:p>
    <w:p w14:paraId="491CC08B" w14:textId="4A4696D0" w:rsidR="00845047" w:rsidRPr="008F47F7" w:rsidRDefault="00845047" w:rsidP="000D6428">
      <w:pPr>
        <w:pStyle w:val="ListParagraph"/>
        <w:numPr>
          <w:ilvl w:val="0"/>
          <w:numId w:val="71"/>
        </w:numPr>
        <w:ind w:left="426" w:hanging="426"/>
      </w:pPr>
      <w:r w:rsidRPr="00C20475">
        <w:rPr>
          <w:noProof/>
          <w:lang w:eastAsia="en-AU"/>
        </w:rPr>
        <w:t xml:space="preserve">The </w:t>
      </w:r>
      <w:r w:rsidRPr="00C20475">
        <w:rPr>
          <w:b/>
          <w:bCs/>
          <w:noProof/>
          <w:lang w:eastAsia="en-AU"/>
        </w:rPr>
        <w:t>Attachments</w:t>
      </w:r>
      <w:r w:rsidRPr="00C20475">
        <w:rPr>
          <w:noProof/>
          <w:lang w:eastAsia="en-AU"/>
        </w:rPr>
        <w:t xml:space="preserve"> page appears. Add the appointment of support organisation form by selecting </w:t>
      </w:r>
      <w:r w:rsidRPr="00C20475">
        <w:rPr>
          <w:b/>
          <w:bCs/>
          <w:noProof/>
          <w:lang w:eastAsia="en-AU"/>
        </w:rPr>
        <w:t>Add an image</w:t>
      </w:r>
      <w:r w:rsidRPr="00C20475">
        <w:rPr>
          <w:noProof/>
          <w:lang w:eastAsia="en-AU"/>
        </w:rPr>
        <w:t xml:space="preserve"> and taking an image of the form from your device. Name the image and its name will appear under </w:t>
      </w:r>
      <w:r w:rsidRPr="00C20475">
        <w:rPr>
          <w:b/>
          <w:bCs/>
          <w:noProof/>
          <w:lang w:eastAsia="en-AU"/>
        </w:rPr>
        <w:t>Current Attachments</w:t>
      </w:r>
      <w:r w:rsidRPr="00C20475">
        <w:rPr>
          <w:noProof/>
          <w:lang w:eastAsia="en-AU"/>
        </w:rPr>
        <w:t xml:space="preserve">. Then, continue to the </w:t>
      </w:r>
      <w:r w:rsidRPr="00C20475">
        <w:rPr>
          <w:b/>
          <w:bCs/>
          <w:noProof/>
          <w:lang w:eastAsia="en-AU"/>
        </w:rPr>
        <w:t>Details and Consent</w:t>
      </w:r>
      <w:r w:rsidRPr="00C20475">
        <w:rPr>
          <w:noProof/>
          <w:lang w:eastAsia="en-AU"/>
        </w:rPr>
        <w:t xml:space="preserve"> page.</w:t>
      </w:r>
    </w:p>
    <w:p w14:paraId="74FFD297" w14:textId="15D86D52" w:rsidR="00B440BB" w:rsidRDefault="0051000E" w:rsidP="00B440BB">
      <w:pPr>
        <w:rPr>
          <w:highlight w:val="yellow"/>
        </w:rPr>
      </w:pPr>
      <w:r w:rsidRPr="0051000E">
        <w:rPr>
          <w:noProof/>
        </w:rPr>
        <w:drawing>
          <wp:inline distT="0" distB="0" distL="0" distR="0" wp14:anchorId="793FE086" wp14:editId="4A675C8A">
            <wp:extent cx="5401270" cy="2499096"/>
            <wp:effectExtent l="19050" t="19050" r="9525" b="15875"/>
            <wp:docPr id="1469153541" name="Picture 18" descr="Add an agent organisation page, attachments subpage&#10;&quot;add appointment of support person or organisation form&quot;&#10;the Add An Image button is underneath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53541" name="Picture 18" descr="Add an agent organisation page, attachments subpage&#10;&quot;add appointment of support person or organisation form&quot;&#10;the Add An Image button is underneath the tex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13892" cy="2504936"/>
                    </a:xfrm>
                    <a:prstGeom prst="rect">
                      <a:avLst/>
                    </a:prstGeom>
                    <a:noFill/>
                    <a:ln>
                      <a:solidFill>
                        <a:schemeClr val="tx1"/>
                      </a:solidFill>
                    </a:ln>
                  </pic:spPr>
                </pic:pic>
              </a:graphicData>
            </a:graphic>
          </wp:inline>
        </w:drawing>
      </w:r>
    </w:p>
    <w:p w14:paraId="40EE497A" w14:textId="0D27F254" w:rsidR="00590341" w:rsidRDefault="00BA223A" w:rsidP="000D6428">
      <w:pPr>
        <w:pStyle w:val="ListParagraph"/>
        <w:numPr>
          <w:ilvl w:val="0"/>
          <w:numId w:val="71"/>
        </w:numPr>
        <w:ind w:left="426" w:hanging="426"/>
        <w:rPr>
          <w:noProof/>
          <w:lang w:eastAsia="en-AU"/>
        </w:rPr>
      </w:pPr>
      <w:r w:rsidRPr="00BA223A">
        <w:rPr>
          <w:noProof/>
          <w:lang w:eastAsia="en-AU"/>
        </w:rPr>
        <w:t xml:space="preserve">The </w:t>
      </w:r>
      <w:r w:rsidRPr="00BA223A">
        <w:rPr>
          <w:b/>
          <w:bCs/>
          <w:noProof/>
          <w:lang w:eastAsia="en-AU"/>
        </w:rPr>
        <w:t>Details and Consent</w:t>
      </w:r>
      <w:r w:rsidRPr="00BA223A">
        <w:rPr>
          <w:noProof/>
          <w:lang w:eastAsia="en-AU"/>
        </w:rPr>
        <w:t xml:space="preserve"> page appears</w:t>
      </w:r>
      <w:r w:rsidR="00590341">
        <w:rPr>
          <w:noProof/>
          <w:lang w:eastAsia="en-AU"/>
        </w:rPr>
        <w:t>.</w:t>
      </w:r>
    </w:p>
    <w:p w14:paraId="354AB993" w14:textId="40C8319B" w:rsidR="00BA223A" w:rsidRPr="00BA223A" w:rsidRDefault="00BA223A" w:rsidP="00590341">
      <w:pPr>
        <w:pStyle w:val="ListParagraph"/>
        <w:ind w:left="426"/>
        <w:rPr>
          <w:noProof/>
          <w:lang w:eastAsia="en-AU"/>
        </w:rPr>
      </w:pPr>
      <w:r w:rsidRPr="00BA223A">
        <w:rPr>
          <w:noProof/>
          <w:lang w:eastAsia="en-AU"/>
        </w:rPr>
        <w:t xml:space="preserve">Fill out all mandatory fields in the </w:t>
      </w:r>
      <w:r w:rsidRPr="00BA223A">
        <w:rPr>
          <w:b/>
          <w:bCs/>
          <w:noProof/>
          <w:lang w:eastAsia="en-AU"/>
        </w:rPr>
        <w:t>Details</w:t>
      </w:r>
      <w:r w:rsidRPr="00BA223A">
        <w:rPr>
          <w:noProof/>
          <w:lang w:eastAsia="en-AU"/>
        </w:rPr>
        <w:t xml:space="preserve"> section, including type of support required, and the start date of relationship.</w:t>
      </w:r>
    </w:p>
    <w:p w14:paraId="5FE71D2D" w14:textId="77777777" w:rsidR="005D43FC" w:rsidRDefault="005D43FC" w:rsidP="00CA618A">
      <w:pPr>
        <w:ind w:left="426"/>
        <w:rPr>
          <w:noProof/>
          <w:lang w:eastAsia="en-AU"/>
        </w:rPr>
      </w:pPr>
      <w:r>
        <w:rPr>
          <w:noProof/>
          <w:lang w:eastAsia="en-AU"/>
        </w:rPr>
        <w:t>Error messages will continue to display until all mandatory fields are completed correctly.</w:t>
      </w:r>
    </w:p>
    <w:p w14:paraId="6866F088" w14:textId="776633B9" w:rsidR="00682587" w:rsidRDefault="00590341" w:rsidP="00CA618A">
      <w:pPr>
        <w:ind w:left="426"/>
      </w:pPr>
      <w:r w:rsidRPr="00590341">
        <w:t xml:space="preserve">For </w:t>
      </w:r>
      <w:r w:rsidRPr="00590341">
        <w:rPr>
          <w:b/>
          <w:bCs/>
        </w:rPr>
        <w:t>Support Required</w:t>
      </w:r>
      <w:r w:rsidRPr="00590341">
        <w:t xml:space="preserve">, </w:t>
      </w:r>
      <w:r w:rsidR="00C76781">
        <w:t xml:space="preserve">select the </w:t>
      </w:r>
      <w:r w:rsidR="0041278F">
        <w:t xml:space="preserve">listing </w:t>
      </w:r>
      <w:r w:rsidR="00965DDB">
        <w:t xml:space="preserve">from the drop down menu, </w:t>
      </w:r>
      <w:r w:rsidR="0045641E">
        <w:t xml:space="preserve">then select </w:t>
      </w:r>
      <w:r w:rsidR="0045641E" w:rsidRPr="0045641E">
        <w:rPr>
          <w:b/>
          <w:bCs/>
        </w:rPr>
        <w:t>Done</w:t>
      </w:r>
      <w:r w:rsidR="0045641E">
        <w:t xml:space="preserve">. This will then display in the text box. </w:t>
      </w:r>
      <w:r w:rsidR="005E3B20">
        <w:t xml:space="preserve">These values come directly from the </w:t>
      </w:r>
      <w:r w:rsidR="00516146">
        <w:t xml:space="preserve">agent organisation chosen </w:t>
      </w:r>
      <w:r w:rsidR="00934269">
        <w:t>from Step 4</w:t>
      </w:r>
      <w:r w:rsidR="003C7536">
        <w:t xml:space="preserve"> and therefore may have more than one value displayed.</w:t>
      </w:r>
    </w:p>
    <w:p w14:paraId="6C5181F5" w14:textId="64184927" w:rsidR="00F22D3B" w:rsidRPr="00590341" w:rsidRDefault="00626F2F" w:rsidP="00CA618A">
      <w:pPr>
        <w:ind w:left="426"/>
      </w:pPr>
      <w:r>
        <w:t xml:space="preserve">All agents at the agent organisation will be able to assist the client. </w:t>
      </w:r>
      <w:r w:rsidR="00F22D3B">
        <w:t xml:space="preserve">Optionally, you can </w:t>
      </w:r>
      <w:r w:rsidR="004E1E71">
        <w:t xml:space="preserve">nominate </w:t>
      </w:r>
      <w:r w:rsidR="00024042">
        <w:t>the full name of one agen</w:t>
      </w:r>
      <w:r w:rsidR="0007539B">
        <w:t xml:space="preserve">t, in the </w:t>
      </w:r>
      <w:r w:rsidR="0007539B" w:rsidRPr="0007539B">
        <w:rPr>
          <w:b/>
          <w:bCs/>
        </w:rPr>
        <w:t>Full name of the support person</w:t>
      </w:r>
      <w:r w:rsidR="0007539B">
        <w:t xml:space="preserve"> section.</w:t>
      </w:r>
    </w:p>
    <w:p w14:paraId="7FDD134F" w14:textId="017C43A6" w:rsidR="00C20475" w:rsidRDefault="00507322" w:rsidP="00B440BB">
      <w:pPr>
        <w:rPr>
          <w:highlight w:val="yellow"/>
        </w:rPr>
      </w:pPr>
      <w:r w:rsidRPr="00507322">
        <w:rPr>
          <w:noProof/>
        </w:rPr>
        <w:lastRenderedPageBreak/>
        <w:drawing>
          <wp:inline distT="0" distB="0" distL="0" distR="0" wp14:anchorId="41EE8413" wp14:editId="46EB2D3B">
            <wp:extent cx="5753100" cy="3943350"/>
            <wp:effectExtent l="19050" t="19050" r="19050" b="19050"/>
            <wp:docPr id="579993568" name="Picture 20" descr="Add an agent organisation page&#10;Details and consent subpage&#10;&quot;All support workers at the organisation will be able to assist the client. If the client only wants to work with one person that they already know, please enter their full name here&quot;&#10;Full name of support person = text field&#10;Support required = drop down&#10;Drop down at bottom of page shows 'care finder'. select that, then Select Done at top right of the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93568" name="Picture 20" descr="Add an agent organisation page&#10;Details and consent subpage&#10;&quot;All support workers at the organisation will be able to assist the client. If the client only wants to work with one person that they already know, please enter their full name here&quot;&#10;Full name of support person = text field&#10;Support required = drop down&#10;Drop down at bottom of page shows 'care finder'. select that, then Select Done at top right of the drop dow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3100" cy="3943350"/>
                    </a:xfrm>
                    <a:prstGeom prst="rect">
                      <a:avLst/>
                    </a:prstGeom>
                    <a:noFill/>
                    <a:ln>
                      <a:solidFill>
                        <a:schemeClr val="tx1"/>
                      </a:solidFill>
                    </a:ln>
                  </pic:spPr>
                </pic:pic>
              </a:graphicData>
            </a:graphic>
          </wp:inline>
        </w:drawing>
      </w:r>
    </w:p>
    <w:p w14:paraId="25CC5FD0" w14:textId="3FE2C565" w:rsidR="0007539B" w:rsidRDefault="0007539B" w:rsidP="000D6428">
      <w:pPr>
        <w:pStyle w:val="ListParagraph"/>
        <w:numPr>
          <w:ilvl w:val="0"/>
          <w:numId w:val="71"/>
        </w:numPr>
        <w:ind w:left="425" w:hanging="426"/>
        <w:contextualSpacing w:val="0"/>
      </w:pPr>
      <w:r w:rsidRPr="0007539B">
        <w:t xml:space="preserve">Scroll down to the </w:t>
      </w:r>
      <w:r w:rsidRPr="00960E6D">
        <w:rPr>
          <w:b/>
          <w:bCs/>
        </w:rPr>
        <w:t>Consent</w:t>
      </w:r>
      <w:r w:rsidRPr="0007539B">
        <w:t xml:space="preserve"> section.</w:t>
      </w:r>
      <w:r w:rsidR="00285949">
        <w:br/>
        <w:t>There are two sections</w:t>
      </w:r>
      <w:r w:rsidR="007D475D">
        <w:t xml:space="preserve">: The client’s consent at the top, and the agent organisation’s consent at the bottom. </w:t>
      </w:r>
    </w:p>
    <w:p w14:paraId="3301A34B" w14:textId="756E0976" w:rsidR="00357823" w:rsidRDefault="00357823" w:rsidP="00F34EE9">
      <w:pPr>
        <w:ind w:left="425"/>
      </w:pPr>
      <w:r>
        <w:t xml:space="preserve">Select </w:t>
      </w:r>
      <w:r w:rsidRPr="0061210E">
        <w:rPr>
          <w:b/>
          <w:bCs/>
        </w:rPr>
        <w:t>Yes</w:t>
      </w:r>
      <w:r>
        <w:t xml:space="preserve"> or </w:t>
      </w:r>
      <w:r w:rsidRPr="00B0277C">
        <w:rPr>
          <w:b/>
          <w:bCs/>
        </w:rPr>
        <w:t>No</w:t>
      </w:r>
      <w:r>
        <w:t xml:space="preserve"> </w:t>
      </w:r>
      <w:r w:rsidR="00503186">
        <w:t xml:space="preserve">at the Client toggle, followed by the </w:t>
      </w:r>
      <w:r w:rsidR="00A67D8C">
        <w:t xml:space="preserve">Agent </w:t>
      </w:r>
      <w:r w:rsidR="00503186">
        <w:t>Organisation</w:t>
      </w:r>
      <w:r w:rsidR="00A67D8C">
        <w:t xml:space="preserve"> toggle.</w:t>
      </w:r>
    </w:p>
    <w:p w14:paraId="5AC881D0" w14:textId="0DA3F15E" w:rsidR="00F34EE9" w:rsidRDefault="007D475D" w:rsidP="00F34EE9">
      <w:pPr>
        <w:pStyle w:val="ListParagraph"/>
        <w:ind w:left="425"/>
        <w:contextualSpacing w:val="0"/>
      </w:pPr>
      <w:r>
        <w:t>The client must consent for the agent organisation relationship to be created.</w:t>
      </w:r>
      <w:r w:rsidR="00B0277C">
        <w:t xml:space="preserve"> </w:t>
      </w:r>
      <w:r>
        <w:t xml:space="preserve">The agent organisation </w:t>
      </w:r>
      <w:r w:rsidR="00357823">
        <w:t>may consent now, or later</w:t>
      </w:r>
      <w:r w:rsidR="00B0277C">
        <w:t xml:space="preserve">. The </w:t>
      </w:r>
      <w:r w:rsidR="00B0277C" w:rsidRPr="00B0277C">
        <w:rPr>
          <w:b/>
          <w:bCs/>
        </w:rPr>
        <w:t>Create Relationship</w:t>
      </w:r>
      <w:r w:rsidR="00B0277C">
        <w:t xml:space="preserve"> button will activate once the conditions are satisfied.</w:t>
      </w:r>
    </w:p>
    <w:p w14:paraId="7B07AD8B" w14:textId="4A1DC43C" w:rsidR="00F34EE9" w:rsidRDefault="00F34EE9" w:rsidP="00F34EE9">
      <w:pPr>
        <w:pStyle w:val="ListParagraph"/>
        <w:ind w:left="425"/>
        <w:contextualSpacing w:val="0"/>
      </w:pPr>
      <w:r>
        <w:t xml:space="preserve">Then, select </w:t>
      </w:r>
      <w:r w:rsidRPr="004746C3">
        <w:rPr>
          <w:b/>
          <w:bCs/>
        </w:rPr>
        <w:t>Create Relationship</w:t>
      </w:r>
      <w: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C4AD1" w:rsidRPr="005030D2" w14:paraId="16863844" w14:textId="77777777">
        <w:tc>
          <w:tcPr>
            <w:tcW w:w="283" w:type="dxa"/>
            <w:shd w:val="clear" w:color="auto" w:fill="FFFFFF" w:themeFill="background1"/>
          </w:tcPr>
          <w:p w14:paraId="2D05AB33" w14:textId="77777777" w:rsidR="00DC4AD1" w:rsidRPr="005030D2" w:rsidRDefault="00DC4AD1">
            <w:pPr>
              <w:jc w:val="center"/>
              <w:rPr>
                <w:b/>
                <w:sz w:val="32"/>
                <w:szCs w:val="32"/>
              </w:rPr>
            </w:pPr>
            <w:r w:rsidRPr="005030D2">
              <w:rPr>
                <w:b/>
                <w:color w:val="FF0000"/>
                <w:sz w:val="32"/>
                <w:szCs w:val="32"/>
              </w:rPr>
              <w:t>!</w:t>
            </w:r>
          </w:p>
        </w:tc>
        <w:tc>
          <w:tcPr>
            <w:tcW w:w="8775" w:type="dxa"/>
            <w:shd w:val="clear" w:color="auto" w:fill="FFFFFF" w:themeFill="background1"/>
          </w:tcPr>
          <w:p w14:paraId="4D858683" w14:textId="25C3EB77" w:rsidR="00DC4AD1" w:rsidRPr="005030D2" w:rsidRDefault="00DC4AD1">
            <w:pPr>
              <w:rPr>
                <w:noProof/>
                <w:lang w:eastAsia="en-AU"/>
              </w:rPr>
            </w:pPr>
            <w:r>
              <w:rPr>
                <w:noProof/>
                <w:lang w:eastAsia="en-AU"/>
              </w:rPr>
              <w:t xml:space="preserve">A Pending agent organisation relationship </w:t>
            </w:r>
            <w:r w:rsidR="005E276A">
              <w:rPr>
                <w:noProof/>
                <w:lang w:eastAsia="en-AU"/>
              </w:rPr>
              <w:t xml:space="preserve">is created when the client consents but the agent organisation </w:t>
            </w:r>
            <w:r w:rsidR="008B4B32">
              <w:rPr>
                <w:noProof/>
                <w:lang w:eastAsia="en-AU"/>
              </w:rPr>
              <w:t xml:space="preserve">do not consent. </w:t>
            </w:r>
          </w:p>
        </w:tc>
      </w:tr>
    </w:tbl>
    <w:p w14:paraId="7F81AF32" w14:textId="1BBED8DE" w:rsidR="00285949" w:rsidRDefault="00285949" w:rsidP="00285949">
      <w:r>
        <w:rPr>
          <w:noProof/>
        </w:rPr>
        <w:lastRenderedPageBreak/>
        <w:drawing>
          <wp:inline distT="0" distB="0" distL="0" distR="0" wp14:anchorId="1B706BF1" wp14:editId="6E2B0DC8">
            <wp:extent cx="5391150" cy="5417928"/>
            <wp:effectExtent l="19050" t="19050" r="19050" b="11430"/>
            <wp:docPr id="1151836147" name="Picture 22" descr="Add an agent organisation page, details and consent subpage&#10;&quot;has Client consented to Agent Organisation accessing their information in My Aged Care in order to assist them to make decisions as their agent?...&quot; No&#10;Has Agent Org consented to assist Client in My Aged Care....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36147" name="Picture 22" descr="Add an agent organisation page, details and consent subpage&#10;&quot;has Client consented to Agent Organisation accessing their information in My Aged Care in order to assist them to make decisions as their agent?...&quot; No&#10;Has Agent Org consented to assist Client in My Aged Care.... No"/>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92897" cy="5419684"/>
                    </a:xfrm>
                    <a:prstGeom prst="rect">
                      <a:avLst/>
                    </a:prstGeom>
                    <a:noFill/>
                    <a:ln>
                      <a:solidFill>
                        <a:schemeClr val="tx1"/>
                      </a:solidFill>
                    </a:ln>
                  </pic:spPr>
                </pic:pic>
              </a:graphicData>
            </a:graphic>
          </wp:inline>
        </w:drawing>
      </w:r>
    </w:p>
    <w:p w14:paraId="520CB6CC" w14:textId="7BF9952E" w:rsidR="00E93F2F" w:rsidRDefault="00E93F2F" w:rsidP="00E93F2F">
      <w:pPr>
        <w:ind w:left="360"/>
      </w:pPr>
      <w:r>
        <w:t>If a particular agent was nominated, then the name of that agent</w:t>
      </w:r>
      <w:r w:rsidR="0010215A">
        <w:t xml:space="preserve"> is displayed in the Consent declaration</w:t>
      </w:r>
      <w:r w:rsidR="00F34EE9">
        <w:t xml:space="preserve"> instead.</w:t>
      </w:r>
    </w:p>
    <w:p w14:paraId="33EB2C3F" w14:textId="72434A56" w:rsidR="00960E6D" w:rsidRDefault="00E93F2F" w:rsidP="00960E6D">
      <w:pPr>
        <w:rPr>
          <w:highlight w:val="yellow"/>
        </w:rPr>
      </w:pPr>
      <w:r w:rsidRPr="0010215A">
        <w:rPr>
          <w:noProof/>
        </w:rPr>
        <w:drawing>
          <wp:inline distT="0" distB="0" distL="0" distR="0" wp14:anchorId="2ADF6278" wp14:editId="72D62EB1">
            <wp:extent cx="5353050" cy="3119658"/>
            <wp:effectExtent l="19050" t="19050" r="19050" b="24130"/>
            <wp:docPr id="1449612820" name="Picture 21" descr="Add an agent organisation page, details and consent subpage&#10;Has Client consented to Staff Member at Agent Organisation accessing their information in My Aged Care in order to assist them to make decisions as their 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12820" name="Picture 21" descr="Add an agent organisation page, details and consent subpage&#10;Has Client consented to Staff Member at Agent Organisation accessing their information in My Aged Care in order to assist them to make decisions as their agen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60433" cy="3123961"/>
                    </a:xfrm>
                    <a:prstGeom prst="rect">
                      <a:avLst/>
                    </a:prstGeom>
                    <a:noFill/>
                    <a:ln>
                      <a:solidFill>
                        <a:schemeClr val="tx1"/>
                      </a:solidFill>
                    </a:ln>
                  </pic:spPr>
                </pic:pic>
              </a:graphicData>
            </a:graphic>
          </wp:inline>
        </w:drawing>
      </w:r>
    </w:p>
    <w:p w14:paraId="663640B3" w14:textId="090221CB" w:rsidR="006D4836" w:rsidRPr="006E483A" w:rsidRDefault="006D4836" w:rsidP="000D6428">
      <w:pPr>
        <w:pStyle w:val="ListParagraph"/>
        <w:numPr>
          <w:ilvl w:val="0"/>
          <w:numId w:val="71"/>
        </w:numPr>
        <w:ind w:left="426" w:hanging="426"/>
      </w:pPr>
      <w:r w:rsidRPr="006E483A">
        <w:lastRenderedPageBreak/>
        <w:t xml:space="preserve">The </w:t>
      </w:r>
      <w:r w:rsidR="006E483A" w:rsidRPr="006E483A">
        <w:t xml:space="preserve">agent </w:t>
      </w:r>
      <w:r w:rsidRPr="006E483A">
        <w:t xml:space="preserve">organisation relationship is created. Select </w:t>
      </w:r>
      <w:r w:rsidRPr="0055771C">
        <w:rPr>
          <w:b/>
          <w:bCs/>
        </w:rPr>
        <w:t>Go Back</w:t>
      </w:r>
      <w:r w:rsidRPr="006E483A">
        <w:t xml:space="preserve"> to return to the client record.</w:t>
      </w:r>
    </w:p>
    <w:p w14:paraId="196C09F2" w14:textId="75AE6082" w:rsidR="007D2A9E" w:rsidRPr="006E483A" w:rsidRDefault="007D2A9E" w:rsidP="00960E6D">
      <w:pPr>
        <w:rPr>
          <w14:textOutline w14:w="9525" w14:cap="rnd" w14:cmpd="sng" w14:algn="ctr">
            <w14:solidFill>
              <w14:schemeClr w14:val="tx1"/>
            </w14:solidFill>
            <w14:prstDash w14:val="solid"/>
            <w14:bevel/>
          </w14:textOutline>
        </w:rPr>
      </w:pPr>
      <w:r w:rsidRPr="006E483A">
        <w:rPr>
          <w:noProof/>
        </w:rPr>
        <w:drawing>
          <wp:inline distT="0" distB="0" distL="0" distR="0" wp14:anchorId="5FBD6D29" wp14:editId="036D6736">
            <wp:extent cx="5743575" cy="2000250"/>
            <wp:effectExtent l="19050" t="19050" r="28575" b="19050"/>
            <wp:docPr id="1636678342" name="Picture 1" descr="Add an agent organisation page.&#10;&quot;relationship created successfully. Return to client&quot;&#10;Go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78342" name="Picture 1" descr="Add an agent organisation page.&#10;&quot;relationship created successfully. Return to client&quot;&#10;Go Back butto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43575" cy="2000250"/>
                    </a:xfrm>
                    <a:prstGeom prst="rect">
                      <a:avLst/>
                    </a:prstGeom>
                    <a:noFill/>
                    <a:ln>
                      <a:solidFill>
                        <a:schemeClr val="tx1"/>
                      </a:solidFill>
                    </a:ln>
                  </pic:spPr>
                </pic:pic>
              </a:graphicData>
            </a:graphic>
          </wp:inline>
        </w:drawing>
      </w:r>
    </w:p>
    <w:p w14:paraId="03E1EC0C" w14:textId="4DE74CA4" w:rsidR="00627397" w:rsidRDefault="00627397" w:rsidP="000D6428">
      <w:pPr>
        <w:pStyle w:val="ListParagraph"/>
        <w:numPr>
          <w:ilvl w:val="0"/>
          <w:numId w:val="71"/>
        </w:numPr>
        <w:ind w:left="426" w:hanging="426"/>
        <w:contextualSpacing w:val="0"/>
      </w:pPr>
      <w:r w:rsidRPr="008507C0">
        <w:t>Once on the client’s record, the new</w:t>
      </w:r>
      <w:r w:rsidR="006E483A" w:rsidRPr="008507C0">
        <w:t xml:space="preserve"> agent</w:t>
      </w:r>
      <w:r w:rsidRPr="008507C0">
        <w:t xml:space="preserve"> organisation relationship will be visible.</w:t>
      </w:r>
    </w:p>
    <w:p w14:paraId="05A8DC01" w14:textId="03B9BFAB" w:rsidR="008507C0" w:rsidRDefault="008507C0" w:rsidP="0055771C">
      <w:pPr>
        <w:pStyle w:val="ListParagraph"/>
        <w:ind w:left="426"/>
        <w:contextualSpacing w:val="0"/>
      </w:pPr>
      <w:r>
        <w:t xml:space="preserve">Some relationships cannot be activated via this app. An information banner will appear at the top section of the </w:t>
      </w:r>
      <w:r w:rsidRPr="008507C0">
        <w:rPr>
          <w:b/>
          <w:bCs/>
        </w:rPr>
        <w:t>Support Network and Cohabitants</w:t>
      </w:r>
      <w:r>
        <w:t xml:space="preserve"> page. Please finalise these on the Assessor portal.</w:t>
      </w:r>
    </w:p>
    <w:p w14:paraId="35CC24D1" w14:textId="597963CE" w:rsidR="008507C0" w:rsidRPr="008507C0" w:rsidRDefault="008507C0" w:rsidP="0055771C">
      <w:pPr>
        <w:pStyle w:val="ListParagraph"/>
        <w:ind w:left="426"/>
        <w:contextualSpacing w:val="0"/>
      </w:pPr>
      <w:r>
        <w:t xml:space="preserve">This example shows a Pending agent </w:t>
      </w:r>
      <w:r w:rsidR="003821CB">
        <w:t>organisation relationship with a particular agent named Agatha Agent.</w:t>
      </w:r>
    </w:p>
    <w:p w14:paraId="0173F700" w14:textId="6A883942" w:rsidR="0055771C" w:rsidRDefault="00615BC2" w:rsidP="00960E6D">
      <w:pPr>
        <w:rPr>
          <w:highlight w:val="yellow"/>
          <w14:textOutline w14:w="9525" w14:cap="rnd" w14:cmpd="sng" w14:algn="ctr">
            <w14:solidFill>
              <w14:schemeClr w14:val="tx1"/>
            </w14:solidFill>
            <w14:prstDash w14:val="solid"/>
            <w14:bevel/>
          </w14:textOutline>
        </w:rPr>
      </w:pPr>
      <w:r w:rsidRPr="008507C0">
        <w:rPr>
          <w:noProof/>
          <w14:textOutline w14:w="9525" w14:cap="rnd" w14:cmpd="sng" w14:algn="ctr">
            <w14:solidFill>
              <w14:schemeClr w14:val="tx1"/>
            </w14:solidFill>
            <w14:prstDash w14:val="solid"/>
            <w14:bevel/>
          </w14:textOutline>
        </w:rPr>
        <w:drawing>
          <wp:inline distT="0" distB="0" distL="0" distR="0" wp14:anchorId="6B837B82" wp14:editId="1F389C88">
            <wp:extent cx="5753100" cy="4362450"/>
            <wp:effectExtent l="19050" t="19050" r="19050" b="19050"/>
            <wp:docPr id="1385722672" name="Picture 2" descr="Support network and cohabitants page&#10;Agent Organisation listed in the Agent Organisations section.&#10;Includes Name, Staff Member, Role (Care finder), Remove button, Status, relationship type, branch and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22672" name="Picture 2" descr="Support network and cohabitants page&#10;Agent Organisation listed in the Agent Organisations section.&#10;Includes Name, Staff Member, Role (Care finder), Remove button, Status, relationship type, branch and addres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53100" cy="4362450"/>
                    </a:xfrm>
                    <a:prstGeom prst="rect">
                      <a:avLst/>
                    </a:prstGeom>
                    <a:noFill/>
                    <a:ln>
                      <a:solidFill>
                        <a:schemeClr val="tx1"/>
                      </a:solidFill>
                    </a:ln>
                  </pic:spPr>
                </pic:pic>
              </a:graphicData>
            </a:graphic>
          </wp:inline>
        </w:drawing>
      </w:r>
    </w:p>
    <w:p w14:paraId="07098E84" w14:textId="77777777" w:rsidR="0055771C" w:rsidRDefault="0055771C">
      <w:pPr>
        <w:widowControl/>
        <w:spacing w:before="0" w:after="0" w:line="240" w:lineRule="auto"/>
        <w:rPr>
          <w:highlight w:val="yellow"/>
          <w14:textOutline w14:w="9525" w14:cap="rnd" w14:cmpd="sng" w14:algn="ctr">
            <w14:solidFill>
              <w14:schemeClr w14:val="tx1"/>
            </w14:solidFill>
            <w14:prstDash w14:val="solid"/>
            <w14:bevel/>
          </w14:textOutline>
        </w:rPr>
      </w:pPr>
      <w:r>
        <w:rPr>
          <w:highlight w:val="yellow"/>
          <w14:textOutline w14:w="9525" w14:cap="rnd" w14:cmpd="sng" w14:algn="ctr">
            <w14:solidFill>
              <w14:schemeClr w14:val="tx1"/>
            </w14:solidFill>
            <w14:prstDash w14:val="solid"/>
            <w14:bevel/>
          </w14:textOutline>
        </w:rPr>
        <w:br w:type="page"/>
      </w:r>
    </w:p>
    <w:p w14:paraId="7A0958F2" w14:textId="40A0D85A" w:rsidR="00EE4642" w:rsidRPr="00476B7F" w:rsidRDefault="00E4074D" w:rsidP="00E4074D">
      <w:pPr>
        <w:pStyle w:val="Heading3"/>
      </w:pPr>
      <w:bookmarkStart w:id="176" w:name="_9.5_Creating_a"/>
      <w:bookmarkStart w:id="177" w:name="_Toc221786678"/>
      <w:bookmarkEnd w:id="176"/>
      <w:r w:rsidRPr="00476B7F">
        <w:lastRenderedPageBreak/>
        <w:t xml:space="preserve">9.5 </w:t>
      </w:r>
      <w:r w:rsidR="2A07D389" w:rsidRPr="00476B7F">
        <w:t>Creating a relationship for a carer or other support people</w:t>
      </w:r>
      <w:bookmarkEnd w:id="175"/>
      <w:bookmarkEnd w:id="177"/>
    </w:p>
    <w:p w14:paraId="28E6B651" w14:textId="19533FD3" w:rsidR="0069622D" w:rsidRDefault="00BA3241" w:rsidP="004C4531">
      <w:r>
        <w:t>You can create a relationship for the client with a carer, emergency contact, GP (General Practitioner) or support person.</w:t>
      </w:r>
    </w:p>
    <w:p w14:paraId="0472ECD6" w14:textId="0F52AF34" w:rsidR="007058D8" w:rsidRDefault="007058D8" w:rsidP="004C4531">
      <w:r>
        <w:t xml:space="preserve">Please note, the support person does not have to be </w:t>
      </w:r>
      <w:r w:rsidR="006F51DB">
        <w:t>present,</w:t>
      </w:r>
      <w:r>
        <w:t xml:space="preserve"> and consent is not required. </w:t>
      </w:r>
    </w:p>
    <w:p w14:paraId="367547E6" w14:textId="56335D7B" w:rsidR="00BA3241" w:rsidRDefault="00BA3241" w:rsidP="000D6428">
      <w:pPr>
        <w:pStyle w:val="ListParagraph"/>
        <w:numPr>
          <w:ilvl w:val="0"/>
          <w:numId w:val="28"/>
        </w:numPr>
        <w:ind w:left="426" w:hanging="426"/>
        <w:contextualSpacing w:val="0"/>
      </w:pPr>
      <w:r>
        <w:rPr>
          <w:noProof/>
          <w:lang w:eastAsia="en-AU"/>
        </w:rPr>
        <w:t xml:space="preserve">On the client’s </w:t>
      </w:r>
      <w:r w:rsidRPr="0046607B">
        <w:rPr>
          <w:b/>
          <w:bCs/>
          <w:noProof/>
          <w:lang w:eastAsia="en-AU"/>
        </w:rPr>
        <w:t>Support Network and Cohabitants</w:t>
      </w:r>
      <w:r>
        <w:rPr>
          <w:noProof/>
          <w:lang w:eastAsia="en-AU"/>
        </w:rPr>
        <w:t xml:space="preserve"> page in </w:t>
      </w:r>
      <w:r w:rsidR="00DA6131">
        <w:rPr>
          <w:noProof/>
          <w:lang w:eastAsia="en-AU"/>
        </w:rPr>
        <w:t>c</w:t>
      </w:r>
      <w:r>
        <w:rPr>
          <w:noProof/>
          <w:lang w:eastAsia="en-AU"/>
        </w:rPr>
        <w:t xml:space="preserve">lient </w:t>
      </w:r>
      <w:r w:rsidR="00DA6131">
        <w:rPr>
          <w:noProof/>
          <w:lang w:eastAsia="en-AU"/>
        </w:rPr>
        <w:t>d</w:t>
      </w:r>
      <w:r>
        <w:rPr>
          <w:noProof/>
          <w:lang w:eastAsia="en-AU"/>
        </w:rPr>
        <w:t xml:space="preserve">etails, select </w:t>
      </w:r>
      <w:r w:rsidRPr="0046607B">
        <w:rPr>
          <w:b/>
          <w:bCs/>
          <w:noProof/>
          <w:lang w:eastAsia="en-AU"/>
        </w:rPr>
        <w:t>Create Relationship</w:t>
      </w:r>
      <w:r>
        <w:rPr>
          <w:noProof/>
          <w:lang w:eastAsia="en-AU"/>
        </w:rPr>
        <w:t>.</w:t>
      </w:r>
    </w:p>
    <w:p w14:paraId="3E7DE2DB" w14:textId="18C4B76F" w:rsidR="00DF7227" w:rsidRDefault="009A5E72" w:rsidP="004C4531">
      <w:r>
        <w:rPr>
          <w:noProof/>
        </w:rPr>
        <w:drawing>
          <wp:inline distT="0" distB="0" distL="0" distR="0" wp14:anchorId="1A5376BB" wp14:editId="150780C4">
            <wp:extent cx="5743575" cy="1543050"/>
            <wp:effectExtent l="19050" t="19050" r="28575" b="19050"/>
            <wp:docPr id="1090245661" name="Picture 11" descr="Support network and cohabitants page&#10;Create Relationship button is at top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45661" name="Picture 11" descr="Support network and cohabitants page&#10;Create Relationship button is at top right of pag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43575" cy="1543050"/>
                    </a:xfrm>
                    <a:prstGeom prst="rect">
                      <a:avLst/>
                    </a:prstGeom>
                    <a:noFill/>
                    <a:ln>
                      <a:solidFill>
                        <a:schemeClr val="tx1"/>
                      </a:solidFill>
                    </a:ln>
                  </pic:spPr>
                </pic:pic>
              </a:graphicData>
            </a:graphic>
          </wp:inline>
        </w:drawing>
      </w:r>
    </w:p>
    <w:p w14:paraId="16610EAD" w14:textId="77777777" w:rsidR="00340AE8" w:rsidRDefault="00BA3241" w:rsidP="000D6428">
      <w:pPr>
        <w:pStyle w:val="ListParagraph"/>
        <w:numPr>
          <w:ilvl w:val="0"/>
          <w:numId w:val="28"/>
        </w:numPr>
        <w:ind w:left="426" w:hanging="426"/>
        <w:contextualSpacing w:val="0"/>
        <w:rPr>
          <w:szCs w:val="22"/>
        </w:rPr>
      </w:pPr>
      <w:r>
        <w:rPr>
          <w:szCs w:val="22"/>
        </w:rPr>
        <w:t xml:space="preserve">In the </w:t>
      </w:r>
      <w:r w:rsidRPr="0046607B">
        <w:rPr>
          <w:b/>
          <w:bCs/>
          <w:szCs w:val="22"/>
        </w:rPr>
        <w:t>Create Relationship</w:t>
      </w:r>
      <w:r>
        <w:rPr>
          <w:szCs w:val="22"/>
        </w:rPr>
        <w:t xml:space="preserve"> page, choose a relationship to establish for the client. In this case it would be </w:t>
      </w:r>
      <w:r w:rsidRPr="0046607B">
        <w:rPr>
          <w:b/>
          <w:bCs/>
          <w:szCs w:val="22"/>
        </w:rPr>
        <w:t>Carer</w:t>
      </w:r>
      <w:r>
        <w:rPr>
          <w:szCs w:val="22"/>
        </w:rPr>
        <w:t>,</w:t>
      </w:r>
      <w:r w:rsidR="00162395">
        <w:rPr>
          <w:szCs w:val="22"/>
        </w:rPr>
        <w:t xml:space="preserve"> </w:t>
      </w:r>
      <w:r w:rsidRPr="0046607B">
        <w:rPr>
          <w:b/>
          <w:bCs/>
          <w:szCs w:val="22"/>
        </w:rPr>
        <w:t>Emergency Contact</w:t>
      </w:r>
      <w:r>
        <w:rPr>
          <w:szCs w:val="22"/>
        </w:rPr>
        <w:t xml:space="preserve">, </w:t>
      </w:r>
      <w:r w:rsidRPr="0046607B">
        <w:rPr>
          <w:b/>
          <w:bCs/>
          <w:szCs w:val="22"/>
        </w:rPr>
        <w:t>GP</w:t>
      </w:r>
      <w:r>
        <w:rPr>
          <w:szCs w:val="22"/>
        </w:rPr>
        <w:t xml:space="preserve"> or </w:t>
      </w:r>
      <w:r w:rsidRPr="0046607B">
        <w:rPr>
          <w:b/>
          <w:bCs/>
          <w:szCs w:val="22"/>
        </w:rPr>
        <w:t>Support Person</w:t>
      </w:r>
      <w:r>
        <w:rPr>
          <w:szCs w:val="22"/>
        </w:rPr>
        <w:t xml:space="preserve">. </w:t>
      </w:r>
    </w:p>
    <w:p w14:paraId="66D1B789" w14:textId="302BAB8D" w:rsidR="00051CEB" w:rsidRDefault="00051CEB" w:rsidP="00340AE8">
      <w:pPr>
        <w:pStyle w:val="ListParagraph"/>
        <w:ind w:left="426"/>
        <w:contextualSpacing w:val="0"/>
        <w:rPr>
          <w:szCs w:val="22"/>
        </w:rPr>
      </w:pPr>
      <w:r>
        <w:rPr>
          <w:szCs w:val="22"/>
        </w:rPr>
        <w:t xml:space="preserve">Then, select </w:t>
      </w:r>
      <w:r w:rsidRPr="00051CEB">
        <w:rPr>
          <w:b/>
          <w:bCs/>
          <w:szCs w:val="22"/>
        </w:rPr>
        <w:t>Next.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51CEB" w:rsidRPr="008D0C46" w14:paraId="3BAAAEC7" w14:textId="77777777">
        <w:tc>
          <w:tcPr>
            <w:tcW w:w="283" w:type="dxa"/>
            <w:shd w:val="clear" w:color="auto" w:fill="FFFFFF" w:themeFill="background1"/>
          </w:tcPr>
          <w:p w14:paraId="167AF5CA" w14:textId="77777777" w:rsidR="00051CEB" w:rsidRPr="00EE4B83" w:rsidRDefault="00051CEB" w:rsidP="004C4531">
            <w:pPr>
              <w:jc w:val="center"/>
              <w:rPr>
                <w:b/>
                <w:bCs/>
                <w:sz w:val="32"/>
                <w:szCs w:val="32"/>
              </w:rPr>
            </w:pPr>
            <w:r w:rsidRPr="00EE4B83">
              <w:rPr>
                <w:b/>
                <w:bCs/>
                <w:color w:val="FF0000"/>
                <w:sz w:val="32"/>
                <w:szCs w:val="32"/>
              </w:rPr>
              <w:t>!</w:t>
            </w:r>
          </w:p>
        </w:tc>
        <w:tc>
          <w:tcPr>
            <w:tcW w:w="8775" w:type="dxa"/>
            <w:shd w:val="clear" w:color="auto" w:fill="FFFFFF" w:themeFill="background1"/>
          </w:tcPr>
          <w:p w14:paraId="11F9EAA0" w14:textId="4C9662F2" w:rsidR="00051CEB" w:rsidRPr="009A5E72" w:rsidRDefault="00051CEB" w:rsidP="009A5E72">
            <w:pPr>
              <w:pStyle w:val="ListParagraph"/>
              <w:ind w:left="284"/>
              <w:contextualSpacing w:val="0"/>
              <w:rPr>
                <w:szCs w:val="22"/>
                <w:highlight w:val="yellow"/>
              </w:rPr>
            </w:pPr>
            <w:r>
              <w:t>The below screenshots refer to creating a Carer relationship</w:t>
            </w:r>
            <w:r w:rsidRPr="00476B7F">
              <w:t>.</w:t>
            </w:r>
            <w:r w:rsidRPr="00476B7F">
              <w:rPr>
                <w:szCs w:val="22"/>
              </w:rPr>
              <w:t xml:space="preserve"> Depending on the relationship chosen, the following steps may vary.</w:t>
            </w:r>
          </w:p>
        </w:tc>
      </w:tr>
    </w:tbl>
    <w:p w14:paraId="5CB0E431" w14:textId="7530DAE7" w:rsidR="00B409A1" w:rsidRDefault="00785834" w:rsidP="004C4531">
      <w:pPr>
        <w:rPr>
          <w:szCs w:val="22"/>
        </w:rPr>
      </w:pPr>
      <w:r>
        <w:rPr>
          <w:noProof/>
          <w:szCs w:val="22"/>
        </w:rPr>
        <w:drawing>
          <wp:inline distT="0" distB="0" distL="0" distR="0" wp14:anchorId="143218D6" wp14:editId="0A191C7B">
            <wp:extent cx="5743575" cy="4114800"/>
            <wp:effectExtent l="19050" t="19050" r="28575" b="19050"/>
            <wp:docPr id="1304987003" name="Picture 12" descr="Create relationship page&#10;The support relationship Client would like to establish is Carer&#10;Next button is at middle right of page&#10;Type of relationship is a drop down. Select value from the bottom of page, select Done at top right of drop down, then select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87003" name="Picture 12" descr="Create relationship page&#10;The support relationship Client would like to establish is Carer&#10;Next button is at middle right of page&#10;Type of relationship is a drop down. Select value from the bottom of page, select Done at top right of drop down, then select Next"/>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43575" cy="4114800"/>
                    </a:xfrm>
                    <a:prstGeom prst="rect">
                      <a:avLst/>
                    </a:prstGeom>
                    <a:noFill/>
                    <a:ln>
                      <a:solidFill>
                        <a:schemeClr val="tx1"/>
                      </a:solidFill>
                    </a:ln>
                  </pic:spPr>
                </pic:pic>
              </a:graphicData>
            </a:graphic>
          </wp:inline>
        </w:drawing>
      </w:r>
    </w:p>
    <w:p w14:paraId="703EC95E" w14:textId="03EF93CF" w:rsidR="00AE113E" w:rsidRPr="00112CE7" w:rsidRDefault="00BA3241" w:rsidP="000D6428">
      <w:pPr>
        <w:pStyle w:val="ListParagraph"/>
        <w:numPr>
          <w:ilvl w:val="0"/>
          <w:numId w:val="28"/>
        </w:numPr>
        <w:ind w:left="426" w:hanging="426"/>
        <w:contextualSpacing w:val="0"/>
      </w:pPr>
      <w:r w:rsidRPr="00112CE7">
        <w:t xml:space="preserve">Search for your support person by entering </w:t>
      </w:r>
      <w:r w:rsidR="00A90044" w:rsidRPr="00290E98">
        <w:rPr>
          <w:b/>
          <w:bCs/>
        </w:rPr>
        <w:t>L</w:t>
      </w:r>
      <w:r w:rsidRPr="00290E98">
        <w:rPr>
          <w:b/>
          <w:bCs/>
        </w:rPr>
        <w:t>ast name</w:t>
      </w:r>
      <w:r w:rsidRPr="00112CE7">
        <w:t xml:space="preserve">, </w:t>
      </w:r>
      <w:r w:rsidR="00A90044" w:rsidRPr="00290E98">
        <w:rPr>
          <w:b/>
          <w:bCs/>
        </w:rPr>
        <w:t>F</w:t>
      </w:r>
      <w:r w:rsidRPr="00290E98">
        <w:rPr>
          <w:b/>
          <w:bCs/>
        </w:rPr>
        <w:t>irst name</w:t>
      </w:r>
      <w:r w:rsidRPr="00112CE7">
        <w:t xml:space="preserve"> and/or </w:t>
      </w:r>
      <w:r w:rsidRPr="00290E98">
        <w:rPr>
          <w:b/>
          <w:bCs/>
        </w:rPr>
        <w:t>Aged Care User ID</w:t>
      </w:r>
      <w:r w:rsidRPr="00112CE7">
        <w:t xml:space="preserve">, then select </w:t>
      </w:r>
      <w:r w:rsidRPr="00290E98">
        <w:rPr>
          <w:b/>
          <w:bCs/>
        </w:rPr>
        <w:t>Search</w:t>
      </w:r>
      <w:r w:rsidRPr="00112CE7">
        <w:t xml:space="preserve">. You can also select </w:t>
      </w:r>
      <w:r w:rsidR="0059537B" w:rsidRPr="00290E98">
        <w:rPr>
          <w:b/>
          <w:bCs/>
        </w:rPr>
        <w:t>Advanced searc</w:t>
      </w:r>
      <w:r w:rsidR="00162395" w:rsidRPr="00290E98">
        <w:rPr>
          <w:b/>
          <w:bCs/>
        </w:rPr>
        <w:t>h</w:t>
      </w:r>
      <w:r w:rsidRPr="00112CE7">
        <w:t xml:space="preserve">. </w:t>
      </w:r>
      <w:r w:rsidR="00C53FE3">
        <w:t>(</w:t>
      </w:r>
      <w:r w:rsidR="00AE113E">
        <w:t xml:space="preserve">Searching is unavailable for Emergency Contacts. </w:t>
      </w:r>
      <w:r w:rsidR="00D829EE">
        <w:t xml:space="preserve">Go to Step 4A to </w:t>
      </w:r>
      <w:r w:rsidR="00B71655">
        <w:t xml:space="preserve">the </w:t>
      </w:r>
      <w:r w:rsidR="00B71655" w:rsidRPr="00B71655">
        <w:rPr>
          <w:b/>
          <w:bCs/>
        </w:rPr>
        <w:t>Save a Support Person</w:t>
      </w:r>
      <w:r w:rsidR="00B71655">
        <w:t xml:space="preserve"> page instead.</w:t>
      </w:r>
      <w:r w:rsidR="00C53FE3">
        <w:t>)</w:t>
      </w:r>
    </w:p>
    <w:p w14:paraId="643C116B" w14:textId="143DABC4" w:rsidR="00F10A7A" w:rsidRPr="00112CE7" w:rsidRDefault="00575D77" w:rsidP="004C4531">
      <w:pPr>
        <w:rPr>
          <w:highlight w:val="yellow"/>
          <w:lang w:val="en-US"/>
        </w:rPr>
      </w:pPr>
      <w:r w:rsidRPr="00575D77">
        <w:rPr>
          <w:noProof/>
          <w:lang w:val="en-US"/>
        </w:rPr>
        <w:lastRenderedPageBreak/>
        <w:drawing>
          <wp:inline distT="0" distB="0" distL="0" distR="0" wp14:anchorId="535EB97A" wp14:editId="03E90CCC">
            <wp:extent cx="5534026" cy="2092468"/>
            <wp:effectExtent l="19050" t="19050" r="9525" b="22225"/>
            <wp:docPr id="593206267" name="Picture 13" descr="Find a support person page&#10;information message &quot;before registering a new client, check the client exists&quot;&#10;First name, last name, aged care ID as textboxes&#10;Advanced search section&#10;Search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06267" name="Picture 13" descr="Find a support person page&#10;information message &quot;before registering a new client, check the client exists&quot;&#10;First name, last name, aged care ID as textboxes&#10;Advanced search section&#10;Search button at bottom righ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72679" cy="2107083"/>
                    </a:xfrm>
                    <a:prstGeom prst="rect">
                      <a:avLst/>
                    </a:prstGeom>
                    <a:noFill/>
                    <a:ln>
                      <a:solidFill>
                        <a:schemeClr val="tx1"/>
                      </a:solidFill>
                    </a:ln>
                  </pic:spPr>
                </pic:pic>
              </a:graphicData>
            </a:graphic>
          </wp:inline>
        </w:drawing>
      </w:r>
    </w:p>
    <w:p w14:paraId="73D6768D" w14:textId="06B96B07" w:rsidR="004D0622" w:rsidRDefault="004D0622" w:rsidP="000D6428">
      <w:pPr>
        <w:pStyle w:val="ListParagraph"/>
        <w:numPr>
          <w:ilvl w:val="0"/>
          <w:numId w:val="28"/>
        </w:numPr>
        <w:ind w:left="426" w:hanging="426"/>
        <w:contextualSpacing w:val="0"/>
        <w:rPr>
          <w:lang w:val="en-US"/>
        </w:rPr>
      </w:pPr>
      <w:r w:rsidRPr="00437D86">
        <w:rPr>
          <w:lang w:val="en-US"/>
        </w:rPr>
        <w:t xml:space="preserve">Select your support person, then go to </w:t>
      </w:r>
      <w:r w:rsidR="003C4DBB" w:rsidRPr="00437D86">
        <w:rPr>
          <w:lang w:val="en-US"/>
        </w:rPr>
        <w:t>s</w:t>
      </w:r>
      <w:r w:rsidRPr="00437D86">
        <w:rPr>
          <w:lang w:val="en-US"/>
        </w:rPr>
        <w:t>tep 5.</w:t>
      </w:r>
    </w:p>
    <w:p w14:paraId="252C60C9" w14:textId="3077CEFA" w:rsidR="009E6AA0" w:rsidRPr="009E6AA0" w:rsidRDefault="009E6AA0" w:rsidP="009E6AA0">
      <w:pPr>
        <w:rPr>
          <w:lang w:val="en-US"/>
        </w:rPr>
      </w:pPr>
      <w:r>
        <w:rPr>
          <w:noProof/>
          <w:lang w:val="en-US"/>
        </w:rPr>
        <w:drawing>
          <wp:inline distT="0" distB="0" distL="0" distR="0" wp14:anchorId="399A0216" wp14:editId="4760A52F">
            <wp:extent cx="5524500" cy="2259192"/>
            <wp:effectExtent l="19050" t="19050" r="19050" b="27305"/>
            <wp:docPr id="275869140" name="Picture 5" descr="Search results page&#10;Results - 1 found. Search again, select an existing client or register a new client. If you can't find the support person record, try other search parameters or 'Create supporter relationship' button appears next to text&#10;A client card appears at bottom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69140" name="Picture 5" descr="Search results page&#10;Results - 1 found. Search again, select an existing client or register a new client. If you can't find the support person record, try other search parameters or 'Create supporter relationship' button appears next to text&#10;A client card appears at bottom of pag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32530" cy="2262476"/>
                    </a:xfrm>
                    <a:prstGeom prst="rect">
                      <a:avLst/>
                    </a:prstGeom>
                    <a:noFill/>
                    <a:ln>
                      <a:solidFill>
                        <a:schemeClr val="tx1"/>
                      </a:solidFill>
                    </a:ln>
                  </pic:spPr>
                </pic:pic>
              </a:graphicData>
            </a:graphic>
          </wp:inline>
        </w:drawing>
      </w:r>
    </w:p>
    <w:p w14:paraId="6EE26CA2" w14:textId="4333F4FF" w:rsidR="00356DFA" w:rsidRPr="00437D86" w:rsidRDefault="00356DFA" w:rsidP="00340AE8">
      <w:pPr>
        <w:ind w:left="426"/>
        <w:rPr>
          <w:lang w:val="en-US"/>
        </w:rPr>
      </w:pPr>
      <w:r w:rsidRPr="00437D86">
        <w:rPr>
          <w:lang w:val="en-US"/>
        </w:rPr>
        <w:t xml:space="preserve">If you cannot find the support person’s record, try other search parameters or select </w:t>
      </w:r>
      <w:r w:rsidRPr="00437D86">
        <w:rPr>
          <w:b/>
          <w:bCs/>
          <w:lang w:val="en-US"/>
        </w:rPr>
        <w:t>Register a Support Person</w:t>
      </w:r>
      <w:r w:rsidRPr="00437D86">
        <w:rPr>
          <w:lang w:val="en-US"/>
        </w:rPr>
        <w:t xml:space="preserve">, then go to step </w:t>
      </w:r>
      <w:r w:rsidRPr="00340AE8">
        <w:rPr>
          <w:b/>
          <w:lang w:val="en-US"/>
        </w:rPr>
        <w:t>4A</w:t>
      </w:r>
      <w:r w:rsidRPr="00437D86">
        <w:rPr>
          <w:lang w:val="en-US"/>
        </w:rPr>
        <w:t xml:space="preserve">. </w:t>
      </w:r>
    </w:p>
    <w:p w14:paraId="6C674CB0" w14:textId="55A7B94B" w:rsidR="00356DFA" w:rsidRPr="00112CE7" w:rsidRDefault="00356DFA" w:rsidP="004C4531">
      <w:pPr>
        <w:rPr>
          <w:highlight w:val="yellow"/>
          <w:lang w:val="en-US"/>
        </w:rPr>
      </w:pPr>
      <w:r w:rsidRPr="00356DFA">
        <w:rPr>
          <w:noProof/>
          <w:lang w:val="en-US"/>
        </w:rPr>
        <w:drawing>
          <wp:inline distT="0" distB="0" distL="0" distR="0" wp14:anchorId="7EEEF95F" wp14:editId="05F53C70">
            <wp:extent cx="5505972" cy="2661826"/>
            <wp:effectExtent l="19050" t="19050" r="19050" b="24765"/>
            <wp:docPr id="1850993385" name="Picture 15" descr="Find a support person page&#10;&quot;no records returned&quot; at bottom left&#10;Create supporter relationship button at bottom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93385" name="Picture 15" descr="Find a support person page&#10;&quot;no records returned&quot; at bottom left&#10;Create supporter relationship button at bottom right&#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40802" cy="2678664"/>
                    </a:xfrm>
                    <a:prstGeom prst="rect">
                      <a:avLst/>
                    </a:prstGeom>
                    <a:noFill/>
                    <a:ln>
                      <a:solidFill>
                        <a:schemeClr val="tx1"/>
                      </a:solidFill>
                    </a:ln>
                  </pic:spPr>
                </pic:pic>
              </a:graphicData>
            </a:graphic>
          </wp:inline>
        </w:drawing>
      </w:r>
    </w:p>
    <w:p w14:paraId="7FFCADD4" w14:textId="52EFABCA" w:rsidR="00943161" w:rsidRDefault="004D0622" w:rsidP="00340AE8">
      <w:pPr>
        <w:ind w:left="426" w:hanging="426"/>
        <w:rPr>
          <w:lang w:eastAsia="en-AU"/>
        </w:rPr>
      </w:pPr>
      <w:r w:rsidRPr="009536FC">
        <w:rPr>
          <w:b/>
          <w:color w:val="2F5496" w:themeColor="accent1" w:themeShade="BF"/>
          <w:lang w:val="en-US"/>
        </w:rPr>
        <w:t>4A.</w:t>
      </w:r>
      <w:r w:rsidR="00A86B03" w:rsidRPr="009536FC">
        <w:rPr>
          <w:b/>
          <w:bCs/>
          <w:color w:val="2F5496" w:themeColor="accent1" w:themeShade="BF"/>
          <w:lang w:val="en-US"/>
        </w:rPr>
        <w:t xml:space="preserve"> </w:t>
      </w:r>
      <w:r w:rsidR="00A86B03" w:rsidRPr="009536FC">
        <w:rPr>
          <w:lang w:val="en-US"/>
        </w:rPr>
        <w:t>To register a new support person,</w:t>
      </w:r>
      <w:r w:rsidR="00A86B03" w:rsidRPr="009536FC">
        <w:rPr>
          <w:noProof/>
          <w:lang w:eastAsia="en-AU"/>
        </w:rPr>
        <w:t xml:space="preserve"> Enter all mandatory fields in each of the pages shown </w:t>
      </w:r>
      <w:r w:rsidR="0028116B" w:rsidRPr="009536FC">
        <w:rPr>
          <w:noProof/>
          <w:lang w:eastAsia="en-AU"/>
        </w:rPr>
        <w:t>with red asterix</w:t>
      </w:r>
      <w:r w:rsidR="009536FC" w:rsidRPr="009536FC">
        <w:rPr>
          <w:noProof/>
          <w:lang w:eastAsia="en-AU"/>
        </w:rPr>
        <w:t>e</w:t>
      </w:r>
      <w:r w:rsidR="0028116B" w:rsidRPr="009536FC">
        <w:rPr>
          <w:noProof/>
          <w:lang w:eastAsia="en-AU"/>
        </w:rPr>
        <w:t>s</w:t>
      </w:r>
      <w:r w:rsidR="00A86B03" w:rsidRPr="009536FC">
        <w:rPr>
          <w:noProof/>
          <w:lang w:eastAsia="en-AU"/>
        </w:rPr>
        <w:t>,</w:t>
      </w:r>
      <w:r w:rsidR="0028116B" w:rsidRPr="009536FC">
        <w:rPr>
          <w:noProof/>
          <w:lang w:eastAsia="en-AU"/>
        </w:rPr>
        <w:t xml:space="preserve"> and</w:t>
      </w:r>
      <w:r w:rsidR="00A86B03" w:rsidRPr="009536FC">
        <w:rPr>
          <w:noProof/>
          <w:lang w:eastAsia="en-AU"/>
        </w:rPr>
        <w:t xml:space="preserve"> until the </w:t>
      </w:r>
      <w:r w:rsidR="00A86B03" w:rsidRPr="009536FC">
        <w:rPr>
          <w:b/>
          <w:bCs/>
          <w:noProof/>
          <w:lang w:eastAsia="en-AU"/>
        </w:rPr>
        <w:t>Register</w:t>
      </w:r>
      <w:r w:rsidR="00A86B03" w:rsidRPr="009536FC">
        <w:rPr>
          <w:noProof/>
          <w:lang w:eastAsia="en-AU"/>
        </w:rPr>
        <w:t xml:space="preserve"> button turns blue. Then, select </w:t>
      </w:r>
      <w:r w:rsidR="00A86B03" w:rsidRPr="009536FC">
        <w:rPr>
          <w:b/>
          <w:bCs/>
          <w:noProof/>
          <w:lang w:eastAsia="en-AU"/>
        </w:rPr>
        <w:t>Register</w:t>
      </w:r>
      <w:r w:rsidR="00546425" w:rsidRPr="009536FC">
        <w:rPr>
          <w:noProof/>
          <w:lang w:eastAsia="en-AU"/>
        </w:rPr>
        <w:t xml:space="preserve"> and go to </w:t>
      </w:r>
      <w:r w:rsidR="00580932" w:rsidRPr="009536FC">
        <w:rPr>
          <w:lang w:eastAsia="en-AU"/>
        </w:rPr>
        <w:t>Step 8.</w:t>
      </w:r>
      <w:r w:rsidR="0028116B" w:rsidRPr="009536FC">
        <w:rPr>
          <w:lang w:eastAsia="en-AU"/>
        </w:rPr>
        <w:t xml:space="preserve"> </w:t>
      </w:r>
    </w:p>
    <w:p w14:paraId="71F87FE7" w14:textId="0348ADA9" w:rsidR="00241B9F" w:rsidRDefault="00241B9F" w:rsidP="00340AE8">
      <w:pPr>
        <w:ind w:left="426"/>
        <w:rPr>
          <w:lang w:eastAsia="en-AU"/>
        </w:rPr>
      </w:pPr>
      <w:r>
        <w:rPr>
          <w:lang w:eastAsia="en-AU"/>
        </w:rPr>
        <w:t>The number and type of pages will vary depending on the relationship being created.</w:t>
      </w:r>
    </w:p>
    <w:p w14:paraId="289665C6" w14:textId="4BA3E443" w:rsidR="00F10A7A" w:rsidRDefault="009536FC" w:rsidP="004C4531">
      <w:pPr>
        <w:rPr>
          <w:highlight w:val="yellow"/>
          <w:lang w:eastAsia="en-AU"/>
        </w:rPr>
      </w:pPr>
      <w:r w:rsidRPr="009536FC">
        <w:rPr>
          <w:noProof/>
          <w:lang w:eastAsia="en-AU"/>
        </w:rPr>
        <w:lastRenderedPageBreak/>
        <w:drawing>
          <wp:inline distT="0" distB="0" distL="0" distR="0" wp14:anchorId="68721F02" wp14:editId="5D917502">
            <wp:extent cx="5543994" cy="4337578"/>
            <wp:effectExtent l="19050" t="19050" r="19050" b="25400"/>
            <wp:docPr id="509628840" name="Picture 16" descr="Register a support person page, Personal details sub page&#10;Shows input fields - title, first name, middle name, last name, gender, date of birth&#10;Register button is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28840" name="Picture 16" descr="Register a support person page, Personal details sub page&#10;Shows input fields - title, first name, middle name, last name, gender, date of birth&#10;Register button is at bottom lef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74365" cy="4361340"/>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83081" w:rsidRPr="009A5E72" w14:paraId="629402CF" w14:textId="77777777">
        <w:tc>
          <w:tcPr>
            <w:tcW w:w="283" w:type="dxa"/>
            <w:shd w:val="clear" w:color="auto" w:fill="FFFFFF" w:themeFill="background1"/>
          </w:tcPr>
          <w:p w14:paraId="6634B568" w14:textId="77777777" w:rsidR="00283081" w:rsidRPr="00EE4B83" w:rsidRDefault="00283081">
            <w:pPr>
              <w:jc w:val="center"/>
              <w:rPr>
                <w:b/>
                <w:bCs/>
                <w:sz w:val="32"/>
                <w:szCs w:val="32"/>
              </w:rPr>
            </w:pPr>
            <w:r w:rsidRPr="00EE4B83">
              <w:rPr>
                <w:b/>
                <w:bCs/>
                <w:color w:val="FF0000"/>
                <w:sz w:val="32"/>
                <w:szCs w:val="32"/>
              </w:rPr>
              <w:t>!</w:t>
            </w:r>
          </w:p>
        </w:tc>
        <w:tc>
          <w:tcPr>
            <w:tcW w:w="8775" w:type="dxa"/>
            <w:shd w:val="clear" w:color="auto" w:fill="FFFFFF" w:themeFill="background1"/>
          </w:tcPr>
          <w:p w14:paraId="7CAFB931" w14:textId="77777777" w:rsidR="00283081" w:rsidRDefault="001273CF">
            <w:pPr>
              <w:pStyle w:val="ListParagraph"/>
              <w:ind w:left="284"/>
              <w:contextualSpacing w:val="0"/>
              <w:rPr>
                <w:szCs w:val="22"/>
              </w:rPr>
            </w:pPr>
            <w:r>
              <w:rPr>
                <w:szCs w:val="22"/>
              </w:rPr>
              <w:t xml:space="preserve">Complete the </w:t>
            </w:r>
            <w:r w:rsidRPr="007653D4">
              <w:rPr>
                <w:b/>
                <w:bCs/>
                <w:szCs w:val="22"/>
              </w:rPr>
              <w:t>Call Back Details page</w:t>
            </w:r>
            <w:r>
              <w:rPr>
                <w:szCs w:val="22"/>
              </w:rPr>
              <w:t xml:space="preserve"> to register a </w:t>
            </w:r>
            <w:r w:rsidRPr="00AE113E">
              <w:rPr>
                <w:b/>
                <w:bCs/>
                <w:szCs w:val="22"/>
              </w:rPr>
              <w:t>Carer</w:t>
            </w:r>
            <w:r w:rsidR="007730A8" w:rsidRPr="00AE113E">
              <w:rPr>
                <w:b/>
                <w:bCs/>
                <w:szCs w:val="22"/>
              </w:rPr>
              <w:t xml:space="preserve"> relationship</w:t>
            </w:r>
            <w:r w:rsidR="007730A8">
              <w:rPr>
                <w:szCs w:val="22"/>
              </w:rPr>
              <w:t xml:space="preserve">. </w:t>
            </w:r>
          </w:p>
          <w:p w14:paraId="0F203B6A" w14:textId="7F143F52" w:rsidR="00B43538" w:rsidRPr="007653D4" w:rsidRDefault="00B43538" w:rsidP="007653D4">
            <w:pPr>
              <w:pStyle w:val="ListParagraph"/>
              <w:ind w:left="284"/>
              <w:contextualSpacing w:val="0"/>
              <w:rPr>
                <w:szCs w:val="22"/>
              </w:rPr>
            </w:pPr>
            <w:r w:rsidRPr="00542BE7">
              <w:rPr>
                <w:szCs w:val="22"/>
              </w:rPr>
              <w:t>To be able to re</w:t>
            </w:r>
            <w:r w:rsidR="00542BE7" w:rsidRPr="00542BE7">
              <w:rPr>
                <w:szCs w:val="22"/>
              </w:rPr>
              <w:t>quest call back from Carer Gateway and/or National Dementia Helpline, the client’s home address and at least one contact number is required.</w:t>
            </w:r>
            <w:r w:rsidR="00542BE7">
              <w:rPr>
                <w:szCs w:val="22"/>
              </w:rPr>
              <w:t xml:space="preserve"> This is </w:t>
            </w:r>
            <w:r w:rsidR="004277D9">
              <w:rPr>
                <w:szCs w:val="22"/>
              </w:rPr>
              <w:t>entered in the Address Details page.</w:t>
            </w:r>
            <w:r w:rsidR="007653D4" w:rsidRPr="007653D4">
              <w:rPr>
                <w:szCs w:val="22"/>
              </w:rPr>
              <w:br/>
            </w:r>
            <w:r w:rsidR="007653D4" w:rsidRPr="007653D4">
              <w:rPr>
                <w:noProof/>
              </w:rPr>
              <w:drawing>
                <wp:inline distT="0" distB="0" distL="0" distR="0" wp14:anchorId="294DC809" wp14:editId="2301FC19">
                  <wp:extent cx="5014178" cy="3672676"/>
                  <wp:effectExtent l="19050" t="19050" r="15240" b="23495"/>
                  <wp:docPr id="517389713" name="Picture 1" descr="Register a support person page&#10;Call back details sub page&#10;shows Yes/No toggles underneath each question: request call back from carer gateway, clients consent for carer gateway, carers consent for carer gateway, request call back from national dementia helpline, clients consent for national dementia helpline, carers consent for national dementia hel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89713" name="Picture 1" descr="Register a support person page&#10;Call back details sub page&#10;shows Yes/No toggles underneath each question: request call back from carer gateway, clients consent for carer gateway, carers consent for carer gateway, request call back from national dementia helpline, clients consent for national dementia helpline, carers consent for national dementia helpline."/>
                          <pic:cNvPicPr/>
                        </pic:nvPicPr>
                        <pic:blipFill>
                          <a:blip r:embed="rId227"/>
                          <a:stretch>
                            <a:fillRect/>
                          </a:stretch>
                        </pic:blipFill>
                        <pic:spPr>
                          <a:xfrm>
                            <a:off x="0" y="0"/>
                            <a:ext cx="5032278" cy="3685934"/>
                          </a:xfrm>
                          <a:prstGeom prst="rect">
                            <a:avLst/>
                          </a:prstGeom>
                          <a:ln>
                            <a:solidFill>
                              <a:schemeClr val="tx1"/>
                            </a:solidFill>
                          </a:ln>
                        </pic:spPr>
                      </pic:pic>
                    </a:graphicData>
                  </a:graphic>
                </wp:inline>
              </w:drawing>
            </w:r>
          </w:p>
        </w:tc>
      </w:tr>
    </w:tbl>
    <w:p w14:paraId="2E2F3B88" w14:textId="5D5D7B77" w:rsidR="001568C3" w:rsidRPr="00CD574F" w:rsidRDefault="001568C3" w:rsidP="000D6428">
      <w:pPr>
        <w:pStyle w:val="ListParagraph"/>
        <w:numPr>
          <w:ilvl w:val="0"/>
          <w:numId w:val="28"/>
        </w:numPr>
        <w:ind w:left="426" w:hanging="426"/>
        <w:contextualSpacing w:val="0"/>
        <w:rPr>
          <w:lang w:val="en-US"/>
        </w:rPr>
      </w:pPr>
      <w:r w:rsidRPr="00CD574F">
        <w:rPr>
          <w:lang w:val="en-US"/>
        </w:rPr>
        <w:lastRenderedPageBreak/>
        <w:t xml:space="preserve">Once you have selected the </w:t>
      </w:r>
      <w:r w:rsidR="00AE113E">
        <w:rPr>
          <w:lang w:val="en-US"/>
        </w:rPr>
        <w:t>supporter</w:t>
      </w:r>
      <w:r w:rsidR="00AB6FEA" w:rsidRPr="00CD574F">
        <w:rPr>
          <w:lang w:val="en-US"/>
        </w:rPr>
        <w:t>’s record</w:t>
      </w:r>
      <w:r w:rsidR="0043237F">
        <w:rPr>
          <w:lang w:val="en-US"/>
        </w:rPr>
        <w:t xml:space="preserve"> from Step 4</w:t>
      </w:r>
      <w:r w:rsidR="00AB6FEA" w:rsidRPr="00CD574F">
        <w:rPr>
          <w:lang w:val="en-US"/>
        </w:rPr>
        <w:t xml:space="preserve">, the </w:t>
      </w:r>
      <w:r w:rsidR="00AB6FEA" w:rsidRPr="00FF6B43">
        <w:rPr>
          <w:b/>
          <w:bCs/>
          <w:lang w:val="en-US"/>
        </w:rPr>
        <w:t>About</w:t>
      </w:r>
      <w:r w:rsidR="00AB6FEA" w:rsidRPr="00CD574F">
        <w:rPr>
          <w:lang w:val="en-US"/>
        </w:rPr>
        <w:t xml:space="preserve"> page appears. </w:t>
      </w:r>
    </w:p>
    <w:p w14:paraId="358CE65D" w14:textId="0F4E84D3" w:rsidR="00AB6FEA" w:rsidRDefault="00AB6FEA" w:rsidP="0043237F">
      <w:pPr>
        <w:pStyle w:val="ListParagraph"/>
        <w:ind w:left="426"/>
        <w:contextualSpacing w:val="0"/>
        <w:rPr>
          <w:lang w:val="en-US"/>
        </w:rPr>
      </w:pPr>
      <w:r w:rsidRPr="00CD574F">
        <w:rPr>
          <w:lang w:val="en-US"/>
        </w:rPr>
        <w:t>Double check the details are correct</w:t>
      </w:r>
      <w:r w:rsidR="0086600F">
        <w:rPr>
          <w:lang w:val="en-US"/>
        </w:rPr>
        <w:t xml:space="preserve"> (including contact details)</w:t>
      </w:r>
      <w:r w:rsidRPr="00CD574F">
        <w:rPr>
          <w:lang w:val="en-US"/>
        </w:rPr>
        <w:t xml:space="preserve">, then go to the </w:t>
      </w:r>
      <w:r w:rsidRPr="00FF6B43">
        <w:rPr>
          <w:b/>
          <w:bCs/>
          <w:lang w:val="en-US"/>
        </w:rPr>
        <w:t>Call Back Details</w:t>
      </w:r>
      <w:r w:rsidRPr="00CD574F">
        <w:rPr>
          <w:lang w:val="en-US"/>
        </w:rPr>
        <w:t xml:space="preserve"> page.</w:t>
      </w:r>
    </w:p>
    <w:p w14:paraId="78A529A7" w14:textId="051A5E96" w:rsidR="0014741E" w:rsidRPr="0014741E" w:rsidRDefault="0014741E" w:rsidP="0014741E">
      <w:pPr>
        <w:rPr>
          <w:lang w:val="en-US"/>
        </w:rPr>
      </w:pPr>
      <w:r>
        <w:rPr>
          <w:noProof/>
          <w:lang w:val="en-US"/>
        </w:rPr>
        <w:drawing>
          <wp:inline distT="0" distB="0" distL="0" distR="0" wp14:anchorId="2C537948" wp14:editId="34DBD862">
            <wp:extent cx="5686426" cy="4130438"/>
            <wp:effectExtent l="19050" t="19050" r="9525" b="22860"/>
            <wp:docPr id="909453312" name="Picture 18" descr="Clients Details page, About sub page, showing health insurance, address details,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3312" name="Picture 18" descr="Clients Details page, About sub page, showing health insurance, address details, contact details"/>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89714" cy="4132826"/>
                    </a:xfrm>
                    <a:prstGeom prst="rect">
                      <a:avLst/>
                    </a:prstGeom>
                    <a:noFill/>
                    <a:ln>
                      <a:solidFill>
                        <a:schemeClr val="tx1"/>
                      </a:solidFill>
                    </a:ln>
                  </pic:spPr>
                </pic:pic>
              </a:graphicData>
            </a:graphic>
          </wp:inline>
        </w:drawing>
      </w:r>
    </w:p>
    <w:p w14:paraId="0A8EC77F" w14:textId="430BDD73" w:rsidR="00AB6FEA" w:rsidRDefault="00AB6FEA" w:rsidP="000D6428">
      <w:pPr>
        <w:pStyle w:val="ListParagraph"/>
        <w:numPr>
          <w:ilvl w:val="0"/>
          <w:numId w:val="28"/>
        </w:numPr>
        <w:ind w:left="426" w:hanging="426"/>
        <w:contextualSpacing w:val="0"/>
        <w:rPr>
          <w:lang w:val="en-US"/>
        </w:rPr>
      </w:pPr>
      <w:r w:rsidRPr="00CD574F">
        <w:rPr>
          <w:lang w:val="en-US"/>
        </w:rPr>
        <w:t xml:space="preserve">The </w:t>
      </w:r>
      <w:r w:rsidRPr="00FF6B43">
        <w:rPr>
          <w:b/>
          <w:bCs/>
          <w:lang w:val="en-US"/>
        </w:rPr>
        <w:t>Call Back Details</w:t>
      </w:r>
      <w:r w:rsidRPr="00CD574F">
        <w:rPr>
          <w:lang w:val="en-US"/>
        </w:rPr>
        <w:t xml:space="preserve"> page appears.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81934" w:rsidRPr="007653D4" w14:paraId="745ADF15" w14:textId="77777777">
        <w:tc>
          <w:tcPr>
            <w:tcW w:w="283" w:type="dxa"/>
            <w:shd w:val="clear" w:color="auto" w:fill="FFFFFF" w:themeFill="background1"/>
          </w:tcPr>
          <w:p w14:paraId="08F12A38" w14:textId="77777777" w:rsidR="00D81934" w:rsidRPr="00EE4B83" w:rsidRDefault="00D81934">
            <w:pPr>
              <w:jc w:val="center"/>
              <w:rPr>
                <w:b/>
                <w:bCs/>
                <w:sz w:val="32"/>
                <w:szCs w:val="32"/>
              </w:rPr>
            </w:pPr>
            <w:r w:rsidRPr="00EE4B83">
              <w:rPr>
                <w:b/>
                <w:bCs/>
                <w:color w:val="FF0000"/>
                <w:sz w:val="32"/>
                <w:szCs w:val="32"/>
              </w:rPr>
              <w:t>!</w:t>
            </w:r>
          </w:p>
        </w:tc>
        <w:tc>
          <w:tcPr>
            <w:tcW w:w="8775" w:type="dxa"/>
            <w:shd w:val="clear" w:color="auto" w:fill="FFFFFF" w:themeFill="background1"/>
          </w:tcPr>
          <w:p w14:paraId="26ED5999" w14:textId="77777777" w:rsidR="00D81934" w:rsidRDefault="00D81934">
            <w:pPr>
              <w:pStyle w:val="ListParagraph"/>
              <w:ind w:left="284"/>
              <w:contextualSpacing w:val="0"/>
              <w:rPr>
                <w:szCs w:val="22"/>
              </w:rPr>
            </w:pPr>
            <w:r>
              <w:rPr>
                <w:szCs w:val="22"/>
              </w:rPr>
              <w:t xml:space="preserve">Complete the </w:t>
            </w:r>
            <w:r w:rsidRPr="007653D4">
              <w:rPr>
                <w:b/>
                <w:bCs/>
                <w:szCs w:val="22"/>
              </w:rPr>
              <w:t>Call Back Details page</w:t>
            </w:r>
            <w:r>
              <w:rPr>
                <w:szCs w:val="22"/>
              </w:rPr>
              <w:t xml:space="preserve"> to register a </w:t>
            </w:r>
            <w:r w:rsidRPr="00AE113E">
              <w:rPr>
                <w:b/>
                <w:bCs/>
                <w:szCs w:val="22"/>
              </w:rPr>
              <w:t>Carer relationship</w:t>
            </w:r>
            <w:r>
              <w:rPr>
                <w:szCs w:val="22"/>
              </w:rPr>
              <w:t xml:space="preserve">. </w:t>
            </w:r>
          </w:p>
          <w:p w14:paraId="7A92FF58" w14:textId="54A906C6" w:rsidR="00D81934" w:rsidRPr="007653D4" w:rsidRDefault="00D81934">
            <w:pPr>
              <w:pStyle w:val="ListParagraph"/>
              <w:ind w:left="284"/>
              <w:contextualSpacing w:val="0"/>
              <w:rPr>
                <w:szCs w:val="22"/>
              </w:rPr>
            </w:pPr>
            <w:r>
              <w:rPr>
                <w:szCs w:val="22"/>
              </w:rPr>
              <w:t xml:space="preserve">This page is not applicable to other </w:t>
            </w:r>
            <w:r w:rsidR="00A36088">
              <w:rPr>
                <w:szCs w:val="22"/>
              </w:rPr>
              <w:t>relationship types.</w:t>
            </w:r>
          </w:p>
        </w:tc>
      </w:tr>
    </w:tbl>
    <w:p w14:paraId="684F7970" w14:textId="0B756DE3" w:rsidR="00A952AF" w:rsidRDefault="00A952AF" w:rsidP="0043237F">
      <w:pPr>
        <w:ind w:left="360"/>
        <w:rPr>
          <w:szCs w:val="22"/>
        </w:rPr>
      </w:pPr>
      <w:r w:rsidRPr="00A952AF">
        <w:rPr>
          <w:szCs w:val="22"/>
        </w:rPr>
        <w:t>To be able to request call back from Carer Gateway and/or National Dementia Helpline, the</w:t>
      </w:r>
      <w:r w:rsidR="003A7E4D">
        <w:rPr>
          <w:szCs w:val="22"/>
        </w:rPr>
        <w:t xml:space="preserve"> </w:t>
      </w:r>
      <w:r w:rsidRPr="00A952AF">
        <w:rPr>
          <w:szCs w:val="22"/>
        </w:rPr>
        <w:t xml:space="preserve">home address and at least one contact number </w:t>
      </w:r>
      <w:r w:rsidR="00FD4222">
        <w:rPr>
          <w:szCs w:val="22"/>
        </w:rPr>
        <w:t xml:space="preserve">of both the client and the carer are </w:t>
      </w:r>
      <w:r w:rsidRPr="00A952AF">
        <w:rPr>
          <w:szCs w:val="22"/>
        </w:rPr>
        <w:t>required.</w:t>
      </w:r>
    </w:p>
    <w:p w14:paraId="03467EBC" w14:textId="12BD674F" w:rsidR="00A952AF" w:rsidRDefault="00A952AF" w:rsidP="0043237F">
      <w:pPr>
        <w:ind w:left="360"/>
        <w:rPr>
          <w:szCs w:val="22"/>
        </w:rPr>
      </w:pPr>
      <w:r>
        <w:rPr>
          <w:szCs w:val="22"/>
        </w:rPr>
        <w:t xml:space="preserve">These details are also required in order to progress to the </w:t>
      </w:r>
      <w:r w:rsidRPr="00FF6B43">
        <w:rPr>
          <w:b/>
          <w:bCs/>
          <w:szCs w:val="22"/>
        </w:rPr>
        <w:t>Details and Consent</w:t>
      </w:r>
      <w:r>
        <w:rPr>
          <w:szCs w:val="22"/>
        </w:rPr>
        <w:t xml:space="preserve"> page</w:t>
      </w:r>
      <w:r w:rsidR="003A7E4D">
        <w:rPr>
          <w:szCs w:val="22"/>
        </w:rPr>
        <w:t xml:space="preserve"> and to finish creating the Carer relationship</w:t>
      </w:r>
      <w:r>
        <w:rPr>
          <w:szCs w:val="22"/>
        </w:rPr>
        <w:t>.</w:t>
      </w:r>
    </w:p>
    <w:p w14:paraId="269562A0" w14:textId="77777777" w:rsidR="00A90BE7" w:rsidRDefault="00A24C6C" w:rsidP="00A90BE7">
      <w:pPr>
        <w:ind w:left="360"/>
        <w:rPr>
          <w:highlight w:val="yellow"/>
          <w:lang w:val="en-US"/>
        </w:rPr>
      </w:pPr>
      <w:r>
        <w:rPr>
          <w:szCs w:val="22"/>
        </w:rPr>
        <w:t>If there are such details missing, the carer</w:t>
      </w:r>
      <w:r w:rsidR="00F512C5">
        <w:rPr>
          <w:szCs w:val="22"/>
        </w:rPr>
        <w:t xml:space="preserve"> or client</w:t>
      </w:r>
      <w:r>
        <w:rPr>
          <w:szCs w:val="22"/>
        </w:rPr>
        <w:t xml:space="preserve"> may need to go back to their own client profile</w:t>
      </w:r>
      <w:r w:rsidR="00AC6924">
        <w:rPr>
          <w:szCs w:val="22"/>
        </w:rPr>
        <w:t xml:space="preserve"> to update the details</w:t>
      </w:r>
      <w:r w:rsidR="00F512C5">
        <w:rPr>
          <w:szCs w:val="22"/>
        </w:rPr>
        <w:t xml:space="preserve"> (for example in their My Aged Care Online Portal)</w:t>
      </w:r>
      <w:r w:rsidR="00CD574F">
        <w:rPr>
          <w:szCs w:val="22"/>
        </w:rPr>
        <w:t>, before coming back here to finish making the relationship.</w:t>
      </w:r>
      <w:r w:rsidR="00AC6924">
        <w:rPr>
          <w:szCs w:val="22"/>
        </w:rPr>
        <w:t xml:space="preserve"> </w:t>
      </w:r>
    </w:p>
    <w:p w14:paraId="38230DE9" w14:textId="52767C8F" w:rsidR="00546425" w:rsidRPr="00A90BE7" w:rsidRDefault="00546425" w:rsidP="00A90BE7">
      <w:pPr>
        <w:ind w:left="360"/>
        <w:rPr>
          <w:lang w:val="en-US"/>
        </w:rPr>
      </w:pPr>
      <w:r w:rsidRPr="00A90BE7">
        <w:rPr>
          <w:lang w:val="en-US"/>
        </w:rPr>
        <w:t xml:space="preserve">Fill in all mandatory fields and go to the next page, </w:t>
      </w:r>
      <w:r w:rsidRPr="00A90BE7">
        <w:rPr>
          <w:b/>
          <w:bCs/>
          <w:lang w:val="en-US"/>
        </w:rPr>
        <w:t>Details and Consent</w:t>
      </w:r>
      <w:r w:rsidRPr="00A90BE7">
        <w:rPr>
          <w:lang w:val="en-US"/>
        </w:rPr>
        <w:t xml:space="preserve">. </w:t>
      </w:r>
    </w:p>
    <w:p w14:paraId="22E35E58" w14:textId="4B967AFD" w:rsidR="00A90BE7" w:rsidRPr="00041170" w:rsidRDefault="003A7E4D" w:rsidP="004C4531">
      <w:pPr>
        <w:rPr>
          <w:highlight w:val="yellow"/>
          <w:lang w:val="en-US"/>
        </w:rPr>
      </w:pPr>
      <w:r w:rsidRPr="003A7E4D">
        <w:rPr>
          <w:noProof/>
          <w:lang w:val="en-US"/>
        </w:rPr>
        <w:lastRenderedPageBreak/>
        <w:drawing>
          <wp:inline distT="0" distB="0" distL="0" distR="0" wp14:anchorId="6CD84CE4" wp14:editId="1314E80F">
            <wp:extent cx="5391150" cy="5792810"/>
            <wp:effectExtent l="19050" t="19050" r="19050" b="17780"/>
            <wp:docPr id="1809231615" name="Picture 19" descr="Clients Details page, details and consent sub page.&#10;Shows answered questions for requesting call back and consent. Then underneath it shows client contact details, carer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31615" name="Picture 19" descr="Clients Details page, details and consent sub page.&#10;Shows answered questions for requesting call back and consent. Then underneath it shows client contact details, carer contact detail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94644" cy="5796564"/>
                    </a:xfrm>
                    <a:prstGeom prst="rect">
                      <a:avLst/>
                    </a:prstGeom>
                    <a:noFill/>
                    <a:ln>
                      <a:solidFill>
                        <a:schemeClr val="tx1"/>
                      </a:solidFill>
                    </a:ln>
                  </pic:spPr>
                </pic:pic>
              </a:graphicData>
            </a:graphic>
          </wp:inline>
        </w:drawing>
      </w:r>
    </w:p>
    <w:p w14:paraId="01404585" w14:textId="3D4C7CBE" w:rsidR="00A27FC7" w:rsidRPr="00A27FC7" w:rsidRDefault="00580932" w:rsidP="000D6428">
      <w:pPr>
        <w:pStyle w:val="ListParagraph"/>
        <w:numPr>
          <w:ilvl w:val="0"/>
          <w:numId w:val="28"/>
        </w:numPr>
        <w:ind w:left="426" w:hanging="426"/>
        <w:rPr>
          <w:lang w:val="en-US"/>
        </w:rPr>
      </w:pPr>
      <w:r w:rsidRPr="005B178A">
        <w:rPr>
          <w:lang w:val="en-US"/>
        </w:rPr>
        <w:t xml:space="preserve">The </w:t>
      </w:r>
      <w:r w:rsidRPr="005B178A">
        <w:rPr>
          <w:b/>
          <w:bCs/>
          <w:lang w:val="en-US"/>
        </w:rPr>
        <w:t>Details and Consent</w:t>
      </w:r>
      <w:r w:rsidRPr="005B178A">
        <w:rPr>
          <w:lang w:val="en-US"/>
        </w:rPr>
        <w:t xml:space="preserve"> page displays. Fill in all mandatory fields, then select </w:t>
      </w:r>
      <w:r w:rsidRPr="005B178A">
        <w:rPr>
          <w:b/>
          <w:bCs/>
          <w:lang w:val="en-US"/>
        </w:rPr>
        <w:t>Create relationship</w:t>
      </w:r>
      <w:r w:rsidRPr="005B178A">
        <w:rPr>
          <w:lang w:val="en-US"/>
        </w:rPr>
        <w:t xml:space="preserve">. </w:t>
      </w:r>
      <w:r w:rsidR="00FA44AC">
        <w:rPr>
          <w:lang w:val="en-US"/>
        </w:rPr>
        <w:t>There is no consent required for a Carer relationship.</w:t>
      </w:r>
    </w:p>
    <w:p w14:paraId="2DD459EC" w14:textId="102EFD1F" w:rsidR="00DF7227" w:rsidRDefault="005B178A" w:rsidP="004C4531">
      <w:pPr>
        <w:rPr>
          <w:highlight w:val="yellow"/>
          <w:lang w:val="en-US"/>
        </w:rPr>
      </w:pPr>
      <w:r w:rsidRPr="005B178A">
        <w:rPr>
          <w:noProof/>
          <w:lang w:val="en-US"/>
        </w:rPr>
        <w:drawing>
          <wp:inline distT="0" distB="0" distL="0" distR="0" wp14:anchorId="65EDDE78" wp14:editId="060F5B06">
            <wp:extent cx="5391150" cy="2614976"/>
            <wp:effectExtent l="19050" t="19050" r="19050" b="13970"/>
            <wp:docPr id="1712639603" name="Picture 20" descr="Clients detail page, details and consent sub page. &#10;Relationship type = drop down &#10;Consent: Not required&#10;Create Relationship button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39603" name="Picture 20" descr="Clients detail page, details and consent sub page. &#10;Relationship type = drop down &#10;Consent: Not required&#10;Create Relationship button at bottom lef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93533" cy="2616132"/>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6655D" w14:paraId="5B433D61" w14:textId="77777777">
        <w:tc>
          <w:tcPr>
            <w:tcW w:w="283" w:type="dxa"/>
            <w:shd w:val="clear" w:color="auto" w:fill="FFFFFF" w:themeFill="background1"/>
          </w:tcPr>
          <w:p w14:paraId="7CD583C0" w14:textId="77777777" w:rsidR="0036655D" w:rsidRPr="00B77D31" w:rsidRDefault="0036655D">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0910FCAC" w14:textId="2E74FCD9" w:rsidR="0036655D" w:rsidRPr="00313904" w:rsidRDefault="0036655D" w:rsidP="0036655D">
            <w:pPr>
              <w:rPr>
                <w:lang w:val="en-US"/>
              </w:rPr>
            </w:pPr>
            <w:r w:rsidRPr="00313904">
              <w:rPr>
                <w:lang w:val="en-US"/>
              </w:rPr>
              <w:t xml:space="preserve">There </w:t>
            </w:r>
            <w:r>
              <w:rPr>
                <w:lang w:val="en-US"/>
              </w:rPr>
              <w:t>is</w:t>
            </w:r>
            <w:r w:rsidRPr="00313904">
              <w:rPr>
                <w:lang w:val="en-US"/>
              </w:rPr>
              <w:t xml:space="preserve"> no Consent section for an Emergency Contact relationship or a Support Person relationship.</w:t>
            </w:r>
          </w:p>
          <w:p w14:paraId="54B5BDE8" w14:textId="5D9AB44D" w:rsidR="0036655D" w:rsidRPr="0036655D" w:rsidRDefault="0036655D">
            <w:pPr>
              <w:rPr>
                <w:lang w:val="en-US"/>
              </w:rPr>
            </w:pPr>
            <w:r w:rsidRPr="00313904">
              <w:rPr>
                <w:lang w:val="en-US"/>
              </w:rPr>
              <w:t>There are no Details or Consent sections for a GP Relationship</w:t>
            </w:r>
            <w:r>
              <w:rPr>
                <w:lang w:val="en-US"/>
              </w:rPr>
              <w:t>.</w:t>
            </w:r>
          </w:p>
        </w:tc>
      </w:tr>
    </w:tbl>
    <w:p w14:paraId="3715E9B6" w14:textId="47E8647D" w:rsidR="00B93BFE" w:rsidRPr="00B93BFE" w:rsidRDefault="0036655D" w:rsidP="000D6428">
      <w:pPr>
        <w:pStyle w:val="ListParagraph"/>
        <w:numPr>
          <w:ilvl w:val="0"/>
          <w:numId w:val="28"/>
        </w:numPr>
        <w:ind w:left="426" w:hanging="426"/>
        <w:rPr>
          <w:b/>
          <w:bCs/>
          <w:lang w:val="en-US"/>
        </w:rPr>
      </w:pPr>
      <w:r>
        <w:rPr>
          <w:lang w:val="en-US"/>
        </w:rPr>
        <w:t>The r</w:t>
      </w:r>
      <w:r w:rsidR="00B93BFE" w:rsidRPr="00B93BFE">
        <w:rPr>
          <w:lang w:val="en-US"/>
        </w:rPr>
        <w:t xml:space="preserve">elationship is now created successfully. Select </w:t>
      </w:r>
      <w:r w:rsidR="00B93BFE" w:rsidRPr="00B93BFE">
        <w:rPr>
          <w:b/>
          <w:bCs/>
          <w:lang w:val="en-US"/>
        </w:rPr>
        <w:t>Go Back.</w:t>
      </w:r>
    </w:p>
    <w:p w14:paraId="57E3EFD8" w14:textId="1153046A" w:rsidR="00FF44CC" w:rsidRPr="00FF44CC" w:rsidRDefault="00FF44CC" w:rsidP="00FF44CC">
      <w:pPr>
        <w:rPr>
          <w:lang w:val="en-US"/>
        </w:rPr>
      </w:pPr>
      <w:r>
        <w:rPr>
          <w:noProof/>
          <w:lang w:val="en-US"/>
        </w:rPr>
        <w:drawing>
          <wp:inline distT="0" distB="0" distL="0" distR="0" wp14:anchorId="05CFF6AE" wp14:editId="16E7B594">
            <wp:extent cx="5743575" cy="1581150"/>
            <wp:effectExtent l="19050" t="19050" r="28575" b="19050"/>
            <wp:docPr id="1865492816" name="Picture 21" descr="Clients details page&#10;&quot;relationship created successfully. Return to client&quot;&#10;Go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92816" name="Picture 21" descr="Clients details page&#10;&quot;relationship created successfully. Return to client&quot;&#10;Go Back butto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43575" cy="1581150"/>
                    </a:xfrm>
                    <a:prstGeom prst="rect">
                      <a:avLst/>
                    </a:prstGeom>
                    <a:noFill/>
                    <a:ln>
                      <a:solidFill>
                        <a:schemeClr val="tx1"/>
                      </a:solidFill>
                    </a:ln>
                  </pic:spPr>
                </pic:pic>
              </a:graphicData>
            </a:graphic>
          </wp:inline>
        </w:drawing>
      </w:r>
    </w:p>
    <w:p w14:paraId="1E7032FE" w14:textId="42EF299A" w:rsidR="00B93BFE" w:rsidRPr="00B93BFE" w:rsidRDefault="00B93BFE" w:rsidP="000D6428">
      <w:pPr>
        <w:pStyle w:val="ListParagraph"/>
        <w:numPr>
          <w:ilvl w:val="0"/>
          <w:numId w:val="28"/>
        </w:numPr>
        <w:ind w:left="426" w:hanging="426"/>
        <w:rPr>
          <w:lang w:val="en-US"/>
        </w:rPr>
      </w:pPr>
      <w:r w:rsidRPr="00B93BFE">
        <w:rPr>
          <w:lang w:val="en-US"/>
        </w:rPr>
        <w:t xml:space="preserve">The support person relationship is now displayed on the client’s </w:t>
      </w:r>
      <w:r w:rsidRPr="00B93BFE">
        <w:rPr>
          <w:b/>
          <w:bCs/>
          <w:lang w:val="en-US"/>
        </w:rPr>
        <w:t xml:space="preserve">Support Network and Cohabitants </w:t>
      </w:r>
      <w:r w:rsidRPr="00B93BFE">
        <w:rPr>
          <w:lang w:val="en-US"/>
        </w:rPr>
        <w:t>page.</w:t>
      </w:r>
    </w:p>
    <w:p w14:paraId="7EC89A55" w14:textId="6C14A3EC" w:rsidR="007058D8" w:rsidRDefault="00580932" w:rsidP="009F57DB">
      <w:pPr>
        <w:ind w:left="426"/>
      </w:pPr>
      <w:r>
        <w:rPr>
          <w:lang w:val="en-US"/>
        </w:rPr>
        <w:t xml:space="preserve">In the case of a carer relationship, there are additional buttons: </w:t>
      </w:r>
      <w:r w:rsidRPr="0046607B">
        <w:rPr>
          <w:b/>
          <w:bCs/>
          <w:lang w:val="en-US"/>
        </w:rPr>
        <w:t>Request call back</w:t>
      </w:r>
      <w:r>
        <w:rPr>
          <w:lang w:val="en-US"/>
        </w:rPr>
        <w:t xml:space="preserve"> which registers call back consent</w:t>
      </w:r>
      <w:r w:rsidR="009F57DB">
        <w:rPr>
          <w:lang w:val="en-US"/>
        </w:rPr>
        <w:t xml:space="preserve">, </w:t>
      </w:r>
      <w:r w:rsidR="00326EE0" w:rsidRPr="00326EE0">
        <w:rPr>
          <w:b/>
          <w:bCs/>
          <w:lang w:val="en-US"/>
        </w:rPr>
        <w:t>Edit</w:t>
      </w:r>
      <w:r w:rsidR="00326EE0">
        <w:rPr>
          <w:lang w:val="en-US"/>
        </w:rPr>
        <w:t xml:space="preserve">, </w:t>
      </w:r>
      <w:r w:rsidR="009F57DB">
        <w:rPr>
          <w:lang w:val="en-US"/>
        </w:rPr>
        <w:t xml:space="preserve">and </w:t>
      </w:r>
      <w:r w:rsidR="009F57DB" w:rsidRPr="009F57DB">
        <w:rPr>
          <w:b/>
          <w:bCs/>
          <w:lang w:val="en-US"/>
        </w:rPr>
        <w:t>Remove</w:t>
      </w:r>
      <w:r w:rsidR="009F57DB">
        <w:rPr>
          <w:lang w:val="en-US"/>
        </w:rPr>
        <w:t>.</w:t>
      </w:r>
    </w:p>
    <w:p w14:paraId="573CDDB8" w14:textId="210A256A" w:rsidR="00BC176A" w:rsidRDefault="009F57DB" w:rsidP="004C4531">
      <w:r>
        <w:rPr>
          <w:noProof/>
        </w:rPr>
        <w:drawing>
          <wp:inline distT="0" distB="0" distL="0" distR="0" wp14:anchorId="099DC0D0" wp14:editId="000DCF57">
            <wp:extent cx="5743575" cy="3171825"/>
            <wp:effectExtent l="19050" t="19050" r="28575" b="28575"/>
            <wp:docPr id="350685100" name="Picture 22" descr="Support network and cohabitants page. Showing Carer in &quot;Other Relationships&quot; section. It has Request Call Back button and Remove button at the right of listing, status, relationship type, relationship to client,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5100" name="Picture 22" descr="Support network and cohabitants page. Showing Carer in &quot;Other Relationships&quot; section. It has Request Call Back button and Remove button at the right of listing, status, relationship type, relationship to client, address."/>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43575" cy="3171825"/>
                    </a:xfrm>
                    <a:prstGeom prst="rect">
                      <a:avLst/>
                    </a:prstGeom>
                    <a:noFill/>
                    <a:ln>
                      <a:solidFill>
                        <a:schemeClr val="tx1"/>
                      </a:solidFill>
                    </a:ln>
                  </pic:spPr>
                </pic:pic>
              </a:graphicData>
            </a:graphic>
          </wp:inline>
        </w:drawing>
      </w:r>
    </w:p>
    <w:p w14:paraId="3EEE2DA9" w14:textId="5F1821CC" w:rsidR="00326EE0" w:rsidRDefault="000C6391" w:rsidP="00D0678F">
      <w:r w:rsidRPr="001B652F">
        <w:t>The below images show examples of other relationships, such as Emergency Contact, GP and Support Person.</w:t>
      </w:r>
      <w:r w:rsidR="005C14CA" w:rsidDel="005C14CA">
        <w:t xml:space="preserve"> </w:t>
      </w:r>
      <w:r w:rsidR="005F4328">
        <w:rPr>
          <w:noProof/>
        </w:rPr>
        <w:lastRenderedPageBreak/>
        <w:drawing>
          <wp:inline distT="0" distB="0" distL="0" distR="0" wp14:anchorId="550CAFAA" wp14:editId="66CEE858">
            <wp:extent cx="5734050" cy="3790950"/>
            <wp:effectExtent l="19050" t="19050" r="19050" b="19050"/>
            <wp:docPr id="1667451193" name="Picture 23" descr="Support network and cohabitants page&#10;Shows an Emergency Contact, GP, and Support Person under the Other Relationships section. Each listing has a Remove button at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51193" name="Picture 23" descr="Support network and cohabitants page&#10;Shows an Emergency Contact, GP, and Support Person under the Other Relationships section. Each listing has a Remove button at its right"/>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34050" cy="3790950"/>
                    </a:xfrm>
                    <a:prstGeom prst="rect">
                      <a:avLst/>
                    </a:prstGeom>
                    <a:noFill/>
                    <a:ln>
                      <a:solidFill>
                        <a:schemeClr val="tx1"/>
                      </a:solidFill>
                    </a:ln>
                  </pic:spPr>
                </pic:pic>
              </a:graphicData>
            </a:graphic>
          </wp:inline>
        </w:drawing>
      </w:r>
    </w:p>
    <w:p w14:paraId="4E12C0ED" w14:textId="438C2EE3" w:rsidR="00CE1638" w:rsidRDefault="001B652F" w:rsidP="00C62559">
      <w:pPr>
        <w:pStyle w:val="Heading3"/>
      </w:pPr>
      <w:bookmarkStart w:id="178" w:name="_6.5_Creating_a"/>
      <w:bookmarkStart w:id="179" w:name="_Toc146273452"/>
      <w:bookmarkStart w:id="180" w:name="_Toc146906055"/>
      <w:bookmarkStart w:id="181" w:name="_Toc146906102"/>
      <w:bookmarkStart w:id="182" w:name="_Toc209170849"/>
      <w:bookmarkStart w:id="183" w:name="_Toc221786679"/>
      <w:bookmarkEnd w:id="178"/>
      <w:r>
        <w:t xml:space="preserve">9.6 </w:t>
      </w:r>
      <w:r w:rsidR="245B190E">
        <w:t>Creat</w:t>
      </w:r>
      <w:r w:rsidR="2626E5D5">
        <w:t>ing</w:t>
      </w:r>
      <w:r w:rsidR="245B190E">
        <w:t xml:space="preserve"> a </w:t>
      </w:r>
      <w:r w:rsidR="40AA7D0A">
        <w:t xml:space="preserve">relationship </w:t>
      </w:r>
      <w:r w:rsidR="245B190E">
        <w:t>in offline mode</w:t>
      </w:r>
      <w:bookmarkEnd w:id="179"/>
      <w:bookmarkEnd w:id="180"/>
      <w:bookmarkEnd w:id="181"/>
      <w:bookmarkEnd w:id="182"/>
      <w:bookmarkEnd w:id="183"/>
    </w:p>
    <w:p w14:paraId="557860C3" w14:textId="5F3C56E1" w:rsidR="00AF55A8" w:rsidRDefault="00CE1638" w:rsidP="004C4531">
      <w:pPr>
        <w:pStyle w:val="ListParagraph"/>
        <w:ind w:left="0"/>
        <w:contextualSpacing w:val="0"/>
        <w:rPr>
          <w:noProof/>
          <w:lang w:eastAsia="en-AU"/>
        </w:rPr>
      </w:pPr>
      <w:r w:rsidRPr="00CE1638">
        <w:rPr>
          <w:noProof/>
          <w:lang w:eastAsia="en-AU"/>
        </w:rPr>
        <w:t xml:space="preserve">To create a </w:t>
      </w:r>
      <w:r w:rsidR="00D50B8B">
        <w:rPr>
          <w:noProof/>
          <w:lang w:eastAsia="en-AU"/>
        </w:rPr>
        <w:t>supporter relationship</w:t>
      </w:r>
      <w:r w:rsidRPr="00CE1638">
        <w:rPr>
          <w:noProof/>
          <w:lang w:eastAsia="en-AU"/>
        </w:rPr>
        <w:t xml:space="preserve"> while the App is in offline mode,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E1638" w14:paraId="6F8925BE" w14:textId="77777777">
        <w:tc>
          <w:tcPr>
            <w:tcW w:w="283" w:type="dxa"/>
            <w:shd w:val="clear" w:color="auto" w:fill="FFFFFF" w:themeFill="background1"/>
          </w:tcPr>
          <w:p w14:paraId="7B264FFC" w14:textId="77777777" w:rsidR="00CE1638" w:rsidRPr="00B77D31" w:rsidRDefault="00CE1638" w:rsidP="004C4531">
            <w:pPr>
              <w:jc w:val="center"/>
              <w:rPr>
                <w:b/>
                <w:sz w:val="32"/>
                <w:szCs w:val="32"/>
              </w:rPr>
            </w:pPr>
            <w:r w:rsidRPr="00B77D31">
              <w:rPr>
                <w:b/>
                <w:color w:val="FF0000"/>
                <w:sz w:val="32"/>
                <w:szCs w:val="32"/>
              </w:rPr>
              <w:t>!</w:t>
            </w:r>
          </w:p>
        </w:tc>
        <w:tc>
          <w:tcPr>
            <w:tcW w:w="8775" w:type="dxa"/>
            <w:shd w:val="clear" w:color="auto" w:fill="FFFFFF" w:themeFill="background1"/>
          </w:tcPr>
          <w:p w14:paraId="46667E4D" w14:textId="06058BCD" w:rsidR="002C298C" w:rsidRDefault="00CE1638" w:rsidP="004C4531">
            <w:pPr>
              <w:rPr>
                <w:szCs w:val="22"/>
              </w:rPr>
            </w:pPr>
            <w:r w:rsidRPr="00CE1638">
              <w:rPr>
                <w:szCs w:val="22"/>
              </w:rPr>
              <w:t>You must be online to register and set up a relationship. Any</w:t>
            </w:r>
            <w:r w:rsidRPr="00CE1638" w:rsidDel="00F2233D">
              <w:rPr>
                <w:szCs w:val="22"/>
              </w:rPr>
              <w:t xml:space="preserve"> </w:t>
            </w:r>
            <w:r w:rsidR="00F2233D">
              <w:rPr>
                <w:szCs w:val="22"/>
              </w:rPr>
              <w:t xml:space="preserve">support people </w:t>
            </w:r>
            <w:r w:rsidRPr="00CE1638">
              <w:rPr>
                <w:szCs w:val="22"/>
              </w:rPr>
              <w:t xml:space="preserve">created offline will be saved locally to your device. </w:t>
            </w:r>
            <w:r w:rsidR="00F2233D" w:rsidRPr="00CE1638">
              <w:rPr>
                <w:szCs w:val="22"/>
              </w:rPr>
              <w:t>R</w:t>
            </w:r>
            <w:r w:rsidR="00F2233D">
              <w:rPr>
                <w:szCs w:val="22"/>
              </w:rPr>
              <w:t xml:space="preserve">elationships </w:t>
            </w:r>
            <w:r w:rsidRPr="00CE1638">
              <w:rPr>
                <w:szCs w:val="22"/>
              </w:rPr>
              <w:t>created offline will have a visual indicator to identify that they have been created locally to the device.</w:t>
            </w:r>
          </w:p>
          <w:p w14:paraId="496FC35D" w14:textId="3B4AC0B1" w:rsidR="002C298C" w:rsidRDefault="00EF3B9C" w:rsidP="004C4531">
            <w:pPr>
              <w:jc w:val="center"/>
            </w:pPr>
            <w:r w:rsidRPr="00EF3B9C">
              <w:rPr>
                <w:noProof/>
              </w:rPr>
              <w:drawing>
                <wp:inline distT="0" distB="0" distL="0" distR="0" wp14:anchorId="7E9A50C3" wp14:editId="05B0CD30">
                  <wp:extent cx="504895" cy="276264"/>
                  <wp:effectExtent l="0" t="0" r="0" b="9525"/>
                  <wp:docPr id="211815613" name="Picture 1" descr="Local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5613" name="Picture 1" descr="Local symbol"/>
                          <pic:cNvPicPr/>
                        </pic:nvPicPr>
                        <pic:blipFill>
                          <a:blip r:embed="rId234"/>
                          <a:stretch>
                            <a:fillRect/>
                          </a:stretch>
                        </pic:blipFill>
                        <pic:spPr>
                          <a:xfrm>
                            <a:off x="0" y="0"/>
                            <a:ext cx="504895" cy="276264"/>
                          </a:xfrm>
                          <a:prstGeom prst="rect">
                            <a:avLst/>
                          </a:prstGeom>
                        </pic:spPr>
                      </pic:pic>
                    </a:graphicData>
                  </a:graphic>
                </wp:inline>
              </w:drawing>
            </w:r>
            <w:r w:rsidR="002B6DEA">
              <w:rPr>
                <w:noProof/>
              </w:rPr>
              <w:t xml:space="preserve"> </w:t>
            </w:r>
            <w:r w:rsidR="002B6DEA" w:rsidRPr="002B6DEA">
              <w:rPr>
                <w:noProof/>
              </w:rPr>
              <w:drawing>
                <wp:inline distT="0" distB="0" distL="0" distR="0" wp14:anchorId="2F8DCC22" wp14:editId="4265D4DE">
                  <wp:extent cx="1000265" cy="276264"/>
                  <wp:effectExtent l="0" t="0" r="0" b="9525"/>
                  <wp:docPr id="1172960891" name="Picture 1" descr="No Interne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60891" name="Picture 1" descr="No Internet symbol"/>
                          <pic:cNvPicPr/>
                        </pic:nvPicPr>
                        <pic:blipFill>
                          <a:blip r:embed="rId235"/>
                          <a:stretch>
                            <a:fillRect/>
                          </a:stretch>
                        </pic:blipFill>
                        <pic:spPr>
                          <a:xfrm>
                            <a:off x="0" y="0"/>
                            <a:ext cx="1000265" cy="276264"/>
                          </a:xfrm>
                          <a:prstGeom prst="rect">
                            <a:avLst/>
                          </a:prstGeom>
                        </pic:spPr>
                      </pic:pic>
                    </a:graphicData>
                  </a:graphic>
                </wp:inline>
              </w:drawing>
            </w:r>
            <w:r w:rsidR="00AA0F5F">
              <w:rPr>
                <w:noProof/>
              </w:rPr>
              <w:t xml:space="preserve"> </w:t>
            </w:r>
            <w:r w:rsidR="00AA0F5F" w:rsidRPr="00AA0F5F">
              <w:rPr>
                <w:noProof/>
              </w:rPr>
              <w:drawing>
                <wp:inline distT="0" distB="0" distL="0" distR="0" wp14:anchorId="2C9D2F09" wp14:editId="1D93A5A2">
                  <wp:extent cx="209579" cy="228632"/>
                  <wp:effectExtent l="0" t="0" r="0" b="0"/>
                  <wp:docPr id="1453597930" name="Picture 1" descr="Not Connected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97930" name="Picture 1" descr="Not Connected symbol"/>
                          <pic:cNvPicPr/>
                        </pic:nvPicPr>
                        <pic:blipFill>
                          <a:blip r:embed="rId236"/>
                          <a:stretch>
                            <a:fillRect/>
                          </a:stretch>
                        </pic:blipFill>
                        <pic:spPr>
                          <a:xfrm>
                            <a:off x="0" y="0"/>
                            <a:ext cx="209579" cy="228632"/>
                          </a:xfrm>
                          <a:prstGeom prst="rect">
                            <a:avLst/>
                          </a:prstGeom>
                        </pic:spPr>
                      </pic:pic>
                    </a:graphicData>
                  </a:graphic>
                </wp:inline>
              </w:drawing>
            </w:r>
          </w:p>
          <w:p w14:paraId="07D773FB" w14:textId="3DCF08EA" w:rsidR="00CE1638" w:rsidRDefault="00CE1638" w:rsidP="004C4531">
            <w:pPr>
              <w:rPr>
                <w:szCs w:val="22"/>
              </w:rPr>
            </w:pPr>
            <w:r w:rsidRPr="007D37E5">
              <w:rPr>
                <w:szCs w:val="22"/>
              </w:rPr>
              <w:t xml:space="preserve">You must register the relationship before you can upload the assessment. To do this select </w:t>
            </w:r>
            <w:r w:rsidRPr="0046607B">
              <w:rPr>
                <w:b/>
                <w:bCs/>
                <w:szCs w:val="22"/>
              </w:rPr>
              <w:t>Register</w:t>
            </w:r>
            <w:r w:rsidRPr="007D37E5">
              <w:rPr>
                <w:szCs w:val="22"/>
              </w:rPr>
              <w:t xml:space="preserve"> against the local </w:t>
            </w:r>
            <w:r w:rsidR="002C7B4F" w:rsidRPr="007D37E5">
              <w:rPr>
                <w:szCs w:val="22"/>
              </w:rPr>
              <w:t xml:space="preserve">record </w:t>
            </w:r>
            <w:r w:rsidR="002C7B4F" w:rsidRPr="00C62559">
              <w:rPr>
                <w:szCs w:val="22"/>
              </w:rPr>
              <w:t>and</w:t>
            </w:r>
            <w:r w:rsidRPr="00C62559">
              <w:rPr>
                <w:szCs w:val="22"/>
              </w:rPr>
              <w:t xml:space="preserve"> follow </w:t>
            </w:r>
            <w:hyperlink w:anchor="_9.5_Creating_a" w:history="1">
              <w:r w:rsidR="005034F8" w:rsidRPr="000D7FE1">
                <w:rPr>
                  <w:rStyle w:val="Hyperlink"/>
                  <w:szCs w:val="22"/>
                </w:rPr>
                <w:t>step 4A in Creating a relationship for a carer or other support people</w:t>
              </w:r>
            </w:hyperlink>
            <w:r w:rsidR="002C7B4F" w:rsidRPr="000D7FE1">
              <w:t>.</w:t>
            </w:r>
          </w:p>
        </w:tc>
      </w:tr>
    </w:tbl>
    <w:p w14:paraId="7EFB784C" w14:textId="066FAF6D" w:rsidR="00CE1638" w:rsidRPr="007F3423" w:rsidRDefault="00CE1638" w:rsidP="000D6428">
      <w:pPr>
        <w:pStyle w:val="ListParagraph"/>
        <w:numPr>
          <w:ilvl w:val="0"/>
          <w:numId w:val="13"/>
        </w:numPr>
        <w:ind w:right="-292"/>
        <w:contextualSpacing w:val="0"/>
        <w:rPr>
          <w:szCs w:val="22"/>
        </w:rPr>
      </w:pPr>
      <w:r>
        <w:rPr>
          <w:noProof/>
          <w:lang w:eastAsia="en-AU"/>
        </w:rPr>
        <w:t xml:space="preserve">Navigate to the </w:t>
      </w:r>
      <w:r w:rsidR="00B103B8" w:rsidRPr="0046607B">
        <w:rPr>
          <w:b/>
          <w:bCs/>
          <w:noProof/>
          <w:lang w:eastAsia="en-AU"/>
        </w:rPr>
        <w:t xml:space="preserve">Support Network </w:t>
      </w:r>
      <w:r w:rsidRPr="0046607B">
        <w:rPr>
          <w:b/>
          <w:bCs/>
        </w:rPr>
        <w:t xml:space="preserve">and </w:t>
      </w:r>
      <w:r w:rsidR="00B103B8" w:rsidRPr="0046607B">
        <w:rPr>
          <w:b/>
          <w:bCs/>
        </w:rPr>
        <w:t>Cohabitants</w:t>
      </w:r>
      <w:r w:rsidR="00B103B8">
        <w:rPr>
          <w:noProof/>
          <w:lang w:eastAsia="en-AU"/>
        </w:rPr>
        <w:t xml:space="preserve"> section </w:t>
      </w:r>
      <w:r>
        <w:rPr>
          <w:noProof/>
          <w:lang w:eastAsia="en-AU"/>
        </w:rPr>
        <w:t>and s</w:t>
      </w:r>
      <w:r w:rsidRPr="00AF7D19">
        <w:rPr>
          <w:noProof/>
          <w:lang w:eastAsia="en-AU"/>
        </w:rPr>
        <w:t xml:space="preserve">elect the </w:t>
      </w:r>
      <w:r w:rsidR="00F2233D" w:rsidRPr="0046607B">
        <w:rPr>
          <w:b/>
          <w:bCs/>
          <w:noProof/>
          <w:lang w:eastAsia="en-AU"/>
        </w:rPr>
        <w:t>Create Relationship</w:t>
      </w:r>
      <w:r w:rsidR="00F2233D">
        <w:rPr>
          <w:noProof/>
          <w:lang w:eastAsia="en-AU"/>
        </w:rPr>
        <w:t xml:space="preserve"> </w:t>
      </w:r>
      <w:r w:rsidRPr="00AF7D19">
        <w:rPr>
          <w:noProof/>
          <w:lang w:eastAsia="en-AU"/>
        </w:rPr>
        <w:t>button.</w:t>
      </w:r>
    </w:p>
    <w:p w14:paraId="505894CC" w14:textId="4A95BED7" w:rsidR="00D927F1" w:rsidRDefault="009E0E43" w:rsidP="004C4531">
      <w:pPr>
        <w:ind w:right="-292"/>
        <w:rPr>
          <w:szCs w:val="22"/>
        </w:rPr>
      </w:pPr>
      <w:r>
        <w:rPr>
          <w:noProof/>
          <w:szCs w:val="22"/>
        </w:rPr>
        <w:drawing>
          <wp:inline distT="0" distB="0" distL="0" distR="0" wp14:anchorId="135B6434" wp14:editId="520B35F8">
            <wp:extent cx="5753100" cy="1514475"/>
            <wp:effectExtent l="19050" t="19050" r="19050" b="28575"/>
            <wp:docPr id="954787077" name="Picture 3" descr="Example page with the No internet icon at the top right of the page, to the left of the person's log i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87077" name="Picture 3" descr="Example page with the No internet icon at the top right of the page, to the left of the person's log in symbol."/>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53100" cy="1514475"/>
                    </a:xfrm>
                    <a:prstGeom prst="rect">
                      <a:avLst/>
                    </a:prstGeom>
                    <a:noFill/>
                    <a:ln>
                      <a:solidFill>
                        <a:schemeClr val="tx1"/>
                      </a:solidFill>
                    </a:ln>
                  </pic:spPr>
                </pic:pic>
              </a:graphicData>
            </a:graphic>
          </wp:inline>
        </w:drawing>
      </w:r>
    </w:p>
    <w:p w14:paraId="5360E458" w14:textId="03F2D8F1" w:rsidR="00AF55A8" w:rsidRPr="00BC176A" w:rsidRDefault="5DEF6720" w:rsidP="000D6428">
      <w:pPr>
        <w:pStyle w:val="ListParagraph"/>
        <w:numPr>
          <w:ilvl w:val="0"/>
          <w:numId w:val="13"/>
        </w:numPr>
        <w:rPr>
          <w:noProof/>
          <w:lang w:eastAsia="en-AU"/>
        </w:rPr>
      </w:pPr>
      <w:r>
        <w:rPr>
          <w:noProof/>
          <w:lang w:eastAsia="en-AU"/>
        </w:rPr>
        <w:t xml:space="preserve">Fill in all </w:t>
      </w:r>
      <w:r w:rsidR="57409FB4">
        <w:rPr>
          <w:noProof/>
          <w:lang w:eastAsia="en-AU"/>
        </w:rPr>
        <w:t xml:space="preserve">the </w:t>
      </w:r>
      <w:r w:rsidR="4AAF25E3" w:rsidRPr="5B1523B9">
        <w:rPr>
          <w:noProof/>
          <w:lang w:eastAsia="en-AU"/>
        </w:rPr>
        <w:t xml:space="preserve">supporter’s </w:t>
      </w:r>
      <w:r>
        <w:rPr>
          <w:noProof/>
          <w:lang w:eastAsia="en-AU"/>
        </w:rPr>
        <w:t>mandatory</w:t>
      </w:r>
      <w:r w:rsidR="57409FB4">
        <w:rPr>
          <w:noProof/>
          <w:lang w:eastAsia="en-AU"/>
        </w:rPr>
        <w:t xml:space="preserve"> information </w:t>
      </w:r>
      <w:r>
        <w:rPr>
          <w:noProof/>
          <w:lang w:eastAsia="en-AU"/>
        </w:rPr>
        <w:t>until each page has a tick next to it</w:t>
      </w:r>
      <w:r w:rsidR="27A10747" w:rsidRPr="5B1523B9">
        <w:rPr>
          <w:noProof/>
          <w:lang w:eastAsia="en-AU"/>
        </w:rPr>
        <w:t xml:space="preserve"> as per the instructions in the section </w:t>
      </w:r>
      <w:hyperlink w:anchor="_9.1_Creating_a" w:history="1">
        <w:r w:rsidR="27A10747" w:rsidRPr="00751D06">
          <w:rPr>
            <w:rStyle w:val="Hyperlink"/>
            <w:i/>
            <w:iCs/>
            <w:noProof/>
            <w:lang w:eastAsia="en-AU"/>
          </w:rPr>
          <w:t>Creating a relationship for an individual supporter</w:t>
        </w:r>
        <w:r w:rsidR="009E0E43" w:rsidRPr="00751D06">
          <w:rPr>
            <w:rStyle w:val="Hyperlink"/>
            <w:i/>
            <w:iCs/>
          </w:rPr>
          <w:t xml:space="preserve"> or supporter lite</w:t>
        </w:r>
      </w:hyperlink>
      <w:r w:rsidR="27A10747" w:rsidRPr="009E0E43">
        <w:rPr>
          <w:i/>
          <w:iCs/>
          <w:noProof/>
          <w:lang w:eastAsia="en-AU"/>
        </w:rPr>
        <w:t xml:space="preserve"> or</w:t>
      </w:r>
      <w:r w:rsidR="27A10747" w:rsidRPr="00C62559">
        <w:rPr>
          <w:noProof/>
          <w:lang w:eastAsia="en-AU"/>
        </w:rPr>
        <w:t xml:space="preserve"> </w:t>
      </w:r>
      <w:hyperlink w:anchor="_Creating_a_relationship_1" w:history="1">
        <w:r w:rsidR="27A10747" w:rsidRPr="00C62559">
          <w:rPr>
            <w:rStyle w:val="Hyperlink"/>
            <w:i/>
            <w:iCs/>
            <w:noProof/>
            <w:lang w:eastAsia="en-AU"/>
          </w:rPr>
          <w:t>Creating a relationship for a carer or other support people</w:t>
        </w:r>
      </w:hyperlink>
      <w:r w:rsidR="157E03B6" w:rsidRPr="00C62559">
        <w:rPr>
          <w:noProof/>
          <w:lang w:eastAsia="en-AU"/>
        </w:rPr>
        <w:t>.</w:t>
      </w:r>
    </w:p>
    <w:p w14:paraId="7FF232C4" w14:textId="7195DD23" w:rsidR="00BC176A" w:rsidRPr="00A62D89" w:rsidRDefault="00BC176A" w:rsidP="004C4531">
      <w:pPr>
        <w:pStyle w:val="ListParagraph"/>
        <w:ind w:left="0"/>
        <w:contextualSpacing w:val="0"/>
        <w:rPr>
          <w:szCs w:val="22"/>
        </w:rPr>
      </w:pPr>
      <w:r>
        <w:rPr>
          <w:noProof/>
          <w:szCs w:val="22"/>
        </w:rPr>
        <w:lastRenderedPageBreak/>
        <w:drawing>
          <wp:inline distT="0" distB="0" distL="0" distR="0" wp14:anchorId="47A5774F" wp14:editId="7F7CA4CD">
            <wp:extent cx="5754370" cy="3373755"/>
            <wp:effectExtent l="19050" t="19050" r="17780" b="17145"/>
            <wp:docPr id="1639449632" name="Picture 1" descr="Sample screenshot of a supporter relationship creation page called 'Save a supporter', with previous pages shown on the left column with a Tick symbol on eac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49632" name="Picture 1" descr="Sample screenshot of a supporter relationship creation page called 'Save a supporter', with previous pages shown on the left column with a Tick symbol on each pag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54370" cy="3373755"/>
                    </a:xfrm>
                    <a:prstGeom prst="rect">
                      <a:avLst/>
                    </a:prstGeom>
                    <a:noFill/>
                    <a:ln>
                      <a:solidFill>
                        <a:schemeClr val="tx1"/>
                      </a:solidFill>
                    </a:ln>
                  </pic:spPr>
                </pic:pic>
              </a:graphicData>
            </a:graphic>
          </wp:inline>
        </w:drawing>
      </w:r>
    </w:p>
    <w:p w14:paraId="4DA7F4DA" w14:textId="77F0B5B8" w:rsidR="00A62D89" w:rsidRDefault="00A62D89" w:rsidP="000D6428">
      <w:pPr>
        <w:pStyle w:val="ListParagraph"/>
        <w:numPr>
          <w:ilvl w:val="0"/>
          <w:numId w:val="13"/>
        </w:numPr>
        <w:contextualSpacing w:val="0"/>
        <w:rPr>
          <w:szCs w:val="22"/>
        </w:rPr>
      </w:pPr>
      <w:r>
        <w:rPr>
          <w:noProof/>
          <w:lang w:eastAsia="en-AU"/>
        </w:rPr>
        <w:t>In the Details and Consent page, toggle Yes or No for each person’s consent and conflict of interest details as appropriate</w:t>
      </w:r>
      <w:r w:rsidRPr="00A62D89">
        <w:rPr>
          <w:szCs w:val="22"/>
        </w:rPr>
        <w:t>.</w:t>
      </w:r>
      <w:r w:rsidR="00754B7D">
        <w:rPr>
          <w:szCs w:val="22"/>
        </w:rPr>
        <w:t xml:space="preserve"> Then, select </w:t>
      </w:r>
      <w:r w:rsidR="00754B7D" w:rsidRPr="00754B7D">
        <w:rPr>
          <w:b/>
          <w:bCs/>
          <w:szCs w:val="22"/>
        </w:rPr>
        <w:t>Save</w:t>
      </w:r>
      <w:r w:rsidR="00754B7D">
        <w:rPr>
          <w:szCs w:val="22"/>
        </w:rPr>
        <w:t>.</w:t>
      </w:r>
    </w:p>
    <w:p w14:paraId="20013169" w14:textId="231F3619" w:rsidR="00754B7D" w:rsidRPr="00754B7D" w:rsidRDefault="00754B7D" w:rsidP="004C4531">
      <w:pPr>
        <w:rPr>
          <w:szCs w:val="22"/>
        </w:rPr>
      </w:pPr>
      <w:r>
        <w:rPr>
          <w:noProof/>
          <w:szCs w:val="22"/>
        </w:rPr>
        <w:drawing>
          <wp:inline distT="0" distB="0" distL="0" distR="0" wp14:anchorId="67D36BCD" wp14:editId="32067233">
            <wp:extent cx="5755640" cy="4202430"/>
            <wp:effectExtent l="19050" t="19050" r="16510" b="26670"/>
            <wp:docPr id="342352548" name="Picture 3" descr="Sample Details and Consent section of the Save A Supporter page, showing Supporter Consent: Yes under 'has this support person consented to register?' and No under 'Does this support person have a conflict of interest?'. The Save button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52548" name="Picture 3" descr="Sample Details and Consent section of the Save A Supporter page, showing Supporter Consent: Yes under 'has this support person consented to register?' and No under 'Does this support person have a conflict of interest?'. The Save button is also highlighte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55640" cy="4202430"/>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2233D" w14:paraId="61AFCEDF" w14:textId="77777777">
        <w:tc>
          <w:tcPr>
            <w:tcW w:w="283" w:type="dxa"/>
            <w:shd w:val="clear" w:color="auto" w:fill="FFFFFF" w:themeFill="background1"/>
          </w:tcPr>
          <w:p w14:paraId="7594E6BA" w14:textId="77777777" w:rsidR="00F2233D" w:rsidRPr="00D812F4" w:rsidRDefault="00F2233D" w:rsidP="004C4531">
            <w:pPr>
              <w:jc w:val="center"/>
              <w:rPr>
                <w:b/>
                <w:bCs/>
                <w:sz w:val="32"/>
                <w:szCs w:val="32"/>
              </w:rPr>
            </w:pPr>
            <w:r w:rsidRPr="00D812F4">
              <w:rPr>
                <w:b/>
                <w:bCs/>
                <w:color w:val="FF0000"/>
                <w:sz w:val="32"/>
                <w:szCs w:val="32"/>
              </w:rPr>
              <w:t>!</w:t>
            </w:r>
          </w:p>
        </w:tc>
        <w:tc>
          <w:tcPr>
            <w:tcW w:w="8775" w:type="dxa"/>
            <w:shd w:val="clear" w:color="auto" w:fill="FFFFFF" w:themeFill="background1"/>
          </w:tcPr>
          <w:p w14:paraId="3B0FA167" w14:textId="5D3DA779" w:rsidR="00F2233D" w:rsidRDefault="00924E1A" w:rsidP="004C4531">
            <w:pPr>
              <w:rPr>
                <w:szCs w:val="22"/>
              </w:rPr>
            </w:pPr>
            <w:r>
              <w:rPr>
                <w:szCs w:val="22"/>
              </w:rPr>
              <w:t>S</w:t>
            </w:r>
            <w:r w:rsidR="00BC176A">
              <w:rPr>
                <w:szCs w:val="22"/>
              </w:rPr>
              <w:t xml:space="preserve">upporter </w:t>
            </w:r>
            <w:r>
              <w:rPr>
                <w:szCs w:val="22"/>
              </w:rPr>
              <w:t>G</w:t>
            </w:r>
            <w:r w:rsidR="00BC176A">
              <w:rPr>
                <w:szCs w:val="22"/>
              </w:rPr>
              <w:t>uardian</w:t>
            </w:r>
            <w:r w:rsidR="00D50B8B">
              <w:rPr>
                <w:szCs w:val="22"/>
              </w:rPr>
              <w:t xml:space="preserve"> </w:t>
            </w:r>
            <w:r w:rsidR="00F2233D">
              <w:rPr>
                <w:szCs w:val="22"/>
              </w:rPr>
              <w:t xml:space="preserve">relationships are created as Pending only. Use the </w:t>
            </w:r>
            <w:r w:rsidR="00F2233D" w:rsidRPr="0046607B">
              <w:rPr>
                <w:b/>
                <w:bCs/>
                <w:szCs w:val="22"/>
              </w:rPr>
              <w:t xml:space="preserve">Assessor Portal </w:t>
            </w:r>
            <w:r w:rsidR="00F2233D">
              <w:rPr>
                <w:szCs w:val="22"/>
              </w:rPr>
              <w:t xml:space="preserve">to complete </w:t>
            </w:r>
            <w:hyperlink w:anchor="_6.6_Activating_a" w:history="1">
              <w:r w:rsidR="00F2233D" w:rsidRPr="00F2233D">
                <w:rPr>
                  <w:rStyle w:val="Hyperlink"/>
                  <w:szCs w:val="22"/>
                </w:rPr>
                <w:t>activating the relationship</w:t>
              </w:r>
            </w:hyperlink>
            <w:r w:rsidR="00F2233D">
              <w:rPr>
                <w:szCs w:val="22"/>
              </w:rPr>
              <w:t>.</w:t>
            </w:r>
          </w:p>
        </w:tc>
      </w:tr>
    </w:tbl>
    <w:p w14:paraId="75029CE9" w14:textId="563A2EDB" w:rsidR="00F95C2D" w:rsidRDefault="00F95C2D" w:rsidP="000D6428">
      <w:pPr>
        <w:pStyle w:val="ListParagraph"/>
        <w:numPr>
          <w:ilvl w:val="0"/>
          <w:numId w:val="13"/>
        </w:numPr>
        <w:ind w:left="357" w:hanging="357"/>
        <w:contextualSpacing w:val="0"/>
        <w:rPr>
          <w:szCs w:val="22"/>
        </w:rPr>
      </w:pPr>
      <w:r>
        <w:rPr>
          <w:szCs w:val="22"/>
        </w:rPr>
        <w:t xml:space="preserve">A banner – </w:t>
      </w:r>
      <w:r w:rsidRPr="0046607B">
        <w:rPr>
          <w:b/>
          <w:bCs/>
          <w:szCs w:val="22"/>
        </w:rPr>
        <w:t>Local Relationship saved successfully</w:t>
      </w:r>
      <w:r>
        <w:rPr>
          <w:szCs w:val="22"/>
        </w:rPr>
        <w:t xml:space="preserve"> appears. Select </w:t>
      </w:r>
      <w:r w:rsidRPr="0046607B">
        <w:rPr>
          <w:b/>
          <w:bCs/>
          <w:szCs w:val="22"/>
        </w:rPr>
        <w:t>Go Back</w:t>
      </w:r>
      <w:r>
        <w:rPr>
          <w:szCs w:val="22"/>
        </w:rPr>
        <w:t>.</w:t>
      </w:r>
    </w:p>
    <w:p w14:paraId="36F6328C" w14:textId="7957219C" w:rsidR="00D927F1" w:rsidRDefault="00687E9D" w:rsidP="004C4531">
      <w:pPr>
        <w:rPr>
          <w:szCs w:val="22"/>
        </w:rPr>
      </w:pPr>
      <w:r>
        <w:rPr>
          <w:noProof/>
          <w:szCs w:val="22"/>
        </w:rPr>
        <w:lastRenderedPageBreak/>
        <w:drawing>
          <wp:inline distT="0" distB="0" distL="0" distR="0" wp14:anchorId="3E094A8A" wp14:editId="23BC2911">
            <wp:extent cx="5754370" cy="2175510"/>
            <wp:effectExtent l="19050" t="19050" r="17780" b="15240"/>
            <wp:docPr id="373278737" name="Picture 4" descr="the Details and Consent section of the Save a Supporter page, showing a information banner 'local relationship saved successfully. Return to client' with the Go Back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78737" name="Picture 4" descr="the Details and Consent section of the Save a Supporter page, showing a information banner 'local relationship saved successfully. Return to client' with the Go Back button highligh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54370" cy="2175510"/>
                    </a:xfrm>
                    <a:prstGeom prst="rect">
                      <a:avLst/>
                    </a:prstGeom>
                    <a:noFill/>
                    <a:ln>
                      <a:solidFill>
                        <a:schemeClr val="tx1"/>
                      </a:solidFill>
                    </a:ln>
                  </pic:spPr>
                </pic:pic>
              </a:graphicData>
            </a:graphic>
          </wp:inline>
        </w:drawing>
      </w:r>
    </w:p>
    <w:p w14:paraId="2CF45DD3" w14:textId="49448927" w:rsidR="002960D3" w:rsidRDefault="00F95C2D" w:rsidP="000D6428">
      <w:pPr>
        <w:pStyle w:val="ListParagraph"/>
        <w:numPr>
          <w:ilvl w:val="0"/>
          <w:numId w:val="13"/>
        </w:numPr>
        <w:contextualSpacing w:val="0"/>
      </w:pPr>
      <w:r>
        <w:t xml:space="preserve">The new </w:t>
      </w:r>
      <w:r w:rsidR="00D50B8B">
        <w:t>supporter relationship</w:t>
      </w:r>
      <w:r>
        <w:t xml:space="preserve"> will appear on the </w:t>
      </w:r>
      <w:r w:rsidRPr="0046607B">
        <w:rPr>
          <w:b/>
          <w:bCs/>
        </w:rPr>
        <w:t>Relationships and cohabitants</w:t>
      </w:r>
      <w:r>
        <w:t xml:space="preserve"> page. </w:t>
      </w:r>
    </w:p>
    <w:p w14:paraId="4FD14286" w14:textId="19BF7FBF" w:rsidR="00F26721" w:rsidRDefault="00F95C2D" w:rsidP="004C4531">
      <w:pPr>
        <w:rPr>
          <w:szCs w:val="22"/>
        </w:rPr>
      </w:pPr>
      <w:r w:rsidRPr="002960D3">
        <w:rPr>
          <w:szCs w:val="22"/>
        </w:rPr>
        <w:t xml:space="preserve">In the case of </w:t>
      </w:r>
      <w:r w:rsidR="00C62559">
        <w:rPr>
          <w:szCs w:val="22"/>
        </w:rPr>
        <w:t>supporter guardian</w:t>
      </w:r>
      <w:r w:rsidR="005153CD">
        <w:rPr>
          <w:szCs w:val="22"/>
        </w:rPr>
        <w:t>s</w:t>
      </w:r>
      <w:r w:rsidR="00D50B8B">
        <w:rPr>
          <w:szCs w:val="22"/>
        </w:rPr>
        <w:t>,</w:t>
      </w:r>
      <w:r w:rsidRPr="002960D3">
        <w:rPr>
          <w:szCs w:val="22"/>
        </w:rPr>
        <w:t xml:space="preserve"> a banner appears: </w:t>
      </w:r>
      <w:r w:rsidR="00495792" w:rsidRPr="0046607B">
        <w:rPr>
          <w:b/>
          <w:bCs/>
          <w:szCs w:val="22"/>
        </w:rPr>
        <w:t>S</w:t>
      </w:r>
      <w:r w:rsidRPr="0046607B">
        <w:rPr>
          <w:b/>
          <w:bCs/>
          <w:szCs w:val="22"/>
        </w:rPr>
        <w:t xml:space="preserve">ome relationships cannot be activated via the </w:t>
      </w:r>
      <w:r w:rsidR="00D81F77" w:rsidRPr="0046607B">
        <w:rPr>
          <w:b/>
          <w:bCs/>
          <w:szCs w:val="22"/>
        </w:rPr>
        <w:t>App</w:t>
      </w:r>
      <w:r w:rsidRPr="0046607B">
        <w:rPr>
          <w:b/>
          <w:bCs/>
          <w:szCs w:val="22"/>
        </w:rPr>
        <w:t>. Please finalise these on the Assessor portal</w:t>
      </w:r>
      <w:r w:rsidRPr="002960D3">
        <w:rPr>
          <w:szCs w:val="22"/>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26721" w14:paraId="7F56E210" w14:textId="77777777">
        <w:tc>
          <w:tcPr>
            <w:tcW w:w="283" w:type="dxa"/>
            <w:shd w:val="clear" w:color="auto" w:fill="FFFFFF" w:themeFill="background1"/>
          </w:tcPr>
          <w:p w14:paraId="29F1ECCB" w14:textId="77777777" w:rsidR="00F26721" w:rsidRPr="00D812F4" w:rsidRDefault="00F26721">
            <w:pPr>
              <w:jc w:val="center"/>
              <w:rPr>
                <w:b/>
                <w:bCs/>
                <w:sz w:val="32"/>
                <w:szCs w:val="32"/>
              </w:rPr>
            </w:pPr>
            <w:r w:rsidRPr="00D812F4">
              <w:rPr>
                <w:b/>
                <w:bCs/>
                <w:color w:val="FF0000"/>
                <w:sz w:val="32"/>
                <w:szCs w:val="32"/>
              </w:rPr>
              <w:t>!</w:t>
            </w:r>
          </w:p>
        </w:tc>
        <w:tc>
          <w:tcPr>
            <w:tcW w:w="8775" w:type="dxa"/>
            <w:shd w:val="clear" w:color="auto" w:fill="FFFFFF" w:themeFill="background1"/>
          </w:tcPr>
          <w:p w14:paraId="4115E09E" w14:textId="7FD635D5" w:rsidR="00F26721" w:rsidRDefault="00F26721">
            <w:pPr>
              <w:rPr>
                <w:szCs w:val="22"/>
              </w:rPr>
            </w:pPr>
            <w:r>
              <w:rPr>
                <w:szCs w:val="22"/>
              </w:rPr>
              <w:t xml:space="preserve">Relationships made while offline will </w:t>
            </w:r>
            <w:hyperlink w:anchor="_Establish_an_Offline" w:history="1">
              <w:r w:rsidRPr="00AA4E07">
                <w:rPr>
                  <w:rStyle w:val="Hyperlink"/>
                  <w:szCs w:val="22"/>
                </w:rPr>
                <w:t xml:space="preserve">need to be </w:t>
              </w:r>
              <w:r w:rsidR="005C37D5" w:rsidRPr="00AA4E07">
                <w:rPr>
                  <w:rStyle w:val="Hyperlink"/>
                  <w:szCs w:val="22"/>
                </w:rPr>
                <w:t>established</w:t>
              </w:r>
            </w:hyperlink>
            <w:r>
              <w:rPr>
                <w:szCs w:val="22"/>
              </w:rPr>
              <w:t xml:space="preserve"> when the Internet is available</w:t>
            </w:r>
            <w:r w:rsidR="005C37D5">
              <w:rPr>
                <w:szCs w:val="22"/>
              </w:rPr>
              <w:t>.</w:t>
            </w:r>
          </w:p>
        </w:tc>
      </w:tr>
    </w:tbl>
    <w:p w14:paraId="3306B04D" w14:textId="4EDDE85C" w:rsidR="007C4A33" w:rsidRDefault="00D11754" w:rsidP="004C4531">
      <w:r>
        <w:rPr>
          <w:noProof/>
        </w:rPr>
        <w:drawing>
          <wp:inline distT="0" distB="0" distL="0" distR="0" wp14:anchorId="73B95818" wp14:editId="7A8E08F5">
            <wp:extent cx="5743575" cy="2219325"/>
            <wp:effectExtent l="19050" t="19050" r="28575" b="28575"/>
            <wp:docPr id="1759860585" name="Picture 4" descr="Support network and cohabitants page, showing a Supporter listing with the Local symbol to the right, to the left of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60585" name="Picture 4" descr="Support network and cohabitants page, showing a Supporter listing with the Local symbol to the right, to the left of the Remove butto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43575" cy="2219325"/>
                    </a:xfrm>
                    <a:prstGeom prst="rect">
                      <a:avLst/>
                    </a:prstGeom>
                    <a:noFill/>
                    <a:ln>
                      <a:solidFill>
                        <a:schemeClr val="tx1"/>
                      </a:solidFill>
                    </a:ln>
                  </pic:spPr>
                </pic:pic>
              </a:graphicData>
            </a:graphic>
          </wp:inline>
        </w:drawing>
      </w:r>
    </w:p>
    <w:p w14:paraId="13F0E97D" w14:textId="216A78B0" w:rsidR="00FB16A1" w:rsidRDefault="00FB16A1" w:rsidP="000D6428">
      <w:pPr>
        <w:pStyle w:val="Heading3"/>
        <w:numPr>
          <w:ilvl w:val="1"/>
          <w:numId w:val="5"/>
        </w:numPr>
        <w:ind w:left="426" w:hanging="426"/>
      </w:pPr>
      <w:bookmarkStart w:id="184" w:name="_6.4_Activating_a"/>
      <w:bookmarkStart w:id="185" w:name="_6.64_Activating_a"/>
      <w:bookmarkStart w:id="186" w:name="_6.6_Activating_a"/>
      <w:bookmarkStart w:id="187" w:name="_Activating_a_pending"/>
      <w:bookmarkStart w:id="188" w:name="_Establish_an_Offline"/>
      <w:bookmarkStart w:id="189" w:name="_Toc221786680"/>
      <w:bookmarkStart w:id="190" w:name="_Toc146273453"/>
      <w:bookmarkStart w:id="191" w:name="_Toc146906056"/>
      <w:bookmarkStart w:id="192" w:name="_Toc146906103"/>
      <w:bookmarkStart w:id="193" w:name="_Toc209170850"/>
      <w:bookmarkEnd w:id="184"/>
      <w:bookmarkEnd w:id="185"/>
      <w:bookmarkEnd w:id="186"/>
      <w:bookmarkEnd w:id="187"/>
      <w:bookmarkEnd w:id="188"/>
      <w:r>
        <w:t>Establish</w:t>
      </w:r>
      <w:r w:rsidR="00AA4E07">
        <w:t>ing</w:t>
      </w:r>
      <w:r>
        <w:t xml:space="preserve"> an </w:t>
      </w:r>
      <w:r w:rsidR="00E967FF">
        <w:t>o</w:t>
      </w:r>
      <w:r>
        <w:t>ffline relationship</w:t>
      </w:r>
      <w:bookmarkEnd w:id="189"/>
      <w:r>
        <w:t xml:space="preserve"> </w:t>
      </w:r>
    </w:p>
    <w:p w14:paraId="3B53E02A" w14:textId="654BE056" w:rsidR="008A7CC6" w:rsidRPr="00C71C8B" w:rsidRDefault="001F29AC" w:rsidP="000D6428">
      <w:pPr>
        <w:pStyle w:val="ListParagraph"/>
        <w:numPr>
          <w:ilvl w:val="0"/>
          <w:numId w:val="76"/>
        </w:numPr>
        <w:ind w:left="426" w:hanging="426"/>
        <w:rPr>
          <w:szCs w:val="22"/>
        </w:rPr>
      </w:pPr>
      <w:r w:rsidRPr="00C71C8B">
        <w:rPr>
          <w:szCs w:val="22"/>
        </w:rPr>
        <w:t xml:space="preserve">To activate </w:t>
      </w:r>
      <w:r w:rsidR="008B51D6">
        <w:rPr>
          <w:szCs w:val="22"/>
        </w:rPr>
        <w:t xml:space="preserve">(establish) </w:t>
      </w:r>
      <w:r w:rsidRPr="00C71C8B">
        <w:rPr>
          <w:szCs w:val="22"/>
        </w:rPr>
        <w:t xml:space="preserve">offline </w:t>
      </w:r>
      <w:r w:rsidR="008A7CC6" w:rsidRPr="00C71C8B">
        <w:rPr>
          <w:szCs w:val="22"/>
        </w:rPr>
        <w:t>relationships,</w:t>
      </w:r>
      <w:r w:rsidRPr="00C71C8B">
        <w:rPr>
          <w:szCs w:val="22"/>
        </w:rPr>
        <w:t xml:space="preserve"> you will need to </w:t>
      </w:r>
      <w:r w:rsidR="008A7CC6" w:rsidRPr="00C71C8B">
        <w:rPr>
          <w:szCs w:val="22"/>
        </w:rPr>
        <w:t>make sure there is Internet connectivity</w:t>
      </w:r>
      <w:r w:rsidR="00AD3E27" w:rsidRPr="00C71C8B">
        <w:rPr>
          <w:szCs w:val="22"/>
        </w:rPr>
        <w:t xml:space="preserve"> by checking for the Connected symbol at the top right of the App screen.</w:t>
      </w:r>
    </w:p>
    <w:p w14:paraId="45AD163B" w14:textId="19CD69DE" w:rsidR="001F29AC" w:rsidRPr="001F29AC" w:rsidRDefault="008A7CC6" w:rsidP="002D5B3E">
      <w:pPr>
        <w:ind w:left="426"/>
        <w:rPr>
          <w:szCs w:val="22"/>
        </w:rPr>
      </w:pPr>
      <w:r>
        <w:rPr>
          <w:szCs w:val="22"/>
        </w:rPr>
        <w:t>Then, select the</w:t>
      </w:r>
      <w:r w:rsidR="001F29AC" w:rsidRPr="001F29AC">
        <w:rPr>
          <w:szCs w:val="22"/>
        </w:rPr>
        <w:t xml:space="preserve"> </w:t>
      </w:r>
      <w:r w:rsidR="001F29AC" w:rsidRPr="008A7CC6">
        <w:rPr>
          <w:b/>
          <w:bCs/>
          <w:szCs w:val="22"/>
        </w:rPr>
        <w:t>Establish Online</w:t>
      </w:r>
      <w:r w:rsidR="001F29AC" w:rsidRPr="001F29AC">
        <w:rPr>
          <w:szCs w:val="22"/>
        </w:rPr>
        <w:t xml:space="preserve"> button next to the offline </w:t>
      </w:r>
      <w:r>
        <w:rPr>
          <w:szCs w:val="22"/>
        </w:rPr>
        <w:t xml:space="preserve">(local) </w:t>
      </w:r>
      <w:r w:rsidR="001F29AC" w:rsidRPr="001F29AC">
        <w:rPr>
          <w:szCs w:val="22"/>
        </w:rPr>
        <w:t>relationship</w:t>
      </w:r>
      <w:r>
        <w:rPr>
          <w:szCs w:val="22"/>
        </w:rPr>
        <w:t xml:space="preserve"> listing.</w:t>
      </w:r>
    </w:p>
    <w:p w14:paraId="05E1E223" w14:textId="2B2BFF51" w:rsidR="001F29AC" w:rsidRDefault="002D506D" w:rsidP="00502CD4">
      <w:pPr>
        <w:rPr>
          <w:lang w:val="en-US"/>
        </w:rPr>
      </w:pPr>
      <w:r>
        <w:rPr>
          <w:noProof/>
          <w:lang w:val="en-US"/>
        </w:rPr>
        <w:drawing>
          <wp:inline distT="0" distB="0" distL="0" distR="0" wp14:anchorId="542582DA" wp14:editId="55D800C5">
            <wp:extent cx="5734050" cy="2190750"/>
            <wp:effectExtent l="19050" t="19050" r="19050" b="19050"/>
            <wp:docPr id="1857633492" name="Picture 24" descr="Support network and cohabitants page, showing a supporter listing with the Local Symbol at the right, then the Establish Online button, then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33492" name="Picture 24" descr="Support network and cohabitants page, showing a supporter listing with the Local Symbol at the right, then the Establish Online button, then the Remove butto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34050" cy="2190750"/>
                    </a:xfrm>
                    <a:prstGeom prst="rect">
                      <a:avLst/>
                    </a:prstGeom>
                    <a:noFill/>
                    <a:ln>
                      <a:solidFill>
                        <a:schemeClr val="tx1"/>
                      </a:solidFill>
                    </a:ln>
                  </pic:spPr>
                </pic:pic>
              </a:graphicData>
            </a:graphic>
          </wp:inline>
        </w:drawing>
      </w:r>
    </w:p>
    <w:p w14:paraId="4A88DCE0" w14:textId="668F78C4" w:rsidR="00784224" w:rsidRDefault="00784224" w:rsidP="000D6428">
      <w:pPr>
        <w:pStyle w:val="ListParagraph"/>
        <w:numPr>
          <w:ilvl w:val="0"/>
          <w:numId w:val="76"/>
        </w:numPr>
        <w:ind w:left="426" w:hanging="426"/>
        <w:contextualSpacing w:val="0"/>
        <w:rPr>
          <w:lang w:val="en-US"/>
        </w:rPr>
      </w:pPr>
      <w:r>
        <w:rPr>
          <w:lang w:val="en-US"/>
        </w:rPr>
        <w:lastRenderedPageBreak/>
        <w:t xml:space="preserve">The </w:t>
      </w:r>
      <w:r w:rsidRPr="00E967FF">
        <w:rPr>
          <w:b/>
          <w:bCs/>
          <w:lang w:val="en-US"/>
        </w:rPr>
        <w:t>Register A Supporter</w:t>
      </w:r>
      <w:r>
        <w:rPr>
          <w:lang w:val="en-US"/>
        </w:rPr>
        <w:t xml:space="preserve"> screen appears.</w:t>
      </w:r>
    </w:p>
    <w:p w14:paraId="74D56919" w14:textId="6309CC8C" w:rsidR="003609AE" w:rsidRDefault="003609AE" w:rsidP="00C62559">
      <w:pPr>
        <w:pStyle w:val="ListParagraph"/>
        <w:ind w:left="426"/>
        <w:contextualSpacing w:val="0"/>
        <w:rPr>
          <w:lang w:val="en-US"/>
        </w:rPr>
      </w:pPr>
      <w:r>
        <w:rPr>
          <w:lang w:val="en-US"/>
        </w:rPr>
        <w:t>The App will now look for duplicate records in My Aged Care.</w:t>
      </w:r>
    </w:p>
    <w:p w14:paraId="7F94E175" w14:textId="77777777" w:rsidR="00B477BA" w:rsidRDefault="003609AE" w:rsidP="00B477BA">
      <w:pPr>
        <w:pStyle w:val="ListParagraph"/>
        <w:ind w:left="426"/>
        <w:contextualSpacing w:val="0"/>
        <w:rPr>
          <w:b/>
          <w:bCs/>
          <w:lang w:val="en-US"/>
        </w:rPr>
      </w:pPr>
      <w:r>
        <w:rPr>
          <w:lang w:val="en-US"/>
        </w:rPr>
        <w:t xml:space="preserve">If there are duplicate records, an </w:t>
      </w:r>
      <w:r w:rsidR="00502CD4">
        <w:rPr>
          <w:lang w:val="en-US"/>
        </w:rPr>
        <w:t>Information message appears at the top of the page.</w:t>
      </w:r>
      <w:r w:rsidR="00B477BA">
        <w:rPr>
          <w:lang w:val="en-US"/>
        </w:rPr>
        <w:t xml:space="preserve"> </w:t>
      </w:r>
      <w:r w:rsidR="00502CD4">
        <w:rPr>
          <w:lang w:val="en-US"/>
        </w:rPr>
        <w:t xml:space="preserve">Select </w:t>
      </w:r>
      <w:r w:rsidR="00502CD4" w:rsidRPr="00C62559">
        <w:rPr>
          <w:b/>
          <w:bCs/>
          <w:lang w:val="en-US"/>
        </w:rPr>
        <w:t>View Potential Matches</w:t>
      </w:r>
      <w:r w:rsidR="00B477BA">
        <w:rPr>
          <w:b/>
          <w:bCs/>
          <w:lang w:val="en-US"/>
        </w:rPr>
        <w:t>.</w:t>
      </w:r>
    </w:p>
    <w:p w14:paraId="7AC25050" w14:textId="77777777" w:rsidR="00213710" w:rsidRDefault="00B477BA" w:rsidP="00213710">
      <w:pPr>
        <w:pStyle w:val="ListParagraph"/>
        <w:ind w:left="426"/>
        <w:contextualSpacing w:val="0"/>
        <w:rPr>
          <w:lang w:val="en-US"/>
        </w:rPr>
      </w:pPr>
      <w:r w:rsidRPr="00213710">
        <w:rPr>
          <w:lang w:val="en-US"/>
        </w:rPr>
        <w:t>If there are no duplicate matches, continue to Step 4.</w:t>
      </w:r>
    </w:p>
    <w:p w14:paraId="79A4AFF1" w14:textId="4F63A5BA" w:rsidR="00502CD4" w:rsidRPr="00C62559" w:rsidRDefault="00213710" w:rsidP="00690027">
      <w:pPr>
        <w:pStyle w:val="ListParagraph"/>
        <w:ind w:left="0"/>
        <w:contextualSpacing w:val="0"/>
        <w:rPr>
          <w:lang w:val="en-US"/>
        </w:rPr>
      </w:pPr>
      <w:r w:rsidDel="00213710">
        <w:rPr>
          <w:b/>
          <w:bCs/>
          <w:lang w:val="en-US"/>
        </w:rPr>
        <w:t xml:space="preserve"> </w:t>
      </w:r>
      <w:r w:rsidR="00DD1D02">
        <w:rPr>
          <w:b/>
          <w:bCs/>
          <w:noProof/>
          <w:lang w:val="en-US"/>
        </w:rPr>
        <w:drawing>
          <wp:inline distT="0" distB="0" distL="0" distR="0" wp14:anchorId="640DBEF4" wp14:editId="39B38FFD">
            <wp:extent cx="5648404" cy="4093454"/>
            <wp:effectExtent l="19050" t="19050" r="9525" b="21590"/>
            <wp:docPr id="123582778" name="Picture 25" descr="Register a support page, Personal details sub page&#10;Warning message - potential duplicate matches were found&#10;'View Potential Match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2778" name="Picture 25" descr="Register a support page, Personal details sub page&#10;Warning message - potential duplicate matches were found&#10;'View Potential Matches' button"/>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61279" cy="4102785"/>
                    </a:xfrm>
                    <a:prstGeom prst="rect">
                      <a:avLst/>
                    </a:prstGeom>
                    <a:noFill/>
                    <a:ln>
                      <a:solidFill>
                        <a:schemeClr val="tx1"/>
                      </a:solidFill>
                    </a:ln>
                  </pic:spPr>
                </pic:pic>
              </a:graphicData>
            </a:graphic>
          </wp:inline>
        </w:drawing>
      </w:r>
    </w:p>
    <w:p w14:paraId="23108016" w14:textId="7AD8FB5D" w:rsidR="00B477BA" w:rsidRPr="00213710" w:rsidRDefault="00496257" w:rsidP="000D6428">
      <w:pPr>
        <w:pStyle w:val="ListParagraph"/>
        <w:numPr>
          <w:ilvl w:val="0"/>
          <w:numId w:val="76"/>
        </w:numPr>
        <w:ind w:left="426" w:hanging="426"/>
        <w:contextualSpacing w:val="0"/>
        <w:rPr>
          <w:lang w:val="en-US"/>
        </w:rPr>
      </w:pPr>
      <w:r w:rsidRPr="00C62559">
        <w:rPr>
          <w:lang w:val="en-US"/>
        </w:rPr>
        <w:t xml:space="preserve">The </w:t>
      </w:r>
      <w:r>
        <w:rPr>
          <w:b/>
          <w:bCs/>
          <w:lang w:val="en-US"/>
        </w:rPr>
        <w:t xml:space="preserve">Review Potential duplicate client </w:t>
      </w:r>
      <w:r w:rsidRPr="00213710">
        <w:rPr>
          <w:lang w:val="en-US"/>
        </w:rPr>
        <w:t>page appears.</w:t>
      </w:r>
      <w:r w:rsidR="002426B7">
        <w:rPr>
          <w:lang w:val="en-US"/>
        </w:rPr>
        <w:t xml:space="preserve"> </w:t>
      </w:r>
      <w:r w:rsidR="00AC3B27">
        <w:rPr>
          <w:lang w:val="en-US"/>
        </w:rPr>
        <w:t xml:space="preserve">Review each duplicate by selecting each record listed on the left column under the </w:t>
      </w:r>
      <w:r w:rsidR="00AC3B27" w:rsidRPr="00213710">
        <w:rPr>
          <w:b/>
          <w:bCs/>
          <w:lang w:val="en-US"/>
        </w:rPr>
        <w:t>Client details</w:t>
      </w:r>
      <w:r w:rsidR="00AC3B27">
        <w:rPr>
          <w:lang w:val="en-US"/>
        </w:rPr>
        <w:t xml:space="preserve"> heading. </w:t>
      </w:r>
      <w:r w:rsidR="00381AF0">
        <w:rPr>
          <w:lang w:val="en-US"/>
        </w:rPr>
        <w:t xml:space="preserve">If you find the correct existing record, select the corresponding </w:t>
      </w:r>
      <w:r w:rsidR="00381AF0" w:rsidRPr="00213710">
        <w:rPr>
          <w:b/>
          <w:bCs/>
          <w:lang w:val="en-US"/>
        </w:rPr>
        <w:t>View existing record</w:t>
      </w:r>
      <w:r w:rsidR="00381AF0">
        <w:rPr>
          <w:lang w:val="en-US"/>
        </w:rPr>
        <w:t xml:space="preserve"> button. Otherwise select the </w:t>
      </w:r>
      <w:r w:rsidR="00381AF0" w:rsidRPr="00213710">
        <w:rPr>
          <w:b/>
          <w:bCs/>
          <w:lang w:val="en-US"/>
        </w:rPr>
        <w:t>Use new record</w:t>
      </w:r>
      <w:r w:rsidR="00381AF0">
        <w:rPr>
          <w:lang w:val="en-US"/>
        </w:rPr>
        <w:t xml:space="preserve"> button.</w:t>
      </w:r>
    </w:p>
    <w:p w14:paraId="07651FFB" w14:textId="07B64632" w:rsidR="006C3D53" w:rsidRDefault="006C3D53" w:rsidP="00FE53BF">
      <w:pPr>
        <w:pStyle w:val="ListParagraph"/>
        <w:ind w:left="0"/>
        <w:contextualSpacing w:val="0"/>
        <w:rPr>
          <w:b/>
          <w:bCs/>
          <w:lang w:val="en-US"/>
        </w:rPr>
      </w:pPr>
      <w:r w:rsidRPr="00FE53BF">
        <w:rPr>
          <w:b/>
          <w:bCs/>
          <w:noProof/>
          <w:lang w:val="en-US"/>
        </w:rPr>
        <w:lastRenderedPageBreak/>
        <w:drawing>
          <wp:inline distT="0" distB="0" distL="0" distR="0" wp14:anchorId="76AFACF9" wp14:editId="380AC9B8">
            <wp:extent cx="5708650" cy="5235296"/>
            <wp:effectExtent l="19050" t="19050" r="25400" b="22860"/>
            <wp:docPr id="247063099" name="Picture 26" descr="Review potential duplicate client page.&#10;In the left column &quot;Client Details&quot; are a list of links to duplicate client records&#10;the middle column &quot;New Client&quot; shows the new client's details, then &quot;Use New record&quot; button.&#10;The right column &quot;Existing client&quot; shows the existing client record details, then &quot;View existing record&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63099" name="Picture 26" descr="Review potential duplicate client page.&#10;In the left column &quot;Client Details&quot; are a list of links to duplicate client records&#10;the middle column &quot;New Client&quot; shows the new client's details, then &quot;Use New record&quot; button.&#10;The right column &quot;Existing client&quot; shows the existing client record details, then &quot;View existing record&quot; button"/>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27042" cy="5252163"/>
                    </a:xfrm>
                    <a:prstGeom prst="rect">
                      <a:avLst/>
                    </a:prstGeom>
                    <a:noFill/>
                    <a:ln>
                      <a:solidFill>
                        <a:schemeClr val="tx1"/>
                      </a:solidFill>
                    </a:ln>
                  </pic:spPr>
                </pic:pic>
              </a:graphicData>
            </a:graphic>
          </wp:inline>
        </w:drawing>
      </w:r>
    </w:p>
    <w:p w14:paraId="3D7169B7" w14:textId="7048A199" w:rsidR="00F93B73" w:rsidRDefault="00F93B73" w:rsidP="000D6428">
      <w:pPr>
        <w:pStyle w:val="ListParagraph"/>
        <w:numPr>
          <w:ilvl w:val="0"/>
          <w:numId w:val="76"/>
        </w:numPr>
        <w:ind w:left="426" w:hanging="426"/>
        <w:rPr>
          <w:lang w:val="en-US"/>
        </w:rPr>
      </w:pPr>
      <w:r>
        <w:rPr>
          <w:noProof/>
          <w:lang w:eastAsia="en-AU"/>
        </w:rPr>
        <w:t>For new client records, t</w:t>
      </w:r>
      <w:r w:rsidR="00EB493C" w:rsidRPr="00E76A92">
        <w:rPr>
          <w:noProof/>
          <w:lang w:eastAsia="en-AU"/>
        </w:rPr>
        <w:t xml:space="preserve">here are five pages in the </w:t>
      </w:r>
      <w:r w:rsidR="00EB493C" w:rsidRPr="00FE53BF">
        <w:rPr>
          <w:b/>
          <w:bCs/>
          <w:noProof/>
          <w:lang w:eastAsia="en-AU"/>
        </w:rPr>
        <w:t>Register a Supporter</w:t>
      </w:r>
      <w:r w:rsidR="00EB493C" w:rsidRPr="00E76A92">
        <w:rPr>
          <w:noProof/>
          <w:lang w:eastAsia="en-AU"/>
        </w:rPr>
        <w:t xml:space="preserve"> section: </w:t>
      </w:r>
      <w:r w:rsidR="00EB493C" w:rsidRPr="00FE53BF">
        <w:rPr>
          <w:b/>
          <w:bCs/>
          <w:noProof/>
          <w:lang w:eastAsia="en-AU"/>
        </w:rPr>
        <w:t>Personal Details, Address Details</w:t>
      </w:r>
      <w:r w:rsidR="00EB493C" w:rsidRPr="00E76A92">
        <w:rPr>
          <w:noProof/>
          <w:lang w:eastAsia="en-AU"/>
        </w:rPr>
        <w:t xml:space="preserve">, </w:t>
      </w:r>
      <w:r w:rsidR="00EB493C" w:rsidRPr="00FE53BF">
        <w:rPr>
          <w:b/>
          <w:bCs/>
          <w:noProof/>
          <w:lang w:eastAsia="en-AU"/>
        </w:rPr>
        <w:t>Identity Match</w:t>
      </w:r>
      <w:r w:rsidR="00EB493C" w:rsidRPr="00E76A92">
        <w:rPr>
          <w:noProof/>
          <w:lang w:eastAsia="en-AU"/>
        </w:rPr>
        <w:t xml:space="preserve">, </w:t>
      </w:r>
      <w:r w:rsidR="00EB493C" w:rsidRPr="00FE53BF">
        <w:rPr>
          <w:b/>
          <w:bCs/>
          <w:noProof/>
          <w:lang w:eastAsia="en-AU"/>
        </w:rPr>
        <w:t>Attachments</w:t>
      </w:r>
      <w:r w:rsidR="00EB493C" w:rsidRPr="00E76A92">
        <w:rPr>
          <w:noProof/>
          <w:lang w:eastAsia="en-AU"/>
        </w:rPr>
        <w:t>, and</w:t>
      </w:r>
      <w:r w:rsidR="00EB493C" w:rsidRPr="00FE53BF">
        <w:rPr>
          <w:b/>
          <w:bCs/>
          <w:noProof/>
          <w:lang w:eastAsia="en-AU"/>
        </w:rPr>
        <w:t xml:space="preserve"> Details and Consent</w:t>
      </w:r>
      <w:r w:rsidR="00EB493C" w:rsidRPr="00E76A92">
        <w:rPr>
          <w:noProof/>
          <w:lang w:eastAsia="en-AU"/>
        </w:rPr>
        <w:t>.</w:t>
      </w:r>
    </w:p>
    <w:p w14:paraId="3E6341B4" w14:textId="266EA19F" w:rsidR="00F93B73" w:rsidRPr="00FE53BF" w:rsidRDefault="00F93B73" w:rsidP="00851A63">
      <w:pPr>
        <w:ind w:left="426"/>
        <w:rPr>
          <w:lang w:val="en-US"/>
        </w:rPr>
      </w:pPr>
      <w:r>
        <w:rPr>
          <w:lang w:val="en-US"/>
        </w:rPr>
        <w:t>For existing records, there may be fewer pages to review</w:t>
      </w:r>
      <w:r w:rsidR="004E1E3D">
        <w:rPr>
          <w:lang w:val="en-US"/>
        </w:rPr>
        <w:t xml:space="preserve"> – usually </w:t>
      </w:r>
      <w:r w:rsidR="004E1E3D" w:rsidRPr="00FE53BF">
        <w:rPr>
          <w:b/>
          <w:bCs/>
          <w:lang w:val="en-US"/>
        </w:rPr>
        <w:t>About</w:t>
      </w:r>
      <w:r w:rsidR="004E1E3D">
        <w:rPr>
          <w:lang w:val="en-US"/>
        </w:rPr>
        <w:t xml:space="preserve">, </w:t>
      </w:r>
      <w:r w:rsidR="004E1E3D" w:rsidRPr="00FE53BF">
        <w:rPr>
          <w:b/>
          <w:bCs/>
          <w:lang w:val="en-US"/>
        </w:rPr>
        <w:t>Attachments</w:t>
      </w:r>
      <w:r w:rsidR="004E1E3D">
        <w:rPr>
          <w:lang w:val="en-US"/>
        </w:rPr>
        <w:t xml:space="preserve">, and </w:t>
      </w:r>
      <w:r w:rsidR="004E1E3D" w:rsidRPr="00FE53BF">
        <w:rPr>
          <w:b/>
          <w:bCs/>
          <w:lang w:val="en-US"/>
        </w:rPr>
        <w:t>Details and Consent</w:t>
      </w:r>
      <w:r w:rsidR="004E1E3D">
        <w:rPr>
          <w:lang w:val="en-US"/>
        </w:rPr>
        <w:t>.</w:t>
      </w:r>
    </w:p>
    <w:p w14:paraId="7A8E258E" w14:textId="2319CB37" w:rsidR="004F1D3F" w:rsidRDefault="004E1E3D" w:rsidP="00851A63">
      <w:pPr>
        <w:ind w:left="426"/>
        <w:rPr>
          <w:noProof/>
          <w:lang w:eastAsia="en-AU"/>
        </w:rPr>
      </w:pPr>
      <w:r>
        <w:rPr>
          <w:noProof/>
          <w:lang w:eastAsia="en-AU"/>
        </w:rPr>
        <w:t>Ensure</w:t>
      </w:r>
      <w:r w:rsidR="00EB493C" w:rsidRPr="00E76A92">
        <w:rPr>
          <w:noProof/>
          <w:lang w:eastAsia="en-AU"/>
        </w:rPr>
        <w:t xml:space="preserve"> all mandatory fields </w:t>
      </w:r>
      <w:r>
        <w:rPr>
          <w:noProof/>
          <w:lang w:eastAsia="en-AU"/>
        </w:rPr>
        <w:t xml:space="preserve">are entered or updated </w:t>
      </w:r>
      <w:r w:rsidR="00EB493C" w:rsidRPr="00E76A92">
        <w:rPr>
          <w:noProof/>
          <w:lang w:eastAsia="en-AU"/>
        </w:rPr>
        <w:t xml:space="preserve">in each page until the </w:t>
      </w:r>
      <w:r w:rsidR="00EB493C" w:rsidRPr="00FE53BF">
        <w:rPr>
          <w:b/>
          <w:bCs/>
          <w:noProof/>
          <w:lang w:eastAsia="en-AU"/>
        </w:rPr>
        <w:t>Register</w:t>
      </w:r>
      <w:r w:rsidR="00EB493C" w:rsidRPr="00E76A92">
        <w:rPr>
          <w:noProof/>
          <w:lang w:eastAsia="en-AU"/>
        </w:rPr>
        <w:t xml:space="preserve"> button</w:t>
      </w:r>
      <w:r w:rsidR="00BC7E85">
        <w:rPr>
          <w:noProof/>
          <w:lang w:eastAsia="en-AU"/>
        </w:rPr>
        <w:t xml:space="preserve"> or the </w:t>
      </w:r>
      <w:r w:rsidR="00BC7E85" w:rsidRPr="00FE53BF">
        <w:rPr>
          <w:b/>
          <w:bCs/>
          <w:noProof/>
          <w:lang w:eastAsia="en-AU"/>
        </w:rPr>
        <w:t>Create Relationship</w:t>
      </w:r>
      <w:r w:rsidR="00BC7E85">
        <w:rPr>
          <w:noProof/>
          <w:lang w:eastAsia="en-AU"/>
        </w:rPr>
        <w:t xml:space="preserve"> button</w:t>
      </w:r>
      <w:r w:rsidR="00EB493C" w:rsidRPr="00E76A92">
        <w:rPr>
          <w:noProof/>
          <w:lang w:eastAsia="en-AU"/>
        </w:rPr>
        <w:t xml:space="preserve"> turns blue. </w:t>
      </w:r>
      <w:r w:rsidR="004F1D3F">
        <w:rPr>
          <w:noProof/>
          <w:lang w:eastAsia="en-AU"/>
        </w:rPr>
        <w:t>Some of these fields may have been pre-filled based on what you have entered whilst the relationship was offline.</w:t>
      </w:r>
    </w:p>
    <w:p w14:paraId="6CAC28B9" w14:textId="0CBADB97" w:rsidR="00FE53BF" w:rsidRDefault="00EB493C">
      <w:pPr>
        <w:ind w:left="426"/>
        <w:rPr>
          <w:noProof/>
          <w:lang w:eastAsia="en-AU"/>
        </w:rPr>
      </w:pPr>
      <w:r w:rsidRPr="00E76A92">
        <w:rPr>
          <w:noProof/>
          <w:lang w:eastAsia="en-AU"/>
        </w:rPr>
        <w:t xml:space="preserve">Then, select </w:t>
      </w:r>
      <w:r w:rsidRPr="00E76A92">
        <w:rPr>
          <w:b/>
          <w:bCs/>
          <w:noProof/>
          <w:lang w:eastAsia="en-AU"/>
        </w:rPr>
        <w:t>Register</w:t>
      </w:r>
      <w:r w:rsidR="00BC7E85">
        <w:rPr>
          <w:noProof/>
          <w:lang w:eastAsia="en-AU"/>
        </w:rPr>
        <w:t xml:space="preserve">, or </w:t>
      </w:r>
      <w:r w:rsidR="00BC7E85" w:rsidRPr="00FE53BF">
        <w:rPr>
          <w:b/>
          <w:bCs/>
          <w:noProof/>
          <w:lang w:eastAsia="en-AU"/>
        </w:rPr>
        <w:t>Create Relationship</w:t>
      </w:r>
      <w:r w:rsidR="00BC7E85">
        <w:rPr>
          <w:noProof/>
          <w:lang w:eastAsia="en-AU"/>
        </w:rPr>
        <w:t>.</w:t>
      </w:r>
    </w:p>
    <w:p w14:paraId="7786DBC3" w14:textId="77777777" w:rsidR="00FE53BF" w:rsidRDefault="00FE53BF">
      <w:pPr>
        <w:widowControl/>
        <w:spacing w:before="0" w:after="0" w:line="240" w:lineRule="auto"/>
        <w:rPr>
          <w:noProof/>
          <w:lang w:eastAsia="en-AU"/>
        </w:rPr>
      </w:pPr>
      <w:r>
        <w:rPr>
          <w:noProof/>
          <w:lang w:eastAsia="en-AU"/>
        </w:rPr>
        <w:br w:type="page"/>
      </w:r>
    </w:p>
    <w:p w14:paraId="7E6853D1" w14:textId="4D7D6E32" w:rsidR="00361B6B" w:rsidRDefault="00361B6B" w:rsidP="00FE53BF">
      <w:pPr>
        <w:pStyle w:val="Caption"/>
        <w:spacing w:after="0"/>
      </w:pPr>
      <w:r>
        <w:lastRenderedPageBreak/>
        <w:t>Existing Record example</w:t>
      </w:r>
    </w:p>
    <w:p w14:paraId="64D9D7E0" w14:textId="77777777" w:rsidR="002D67FC" w:rsidRDefault="004C2D5C" w:rsidP="002D67FC">
      <w:r>
        <w:rPr>
          <w:noProof/>
          <w:lang w:val="en-US"/>
        </w:rPr>
        <w:drawing>
          <wp:inline distT="0" distB="0" distL="0" distR="0" wp14:anchorId="3AC6041D" wp14:editId="72E0DAB1">
            <wp:extent cx="5391150" cy="3985158"/>
            <wp:effectExtent l="19050" t="19050" r="19050" b="15875"/>
            <wp:docPr id="320092077" name="Picture 1" descr="Clients details page, About subpage, shows personal info, communication requirements, identity documents, health insurance.&#10;Create Relationship button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92077" name="Picture 1" descr="Clients details page, About subpage, shows personal info, communication requirements, identity documents, health insurance.&#10;Create Relationship button at bottom lef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04620" cy="3995115"/>
                    </a:xfrm>
                    <a:prstGeom prst="rect">
                      <a:avLst/>
                    </a:prstGeom>
                    <a:noFill/>
                    <a:ln>
                      <a:solidFill>
                        <a:schemeClr val="tx1"/>
                      </a:solidFill>
                    </a:ln>
                  </pic:spPr>
                </pic:pic>
              </a:graphicData>
            </a:graphic>
          </wp:inline>
        </w:drawing>
      </w:r>
    </w:p>
    <w:p w14:paraId="345BCFFA" w14:textId="40E133B2" w:rsidR="002D67FC" w:rsidRDefault="002D67FC" w:rsidP="00FE53BF">
      <w:pPr>
        <w:pStyle w:val="Caption"/>
        <w:keepNext/>
        <w:spacing w:after="0"/>
      </w:pPr>
      <w:r>
        <w:t>New Record Example</w:t>
      </w:r>
    </w:p>
    <w:p w14:paraId="616E827E" w14:textId="6FBA956E" w:rsidR="000B43C7" w:rsidRPr="00EB493C" w:rsidRDefault="000B43C7" w:rsidP="004C2D5C">
      <w:pPr>
        <w:rPr>
          <w:lang w:val="en-US"/>
        </w:rPr>
      </w:pPr>
      <w:r>
        <w:rPr>
          <w:noProof/>
          <w:lang w:val="en-US"/>
        </w:rPr>
        <w:drawing>
          <wp:inline distT="0" distB="0" distL="0" distR="0" wp14:anchorId="1D5CF4A9" wp14:editId="6890618D">
            <wp:extent cx="5353700" cy="3926638"/>
            <wp:effectExtent l="19050" t="19050" r="18415" b="17145"/>
            <wp:docPr id="1337044247" name="Picture 2" descr="Register a supporter page, Personal details sub page&#10;shows text boxes for title, first name, middle name, last name, fender, date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44247" name="Picture 2" descr="Register a supporter page, Personal details sub page&#10;shows text boxes for title, first name, middle name, last name, fender, date of birth"/>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80841" cy="3946544"/>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D787B" w:rsidRPr="00041170" w14:paraId="1C479C49" w14:textId="77777777">
        <w:tc>
          <w:tcPr>
            <w:tcW w:w="283" w:type="dxa"/>
            <w:shd w:val="clear" w:color="auto" w:fill="FFFFFF" w:themeFill="background1"/>
          </w:tcPr>
          <w:p w14:paraId="41ECF0F6" w14:textId="77777777" w:rsidR="00CD787B" w:rsidRPr="00FE53BF" w:rsidRDefault="00CD787B">
            <w:pPr>
              <w:rPr>
                <w:b/>
                <w:bCs/>
                <w:sz w:val="32"/>
                <w:szCs w:val="32"/>
              </w:rPr>
            </w:pPr>
            <w:r w:rsidRPr="00FE53BF">
              <w:rPr>
                <w:b/>
                <w:bCs/>
                <w:color w:val="FF0000"/>
                <w:sz w:val="32"/>
                <w:szCs w:val="32"/>
              </w:rPr>
              <w:t>!</w:t>
            </w:r>
          </w:p>
        </w:tc>
        <w:tc>
          <w:tcPr>
            <w:tcW w:w="8775" w:type="dxa"/>
            <w:shd w:val="clear" w:color="auto" w:fill="FFFFFF" w:themeFill="background1"/>
            <w:vAlign w:val="center"/>
          </w:tcPr>
          <w:p w14:paraId="39E4DEE4" w14:textId="3D47FA2E" w:rsidR="00CD787B" w:rsidRPr="00FE53BF" w:rsidRDefault="00CD787B">
            <w:pPr>
              <w:rPr>
                <w:szCs w:val="22"/>
              </w:rPr>
            </w:pPr>
            <w:r w:rsidRPr="00FE53BF">
              <w:t xml:space="preserve">For information on how to fill out each page </w:t>
            </w:r>
            <w:r w:rsidR="0073311B">
              <w:t xml:space="preserve">during the </w:t>
            </w:r>
            <w:r w:rsidR="0073311B" w:rsidRPr="00FE53BF">
              <w:rPr>
                <w:b/>
                <w:bCs/>
              </w:rPr>
              <w:t>Register A Supporter</w:t>
            </w:r>
            <w:r w:rsidR="0073311B">
              <w:t xml:space="preserve"> process, refer t</w:t>
            </w:r>
            <w:r w:rsidR="00E570FC">
              <w:t xml:space="preserve">o the subheadings relating to each type of relationship in </w:t>
            </w:r>
            <w:hyperlink w:anchor="_9_Registering_a" w:history="1">
              <w:r w:rsidR="00E570FC" w:rsidRPr="00E570FC">
                <w:rPr>
                  <w:rStyle w:val="Hyperlink"/>
                </w:rPr>
                <w:t>Registering a support person</w:t>
              </w:r>
            </w:hyperlink>
            <w:r w:rsidR="00E570FC">
              <w:t>.</w:t>
            </w:r>
          </w:p>
        </w:tc>
      </w:tr>
    </w:tbl>
    <w:p w14:paraId="02AFD4E3" w14:textId="779BA1CF" w:rsidR="00CE1638" w:rsidRPr="00CE096E" w:rsidRDefault="00CE096E" w:rsidP="00CE096E">
      <w:pPr>
        <w:pStyle w:val="Heading3"/>
      </w:pPr>
      <w:bookmarkStart w:id="194" w:name="_Toc221786681"/>
      <w:r w:rsidRPr="00CE096E">
        <w:lastRenderedPageBreak/>
        <w:t xml:space="preserve">9.8 </w:t>
      </w:r>
      <w:r w:rsidR="245B190E" w:rsidRPr="00CE096E">
        <w:t>Activating a pending relationship</w:t>
      </w:r>
      <w:bookmarkEnd w:id="190"/>
      <w:bookmarkEnd w:id="191"/>
      <w:bookmarkEnd w:id="192"/>
      <w:bookmarkEnd w:id="193"/>
      <w:bookmarkEnd w:id="194"/>
    </w:p>
    <w:p w14:paraId="66C33A52" w14:textId="2E05A68A" w:rsidR="00F95C2D" w:rsidRPr="00FE53BF" w:rsidRDefault="55DC749F" w:rsidP="004C4531">
      <w:r w:rsidRPr="00FE53BF">
        <w:rPr>
          <w:noProof/>
          <w:lang w:eastAsia="en-AU"/>
        </w:rPr>
        <w:t xml:space="preserve">A Pending Relationship is created on a client’s record </w:t>
      </w:r>
      <w:r w:rsidR="7EE6ED75" w:rsidRPr="00FE53BF">
        <w:rPr>
          <w:noProof/>
          <w:lang w:eastAsia="en-AU"/>
        </w:rPr>
        <w:t>if:</w:t>
      </w:r>
    </w:p>
    <w:p w14:paraId="737F2179" w14:textId="46DDBC10" w:rsidR="00F95C2D" w:rsidRPr="00751E0A" w:rsidRDefault="55DC749F" w:rsidP="000D6428">
      <w:pPr>
        <w:pStyle w:val="ListParagraph"/>
        <w:numPr>
          <w:ilvl w:val="0"/>
          <w:numId w:val="26"/>
        </w:numPr>
        <w:ind w:left="714" w:hanging="357"/>
      </w:pPr>
      <w:r w:rsidRPr="00FE53BF">
        <w:t xml:space="preserve">the </w:t>
      </w:r>
      <w:r w:rsidR="38F96989" w:rsidRPr="00FE53BF">
        <w:t xml:space="preserve">older person </w:t>
      </w:r>
      <w:r w:rsidRPr="00FE53BF">
        <w:t xml:space="preserve">or </w:t>
      </w:r>
      <w:r w:rsidR="38F96989" w:rsidRPr="00751E0A">
        <w:t>their supporter</w:t>
      </w:r>
      <w:r w:rsidR="78734922" w:rsidRPr="00751E0A">
        <w:t xml:space="preserve"> </w:t>
      </w:r>
      <w:r w:rsidRPr="00751E0A">
        <w:t>do not provide their consent for the relationship to be set up</w:t>
      </w:r>
    </w:p>
    <w:p w14:paraId="6F340E26" w14:textId="0D248AFD" w:rsidR="00F95C2D" w:rsidRPr="00751E0A" w:rsidRDefault="437492DB" w:rsidP="000D6428">
      <w:pPr>
        <w:pStyle w:val="ListParagraph"/>
        <w:numPr>
          <w:ilvl w:val="0"/>
          <w:numId w:val="26"/>
        </w:numPr>
        <w:ind w:left="714" w:hanging="357"/>
      </w:pPr>
      <w:r w:rsidRPr="00FE53BF">
        <w:t>t</w:t>
      </w:r>
      <w:r w:rsidR="55DC749F" w:rsidRPr="00751E0A">
        <w:t>he start date of the relationship is in the future</w:t>
      </w:r>
    </w:p>
    <w:p w14:paraId="1C0AFB93" w14:textId="24F5003F" w:rsidR="00CE1638" w:rsidRPr="00FE53BF" w:rsidRDefault="122D959D" w:rsidP="000D6428">
      <w:pPr>
        <w:pStyle w:val="ListParagraph"/>
        <w:numPr>
          <w:ilvl w:val="0"/>
          <w:numId w:val="26"/>
        </w:numPr>
        <w:ind w:left="714" w:hanging="357"/>
      </w:pPr>
      <w:r w:rsidRPr="00FE53BF">
        <w:t>a</w:t>
      </w:r>
      <w:r w:rsidR="00751E0A" w:rsidRPr="00FE53BF">
        <w:t xml:space="preserve"> s</w:t>
      </w:r>
      <w:r w:rsidR="0286A841" w:rsidRPr="00FE53BF">
        <w:t>upporter guardian</w:t>
      </w:r>
      <w:r w:rsidR="00751E0A" w:rsidRPr="00FE53BF">
        <w:t xml:space="preserve"> </w:t>
      </w:r>
      <w:r w:rsidR="55DC749F" w:rsidRPr="00FE53BF">
        <w:t>relationship is being created.</w:t>
      </w:r>
    </w:p>
    <w:p w14:paraId="53497558" w14:textId="3FC0389D" w:rsidR="002C298C" w:rsidRPr="00FE53BF" w:rsidRDefault="00CE1638" w:rsidP="004C4531">
      <w:pPr>
        <w:rPr>
          <w:noProof/>
          <w:lang w:eastAsia="en-AU"/>
        </w:rPr>
      </w:pPr>
      <w:r w:rsidRPr="00FE53BF">
        <w:rPr>
          <w:noProof/>
          <w:lang w:eastAsia="en-AU"/>
        </w:rPr>
        <w:t xml:space="preserve">To activate a pending relationship, follow the steps below. You </w:t>
      </w:r>
      <w:r w:rsidRPr="00FE53BF">
        <w:rPr>
          <w:b/>
          <w:noProof/>
          <w:lang w:eastAsia="en-AU"/>
        </w:rPr>
        <w:t>must</w:t>
      </w:r>
      <w:r w:rsidRPr="00FE53BF">
        <w:rPr>
          <w:noProof/>
          <w:lang w:eastAsia="en-AU"/>
        </w:rPr>
        <w:t xml:space="preserve"> be connected to the Internet.</w:t>
      </w:r>
    </w:p>
    <w:p w14:paraId="4656C89A" w14:textId="390BFAA8" w:rsidR="00683B3D" w:rsidRPr="000D6428" w:rsidRDefault="002C298C" w:rsidP="000D6428">
      <w:pPr>
        <w:pStyle w:val="ListParagraph"/>
        <w:numPr>
          <w:ilvl w:val="0"/>
          <w:numId w:val="102"/>
        </w:numPr>
        <w:ind w:left="426" w:hanging="426"/>
        <w:rPr>
          <w:szCs w:val="22"/>
        </w:rPr>
      </w:pPr>
      <w:r w:rsidRPr="00FE53BF">
        <w:rPr>
          <w:noProof/>
          <w:lang w:eastAsia="en-AU"/>
        </w:rPr>
        <w:t xml:space="preserve">In the client’s </w:t>
      </w:r>
      <w:r w:rsidRPr="000D6428">
        <w:rPr>
          <w:b/>
          <w:bCs/>
          <w:noProof/>
          <w:lang w:eastAsia="en-AU"/>
        </w:rPr>
        <w:t>Support Network and Cohabitants</w:t>
      </w:r>
      <w:r w:rsidRPr="00FE53BF">
        <w:rPr>
          <w:noProof/>
          <w:lang w:eastAsia="en-AU"/>
        </w:rPr>
        <w:t xml:space="preserve"> page, s</w:t>
      </w:r>
      <w:r w:rsidR="00683B3D" w:rsidRPr="00FE53BF">
        <w:rPr>
          <w:noProof/>
          <w:lang w:eastAsia="en-AU"/>
        </w:rPr>
        <w:t>elect</w:t>
      </w:r>
      <w:r w:rsidR="00683B3D" w:rsidRPr="00FE53BF">
        <w:rPr>
          <w:lang w:eastAsia="en-AU"/>
        </w:rPr>
        <w:t xml:space="preserve"> </w:t>
      </w:r>
      <w:r w:rsidR="002E26C0" w:rsidRPr="000D6428">
        <w:rPr>
          <w:b/>
          <w:bCs/>
          <w:lang w:eastAsia="en-AU"/>
        </w:rPr>
        <w:t>Activate</w:t>
      </w:r>
      <w:r w:rsidR="002E26C0" w:rsidRPr="00FE53BF">
        <w:rPr>
          <w:lang w:eastAsia="en-AU"/>
        </w:rPr>
        <w:t>.</w:t>
      </w:r>
    </w:p>
    <w:p w14:paraId="7EC0EE4D" w14:textId="77777777" w:rsidR="0032500B" w:rsidRDefault="008529AD" w:rsidP="004C4531">
      <w:pPr>
        <w:rPr>
          <w:szCs w:val="22"/>
          <w:highlight w:val="yellow"/>
        </w:rPr>
      </w:pPr>
      <w:r w:rsidRPr="00FE53BF">
        <w:rPr>
          <w:noProof/>
          <w:szCs w:val="22"/>
        </w:rPr>
        <w:drawing>
          <wp:inline distT="0" distB="0" distL="0" distR="0" wp14:anchorId="0E78DBD7" wp14:editId="527BA577">
            <wp:extent cx="5010150" cy="2588300"/>
            <wp:effectExtent l="19050" t="19050" r="19050" b="21590"/>
            <wp:docPr id="1628444062" name="Picture 3" descr="Support network and cohabitants page. &#10;There is a agent organisation listing, followed by the Activate button and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44062" name="Picture 3" descr="Support network and cohabitants page. &#10;There is a agent organisation listing, followed by the Activate button and the Remove butto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016822" cy="2591747"/>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2500B" w:rsidRPr="00A95E04" w14:paraId="64B95403" w14:textId="77777777">
        <w:tc>
          <w:tcPr>
            <w:tcW w:w="283" w:type="dxa"/>
            <w:shd w:val="clear" w:color="auto" w:fill="FFFFFF" w:themeFill="background1"/>
          </w:tcPr>
          <w:p w14:paraId="370AF59A" w14:textId="77777777" w:rsidR="0032500B" w:rsidRPr="00A95E04" w:rsidRDefault="0032500B">
            <w:pPr>
              <w:rPr>
                <w:b/>
                <w:bCs/>
                <w:sz w:val="32"/>
                <w:szCs w:val="32"/>
              </w:rPr>
            </w:pPr>
            <w:r w:rsidRPr="00A95E04">
              <w:rPr>
                <w:b/>
                <w:bCs/>
                <w:color w:val="FF0000"/>
                <w:sz w:val="32"/>
                <w:szCs w:val="32"/>
              </w:rPr>
              <w:t>!</w:t>
            </w:r>
          </w:p>
        </w:tc>
        <w:tc>
          <w:tcPr>
            <w:tcW w:w="8775" w:type="dxa"/>
            <w:shd w:val="clear" w:color="auto" w:fill="FFFFFF" w:themeFill="background1"/>
            <w:vAlign w:val="center"/>
          </w:tcPr>
          <w:p w14:paraId="15600C6B" w14:textId="718EB6B6" w:rsidR="0032500B" w:rsidRDefault="0032500B">
            <w:r>
              <w:t>Some relationships cannot be activated via this app. Please finalise those on the Assessor Portal instead. These relationships will have a warning banner on top of the page:</w:t>
            </w:r>
          </w:p>
          <w:p w14:paraId="3A7CE711" w14:textId="41DA6F4E" w:rsidR="0032500B" w:rsidRPr="00A95E04" w:rsidRDefault="00BF3851">
            <w:pPr>
              <w:rPr>
                <w:szCs w:val="22"/>
              </w:rPr>
            </w:pPr>
            <w:r w:rsidRPr="00BF3851">
              <w:rPr>
                <w:noProof/>
                <w:szCs w:val="22"/>
              </w:rPr>
              <w:drawing>
                <wp:inline distT="0" distB="0" distL="0" distR="0" wp14:anchorId="73ECC917" wp14:editId="0A18DF01">
                  <wp:extent cx="4919828" cy="480912"/>
                  <wp:effectExtent l="0" t="0" r="0" b="0"/>
                  <wp:docPr id="1022427399" name="Picture 1" descr="warning banner - some relationships cannot be activated via the aged care assessor application. please finalised these on the assesso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27399" name="Picture 1" descr="warning banner - some relationships cannot be activated via the aged care assessor application. please finalised these on the assessor portal"/>
                          <pic:cNvPicPr/>
                        </pic:nvPicPr>
                        <pic:blipFill>
                          <a:blip r:embed="rId248"/>
                          <a:stretch>
                            <a:fillRect/>
                          </a:stretch>
                        </pic:blipFill>
                        <pic:spPr>
                          <a:xfrm>
                            <a:off x="0" y="0"/>
                            <a:ext cx="4973755" cy="486183"/>
                          </a:xfrm>
                          <a:prstGeom prst="rect">
                            <a:avLst/>
                          </a:prstGeom>
                        </pic:spPr>
                      </pic:pic>
                    </a:graphicData>
                  </a:graphic>
                </wp:inline>
              </w:drawing>
            </w:r>
          </w:p>
        </w:tc>
      </w:tr>
    </w:tbl>
    <w:p w14:paraId="67E0180C" w14:textId="65821DB9" w:rsidR="0082556A" w:rsidRDefault="002E26C0" w:rsidP="000D6428">
      <w:pPr>
        <w:pStyle w:val="ListParagraph"/>
        <w:numPr>
          <w:ilvl w:val="0"/>
          <w:numId w:val="102"/>
        </w:numPr>
        <w:ind w:left="426" w:hanging="426"/>
      </w:pPr>
      <w:r w:rsidRPr="00751D06">
        <w:t xml:space="preserve">From the </w:t>
      </w:r>
      <w:r w:rsidRPr="000D6428">
        <w:rPr>
          <w:b/>
          <w:bCs/>
        </w:rPr>
        <w:t>Activation</w:t>
      </w:r>
      <w:r w:rsidRPr="00751D06">
        <w:t xml:space="preserve"> page, </w:t>
      </w:r>
      <w:r w:rsidR="00941E51" w:rsidRPr="00751D06">
        <w:t>Check that the information is still correct</w:t>
      </w:r>
      <w:r w:rsidR="007328A5">
        <w:t xml:space="preserve"> and update if required. </w:t>
      </w:r>
    </w:p>
    <w:p w14:paraId="1B8F430E" w14:textId="3F6E5EDE" w:rsidR="00941E51" w:rsidRPr="00FE53BF" w:rsidRDefault="00941E51" w:rsidP="00FE53BF">
      <w:pPr>
        <w:pStyle w:val="ListParagraph"/>
        <w:ind w:left="0"/>
        <w:contextualSpacing w:val="0"/>
      </w:pPr>
      <w:r w:rsidRPr="00FE53BF">
        <w:t xml:space="preserve"> </w:t>
      </w:r>
      <w:r w:rsidR="007328A5">
        <w:rPr>
          <w:noProof/>
        </w:rPr>
        <w:drawing>
          <wp:inline distT="0" distB="0" distL="0" distR="0" wp14:anchorId="582116BE" wp14:editId="3632DFBB">
            <wp:extent cx="5019676" cy="2988498"/>
            <wp:effectExtent l="19050" t="19050" r="9525" b="21590"/>
            <wp:docPr id="778526085" name="Picture 4" descr="Activation page&#10;Shows previously entered relationship and cons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26085" name="Picture 4" descr="Activation page&#10;Shows previously entered relationship and consent details"/>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028589" cy="2993804"/>
                    </a:xfrm>
                    <a:prstGeom prst="rect">
                      <a:avLst/>
                    </a:prstGeom>
                    <a:noFill/>
                    <a:ln>
                      <a:solidFill>
                        <a:schemeClr val="tx1"/>
                      </a:solidFill>
                    </a:ln>
                  </pic:spPr>
                </pic:pic>
              </a:graphicData>
            </a:graphic>
          </wp:inline>
        </w:drawing>
      </w:r>
    </w:p>
    <w:p w14:paraId="6C10ED99" w14:textId="4E82B130" w:rsidR="005909A6" w:rsidRDefault="0082556A" w:rsidP="000D6428">
      <w:pPr>
        <w:pStyle w:val="ListParagraph"/>
        <w:numPr>
          <w:ilvl w:val="0"/>
          <w:numId w:val="102"/>
        </w:numPr>
        <w:ind w:left="357"/>
        <w:contextualSpacing w:val="0"/>
      </w:pPr>
      <w:r>
        <w:lastRenderedPageBreak/>
        <w:t xml:space="preserve">Scroll down to the </w:t>
      </w:r>
      <w:r w:rsidRPr="00890CAB">
        <w:rPr>
          <w:b/>
          <w:bCs/>
        </w:rPr>
        <w:t>Consent</w:t>
      </w:r>
      <w:r>
        <w:t xml:space="preserve"> section. </w:t>
      </w:r>
      <w:r w:rsidR="00941E51" w:rsidRPr="00890CAB">
        <w:t>U</w:t>
      </w:r>
      <w:r w:rsidR="002E26C0" w:rsidRPr="00890CAB">
        <w:t xml:space="preserve">pdate the </w:t>
      </w:r>
      <w:r w:rsidR="00C059ED" w:rsidRPr="00890CAB">
        <w:t>supporter’s</w:t>
      </w:r>
      <w:r w:rsidR="002E26C0" w:rsidRPr="00890CAB">
        <w:t xml:space="preserve"> consent as required then select </w:t>
      </w:r>
      <w:r w:rsidR="002E26C0" w:rsidRPr="00890CAB">
        <w:rPr>
          <w:b/>
          <w:bCs/>
        </w:rPr>
        <w:t>Activate</w:t>
      </w:r>
      <w:r w:rsidR="002E26C0" w:rsidRPr="00890CAB">
        <w:t>.</w:t>
      </w:r>
    </w:p>
    <w:p w14:paraId="07AA4CF0" w14:textId="01B1A284" w:rsidR="005909A6" w:rsidRPr="00890CAB" w:rsidRDefault="00DF258D" w:rsidP="00890CAB">
      <w:pPr>
        <w:pStyle w:val="ListParagraph"/>
        <w:ind w:left="357"/>
        <w:contextualSpacing w:val="0"/>
      </w:pPr>
      <w:r>
        <w:t>(</w:t>
      </w:r>
      <w:r w:rsidR="005909A6">
        <w:t xml:space="preserve">All parties must select </w:t>
      </w:r>
      <w:r w:rsidR="005909A6" w:rsidRPr="00890CAB">
        <w:rPr>
          <w:b/>
          <w:bCs/>
        </w:rPr>
        <w:t>Yes</w:t>
      </w:r>
      <w:r w:rsidR="005909A6">
        <w:t xml:space="preserve"> to their consent section for the relationship to activate.</w:t>
      </w:r>
      <w:r>
        <w:t>)</w:t>
      </w:r>
    </w:p>
    <w:p w14:paraId="27FFCD87" w14:textId="4DF26F7E" w:rsidR="008644B8" w:rsidRPr="00041170" w:rsidRDefault="00727D0D" w:rsidP="004C4531">
      <w:pPr>
        <w:rPr>
          <w:highlight w:val="yellow"/>
        </w:rPr>
      </w:pPr>
      <w:r w:rsidRPr="00890CAB">
        <w:rPr>
          <w:noProof/>
        </w:rPr>
        <w:drawing>
          <wp:inline distT="0" distB="0" distL="0" distR="0" wp14:anchorId="7A2A3564" wp14:editId="218713F1">
            <wp:extent cx="5743575" cy="6038850"/>
            <wp:effectExtent l="19050" t="19050" r="28575" b="19050"/>
            <wp:docPr id="1434005687" name="Picture 5" descr="Activation page&#10;showing previous entered consent details&#10;the Activate button is at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05687" name="Picture 5" descr="Activation page&#10;showing previous entered consent details&#10;the Activate button is at the bottom left"/>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43575" cy="6038850"/>
                    </a:xfrm>
                    <a:prstGeom prst="rect">
                      <a:avLst/>
                    </a:prstGeom>
                    <a:noFill/>
                    <a:ln>
                      <a:solidFill>
                        <a:schemeClr val="tx1"/>
                      </a:solidFill>
                    </a:ln>
                  </pic:spPr>
                </pic:pic>
              </a:graphicData>
            </a:graphic>
          </wp:inline>
        </w:drawing>
      </w:r>
    </w:p>
    <w:p w14:paraId="03467368" w14:textId="77777777" w:rsidR="007B73B7" w:rsidRPr="00890CAB" w:rsidRDefault="002E26C0" w:rsidP="000D6428">
      <w:pPr>
        <w:pStyle w:val="ListParagraph"/>
        <w:numPr>
          <w:ilvl w:val="0"/>
          <w:numId w:val="102"/>
        </w:numPr>
        <w:ind w:left="425" w:hanging="425"/>
        <w:contextualSpacing w:val="0"/>
      </w:pPr>
      <w:r w:rsidRPr="00890CAB">
        <w:t xml:space="preserve">The </w:t>
      </w:r>
      <w:r w:rsidRPr="00890CAB">
        <w:rPr>
          <w:b/>
          <w:bCs/>
        </w:rPr>
        <w:t>Activation</w:t>
      </w:r>
      <w:r w:rsidRPr="00890CAB">
        <w:t xml:space="preserve"> page will then change to display a banner which confirm that the relationship has been successfully activated. </w:t>
      </w:r>
      <w:r w:rsidR="005374CD" w:rsidRPr="00890CAB">
        <w:t xml:space="preserve">Select </w:t>
      </w:r>
      <w:r w:rsidR="005374CD" w:rsidRPr="00890CAB">
        <w:rPr>
          <w:b/>
          <w:bCs/>
        </w:rPr>
        <w:t>Go Back</w:t>
      </w:r>
      <w:r w:rsidR="007B73B7" w:rsidRPr="00890CAB">
        <w:rPr>
          <w:b/>
          <w:bCs/>
        </w:rPr>
        <w:t>.</w:t>
      </w:r>
    </w:p>
    <w:p w14:paraId="5BF60A7C" w14:textId="00CD61A6" w:rsidR="004741BC" w:rsidRDefault="005374CD" w:rsidP="007B73B7">
      <w:pPr>
        <w:rPr>
          <w:highlight w:val="yellow"/>
        </w:rPr>
      </w:pPr>
      <w:r w:rsidRPr="00890CAB">
        <w:rPr>
          <w:noProof/>
        </w:rPr>
        <w:drawing>
          <wp:inline distT="0" distB="0" distL="0" distR="0" wp14:anchorId="3B138A72" wp14:editId="4FB50D76">
            <wp:extent cx="5753100" cy="1543050"/>
            <wp:effectExtent l="19050" t="19050" r="19050" b="19050"/>
            <wp:docPr id="795215705" name="Picture 6" descr="Activation page&#10;'Relationship activated successfully'&#10;'return to client'&#10;Go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15705" name="Picture 6" descr="Activation page&#10;'Relationship activated successfully'&#10;'return to client'&#10;Go Back button"/>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53100" cy="1543050"/>
                    </a:xfrm>
                    <a:prstGeom prst="rect">
                      <a:avLst/>
                    </a:prstGeom>
                    <a:noFill/>
                    <a:ln>
                      <a:solidFill>
                        <a:schemeClr val="tx1"/>
                      </a:solidFill>
                    </a:ln>
                  </pic:spPr>
                </pic:pic>
              </a:graphicData>
            </a:graphic>
          </wp:inline>
        </w:drawing>
      </w:r>
    </w:p>
    <w:p w14:paraId="388DA8C0" w14:textId="77777777" w:rsidR="004741BC" w:rsidRDefault="004741BC">
      <w:pPr>
        <w:widowControl/>
        <w:spacing w:before="0" w:after="0" w:line="240" w:lineRule="auto"/>
        <w:rPr>
          <w:highlight w:val="yellow"/>
        </w:rPr>
      </w:pPr>
      <w:r>
        <w:rPr>
          <w:highlight w:val="yellow"/>
        </w:rPr>
        <w:br w:type="page"/>
      </w:r>
    </w:p>
    <w:p w14:paraId="4BA0C5E4" w14:textId="77597DF4" w:rsidR="007B73B7" w:rsidRPr="00890CAB" w:rsidRDefault="007B73B7" w:rsidP="005F3768">
      <w:pPr>
        <w:pStyle w:val="ListParagraph"/>
        <w:numPr>
          <w:ilvl w:val="0"/>
          <w:numId w:val="102"/>
        </w:numPr>
        <w:ind w:left="426" w:hanging="426"/>
        <w:contextualSpacing w:val="0"/>
      </w:pPr>
      <w:r w:rsidRPr="00890CAB">
        <w:lastRenderedPageBreak/>
        <w:t>The relationship will now show as active in the client’s support network and cohabitants tab.</w:t>
      </w:r>
    </w:p>
    <w:p w14:paraId="0F4566C7" w14:textId="738734B6" w:rsidR="004741BC" w:rsidRPr="004741BC" w:rsidRDefault="004741BC" w:rsidP="00890CAB">
      <w:pPr>
        <w:rPr>
          <w:highlight w:val="yellow"/>
        </w:rPr>
      </w:pPr>
      <w:r w:rsidRPr="00890CAB">
        <w:rPr>
          <w:noProof/>
        </w:rPr>
        <w:drawing>
          <wp:inline distT="0" distB="0" distL="0" distR="0" wp14:anchorId="38A13E26" wp14:editId="03DAE050">
            <wp:extent cx="5753100" cy="4067175"/>
            <wp:effectExtent l="19050" t="19050" r="19050" b="28575"/>
            <wp:docPr id="145504857" name="Picture 7" descr="Support network and cohabitants page, showing an agent organisation listing - Status = active sinc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4857" name="Picture 7" descr="Support network and cohabitants page, showing an agent organisation listing - Status = active since [DAT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solidFill>
                        <a:schemeClr val="tx1"/>
                      </a:solidFill>
                    </a:ln>
                  </pic:spPr>
                </pic:pic>
              </a:graphicData>
            </a:graphic>
          </wp:inline>
        </w:drawing>
      </w:r>
    </w:p>
    <w:p w14:paraId="0CA21C6E" w14:textId="01F2D8FA" w:rsidR="00683B3D" w:rsidRPr="0012610D" w:rsidRDefault="0012610D" w:rsidP="0012610D">
      <w:pPr>
        <w:pStyle w:val="Heading3"/>
      </w:pPr>
      <w:bookmarkStart w:id="195" w:name="_Toc221786682"/>
      <w:r w:rsidRPr="0012610D">
        <w:t xml:space="preserve">9.9 </w:t>
      </w:r>
      <w:bookmarkStart w:id="196" w:name="_6.7_Removing_a"/>
      <w:bookmarkStart w:id="197" w:name="_Toc146273454"/>
      <w:bookmarkStart w:id="198" w:name="_Toc146906057"/>
      <w:bookmarkStart w:id="199" w:name="_Toc146906104"/>
      <w:bookmarkStart w:id="200" w:name="_Toc209170851"/>
      <w:bookmarkEnd w:id="196"/>
      <w:r w:rsidR="5381E86C" w:rsidRPr="0012610D">
        <w:t>Remov</w:t>
      </w:r>
      <w:r w:rsidR="2626E5D5" w:rsidRPr="0012610D">
        <w:t>ing</w:t>
      </w:r>
      <w:r w:rsidR="5381E86C" w:rsidRPr="0012610D">
        <w:t xml:space="preserve"> a </w:t>
      </w:r>
      <w:r w:rsidR="30ED2DC6" w:rsidRPr="0012610D">
        <w:t xml:space="preserve">support </w:t>
      </w:r>
      <w:r w:rsidR="5381E86C" w:rsidRPr="0012610D">
        <w:t>relationship</w:t>
      </w:r>
      <w:bookmarkEnd w:id="197"/>
      <w:bookmarkEnd w:id="198"/>
      <w:bookmarkEnd w:id="199"/>
      <w:bookmarkEnd w:id="200"/>
      <w:bookmarkEnd w:id="195"/>
    </w:p>
    <w:p w14:paraId="635A5E90" w14:textId="51274D1E" w:rsidR="00F95C2D" w:rsidRDefault="00683B3D" w:rsidP="004C4531">
      <w:pPr>
        <w:rPr>
          <w:noProof/>
          <w:lang w:eastAsia="en-AU"/>
        </w:rPr>
      </w:pPr>
      <w:r w:rsidRPr="00683B3D">
        <w:rPr>
          <w:noProof/>
          <w:lang w:eastAsia="en-AU"/>
        </w:rPr>
        <w:t>To remove an active or pending relationship</w:t>
      </w:r>
      <w:r w:rsidR="00F95C2D">
        <w:rPr>
          <w:noProof/>
          <w:lang w:eastAsia="en-AU"/>
        </w:rPr>
        <w:t>:</w:t>
      </w:r>
    </w:p>
    <w:p w14:paraId="7CBC3662" w14:textId="3FFAA71B" w:rsidR="00A91D03" w:rsidRPr="00B85DFB" w:rsidRDefault="00F95C2D" w:rsidP="000D6428">
      <w:pPr>
        <w:pStyle w:val="ListParagraph"/>
        <w:numPr>
          <w:ilvl w:val="0"/>
          <w:numId w:val="29"/>
        </w:numPr>
        <w:ind w:left="426" w:hanging="426"/>
        <w:contextualSpacing w:val="0"/>
        <w:rPr>
          <w:szCs w:val="22"/>
        </w:rPr>
      </w:pPr>
      <w:r>
        <w:rPr>
          <w:noProof/>
          <w:lang w:eastAsia="en-AU"/>
        </w:rPr>
        <w:t>S</w:t>
      </w:r>
      <w:r w:rsidR="00683B3D" w:rsidRPr="00683B3D">
        <w:rPr>
          <w:noProof/>
          <w:lang w:eastAsia="en-AU"/>
        </w:rPr>
        <w:t xml:space="preserve">elect the </w:t>
      </w:r>
      <w:r w:rsidR="00683B3D" w:rsidRPr="0046607B">
        <w:rPr>
          <w:b/>
          <w:bCs/>
          <w:noProof/>
          <w:lang w:eastAsia="en-AU"/>
        </w:rPr>
        <w:t>Remove</w:t>
      </w:r>
      <w:r w:rsidR="00683B3D" w:rsidRPr="00683B3D">
        <w:rPr>
          <w:noProof/>
          <w:lang w:eastAsia="en-AU"/>
        </w:rPr>
        <w:t xml:space="preserve"> button on the </w:t>
      </w:r>
      <w:r>
        <w:rPr>
          <w:noProof/>
          <w:lang w:eastAsia="en-AU"/>
        </w:rPr>
        <w:t xml:space="preserve">support </w:t>
      </w:r>
      <w:r w:rsidR="001F6AC0">
        <w:rPr>
          <w:noProof/>
          <w:lang w:eastAsia="en-AU"/>
        </w:rPr>
        <w:t>relationship</w:t>
      </w:r>
      <w:r w:rsidR="00683B3D" w:rsidRPr="00683B3D">
        <w:rPr>
          <w:noProof/>
          <w:lang w:eastAsia="en-AU"/>
        </w:rPr>
        <w:t xml:space="preserve">’s </w:t>
      </w:r>
      <w:r w:rsidR="001F6AC0">
        <w:rPr>
          <w:noProof/>
          <w:lang w:eastAsia="en-AU"/>
        </w:rPr>
        <w:t>listing in the client’s profile</w:t>
      </w:r>
      <w:r>
        <w:rPr>
          <w:noProof/>
          <w:lang w:eastAsia="en-AU"/>
        </w:rPr>
        <w:t>.</w:t>
      </w:r>
    </w:p>
    <w:p w14:paraId="17B7591C" w14:textId="6DC72308" w:rsidR="00CB50E1" w:rsidRDefault="00C363FC" w:rsidP="004C4531">
      <w:pPr>
        <w:rPr>
          <w:szCs w:val="22"/>
        </w:rPr>
      </w:pPr>
      <w:r>
        <w:rPr>
          <w:noProof/>
          <w:szCs w:val="22"/>
        </w:rPr>
        <w:drawing>
          <wp:inline distT="0" distB="0" distL="0" distR="0" wp14:anchorId="45B5977A" wp14:editId="52C58DF5">
            <wp:extent cx="5753100" cy="2905125"/>
            <wp:effectExtent l="19050" t="19050" r="19050" b="28575"/>
            <wp:docPr id="1079577675" name="Picture 8" descr="Support network and cohabitants page. Shows supporter listings with the Remove button at the far right of each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77675" name="Picture 8" descr="Support network and cohabitants page. Shows supporter listings with the Remove button at the far right of each listi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2905125"/>
                    </a:xfrm>
                    <a:prstGeom prst="rect">
                      <a:avLst/>
                    </a:prstGeom>
                    <a:noFill/>
                    <a:ln>
                      <a:solidFill>
                        <a:schemeClr val="tx1"/>
                      </a:solidFill>
                    </a:ln>
                  </pic:spPr>
                </pic:pic>
              </a:graphicData>
            </a:graphic>
          </wp:inline>
        </w:drawing>
      </w:r>
    </w:p>
    <w:p w14:paraId="595D9A70" w14:textId="0AC16F06" w:rsidR="00F95C2D" w:rsidRPr="006A332E" w:rsidRDefault="00F95C2D" w:rsidP="000D6428">
      <w:pPr>
        <w:pStyle w:val="ListParagraph"/>
        <w:numPr>
          <w:ilvl w:val="0"/>
          <w:numId w:val="29"/>
        </w:numPr>
        <w:ind w:left="426" w:hanging="426"/>
        <w:contextualSpacing w:val="0"/>
        <w:rPr>
          <w:noProof/>
          <w:lang w:eastAsia="en-AU"/>
        </w:rPr>
      </w:pPr>
      <w:r>
        <w:rPr>
          <w:noProof/>
          <w:lang w:eastAsia="en-AU"/>
        </w:rPr>
        <w:t>S</w:t>
      </w:r>
      <w:r w:rsidRPr="00683B3D">
        <w:rPr>
          <w:noProof/>
          <w:lang w:eastAsia="en-AU"/>
        </w:rPr>
        <w:t xml:space="preserve">elect </w:t>
      </w:r>
      <w:r w:rsidRPr="0046607B">
        <w:rPr>
          <w:b/>
          <w:bCs/>
          <w:noProof/>
          <w:lang w:eastAsia="en-AU"/>
        </w:rPr>
        <w:t>Remove</w:t>
      </w:r>
      <w:r w:rsidRPr="00683B3D">
        <w:rPr>
          <w:noProof/>
          <w:lang w:eastAsia="en-AU"/>
        </w:rPr>
        <w:t xml:space="preserve"> </w:t>
      </w:r>
      <w:r w:rsidR="00FC28FD">
        <w:rPr>
          <w:noProof/>
          <w:lang w:eastAsia="en-AU"/>
        </w:rPr>
        <w:t>on the next page.</w:t>
      </w:r>
      <w:r w:rsidR="00D17346">
        <w:rPr>
          <w:noProof/>
          <w:lang w:eastAsia="en-AU"/>
        </w:rPr>
        <w:t xml:space="preserve"> Some relationship</w:t>
      </w:r>
      <w:r w:rsidR="009948A6">
        <w:rPr>
          <w:noProof/>
          <w:lang w:eastAsia="en-AU"/>
        </w:rPr>
        <w:t>s require a reason</w:t>
      </w:r>
      <w:r w:rsidR="006A332E">
        <w:rPr>
          <w:noProof/>
          <w:lang w:eastAsia="en-AU"/>
        </w:rPr>
        <w:t xml:space="preserve">, such as </w:t>
      </w:r>
      <w:r w:rsidR="006A332E" w:rsidRPr="00890CAB">
        <w:rPr>
          <w:b/>
          <w:bCs/>
          <w:noProof/>
          <w:lang w:eastAsia="en-AU"/>
        </w:rPr>
        <w:t>Appoint Another Supporter</w:t>
      </w:r>
      <w:r w:rsidR="006A332E" w:rsidRPr="006A332E">
        <w:rPr>
          <w:noProof/>
          <w:lang w:eastAsia="en-AU"/>
        </w:rPr>
        <w:t xml:space="preserve">, </w:t>
      </w:r>
      <w:r w:rsidR="006A332E" w:rsidRPr="00890CAB">
        <w:rPr>
          <w:b/>
          <w:bCs/>
          <w:noProof/>
          <w:lang w:eastAsia="en-AU"/>
        </w:rPr>
        <w:t>No Longer Required</w:t>
      </w:r>
      <w:r w:rsidR="006A332E" w:rsidRPr="006A332E">
        <w:rPr>
          <w:noProof/>
          <w:lang w:eastAsia="en-AU"/>
        </w:rPr>
        <w:t xml:space="preserve">, </w:t>
      </w:r>
      <w:r w:rsidR="006A332E" w:rsidRPr="00890CAB">
        <w:rPr>
          <w:b/>
          <w:bCs/>
          <w:noProof/>
          <w:lang w:eastAsia="en-AU"/>
        </w:rPr>
        <w:t>Other</w:t>
      </w:r>
      <w:r w:rsidR="006A332E" w:rsidRPr="006A332E">
        <w:rPr>
          <w:noProof/>
          <w:lang w:eastAsia="en-AU"/>
        </w:rPr>
        <w:t xml:space="preserve">, </w:t>
      </w:r>
      <w:r w:rsidR="006A332E" w:rsidRPr="00890CAB">
        <w:rPr>
          <w:b/>
          <w:bCs/>
          <w:noProof/>
          <w:lang w:eastAsia="en-AU"/>
        </w:rPr>
        <w:t>Unable to Fufill Duties</w:t>
      </w:r>
      <w:r w:rsidR="006A332E" w:rsidRPr="006A332E">
        <w:rPr>
          <w:noProof/>
          <w:lang w:eastAsia="en-AU"/>
        </w:rPr>
        <w:t xml:space="preserve">, </w:t>
      </w:r>
      <w:r w:rsidR="006A332E" w:rsidRPr="00890CAB">
        <w:rPr>
          <w:b/>
          <w:bCs/>
          <w:noProof/>
          <w:lang w:eastAsia="en-AU"/>
        </w:rPr>
        <w:t>or Unaware of Relationship</w:t>
      </w:r>
      <w:r w:rsidR="009948A6" w:rsidRPr="006A332E">
        <w:rPr>
          <w:noProof/>
          <w:lang w:eastAsia="en-AU"/>
        </w:rPr>
        <w:t>.</w:t>
      </w:r>
    </w:p>
    <w:p w14:paraId="11563408" w14:textId="0B97DD73" w:rsidR="00E643A3" w:rsidRDefault="006A332E" w:rsidP="004C4531">
      <w:pPr>
        <w:pStyle w:val="ListParagraph"/>
        <w:ind w:left="0"/>
        <w:contextualSpacing w:val="0"/>
        <w:rPr>
          <w:noProof/>
          <w:lang w:eastAsia="en-AU"/>
        </w:rPr>
      </w:pPr>
      <w:r>
        <w:rPr>
          <w:noProof/>
          <w:lang w:eastAsia="en-AU"/>
        </w:rPr>
        <w:lastRenderedPageBreak/>
        <w:drawing>
          <wp:inline distT="0" distB="0" distL="0" distR="0" wp14:anchorId="08C98367" wp14:editId="5D5D7EE3">
            <wp:extent cx="5734050" cy="4143375"/>
            <wp:effectExtent l="19050" t="19050" r="19050" b="28575"/>
            <wp:docPr id="873204767" name="Picture 9" descr="Remove Supporter page&#10;Are you sure you would like to remove this relationship?&#10;Please select the reason for removal - Drop down menu&#10;Remove button&#10;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04767" name="Picture 9" descr="Remove Supporter page&#10;Are you sure you would like to remove this relationship?&#10;Please select the reason for removal - Drop down menu&#10;Remove button&#10;Cancel butt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34050" cy="4143375"/>
                    </a:xfrm>
                    <a:prstGeom prst="rect">
                      <a:avLst/>
                    </a:prstGeom>
                    <a:noFill/>
                    <a:ln>
                      <a:solidFill>
                        <a:schemeClr val="tx1"/>
                      </a:solidFill>
                    </a:ln>
                  </pic:spPr>
                </pic:pic>
              </a:graphicData>
            </a:graphic>
          </wp:inline>
        </w:drawing>
      </w:r>
    </w:p>
    <w:p w14:paraId="3562A010" w14:textId="295D8BAD" w:rsidR="00B04B58" w:rsidRDefault="00872EA1" w:rsidP="000D6428">
      <w:pPr>
        <w:pStyle w:val="ListParagraph"/>
        <w:numPr>
          <w:ilvl w:val="0"/>
          <w:numId w:val="29"/>
        </w:numPr>
        <w:ind w:left="426" w:hanging="426"/>
        <w:contextualSpacing w:val="0"/>
      </w:pPr>
      <w:r>
        <w:t xml:space="preserve">Removed relationships will show under the </w:t>
      </w:r>
      <w:r w:rsidRPr="0046607B">
        <w:rPr>
          <w:b/>
          <w:bCs/>
        </w:rPr>
        <w:t>Declined and ended relationships</w:t>
      </w:r>
      <w:r>
        <w:t xml:space="preserve"> section in the Support Network and Cohabitants section.</w:t>
      </w:r>
    </w:p>
    <w:p w14:paraId="183F597E" w14:textId="6AEE8AD9" w:rsidR="00041170" w:rsidRDefault="00DD415F" w:rsidP="004C4531">
      <w:r>
        <w:rPr>
          <w:noProof/>
        </w:rPr>
        <w:drawing>
          <wp:inline distT="0" distB="0" distL="0" distR="0" wp14:anchorId="41AB47C1" wp14:editId="0BCB2348">
            <wp:extent cx="5734050" cy="3124200"/>
            <wp:effectExtent l="19050" t="19050" r="19050" b="19050"/>
            <wp:docPr id="1430280807" name="Picture 10" descr="Support network and cohabitants page, Declined, ended and cancelled relationships section, showing a supporter listing - Status = In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80807" name="Picture 10" descr="Support network and cohabitants page, Declined, ended and cancelled relationships section, showing a supporter listing - Status = Inactiv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4050" cy="3124200"/>
                    </a:xfrm>
                    <a:prstGeom prst="rect">
                      <a:avLst/>
                    </a:prstGeom>
                    <a:noFill/>
                    <a:ln>
                      <a:solidFill>
                        <a:schemeClr val="tx1"/>
                      </a:solidFill>
                    </a:ln>
                  </pic:spPr>
                </pic:pic>
              </a:graphicData>
            </a:graphic>
          </wp:inline>
        </w:drawing>
      </w:r>
    </w:p>
    <w:p w14:paraId="04204763" w14:textId="77777777" w:rsidR="00041170" w:rsidRDefault="00041170">
      <w:pPr>
        <w:widowControl/>
        <w:spacing w:before="0" w:after="0" w:line="240" w:lineRule="auto"/>
      </w:pPr>
      <w:r>
        <w:br w:type="page"/>
      </w:r>
    </w:p>
    <w:p w14:paraId="3D348724" w14:textId="28689C26" w:rsidR="00683B3D" w:rsidRPr="006E5723" w:rsidRDefault="5381E86C" w:rsidP="000D6428">
      <w:pPr>
        <w:pStyle w:val="Heading2"/>
        <w:numPr>
          <w:ilvl w:val="0"/>
          <w:numId w:val="5"/>
        </w:numPr>
        <w:spacing w:before="120" w:line="276" w:lineRule="auto"/>
      </w:pPr>
      <w:bookmarkStart w:id="201" w:name="_Toc199518548"/>
      <w:bookmarkStart w:id="202" w:name="_Toc209170646"/>
      <w:bookmarkStart w:id="203" w:name="_Toc209170752"/>
      <w:bookmarkStart w:id="204" w:name="_Toc209170852"/>
      <w:bookmarkStart w:id="205" w:name="_Toc199518549"/>
      <w:bookmarkStart w:id="206" w:name="_Toc209170647"/>
      <w:bookmarkStart w:id="207" w:name="_Toc209170753"/>
      <w:bookmarkStart w:id="208" w:name="_Toc209170853"/>
      <w:bookmarkStart w:id="209" w:name="_Toc199518550"/>
      <w:bookmarkStart w:id="210" w:name="_Toc209170648"/>
      <w:bookmarkStart w:id="211" w:name="_Toc209170754"/>
      <w:bookmarkStart w:id="212" w:name="_Toc209170854"/>
      <w:bookmarkStart w:id="213" w:name="_Toc199518551"/>
      <w:bookmarkStart w:id="214" w:name="_Toc209170649"/>
      <w:bookmarkStart w:id="215" w:name="_Toc209170755"/>
      <w:bookmarkStart w:id="216" w:name="_Toc209170855"/>
      <w:bookmarkStart w:id="217" w:name="_Toc199518552"/>
      <w:bookmarkStart w:id="218" w:name="_Toc209170650"/>
      <w:bookmarkStart w:id="219" w:name="_Toc209170756"/>
      <w:bookmarkStart w:id="220" w:name="_Toc209170856"/>
      <w:bookmarkStart w:id="221" w:name="_Toc199518553"/>
      <w:bookmarkStart w:id="222" w:name="_Toc209170651"/>
      <w:bookmarkStart w:id="223" w:name="_Toc209170757"/>
      <w:bookmarkStart w:id="224" w:name="_Toc209170857"/>
      <w:bookmarkStart w:id="225" w:name="_Toc199518554"/>
      <w:bookmarkStart w:id="226" w:name="_Toc209170652"/>
      <w:bookmarkStart w:id="227" w:name="_Toc209170758"/>
      <w:bookmarkStart w:id="228" w:name="_Toc209170858"/>
      <w:bookmarkStart w:id="229" w:name="_Toc199518555"/>
      <w:bookmarkStart w:id="230" w:name="_Toc209170653"/>
      <w:bookmarkStart w:id="231" w:name="_Toc209170759"/>
      <w:bookmarkStart w:id="232" w:name="_Toc209170859"/>
      <w:bookmarkStart w:id="233" w:name="_Toc199518556"/>
      <w:bookmarkStart w:id="234" w:name="_Toc209170654"/>
      <w:bookmarkStart w:id="235" w:name="_Toc209170760"/>
      <w:bookmarkStart w:id="236" w:name="_Toc209170860"/>
      <w:bookmarkStart w:id="237" w:name="_Toc199518557"/>
      <w:bookmarkStart w:id="238" w:name="_Toc209170655"/>
      <w:bookmarkStart w:id="239" w:name="_Toc209170761"/>
      <w:bookmarkStart w:id="240" w:name="_Toc209170861"/>
      <w:bookmarkStart w:id="241" w:name="_Toc199518558"/>
      <w:bookmarkStart w:id="242" w:name="_Toc209170656"/>
      <w:bookmarkStart w:id="243" w:name="_Toc209170762"/>
      <w:bookmarkStart w:id="244" w:name="_Toc209170862"/>
      <w:bookmarkStart w:id="245" w:name="_Toc199518559"/>
      <w:bookmarkStart w:id="246" w:name="_Toc209170657"/>
      <w:bookmarkStart w:id="247" w:name="_Toc209170763"/>
      <w:bookmarkStart w:id="248" w:name="_Toc209170863"/>
      <w:bookmarkStart w:id="249" w:name="_Completing_identity_verification"/>
      <w:bookmarkStart w:id="250" w:name="_Completing_identity_verification_1"/>
      <w:bookmarkStart w:id="251" w:name="_Toc146273455"/>
      <w:bookmarkStart w:id="252" w:name="_Toc146906058"/>
      <w:bookmarkStart w:id="253" w:name="_Toc146906105"/>
      <w:bookmarkStart w:id="254" w:name="_Toc209170864"/>
      <w:bookmarkStart w:id="255" w:name="_Toc221786683"/>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lastRenderedPageBreak/>
        <w:t>Completing identity verification</w:t>
      </w:r>
      <w:bookmarkEnd w:id="251"/>
      <w:bookmarkEnd w:id="252"/>
      <w:bookmarkEnd w:id="253"/>
      <w:bookmarkEnd w:id="254"/>
      <w:bookmarkEnd w:id="255"/>
    </w:p>
    <w:p w14:paraId="78DF764B" w14:textId="228F74B8" w:rsidR="00683B3D" w:rsidRDefault="00683B3D" w:rsidP="004C4531">
      <w:r w:rsidRPr="00683B3D">
        <w:t>To conduct identity verification (a wallet check), follow the steps below.</w:t>
      </w:r>
    </w:p>
    <w:p w14:paraId="1E687CA1" w14:textId="1EAF4742" w:rsidR="006D58D1" w:rsidRDefault="00683B3D" w:rsidP="000D6428">
      <w:pPr>
        <w:pStyle w:val="ListParagraph"/>
        <w:numPr>
          <w:ilvl w:val="0"/>
          <w:numId w:val="14"/>
        </w:numPr>
        <w:contextualSpacing w:val="0"/>
        <w:rPr>
          <w:szCs w:val="22"/>
        </w:rPr>
      </w:pPr>
      <w:r w:rsidRPr="007D37E5">
        <w:rPr>
          <w:szCs w:val="22"/>
        </w:rPr>
        <w:t xml:space="preserve">Open and log in to the App with your password, following the process in </w:t>
      </w:r>
      <w:hyperlink w:anchor="_Signing_into_the_1" w:history="1">
        <w:r w:rsidR="00C355C8">
          <w:rPr>
            <w:rStyle w:val="Hyperlink"/>
            <w:szCs w:val="22"/>
          </w:rPr>
          <w:t xml:space="preserve">Signing in to the </w:t>
        </w:r>
        <w:r w:rsidR="00C96E3D">
          <w:rPr>
            <w:rStyle w:val="Hyperlink"/>
            <w:szCs w:val="22"/>
          </w:rPr>
          <w:t>A</w:t>
        </w:r>
        <w:r w:rsidR="00C355C8">
          <w:rPr>
            <w:rStyle w:val="Hyperlink"/>
            <w:szCs w:val="22"/>
          </w:rPr>
          <w:t>pp after activation</w:t>
        </w:r>
      </w:hyperlink>
      <w:r w:rsidRPr="007D37E5">
        <w:rPr>
          <w:szCs w:val="22"/>
        </w:rPr>
        <w:t xml:space="preserve">. The </w:t>
      </w:r>
      <w:r w:rsidR="0004505C">
        <w:rPr>
          <w:szCs w:val="22"/>
        </w:rPr>
        <w:t>Dashboard</w:t>
      </w:r>
      <w:r w:rsidRPr="007D37E5">
        <w:rPr>
          <w:szCs w:val="22"/>
        </w:rPr>
        <w:t xml:space="preserve"> will be displayed. Select the client’s name on the referral card.</w:t>
      </w:r>
    </w:p>
    <w:p w14:paraId="1601F772" w14:textId="0A32D51D" w:rsidR="00D0207C" w:rsidRPr="00683B3D" w:rsidRDefault="00E643A3" w:rsidP="004C4531">
      <w:pPr>
        <w:rPr>
          <w:szCs w:val="22"/>
        </w:rPr>
      </w:pPr>
      <w:r>
        <w:rPr>
          <w:noProof/>
          <w:szCs w:val="22"/>
        </w:rPr>
        <w:drawing>
          <wp:inline distT="0" distB="0" distL="0" distR="0" wp14:anchorId="28CFB866" wp14:editId="668D374A">
            <wp:extent cx="5724648" cy="4178994"/>
            <wp:effectExtent l="19050" t="19050" r="28575" b="12065"/>
            <wp:docPr id="21739" name="Picture 21739" descr="A screenshot of the Aged Care Assessor App. After successfully identifying the client, click on their client assessment referral card. Client assessment referral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9" name="Picture 21739" descr="A screenshot of the Aged Care Assessor App. After successfully identifying the client, click on their client assessment referral card. Client assessment referral card is highlighted."/>
                    <pic:cNvPicPr/>
                  </pic:nvPicPr>
                  <pic:blipFill>
                    <a:blip r:embed="rId256"/>
                    <a:stretch>
                      <a:fillRect/>
                    </a:stretch>
                  </pic:blipFill>
                  <pic:spPr>
                    <a:xfrm>
                      <a:off x="0" y="0"/>
                      <a:ext cx="5729483" cy="4182523"/>
                    </a:xfrm>
                    <a:prstGeom prst="rect">
                      <a:avLst/>
                    </a:prstGeom>
                    <a:ln>
                      <a:solidFill>
                        <a:schemeClr val="tx1"/>
                      </a:solidFill>
                    </a:ln>
                  </pic:spPr>
                </pic:pic>
              </a:graphicData>
            </a:graphic>
          </wp:inline>
        </w:drawing>
      </w:r>
    </w:p>
    <w:p w14:paraId="2160B680" w14:textId="3F40EC87" w:rsidR="00AF55A8" w:rsidRDefault="006D58D1" w:rsidP="000D6428">
      <w:pPr>
        <w:pStyle w:val="ListParagraph"/>
        <w:numPr>
          <w:ilvl w:val="0"/>
          <w:numId w:val="14"/>
        </w:numPr>
        <w:contextualSpacing w:val="0"/>
        <w:rPr>
          <w:szCs w:val="22"/>
        </w:rPr>
      </w:pPr>
      <w:r w:rsidRPr="006D58D1">
        <w:rPr>
          <w:szCs w:val="22"/>
        </w:rPr>
        <w:t xml:space="preserve">Select </w:t>
      </w:r>
      <w:r w:rsidRPr="0046607B">
        <w:rPr>
          <w:b/>
          <w:bCs/>
          <w:szCs w:val="22"/>
        </w:rPr>
        <w:t>Wallet check</w:t>
      </w:r>
      <w:r w:rsidRPr="006D58D1">
        <w:rPr>
          <w:szCs w:val="22"/>
        </w:rPr>
        <w:t xml:space="preserve">. The status of the wallet check will be displayed. To conduct a wallet check select </w:t>
      </w:r>
      <w:r w:rsidRPr="0046607B">
        <w:rPr>
          <w:b/>
          <w:bCs/>
          <w:szCs w:val="22"/>
        </w:rPr>
        <w:t>Conduct a wallet check</w:t>
      </w:r>
      <w:r w:rsidRPr="006D58D1">
        <w:rPr>
          <w:szCs w:val="22"/>
        </w:rPr>
        <w:t>.</w:t>
      </w:r>
    </w:p>
    <w:p w14:paraId="107B2428" w14:textId="6D19E9DF" w:rsidR="00AB46A2" w:rsidRDefault="00E643A3" w:rsidP="004C4531">
      <w:pPr>
        <w:rPr>
          <w:szCs w:val="22"/>
        </w:rPr>
      </w:pPr>
      <w:r>
        <w:rPr>
          <w:noProof/>
          <w:szCs w:val="22"/>
        </w:rPr>
        <w:drawing>
          <wp:inline distT="0" distB="0" distL="0" distR="0" wp14:anchorId="2DA28409" wp14:editId="7FA8A326">
            <wp:extent cx="5707036" cy="2807862"/>
            <wp:effectExtent l="19050" t="19050" r="27305" b="12065"/>
            <wp:docPr id="21741" name="Picture 21741" descr="A screenshot of the Aged Care Assessor App. Verifying a clients identity in the app. The Client's Conduct a wallet check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1" name="Picture 21741" descr="A screenshot of the Aged Care Assessor App. Verifying a clients identity in the app. The Client's Conduct a wallet check button is highlighted."/>
                    <pic:cNvPicPr/>
                  </pic:nvPicPr>
                  <pic:blipFill>
                    <a:blip r:embed="rId257"/>
                    <a:stretch>
                      <a:fillRect/>
                    </a:stretch>
                  </pic:blipFill>
                  <pic:spPr>
                    <a:xfrm>
                      <a:off x="0" y="0"/>
                      <a:ext cx="5712734" cy="2810666"/>
                    </a:xfrm>
                    <a:prstGeom prst="rect">
                      <a:avLst/>
                    </a:prstGeom>
                    <a:ln>
                      <a:solidFill>
                        <a:schemeClr val="tx1"/>
                      </a:solidFill>
                    </a:ln>
                  </pic:spPr>
                </pic:pic>
              </a:graphicData>
            </a:graphic>
          </wp:inline>
        </w:drawing>
      </w:r>
    </w:p>
    <w:p w14:paraId="162E0DE5" w14:textId="77777777" w:rsidR="00AB46A2" w:rsidRDefault="00AB46A2" w:rsidP="00751D06">
      <w:pPr>
        <w:rPr>
          <w:szCs w:val="22"/>
        </w:rPr>
      </w:pPr>
      <w:r>
        <w:rPr>
          <w:szCs w:val="22"/>
        </w:rPr>
        <w:br w:type="page"/>
      </w:r>
    </w:p>
    <w:p w14:paraId="16C20757" w14:textId="6577E0E6" w:rsidR="006D58D1" w:rsidRPr="00E643A3" w:rsidRDefault="006D58D1" w:rsidP="000D6428">
      <w:pPr>
        <w:pStyle w:val="ListParagraph"/>
        <w:numPr>
          <w:ilvl w:val="0"/>
          <w:numId w:val="14"/>
        </w:numPr>
        <w:contextualSpacing w:val="0"/>
        <w:rPr>
          <w:szCs w:val="22"/>
        </w:rPr>
      </w:pPr>
      <w:r w:rsidRPr="00993D88">
        <w:lastRenderedPageBreak/>
        <w:t>A page is displayed to record whether the client has identification that will allow you to complete the process.</w:t>
      </w:r>
    </w:p>
    <w:p w14:paraId="11EFDD80" w14:textId="682B229E" w:rsidR="004D7089" w:rsidRDefault="00E643A3" w:rsidP="004C4531">
      <w:pPr>
        <w:rPr>
          <w:szCs w:val="22"/>
        </w:rPr>
      </w:pPr>
      <w:r>
        <w:rPr>
          <w:noProof/>
        </w:rPr>
        <w:drawing>
          <wp:inline distT="0" distB="0" distL="0" distR="0" wp14:anchorId="796740BF" wp14:editId="774B36C6">
            <wp:extent cx="5776744" cy="2726624"/>
            <wp:effectExtent l="19050" t="19050" r="14605" b="17145"/>
            <wp:docPr id="21742" name="Picture 21742" descr="A screenshot of the Aged Care Assessor App. Verifying a clients identity in the app. The Client's wallet check option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2" name="Picture 21742" descr="A screenshot of the Aged Care Assessor App. Verifying a clients identity in the app. The Client's wallet check option buttons are highlighted."/>
                    <pic:cNvPicPr/>
                  </pic:nvPicPr>
                  <pic:blipFill>
                    <a:blip r:embed="rId258">
                      <a:extLst>
                        <a:ext uri="{28A0092B-C50C-407E-A947-70E740481C1C}">
                          <a14:useLocalDpi xmlns:a14="http://schemas.microsoft.com/office/drawing/2010/main" val="0"/>
                        </a:ext>
                      </a:extLst>
                    </a:blip>
                    <a:stretch>
                      <a:fillRect/>
                    </a:stretch>
                  </pic:blipFill>
                  <pic:spPr>
                    <a:xfrm>
                      <a:off x="0" y="0"/>
                      <a:ext cx="5783614" cy="2729867"/>
                    </a:xfrm>
                    <a:prstGeom prst="rect">
                      <a:avLst/>
                    </a:prstGeom>
                    <a:ln>
                      <a:solidFill>
                        <a:schemeClr val="tx1"/>
                      </a:solidFill>
                    </a:ln>
                  </pic:spPr>
                </pic:pic>
              </a:graphicData>
            </a:graphic>
          </wp:inline>
        </w:drawing>
      </w:r>
    </w:p>
    <w:p w14:paraId="6B68BBD5" w14:textId="77777777" w:rsidR="006D58D1" w:rsidRPr="00993D88" w:rsidRDefault="006D58D1" w:rsidP="00890CAB">
      <w:pPr>
        <w:ind w:left="426"/>
      </w:pPr>
      <w:r>
        <w:t xml:space="preserve">If you </w:t>
      </w:r>
      <w:r>
        <w:rPr>
          <w:rFonts w:hint="eastAsia"/>
          <w:lang w:eastAsia="ko-KR"/>
        </w:rPr>
        <w:t xml:space="preserve">have </w:t>
      </w:r>
      <w:r>
        <w:t>select</w:t>
      </w:r>
      <w:r>
        <w:rPr>
          <w:rFonts w:hint="eastAsia"/>
          <w:lang w:eastAsia="ko-KR"/>
        </w:rPr>
        <w:t>ed</w:t>
      </w:r>
      <w:r>
        <w:t>:</w:t>
      </w:r>
    </w:p>
    <w:p w14:paraId="2BFABAD0" w14:textId="5499A417" w:rsidR="006D58D1" w:rsidRPr="000D47D5" w:rsidRDefault="006D58D1" w:rsidP="000D6428">
      <w:pPr>
        <w:pStyle w:val="BulletPoint1"/>
        <w:numPr>
          <w:ilvl w:val="0"/>
          <w:numId w:val="56"/>
        </w:numPr>
      </w:pPr>
      <w:r w:rsidRPr="0046607B">
        <w:rPr>
          <w:b/>
          <w:bCs/>
        </w:rPr>
        <w:t>My client has identification</w:t>
      </w:r>
      <w:r w:rsidRPr="006D58D1">
        <w:t xml:space="preserve">, go to </w:t>
      </w:r>
      <w:r w:rsidR="000D47D5">
        <w:t>s</w:t>
      </w:r>
      <w:r w:rsidRPr="0046607B">
        <w:t xml:space="preserve">tep </w:t>
      </w:r>
      <w:r w:rsidR="00C355C8" w:rsidRPr="0046607B">
        <w:t>4</w:t>
      </w:r>
      <w:r w:rsidRPr="000D47D5">
        <w:t xml:space="preserve">. </w:t>
      </w:r>
    </w:p>
    <w:p w14:paraId="0872942D" w14:textId="34077015" w:rsidR="00C355C8" w:rsidRDefault="006D58D1" w:rsidP="000D6428">
      <w:pPr>
        <w:pStyle w:val="BulletPoint1"/>
        <w:numPr>
          <w:ilvl w:val="0"/>
          <w:numId w:val="56"/>
        </w:numPr>
      </w:pPr>
      <w:r w:rsidRPr="0046607B">
        <w:rPr>
          <w:b/>
          <w:bCs/>
        </w:rPr>
        <w:t>My client has no valid ID at this time</w:t>
      </w:r>
      <w:r w:rsidRPr="006D58D1">
        <w:t xml:space="preserve"> you will receive a message confirming that a wallet check should be completed at a later date.</w:t>
      </w:r>
      <w:r w:rsidR="00C355C8">
        <w:t xml:space="preserve"> </w:t>
      </w:r>
      <w:r w:rsidR="00C355C8" w:rsidRPr="006D58D1">
        <w:t xml:space="preserve">Go to </w:t>
      </w:r>
      <w:r w:rsidR="000D47D5">
        <w:t>s</w:t>
      </w:r>
      <w:r w:rsidR="00C355C8" w:rsidRPr="0046607B">
        <w:t>tep 5</w:t>
      </w:r>
      <w:r w:rsidR="00C355C8" w:rsidRPr="006D58D1">
        <w:t>.</w:t>
      </w:r>
    </w:p>
    <w:p w14:paraId="0AFDC889" w14:textId="6AB081AB" w:rsidR="003811D5" w:rsidRDefault="00E643A3" w:rsidP="004C4531">
      <w:pPr>
        <w:pStyle w:val="BulletPoint1"/>
        <w:numPr>
          <w:ilvl w:val="0"/>
          <w:numId w:val="0"/>
        </w:numPr>
        <w:ind w:left="360" w:hanging="360"/>
      </w:pPr>
      <w:r>
        <w:rPr>
          <w:noProof/>
        </w:rPr>
        <w:drawing>
          <wp:inline distT="0" distB="0" distL="0" distR="0" wp14:anchorId="06868D05" wp14:editId="0C40A6AE">
            <wp:extent cx="5719448" cy="3183826"/>
            <wp:effectExtent l="19050" t="19050" r="14605" b="17145"/>
            <wp:docPr id="21746" name="Picture 21746" descr="A screenshot of the Aged Care Assessor App. Verifying a clients identity in the app. The Client's Conduct wallet check button (no valid ID at this time)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6" name="Picture 21746" descr="A screenshot of the Aged Care Assessor App. Verifying a clients identity in the app. The Client's Conduct wallet check button (no valid ID at this time) selected is highlighted."/>
                    <pic:cNvPicPr/>
                  </pic:nvPicPr>
                  <pic:blipFill>
                    <a:blip r:embed="rId259"/>
                    <a:stretch>
                      <a:fillRect/>
                    </a:stretch>
                  </pic:blipFill>
                  <pic:spPr>
                    <a:xfrm>
                      <a:off x="0" y="0"/>
                      <a:ext cx="5730419" cy="3189933"/>
                    </a:xfrm>
                    <a:prstGeom prst="rect">
                      <a:avLst/>
                    </a:prstGeom>
                    <a:ln>
                      <a:solidFill>
                        <a:schemeClr val="tx1"/>
                      </a:solidFill>
                    </a:ln>
                  </pic:spPr>
                </pic:pic>
              </a:graphicData>
            </a:graphic>
          </wp:inline>
        </w:drawing>
      </w:r>
    </w:p>
    <w:p w14:paraId="4B5657CF" w14:textId="1360DACC" w:rsidR="00C355C8" w:rsidRDefault="00D109EF" w:rsidP="000D6428">
      <w:pPr>
        <w:pStyle w:val="BulletPoint1"/>
        <w:numPr>
          <w:ilvl w:val="0"/>
          <w:numId w:val="3"/>
        </w:numPr>
        <w:ind w:left="1134" w:hanging="425"/>
      </w:pPr>
      <w:r>
        <w:rPr>
          <w:b/>
          <w:bCs/>
        </w:rPr>
        <w:t xml:space="preserve"> </w:t>
      </w:r>
      <w:r w:rsidR="006D58D1" w:rsidRPr="0046607B">
        <w:rPr>
          <w:b/>
          <w:bCs/>
        </w:rPr>
        <w:t>My client is unable to produce I</w:t>
      </w:r>
      <w:r w:rsidR="000D47D5">
        <w:rPr>
          <w:b/>
          <w:bCs/>
        </w:rPr>
        <w:t>D</w:t>
      </w:r>
      <w:r w:rsidR="006D58D1" w:rsidRPr="006D58D1">
        <w:t xml:space="preserve">, a message will be displayed to record that you are unable to complete the wallet check and that it will not be able to be completed at a future date, go to </w:t>
      </w:r>
      <w:r w:rsidR="002E2720" w:rsidRPr="0046607B">
        <w:t>s</w:t>
      </w:r>
      <w:r w:rsidR="006D58D1" w:rsidRPr="0046607B">
        <w:t xml:space="preserve">tep </w:t>
      </w:r>
      <w:r w:rsidR="00C355C8" w:rsidRPr="0046607B">
        <w:t>5</w:t>
      </w:r>
      <w:r w:rsidR="006D58D1" w:rsidRPr="002E2720">
        <w:t>.</w:t>
      </w:r>
    </w:p>
    <w:p w14:paraId="38215DAD" w14:textId="66FD291E" w:rsidR="00C95BF8" w:rsidRPr="006D58D1" w:rsidRDefault="00F01CE8" w:rsidP="004C4531">
      <w:pPr>
        <w:pStyle w:val="BulletPoint1"/>
        <w:numPr>
          <w:ilvl w:val="0"/>
          <w:numId w:val="0"/>
        </w:numPr>
        <w:ind w:left="360" w:hanging="360"/>
      </w:pPr>
      <w:r>
        <w:rPr>
          <w:noProof/>
        </w:rPr>
        <w:lastRenderedPageBreak/>
        <w:drawing>
          <wp:inline distT="0" distB="0" distL="0" distR="0" wp14:anchorId="106EB7A4" wp14:editId="7237085F">
            <wp:extent cx="5708718" cy="3113154"/>
            <wp:effectExtent l="19050" t="19050" r="25400" b="11430"/>
            <wp:docPr id="21747" name="Picture 21747" descr="A screenshot of the Aged Care Assessor App. Verifying a clients identity in the app. The Client's Conduct wallet check button (unable to produce ID)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7" name="Picture 21747" descr="A screenshot of the Aged Care Assessor App. Verifying a clients identity in the app. The Client's Conduct wallet check button (unable to produce ID) selected is highlighted."/>
                    <pic:cNvPicPr/>
                  </pic:nvPicPr>
                  <pic:blipFill>
                    <a:blip r:embed="rId260"/>
                    <a:stretch>
                      <a:fillRect/>
                    </a:stretch>
                  </pic:blipFill>
                  <pic:spPr>
                    <a:xfrm>
                      <a:off x="0" y="0"/>
                      <a:ext cx="5720211" cy="3119422"/>
                    </a:xfrm>
                    <a:prstGeom prst="rect">
                      <a:avLst/>
                    </a:prstGeom>
                    <a:ln>
                      <a:solidFill>
                        <a:schemeClr val="tx1"/>
                      </a:solidFill>
                    </a:ln>
                  </pic:spPr>
                </pic:pic>
              </a:graphicData>
            </a:graphic>
          </wp:inline>
        </w:drawing>
      </w:r>
    </w:p>
    <w:p w14:paraId="5B86B86C" w14:textId="6551B544" w:rsidR="006D58D1" w:rsidRPr="00F01CE8" w:rsidRDefault="006D58D1" w:rsidP="000D6428">
      <w:pPr>
        <w:pStyle w:val="ListParagraph"/>
        <w:numPr>
          <w:ilvl w:val="0"/>
          <w:numId w:val="14"/>
        </w:numPr>
        <w:contextualSpacing w:val="0"/>
        <w:rPr>
          <w:szCs w:val="22"/>
        </w:rPr>
      </w:pPr>
      <w:r w:rsidRPr="00993D88">
        <w:t>The page will be expanded to allow you to record the type of documentation sighted, and the date that you performed</w:t>
      </w:r>
      <w:r w:rsidRPr="00D205C0">
        <w:t xml:space="preserve"> the wallet check. </w:t>
      </w:r>
      <w:r>
        <w:t xml:space="preserve">You will need to sight at </w:t>
      </w:r>
      <w:r w:rsidRPr="002E2720">
        <w:t xml:space="preserve">least </w:t>
      </w:r>
      <w:r w:rsidRPr="0046607B">
        <w:t>two types</w:t>
      </w:r>
      <w:r>
        <w:t xml:space="preserve"> of identification to complete the wallet check.</w:t>
      </w:r>
    </w:p>
    <w:p w14:paraId="7DE5FC86" w14:textId="23FD8CAA" w:rsidR="00566B4C" w:rsidRDefault="00F01CE8" w:rsidP="004C4531">
      <w:pPr>
        <w:rPr>
          <w:szCs w:val="22"/>
        </w:rPr>
      </w:pPr>
      <w:r>
        <w:rPr>
          <w:noProof/>
          <w:szCs w:val="22"/>
        </w:rPr>
        <w:drawing>
          <wp:inline distT="0" distB="0" distL="0" distR="0" wp14:anchorId="1573AF70" wp14:editId="0AB001F7">
            <wp:extent cx="5714010" cy="4171228"/>
            <wp:effectExtent l="19050" t="19050" r="20320" b="20320"/>
            <wp:docPr id="21748" name="Picture 21748" descr="A screenshot of the Aged Care Assessor App. Verifying a clients identity in the app. The Client's Conduct wallet check button (client has ID) selected and types of I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8" name="Picture 21748" descr="A screenshot of the Aged Care Assessor App. Verifying a clients identity in the app. The Client's Conduct wallet check button (client has ID) selected and types of ID is highlighted."/>
                    <pic:cNvPicPr/>
                  </pic:nvPicPr>
                  <pic:blipFill>
                    <a:blip r:embed="rId261"/>
                    <a:stretch>
                      <a:fillRect/>
                    </a:stretch>
                  </pic:blipFill>
                  <pic:spPr>
                    <a:xfrm>
                      <a:off x="0" y="0"/>
                      <a:ext cx="5720345" cy="4175853"/>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D58D1" w14:paraId="2B46D472" w14:textId="77777777">
        <w:tc>
          <w:tcPr>
            <w:tcW w:w="283" w:type="dxa"/>
            <w:shd w:val="clear" w:color="auto" w:fill="FFFFFF" w:themeFill="background1"/>
          </w:tcPr>
          <w:p w14:paraId="0336FD84" w14:textId="77777777" w:rsidR="006D58D1" w:rsidRPr="00C355C8" w:rsidRDefault="006D58D1" w:rsidP="004C4531">
            <w:pPr>
              <w:jc w:val="center"/>
              <w:rPr>
                <w:b/>
                <w:bCs/>
                <w:sz w:val="32"/>
                <w:szCs w:val="32"/>
              </w:rPr>
            </w:pPr>
            <w:r w:rsidRPr="00C355C8">
              <w:rPr>
                <w:b/>
                <w:bCs/>
                <w:color w:val="FF0000"/>
                <w:sz w:val="32"/>
                <w:szCs w:val="32"/>
              </w:rPr>
              <w:t>!</w:t>
            </w:r>
          </w:p>
        </w:tc>
        <w:tc>
          <w:tcPr>
            <w:tcW w:w="8775" w:type="dxa"/>
            <w:shd w:val="clear" w:color="auto" w:fill="FFFFFF" w:themeFill="background1"/>
          </w:tcPr>
          <w:p w14:paraId="6FA86C12" w14:textId="71A45583" w:rsidR="006D58D1" w:rsidRDefault="006D58D1" w:rsidP="004C4531">
            <w:pPr>
              <w:rPr>
                <w:szCs w:val="22"/>
              </w:rPr>
            </w:pPr>
            <w:r w:rsidRPr="00066F24">
              <w:rPr>
                <w:rFonts w:eastAsiaTheme="minorHAnsi" w:cstheme="minorBidi"/>
              </w:rPr>
              <w:t xml:space="preserve">Select </w:t>
            </w:r>
            <w:r w:rsidRPr="0046607B">
              <w:rPr>
                <w:rFonts w:eastAsiaTheme="minorHAnsi" w:cstheme="minorBidi"/>
                <w:b/>
                <w:bCs/>
              </w:rPr>
              <w:t>Show more types of identification that can be sighted</w:t>
            </w:r>
            <w:r w:rsidRPr="00066F24">
              <w:rPr>
                <w:rFonts w:eastAsiaTheme="minorHAnsi" w:cstheme="minorBidi"/>
              </w:rPr>
              <w:t xml:space="preserve"> to display additional identity documents that may be used for identity verification, for example, Birth Certificate, Australian Aged Pension, Pensioner Concession Card etc.</w:t>
            </w:r>
          </w:p>
        </w:tc>
      </w:tr>
    </w:tbl>
    <w:p w14:paraId="45A0F776" w14:textId="77777777" w:rsidR="00B04B58" w:rsidRDefault="00B04B58" w:rsidP="00751D06">
      <w:r>
        <w:br w:type="page"/>
      </w:r>
    </w:p>
    <w:p w14:paraId="3057F232" w14:textId="581FD06A" w:rsidR="00D109EF" w:rsidRDefault="008228B3" w:rsidP="000D6428">
      <w:pPr>
        <w:pStyle w:val="ListParagraph"/>
        <w:numPr>
          <w:ilvl w:val="0"/>
          <w:numId w:val="14"/>
        </w:numPr>
        <w:ind w:left="357" w:hanging="357"/>
        <w:contextualSpacing w:val="0"/>
      </w:pPr>
      <w:r w:rsidRPr="00993D88">
        <w:lastRenderedPageBreak/>
        <w:t xml:space="preserve">Select </w:t>
      </w:r>
      <w:r w:rsidRPr="0046607B">
        <w:rPr>
          <w:b/>
          <w:bCs/>
        </w:rPr>
        <w:t>Complete</w:t>
      </w:r>
      <w:r w:rsidRPr="00993D88">
        <w:t xml:space="preserve">. </w:t>
      </w:r>
    </w:p>
    <w:p w14:paraId="2D2E8A0B" w14:textId="054D3309" w:rsidR="008228B3" w:rsidRDefault="008228B3" w:rsidP="000D6428">
      <w:pPr>
        <w:pStyle w:val="ListParagraph"/>
        <w:numPr>
          <w:ilvl w:val="0"/>
          <w:numId w:val="14"/>
        </w:numPr>
        <w:contextualSpacing w:val="0"/>
        <w:rPr>
          <w:szCs w:val="22"/>
        </w:rPr>
      </w:pPr>
      <w:r w:rsidRPr="008228B3">
        <w:rPr>
          <w:szCs w:val="22"/>
        </w:rPr>
        <w:t xml:space="preserve">If you successfully completed the </w:t>
      </w:r>
      <w:r w:rsidR="009A49BC">
        <w:rPr>
          <w:szCs w:val="22"/>
        </w:rPr>
        <w:t>W</w:t>
      </w:r>
      <w:r w:rsidRPr="008228B3">
        <w:rPr>
          <w:szCs w:val="22"/>
        </w:rPr>
        <w:t>allet check</w:t>
      </w:r>
      <w:r w:rsidR="00D97AC9">
        <w:rPr>
          <w:szCs w:val="22"/>
        </w:rPr>
        <w:t>,</w:t>
      </w:r>
      <w:r w:rsidRPr="008228B3">
        <w:rPr>
          <w:szCs w:val="22"/>
        </w:rPr>
        <w:t xml:space="preserve"> an information message will display to confirm that the </w:t>
      </w:r>
      <w:r w:rsidR="009A49BC">
        <w:rPr>
          <w:szCs w:val="22"/>
        </w:rPr>
        <w:t>W</w:t>
      </w:r>
      <w:r w:rsidRPr="008228B3">
        <w:rPr>
          <w:szCs w:val="22"/>
        </w:rPr>
        <w:t>allet check has been completed.</w:t>
      </w:r>
    </w:p>
    <w:p w14:paraId="7963730D" w14:textId="16F18B35" w:rsidR="00E3439C" w:rsidRDefault="00BC7D43" w:rsidP="004C4531">
      <w:pPr>
        <w:rPr>
          <w:szCs w:val="22"/>
        </w:rPr>
      </w:pPr>
      <w:r>
        <w:rPr>
          <w:noProof/>
          <w:szCs w:val="22"/>
        </w:rPr>
        <w:drawing>
          <wp:inline distT="0" distB="0" distL="0" distR="0" wp14:anchorId="3B7721B8" wp14:editId="5177BFCB">
            <wp:extent cx="5400000" cy="1944000"/>
            <wp:effectExtent l="19050" t="19050" r="10795" b="18415"/>
            <wp:docPr id="21749" name="Picture 21749" descr="A screenshot of the Aged Care Assessor App. Verifying a clients identity in the app. The Client's Conduct wallet check has been completed successfull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9" name="Picture 21749" descr="A screenshot of the Aged Care Assessor App. Verifying a clients identity in the app. The Client's Conduct wallet check has been completed successfully is highlighted."/>
                    <pic:cNvPicPr/>
                  </pic:nvPicPr>
                  <pic:blipFill rotWithShape="1">
                    <a:blip r:embed="rId262"/>
                    <a:srcRect b="21769"/>
                    <a:stretch/>
                  </pic:blipFill>
                  <pic:spPr bwMode="auto">
                    <a:xfrm>
                      <a:off x="0" y="0"/>
                      <a:ext cx="5400000" cy="194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28B3" w14:paraId="6F18B2C2" w14:textId="77777777">
        <w:tc>
          <w:tcPr>
            <w:tcW w:w="283" w:type="dxa"/>
            <w:shd w:val="clear" w:color="auto" w:fill="FFFFFF" w:themeFill="background1"/>
          </w:tcPr>
          <w:p w14:paraId="3BEA6A55" w14:textId="77777777" w:rsidR="008228B3" w:rsidRPr="00C355C8" w:rsidRDefault="008228B3" w:rsidP="004C4531">
            <w:pPr>
              <w:jc w:val="center"/>
              <w:rPr>
                <w:b/>
                <w:bCs/>
                <w:sz w:val="32"/>
                <w:szCs w:val="32"/>
              </w:rPr>
            </w:pPr>
            <w:r w:rsidRPr="00C355C8">
              <w:rPr>
                <w:b/>
                <w:bCs/>
                <w:color w:val="FF0000"/>
                <w:sz w:val="32"/>
                <w:szCs w:val="32"/>
              </w:rPr>
              <w:t>!</w:t>
            </w:r>
          </w:p>
        </w:tc>
        <w:tc>
          <w:tcPr>
            <w:tcW w:w="8775" w:type="dxa"/>
            <w:shd w:val="clear" w:color="auto" w:fill="FFFFFF" w:themeFill="background1"/>
          </w:tcPr>
          <w:p w14:paraId="2AFE0BD5" w14:textId="5A5E71E8" w:rsidR="008228B3" w:rsidRDefault="008228B3" w:rsidP="004C4531">
            <w:pPr>
              <w:rPr>
                <w:szCs w:val="22"/>
              </w:rPr>
            </w:pPr>
            <w:r>
              <w:t xml:space="preserve">If you are unable to sight two identification documents (e.g. the client does not have valid ID), a reminder to </w:t>
            </w:r>
            <w:r w:rsidRPr="00993D88">
              <w:t>compl</w:t>
            </w:r>
            <w:r>
              <w:t>ete a wallet check will display on the client record</w:t>
            </w:r>
            <w:r w:rsidRPr="00D205C0">
              <w:t xml:space="preserve"> un</w:t>
            </w:r>
            <w:r>
              <w:t>til a wallet check can</w:t>
            </w:r>
            <w:r w:rsidRPr="00D205C0">
              <w:t xml:space="preserve"> be </w:t>
            </w:r>
            <w:r>
              <w:t xml:space="preserve">completed. This will </w:t>
            </w:r>
            <w:r w:rsidRPr="00D421BF">
              <w:rPr>
                <w:u w:val="single"/>
              </w:rPr>
              <w:t>not</w:t>
            </w:r>
            <w:r>
              <w:t xml:space="preserve"> prevent you from completing an assessment.</w:t>
            </w:r>
          </w:p>
        </w:tc>
      </w:tr>
    </w:tbl>
    <w:p w14:paraId="5BF80579" w14:textId="4CDD02FD" w:rsidR="001A4985" w:rsidRPr="00890CAB" w:rsidRDefault="70670116" w:rsidP="000D6428">
      <w:pPr>
        <w:pStyle w:val="Heading2"/>
        <w:numPr>
          <w:ilvl w:val="0"/>
          <w:numId w:val="5"/>
        </w:numPr>
      </w:pPr>
      <w:bookmarkStart w:id="256" w:name="_Undertaking_assessments"/>
      <w:bookmarkStart w:id="257" w:name="_Toc146273456"/>
      <w:bookmarkStart w:id="258" w:name="_Toc146906059"/>
      <w:bookmarkStart w:id="259" w:name="_Toc146906106"/>
      <w:bookmarkStart w:id="260" w:name="_Toc209170865"/>
      <w:bookmarkStart w:id="261" w:name="_Toc221786684"/>
      <w:bookmarkEnd w:id="256"/>
      <w:r w:rsidRPr="00890CAB">
        <w:t>Undertaking assessments</w:t>
      </w:r>
      <w:bookmarkEnd w:id="257"/>
      <w:bookmarkEnd w:id="258"/>
      <w:bookmarkEnd w:id="259"/>
      <w:bookmarkEnd w:id="260"/>
      <w:bookmarkEnd w:id="261"/>
    </w:p>
    <w:p w14:paraId="51DC93CA" w14:textId="0BDD76BA" w:rsidR="001A4985" w:rsidRPr="00D85E9C" w:rsidRDefault="000D06AD" w:rsidP="004C4531">
      <w:r>
        <w:t>Needs a</w:t>
      </w:r>
      <w:r w:rsidR="001A4985" w:rsidRPr="00D85E9C">
        <w:t xml:space="preserve">ssessors </w:t>
      </w:r>
      <w:r w:rsidR="001A4985">
        <w:t>can</w:t>
      </w:r>
      <w:r w:rsidR="001A4985" w:rsidRPr="00D85E9C">
        <w:t xml:space="preserve"> use the </w:t>
      </w:r>
      <w:r w:rsidR="00E3439C">
        <w:t>A</w:t>
      </w:r>
      <w:r w:rsidR="001A4985" w:rsidRPr="00D85E9C">
        <w:t>pp to:</w:t>
      </w:r>
    </w:p>
    <w:p w14:paraId="161E7DFC" w14:textId="26F43A53" w:rsidR="001A4985" w:rsidRPr="001A4985" w:rsidRDefault="15D86E77" w:rsidP="00890CAB">
      <w:pPr>
        <w:pStyle w:val="BulletPoint1"/>
        <w:spacing w:line="240" w:lineRule="auto"/>
        <w:ind w:left="714" w:hanging="357"/>
      </w:pPr>
      <w:r>
        <w:t>u</w:t>
      </w:r>
      <w:r w:rsidR="1584296D">
        <w:t>ndertake assessments for client’s referrals they have downloaded</w:t>
      </w:r>
    </w:p>
    <w:p w14:paraId="2AD3D89B" w14:textId="489DAAE1" w:rsidR="001A4985" w:rsidRDefault="17B629CF" w:rsidP="00890CAB">
      <w:pPr>
        <w:pStyle w:val="BulletPoint1"/>
        <w:spacing w:line="240" w:lineRule="auto"/>
        <w:ind w:left="714" w:hanging="357"/>
      </w:pPr>
      <w:r>
        <w:t>u</w:t>
      </w:r>
      <w:r w:rsidR="1584296D">
        <w:t>ndertake assessments for offline clients they have saved locally to their device</w:t>
      </w:r>
    </w:p>
    <w:p w14:paraId="701563D2" w14:textId="12CCB136" w:rsidR="003E3F99" w:rsidRPr="001A4985" w:rsidRDefault="03858065" w:rsidP="00890CAB">
      <w:pPr>
        <w:pStyle w:val="BulletPoint1"/>
        <w:spacing w:line="240" w:lineRule="auto"/>
        <w:ind w:left="714" w:hanging="357"/>
      </w:pPr>
      <w:r>
        <w:t>u</w:t>
      </w:r>
      <w:r w:rsidR="6711550E">
        <w:t>ndertake Re</w:t>
      </w:r>
      <w:r w:rsidR="5034659D">
        <w:t>sidential Respite Assessment</w:t>
      </w:r>
      <w:r w:rsidR="4B7397DD">
        <w:t>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A4985" w14:paraId="207BDA52" w14:textId="77777777">
        <w:tc>
          <w:tcPr>
            <w:tcW w:w="283" w:type="dxa"/>
            <w:shd w:val="clear" w:color="auto" w:fill="FFFFFF" w:themeFill="background1"/>
          </w:tcPr>
          <w:p w14:paraId="486255C6" w14:textId="77777777" w:rsidR="001A4985" w:rsidRPr="001A4398" w:rsidRDefault="001A4985" w:rsidP="004C4531">
            <w:pPr>
              <w:jc w:val="center"/>
              <w:rPr>
                <w:b/>
                <w:bCs/>
                <w:sz w:val="32"/>
                <w:szCs w:val="32"/>
              </w:rPr>
            </w:pPr>
            <w:r w:rsidRPr="001A4398">
              <w:rPr>
                <w:b/>
                <w:bCs/>
                <w:color w:val="FF0000"/>
                <w:sz w:val="32"/>
                <w:szCs w:val="32"/>
              </w:rPr>
              <w:t>!</w:t>
            </w:r>
          </w:p>
        </w:tc>
        <w:tc>
          <w:tcPr>
            <w:tcW w:w="8775" w:type="dxa"/>
            <w:shd w:val="clear" w:color="auto" w:fill="FFFFFF" w:themeFill="background1"/>
          </w:tcPr>
          <w:p w14:paraId="7F815A8D" w14:textId="65D44394" w:rsidR="001A4985" w:rsidRDefault="001A4985" w:rsidP="004C4531">
            <w:pPr>
              <w:rPr>
                <w:szCs w:val="22"/>
              </w:rPr>
            </w:pPr>
            <w:r>
              <w:t xml:space="preserve">The </w:t>
            </w:r>
            <w:r w:rsidR="00E3439C">
              <w:t>A</w:t>
            </w:r>
            <w:r>
              <w:t>pp will display the same sections of the assessment that are available for assessors in the My Aged Care assessor portal.</w:t>
            </w:r>
          </w:p>
        </w:tc>
      </w:tr>
    </w:tbl>
    <w:p w14:paraId="6D1F58EA" w14:textId="5520A66F" w:rsidR="001A4985" w:rsidRDefault="001A4985" w:rsidP="004C4531">
      <w:r>
        <w:t>The steps to</w:t>
      </w:r>
      <w:r w:rsidRPr="00CA1F00">
        <w:t xml:space="preserve"> undertake an assessment</w:t>
      </w:r>
      <w:r>
        <w:t xml:space="preserve"> on the App are as follows</w:t>
      </w:r>
      <w:r w:rsidRPr="00CA1F00">
        <w:t>.</w:t>
      </w:r>
    </w:p>
    <w:p w14:paraId="1EE15B3C" w14:textId="4890BDAD" w:rsidR="00D421BF" w:rsidRPr="00BC7D43" w:rsidRDefault="001A4985" w:rsidP="000D6428">
      <w:pPr>
        <w:pStyle w:val="ListParagraph"/>
        <w:numPr>
          <w:ilvl w:val="0"/>
          <w:numId w:val="15"/>
        </w:numPr>
        <w:contextualSpacing w:val="0"/>
        <w:rPr>
          <w:szCs w:val="22"/>
        </w:rPr>
      </w:pPr>
      <w:r w:rsidRPr="00D85E9C">
        <w:t>Open</w:t>
      </w:r>
      <w:r>
        <w:t xml:space="preserve"> and log in to the A</w:t>
      </w:r>
      <w:r w:rsidRPr="00D85E9C">
        <w:t>pp</w:t>
      </w:r>
      <w:r w:rsidRPr="000F49CB">
        <w:t>, fo</w:t>
      </w:r>
      <w:r>
        <w:t>llowing the process in</w:t>
      </w:r>
      <w:r w:rsidR="001A4398">
        <w:rPr>
          <w:b/>
          <w:bCs/>
        </w:rPr>
        <w:t xml:space="preserve"> </w:t>
      </w:r>
      <w:hyperlink w:anchor="_Signing_into_the_1" w:history="1">
        <w:r w:rsidR="001A4398" w:rsidRPr="001A4398">
          <w:rPr>
            <w:rStyle w:val="Hyperlink"/>
          </w:rPr>
          <w:t xml:space="preserve">Signing in to the </w:t>
        </w:r>
        <w:r w:rsidR="00E3439C">
          <w:rPr>
            <w:rStyle w:val="Hyperlink"/>
          </w:rPr>
          <w:t>A</w:t>
        </w:r>
        <w:r w:rsidR="001A4398" w:rsidRPr="001A4398">
          <w:rPr>
            <w:rStyle w:val="Hyperlink"/>
          </w:rPr>
          <w:t>pp after activation</w:t>
        </w:r>
      </w:hyperlink>
      <w:r w:rsidRPr="000F49CB">
        <w:t xml:space="preserve">. </w:t>
      </w:r>
      <w:r>
        <w:rPr>
          <w:noProof/>
        </w:rPr>
        <w:t xml:space="preserve">The </w:t>
      </w:r>
      <w:r w:rsidR="0004505C">
        <w:rPr>
          <w:noProof/>
        </w:rPr>
        <w:t>Dashboard</w:t>
      </w:r>
      <w:r w:rsidRPr="00D85E9C">
        <w:rPr>
          <w:noProof/>
        </w:rPr>
        <w:t xml:space="preserve"> will be displayed.</w:t>
      </w:r>
      <w:r w:rsidR="001A4398">
        <w:rPr>
          <w:noProof/>
        </w:rPr>
        <w:t xml:space="preserve"> Then, </w:t>
      </w:r>
      <w:r w:rsidR="001A4398">
        <w:t>s</w:t>
      </w:r>
      <w:r w:rsidR="001A4398" w:rsidRPr="00D85E9C">
        <w:t xml:space="preserve">elect </w:t>
      </w:r>
      <w:r w:rsidR="009A54C8">
        <w:t>the client</w:t>
      </w:r>
      <w:r w:rsidR="00D97AC9">
        <w:t>’</w:t>
      </w:r>
      <w:r w:rsidR="009A54C8">
        <w:t xml:space="preserve">s name that </w:t>
      </w:r>
      <w:r w:rsidR="001A4398">
        <w:t>you are wishing to assess</w:t>
      </w:r>
      <w:r w:rsidR="001A4398" w:rsidRPr="00D85E9C">
        <w:t>.</w:t>
      </w:r>
    </w:p>
    <w:p w14:paraId="23BDB5B1" w14:textId="2A63DA9B" w:rsidR="00992D73" w:rsidRDefault="00F31DAB" w:rsidP="004C4531">
      <w:pPr>
        <w:rPr>
          <w:szCs w:val="22"/>
        </w:rPr>
      </w:pPr>
      <w:r>
        <w:rPr>
          <w:noProof/>
        </w:rPr>
        <w:drawing>
          <wp:inline distT="0" distB="0" distL="0" distR="0" wp14:anchorId="0FC790C0" wp14:editId="485C984D">
            <wp:extent cx="5400000" cy="2905200"/>
            <wp:effectExtent l="19050" t="19050" r="10795" b="9525"/>
            <wp:docPr id="591116596" name="Picture 591116596" descr="Screenshot of the dashboard showing client cards with a client car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16596" name="Picture 1" descr="Screenshot of the dashboard showing client cards with a client card highlighted."/>
                    <pic:cNvPicPr/>
                  </pic:nvPicPr>
                  <pic:blipFill>
                    <a:blip r:embed="rId263"/>
                    <a:stretch>
                      <a:fillRect/>
                    </a:stretch>
                  </pic:blipFill>
                  <pic:spPr>
                    <a:xfrm>
                      <a:off x="0" y="0"/>
                      <a:ext cx="5400000" cy="2905200"/>
                    </a:xfrm>
                    <a:prstGeom prst="rect">
                      <a:avLst/>
                    </a:prstGeom>
                    <a:ln>
                      <a:solidFill>
                        <a:schemeClr val="tx1"/>
                      </a:solidFill>
                    </a:ln>
                  </pic:spPr>
                </pic:pic>
              </a:graphicData>
            </a:graphic>
          </wp:inline>
        </w:drawing>
      </w:r>
    </w:p>
    <w:p w14:paraId="2B2E5881" w14:textId="00E84081" w:rsidR="001140E1" w:rsidRDefault="00DB75D8" w:rsidP="000D6428">
      <w:pPr>
        <w:pStyle w:val="ListParagraph"/>
        <w:numPr>
          <w:ilvl w:val="0"/>
          <w:numId w:val="15"/>
        </w:numPr>
        <w:contextualSpacing w:val="0"/>
        <w:rPr>
          <w:szCs w:val="22"/>
        </w:rPr>
      </w:pPr>
      <w:r>
        <w:rPr>
          <w:szCs w:val="22"/>
        </w:rPr>
        <w:lastRenderedPageBreak/>
        <w:t xml:space="preserve">Select </w:t>
      </w:r>
      <w:r>
        <w:rPr>
          <w:b/>
          <w:bCs/>
          <w:szCs w:val="22"/>
        </w:rPr>
        <w:t>Start Assessment</w:t>
      </w:r>
      <w:r>
        <w:rPr>
          <w:szCs w:val="22"/>
        </w:rPr>
        <w:t xml:space="preserve">. </w:t>
      </w:r>
    </w:p>
    <w:p w14:paraId="17AFCBC3" w14:textId="19C73D7B" w:rsidR="00AA3F8B" w:rsidRPr="00AA3F8B" w:rsidRDefault="00D97AC9" w:rsidP="004C4531">
      <w:pPr>
        <w:rPr>
          <w:szCs w:val="22"/>
        </w:rPr>
      </w:pPr>
      <w:r>
        <w:rPr>
          <w:noProof/>
          <w:szCs w:val="22"/>
        </w:rPr>
        <w:drawing>
          <wp:inline distT="0" distB="0" distL="0" distR="0" wp14:anchorId="19C8C2A0" wp14:editId="08979EDF">
            <wp:extent cx="5754370" cy="1781810"/>
            <wp:effectExtent l="19050" t="19050" r="17780" b="27940"/>
            <wp:docPr id="217732377" name="Picture 8" descr="Screenshot of the Start Assessment button at the clien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32377" name="Picture 8" descr="Screenshot of the Start Assessment button at the client profil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54370" cy="1781810"/>
                    </a:xfrm>
                    <a:prstGeom prst="rect">
                      <a:avLst/>
                    </a:prstGeom>
                    <a:noFill/>
                    <a:ln>
                      <a:solidFill>
                        <a:schemeClr val="tx1"/>
                      </a:solidFill>
                    </a:ln>
                  </pic:spPr>
                </pic:pic>
              </a:graphicData>
            </a:graphic>
          </wp:inline>
        </w:drawing>
      </w:r>
    </w:p>
    <w:p w14:paraId="324D6929" w14:textId="7BB607CB" w:rsidR="00DB75D8" w:rsidRDefault="00FE4F1F" w:rsidP="000D6428">
      <w:pPr>
        <w:pStyle w:val="ListParagraph"/>
        <w:numPr>
          <w:ilvl w:val="0"/>
          <w:numId w:val="15"/>
        </w:numPr>
        <w:contextualSpacing w:val="0"/>
        <w:rPr>
          <w:szCs w:val="22"/>
        </w:rPr>
      </w:pPr>
      <w:r>
        <w:rPr>
          <w:szCs w:val="22"/>
        </w:rPr>
        <w:t>Select the relevant radio box for who has provided consent to the assessment</w:t>
      </w:r>
      <w:r w:rsidR="00FF357D">
        <w:rPr>
          <w:szCs w:val="22"/>
        </w:rPr>
        <w:t xml:space="preserve"> as well as if you would like to pre-populate the IAT questions or start a blank assessment. </w:t>
      </w:r>
      <w:r w:rsidR="00D923AF">
        <w:rPr>
          <w:szCs w:val="22"/>
        </w:rPr>
        <w:t xml:space="preserve">Then select </w:t>
      </w:r>
      <w:r w:rsidR="00D923AF">
        <w:rPr>
          <w:b/>
          <w:bCs/>
          <w:szCs w:val="22"/>
        </w:rPr>
        <w:t>Confirm</w:t>
      </w:r>
      <w:r w:rsidR="00D923AF">
        <w:rPr>
          <w:szCs w:val="22"/>
        </w:rPr>
        <w:t>.</w:t>
      </w:r>
    </w:p>
    <w:p w14:paraId="4A373D2D" w14:textId="2C6DD1A5" w:rsidR="00D923AF" w:rsidRPr="00D923AF" w:rsidRDefault="00D97AC9" w:rsidP="004C4531">
      <w:pPr>
        <w:rPr>
          <w:szCs w:val="22"/>
        </w:rPr>
      </w:pPr>
      <w:r>
        <w:rPr>
          <w:noProof/>
          <w:szCs w:val="22"/>
        </w:rPr>
        <w:drawing>
          <wp:inline distT="0" distB="0" distL="0" distR="0" wp14:anchorId="50B1FD3C" wp14:editId="63ABE19E">
            <wp:extent cx="5754370" cy="4335780"/>
            <wp:effectExtent l="19050" t="19050" r="17780" b="26670"/>
            <wp:docPr id="1437618143" name="Picture 9" descr="Screenshot of the Assessment Consent screen of the client profile. The 'Consent obtain form?' section, 'Would you like to prepopulate the IAT questions from previously collected information?' section, and the Confirm button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18143" name="Picture 9" descr="Screenshot of the Assessment Consent screen of the client profile. The 'Consent obtain form?' section, 'Would you like to prepopulate the IAT questions from previously collected information?' section, and the Confirm button are highligh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54370" cy="4335780"/>
                    </a:xfrm>
                    <a:prstGeom prst="rect">
                      <a:avLst/>
                    </a:prstGeom>
                    <a:noFill/>
                    <a:ln>
                      <a:solidFill>
                        <a:schemeClr val="tx1"/>
                      </a:solidFill>
                    </a:ln>
                  </pic:spPr>
                </pic:pic>
              </a:graphicData>
            </a:graphic>
          </wp:inline>
        </w:drawing>
      </w:r>
    </w:p>
    <w:p w14:paraId="44482A87" w14:textId="50C13958" w:rsidR="00683B3D" w:rsidRDefault="00D421BF" w:rsidP="000D6428">
      <w:pPr>
        <w:pStyle w:val="ListParagraph"/>
        <w:numPr>
          <w:ilvl w:val="0"/>
          <w:numId w:val="15"/>
        </w:numPr>
        <w:ind w:left="357" w:hanging="357"/>
        <w:contextualSpacing w:val="0"/>
        <w:rPr>
          <w:szCs w:val="22"/>
        </w:rPr>
      </w:pPr>
      <w:r w:rsidRPr="001A4398">
        <w:rPr>
          <w:szCs w:val="22"/>
        </w:rPr>
        <w:t xml:space="preserve">The </w:t>
      </w:r>
      <w:r w:rsidRPr="0046607B">
        <w:rPr>
          <w:b/>
          <w:bCs/>
          <w:szCs w:val="22"/>
        </w:rPr>
        <w:t>Assessment Details</w:t>
      </w:r>
      <w:r w:rsidRPr="001A4398">
        <w:rPr>
          <w:szCs w:val="22"/>
        </w:rPr>
        <w:t xml:space="preserve"> page will display, and the assessment can be commenced from here.</w:t>
      </w:r>
    </w:p>
    <w:p w14:paraId="7B789EEA" w14:textId="6A0C16FA" w:rsidR="001A4398" w:rsidRDefault="001A4398" w:rsidP="004C4531">
      <w:pPr>
        <w:pStyle w:val="ListParagraph"/>
        <w:ind w:left="426"/>
        <w:contextualSpacing w:val="0"/>
        <w:rPr>
          <w:szCs w:val="22"/>
        </w:rPr>
      </w:pPr>
      <w:r>
        <w:rPr>
          <w:szCs w:val="22"/>
        </w:rPr>
        <w:t xml:space="preserve">For </w:t>
      </w:r>
      <w:r w:rsidRPr="00D421BF">
        <w:rPr>
          <w:szCs w:val="22"/>
        </w:rPr>
        <w:t>comprehensive assessor</w:t>
      </w:r>
      <w:r>
        <w:rPr>
          <w:szCs w:val="22"/>
        </w:rPr>
        <w:t>s,</w:t>
      </w:r>
      <w:r w:rsidRPr="00D421BF">
        <w:rPr>
          <w:szCs w:val="22"/>
        </w:rPr>
        <w:t xml:space="preserve"> the </w:t>
      </w:r>
      <w:r w:rsidRPr="0046607B">
        <w:rPr>
          <w:b/>
          <w:bCs/>
          <w:szCs w:val="22"/>
        </w:rPr>
        <w:t>First Intervention of a Clinical Nature</w:t>
      </w:r>
      <w:r w:rsidRPr="00D421BF">
        <w:rPr>
          <w:szCs w:val="22"/>
        </w:rPr>
        <w:t xml:space="preserve"> page will display</w:t>
      </w:r>
      <w:r>
        <w:rPr>
          <w:szCs w:val="22"/>
        </w:rPr>
        <w:t>.</w:t>
      </w:r>
    </w:p>
    <w:p w14:paraId="4F0B5D60" w14:textId="7BAF9140" w:rsidR="001A4398" w:rsidRDefault="001A4398" w:rsidP="004C4531">
      <w:pPr>
        <w:ind w:left="426"/>
      </w:pPr>
      <w:r>
        <w:t>M</w:t>
      </w:r>
      <w:r w:rsidRPr="00D85E9C">
        <w:t xml:space="preserve">andatory fields </w:t>
      </w:r>
      <w:r>
        <w:t>are identifiable by red asterisks</w:t>
      </w:r>
      <w:r w:rsidRPr="00D85E9C">
        <w:t xml:space="preserve">, </w:t>
      </w:r>
      <w:r>
        <w:t xml:space="preserve">and prior to completing mandatory information </w:t>
      </w:r>
      <w:r w:rsidRPr="00D85E9C">
        <w:t>a red triangle</w:t>
      </w:r>
      <w:r>
        <w:t xml:space="preserve"> will display</w:t>
      </w:r>
      <w:r w:rsidRPr="00D85E9C">
        <w:t xml:space="preserve"> in the top </w:t>
      </w:r>
      <w:r w:rsidRPr="00D85E9C" w:rsidDel="00BD432C">
        <w:t>right</w:t>
      </w:r>
      <w:r w:rsidR="00BD432C" w:rsidRPr="00D85E9C">
        <w:t>-hand</w:t>
      </w:r>
      <w:r w:rsidRPr="00D85E9C">
        <w:t xml:space="preserve"> side of the box</w:t>
      </w:r>
      <w:r>
        <w:t>. Once a mandatory question is answered</w:t>
      </w:r>
      <w:r w:rsidRPr="00D85E9C">
        <w:t xml:space="preserve">, this triangle disappears. This feature helps </w:t>
      </w:r>
      <w:r>
        <w:rPr>
          <w:rFonts w:hint="eastAsia"/>
          <w:lang w:eastAsia="ko-KR"/>
        </w:rPr>
        <w:t xml:space="preserve">to </w:t>
      </w:r>
      <w:r>
        <w:t>identify whether all mandatory</w:t>
      </w:r>
      <w:r w:rsidRPr="00D85E9C">
        <w:t xml:space="preserve"> questions </w:t>
      </w:r>
      <w:r>
        <w:t>have been answered in</w:t>
      </w:r>
      <w:r w:rsidRPr="00D85E9C">
        <w:t xml:space="preserve"> each section.</w:t>
      </w:r>
    </w:p>
    <w:p w14:paraId="208A439F" w14:textId="6515A5BC" w:rsidR="00D421BF" w:rsidRPr="00BC7D43" w:rsidRDefault="00D359CB" w:rsidP="004C4531">
      <w:r>
        <w:rPr>
          <w:noProof/>
        </w:rPr>
        <w:lastRenderedPageBreak/>
        <w:drawing>
          <wp:inline distT="0" distB="0" distL="0" distR="0" wp14:anchorId="701313FA" wp14:editId="501382D1">
            <wp:extent cx="5132312" cy="3618706"/>
            <wp:effectExtent l="19050" t="19050" r="11430" b="20320"/>
            <wp:docPr id="77038074" name="Picture 10" descr="A screenshot of the Aged Care Assessor App. Undertaking an assessment in the app. The Client's assessment and assessment detail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8074" name="Picture 10" descr="A screenshot of the Aged Care Assessor App. Undertaking an assessment in the app. The Client's assessment and assessment detail screen is highlighted."/>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151743" cy="3632407"/>
                    </a:xfrm>
                    <a:prstGeom prst="rect">
                      <a:avLst/>
                    </a:prstGeom>
                    <a:noFill/>
                    <a:ln>
                      <a:solidFill>
                        <a:schemeClr val="tx1"/>
                      </a:solidFill>
                    </a:ln>
                  </pic:spPr>
                </pic:pic>
              </a:graphicData>
            </a:graphic>
          </wp:inline>
        </w:drawing>
      </w:r>
    </w:p>
    <w:p w14:paraId="2E69E6E6" w14:textId="10FC790F" w:rsidR="00683B3D" w:rsidRDefault="009D5B99" w:rsidP="00D0678F">
      <w:pPr>
        <w:ind w:left="426"/>
      </w:pPr>
      <w:r>
        <w:t xml:space="preserve">At the bottom of each page, Select the toggle to acknowledge that you have reviewed the information on the page and confirm that it is correct. Select </w:t>
      </w:r>
      <w:r w:rsidRPr="0046607B">
        <w:rPr>
          <w:b/>
          <w:bCs/>
        </w:rPr>
        <w:t>Next</w:t>
      </w:r>
      <w:r>
        <w:t xml:space="preserve"> to navigate to the next section of the assessment in the App.</w:t>
      </w:r>
    </w:p>
    <w:p w14:paraId="0D71C7AF" w14:textId="766D8133" w:rsidR="00E825EA" w:rsidRDefault="00BC7D43" w:rsidP="004C4531">
      <w:r>
        <w:rPr>
          <w:noProof/>
        </w:rPr>
        <w:drawing>
          <wp:inline distT="0" distB="0" distL="0" distR="0" wp14:anchorId="2594AAF8" wp14:editId="1B1A44D3">
            <wp:extent cx="4320000" cy="867600"/>
            <wp:effectExtent l="19050" t="19050" r="23495" b="27940"/>
            <wp:docPr id="21750" name="Picture 21750" descr="A screenshot of the Aged Care Assessor App. Undertaking an assessment in the app. Each page in the assessment will contain a confirmation tick box that is requir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0" name="Picture 21750" descr="A screenshot of the Aged Care Assessor App. Undertaking an assessment in the app. Each page in the assessment will contain a confirmation tick box that is required which is highlighted."/>
                    <pic:cNvPicPr/>
                  </pic:nvPicPr>
                  <pic:blipFill>
                    <a:blip r:embed="rId267"/>
                    <a:stretch>
                      <a:fillRect/>
                    </a:stretch>
                  </pic:blipFill>
                  <pic:spPr>
                    <a:xfrm>
                      <a:off x="0" y="0"/>
                      <a:ext cx="4320000" cy="8676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21BF" w14:paraId="533CA801" w14:textId="77777777" w:rsidTr="5B1523B9">
        <w:trPr>
          <w:trHeight w:val="1587"/>
        </w:trPr>
        <w:tc>
          <w:tcPr>
            <w:tcW w:w="283" w:type="dxa"/>
            <w:shd w:val="clear" w:color="auto" w:fill="FFFFFF" w:themeFill="background1"/>
          </w:tcPr>
          <w:p w14:paraId="5FE60680" w14:textId="77777777" w:rsidR="00D421BF" w:rsidRPr="00B77D31" w:rsidRDefault="00D421BF" w:rsidP="004C4531">
            <w:pPr>
              <w:jc w:val="center"/>
              <w:rPr>
                <w:b/>
                <w:sz w:val="32"/>
                <w:szCs w:val="32"/>
              </w:rPr>
            </w:pPr>
            <w:r w:rsidRPr="00B77D31">
              <w:rPr>
                <w:b/>
                <w:color w:val="FF0000"/>
                <w:sz w:val="32"/>
                <w:szCs w:val="32"/>
              </w:rPr>
              <w:t>!</w:t>
            </w:r>
          </w:p>
        </w:tc>
        <w:tc>
          <w:tcPr>
            <w:tcW w:w="8775" w:type="dxa"/>
            <w:shd w:val="clear" w:color="auto" w:fill="FFFFFF" w:themeFill="background1"/>
          </w:tcPr>
          <w:p w14:paraId="3D76D8A9" w14:textId="71BDB8CD" w:rsidR="009D5B99" w:rsidRPr="00B77D31" w:rsidRDefault="009D5B99" w:rsidP="004C4531">
            <w:pPr>
              <w:rPr>
                <w:b/>
              </w:rPr>
            </w:pPr>
            <w:r w:rsidRPr="00B77D31">
              <w:rPr>
                <w:b/>
              </w:rPr>
              <w:t>Cancelling an assessment</w:t>
            </w:r>
          </w:p>
          <w:p w14:paraId="35DF7DA8" w14:textId="2FCD46BE" w:rsidR="009D5B99" w:rsidRDefault="00D421BF" w:rsidP="004C4531">
            <w:r>
              <w:t xml:space="preserve">You can cancel an assessment from any screen within the App. </w:t>
            </w:r>
            <w:r w:rsidR="009D5B99">
              <w:t xml:space="preserve">Select </w:t>
            </w:r>
            <w:r w:rsidR="00C72F1F" w:rsidRPr="0046607B">
              <w:rPr>
                <w:b/>
                <w:bCs/>
              </w:rPr>
              <w:t>More options</w:t>
            </w:r>
            <w:r w:rsidR="0047708D">
              <w:t xml:space="preserve"> </w:t>
            </w:r>
            <w:r w:rsidR="009D5B99">
              <w:t xml:space="preserve">from the top right of any screen, then select </w:t>
            </w:r>
            <w:r w:rsidR="009D5B99" w:rsidRPr="0046607B">
              <w:rPr>
                <w:b/>
                <w:bCs/>
              </w:rPr>
              <w:t xml:space="preserve">Cancel </w:t>
            </w:r>
            <w:r w:rsidR="00C72F1F" w:rsidRPr="0046607B">
              <w:rPr>
                <w:b/>
                <w:bCs/>
              </w:rPr>
              <w:t>assessment</w:t>
            </w:r>
            <w:r w:rsidR="00C72F1F">
              <w:t xml:space="preserve"> </w:t>
            </w:r>
            <w:r w:rsidR="009D5B99">
              <w:t>from the pop up that appears.</w:t>
            </w:r>
          </w:p>
          <w:p w14:paraId="63FDCB5A" w14:textId="4F4219AA" w:rsidR="00D421BF" w:rsidRDefault="00D421BF" w:rsidP="004C4531">
            <w:r>
              <w:t xml:space="preserve">If you cancel an assessment within the App, your team leader will receive a notification once you have internet </w:t>
            </w:r>
            <w:r w:rsidR="00563E3D">
              <w:t>connection,</w:t>
            </w:r>
            <w:r>
              <w:t xml:space="preserve"> and your device has synced with the assessor portal.</w:t>
            </w:r>
          </w:p>
          <w:p w14:paraId="169452E4" w14:textId="26D2372D" w:rsidR="00D421BF" w:rsidRPr="00BC7D43" w:rsidRDefault="001763C6" w:rsidP="004C4531">
            <w:pPr>
              <w:jc w:val="center"/>
            </w:pPr>
            <w:r>
              <w:rPr>
                <w:noProof/>
              </w:rPr>
              <w:drawing>
                <wp:inline distT="0" distB="0" distL="0" distR="0" wp14:anchorId="2602DE4E" wp14:editId="0FD54AF4">
                  <wp:extent cx="4334292" cy="2453582"/>
                  <wp:effectExtent l="0" t="0" r="0" b="4445"/>
                  <wp:docPr id="579898853" name="Picture 12" descr="Screenshot of an assessment page. the More Options button and then the Cancel Assessment drop dow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98853" name="Picture 12" descr="Screenshot of an assessment page. the More Options button and then the Cancel Assessment drop down is highlighted."/>
                          <pic:cNvPicPr/>
                        </pic:nvPicPr>
                        <pic:blipFill>
                          <a:blip r:embed="rId268"/>
                          <a:stretch>
                            <a:fillRect/>
                          </a:stretch>
                        </pic:blipFill>
                        <pic:spPr>
                          <a:xfrm>
                            <a:off x="0" y="0"/>
                            <a:ext cx="4344931" cy="2459604"/>
                          </a:xfrm>
                          <a:prstGeom prst="rect">
                            <a:avLst/>
                          </a:prstGeom>
                        </pic:spPr>
                      </pic:pic>
                    </a:graphicData>
                  </a:graphic>
                </wp:inline>
              </w:drawing>
            </w:r>
          </w:p>
        </w:tc>
      </w:tr>
      <w:tr w:rsidR="00D421BF" w14:paraId="3EFAD980" w14:textId="77777777" w:rsidTr="5B1523B9">
        <w:trPr>
          <w:trHeight w:val="688"/>
        </w:trPr>
        <w:tc>
          <w:tcPr>
            <w:tcW w:w="283" w:type="dxa"/>
            <w:shd w:val="clear" w:color="auto" w:fill="FFFFFF" w:themeFill="background1"/>
          </w:tcPr>
          <w:p w14:paraId="3AD13578" w14:textId="77777777" w:rsidR="00D421BF" w:rsidRPr="00B77D31" w:rsidRDefault="00D421BF"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4D101AA0" w14:textId="469CC198" w:rsidR="00C77EFE" w:rsidRPr="00B77D31" w:rsidRDefault="00C77EFE" w:rsidP="004C4531">
            <w:pPr>
              <w:rPr>
                <w:b/>
              </w:rPr>
            </w:pPr>
            <w:r w:rsidRPr="00B77D31">
              <w:rPr>
                <w:b/>
              </w:rPr>
              <w:t>Field text limits</w:t>
            </w:r>
          </w:p>
          <w:p w14:paraId="1C5633BD" w14:textId="536CEC77" w:rsidR="00EB61A0" w:rsidRDefault="4B3C4AF1" w:rsidP="004C4531">
            <w:r>
              <w:t>There are character limits for free</w:t>
            </w:r>
            <w:r w:rsidRPr="5B1523B9">
              <w:rPr>
                <w:rFonts w:eastAsia="Malgun Gothic"/>
                <w:lang w:eastAsia="ko-KR"/>
              </w:rPr>
              <w:t>-</w:t>
            </w:r>
            <w:r>
              <w:t>text fields. The character limits will display at all times. Ensure that you do not exceed these character limits whil</w:t>
            </w:r>
            <w:r w:rsidR="7EAF20CA">
              <w:t>e</w:t>
            </w:r>
            <w:r>
              <w:t xml:space="preserve"> undertaking the assessment. </w:t>
            </w:r>
          </w:p>
          <w:p w14:paraId="37EA9FA2" w14:textId="545AD280" w:rsidR="00F05FC4" w:rsidRDefault="00BC7D43" w:rsidP="004C4531">
            <w:pPr>
              <w:jc w:val="center"/>
              <w:rPr>
                <w:szCs w:val="22"/>
              </w:rPr>
            </w:pPr>
            <w:r>
              <w:rPr>
                <w:noProof/>
                <w:szCs w:val="22"/>
              </w:rPr>
              <w:drawing>
                <wp:inline distT="0" distB="0" distL="0" distR="0" wp14:anchorId="546C1E7A" wp14:editId="258AFCA1">
                  <wp:extent cx="4320000" cy="990000"/>
                  <wp:effectExtent l="19050" t="19050" r="23495" b="19685"/>
                  <wp:docPr id="5200" name="Picture 5200" descr="A screenshot of the Aged Care Assessor App. Undertaking an assessment in the app. Questions have a maximum character limi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 name="Picture 5200" descr="A screenshot of the Aged Care Assessor App. Undertaking an assessment in the app. Questions have a maximum character limit which is highlighted."/>
                          <pic:cNvPicPr/>
                        </pic:nvPicPr>
                        <pic:blipFill>
                          <a:blip r:embed="rId269"/>
                          <a:stretch>
                            <a:fillRect/>
                          </a:stretch>
                        </pic:blipFill>
                        <pic:spPr>
                          <a:xfrm>
                            <a:off x="0" y="0"/>
                            <a:ext cx="4320000" cy="990000"/>
                          </a:xfrm>
                          <a:prstGeom prst="rect">
                            <a:avLst/>
                          </a:prstGeom>
                          <a:ln>
                            <a:solidFill>
                              <a:schemeClr val="tx1"/>
                            </a:solidFill>
                          </a:ln>
                        </pic:spPr>
                      </pic:pic>
                    </a:graphicData>
                  </a:graphic>
                </wp:inline>
              </w:drawing>
            </w:r>
          </w:p>
        </w:tc>
      </w:tr>
    </w:tbl>
    <w:p w14:paraId="5B636DC0" w14:textId="29124AB2" w:rsidR="00A73F52" w:rsidRDefault="00A73F52" w:rsidP="00041170"/>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A73F52" w14:paraId="0DD70043" w14:textId="77777777">
        <w:tc>
          <w:tcPr>
            <w:tcW w:w="283" w:type="dxa"/>
            <w:shd w:val="clear" w:color="auto" w:fill="FFFFFF" w:themeFill="background1"/>
          </w:tcPr>
          <w:p w14:paraId="17884307" w14:textId="77777777" w:rsidR="00A73F52" w:rsidRPr="00B77D31" w:rsidRDefault="00A73F52" w:rsidP="004C4531">
            <w:pPr>
              <w:jc w:val="center"/>
              <w:rPr>
                <w:b/>
                <w:sz w:val="32"/>
                <w:szCs w:val="32"/>
              </w:rPr>
            </w:pPr>
            <w:r w:rsidRPr="00B77D31">
              <w:rPr>
                <w:b/>
                <w:color w:val="FF0000"/>
                <w:sz w:val="32"/>
                <w:szCs w:val="32"/>
              </w:rPr>
              <w:t>!</w:t>
            </w:r>
          </w:p>
        </w:tc>
        <w:tc>
          <w:tcPr>
            <w:tcW w:w="8775" w:type="dxa"/>
            <w:shd w:val="clear" w:color="auto" w:fill="FFFFFF" w:themeFill="background1"/>
          </w:tcPr>
          <w:p w14:paraId="1505C1CA" w14:textId="4531E815" w:rsidR="00C77EFE" w:rsidRPr="00B77D31" w:rsidRDefault="00C77EFE" w:rsidP="004C4531">
            <w:pPr>
              <w:rPr>
                <w:b/>
              </w:rPr>
            </w:pPr>
            <w:r w:rsidRPr="00B77D31">
              <w:rPr>
                <w:b/>
              </w:rPr>
              <w:t>Clearing information</w:t>
            </w:r>
          </w:p>
          <w:p w14:paraId="2A297D25" w14:textId="67FAA9B1" w:rsidR="00EB61A0" w:rsidRDefault="00A73F52" w:rsidP="004C4531">
            <w:r>
              <w:t xml:space="preserve">Selecting </w:t>
            </w:r>
            <w:r w:rsidRPr="0046607B">
              <w:rPr>
                <w:b/>
                <w:bCs/>
              </w:rPr>
              <w:t>Clear page information</w:t>
            </w:r>
            <w:r>
              <w:t xml:space="preserve"> </w:t>
            </w:r>
            <w:r w:rsidR="00EB61A0">
              <w:t xml:space="preserve">on the top right of any screen </w:t>
            </w:r>
            <w:r>
              <w:t xml:space="preserve">will clear any information entered on the current page of the assessment that the </w:t>
            </w:r>
            <w:r w:rsidR="000D06AD">
              <w:t xml:space="preserve">Needs </w:t>
            </w:r>
            <w:r>
              <w:t>assessor is working on.</w:t>
            </w:r>
          </w:p>
          <w:p w14:paraId="618030A4" w14:textId="7387DF60" w:rsidR="00F05FC4" w:rsidRPr="00BC7D43" w:rsidRDefault="00BC7D43" w:rsidP="004C4531">
            <w:pPr>
              <w:jc w:val="center"/>
            </w:pPr>
            <w:r>
              <w:rPr>
                <w:noProof/>
              </w:rPr>
              <w:drawing>
                <wp:inline distT="0" distB="0" distL="0" distR="0" wp14:anchorId="64B6B688" wp14:editId="10DAB1CC">
                  <wp:extent cx="1571625" cy="590550"/>
                  <wp:effectExtent l="19050" t="19050" r="28575" b="19050"/>
                  <wp:docPr id="21753" name="Picture 21753" descr="A screenshot of the Aged Care Assessor App. Undertaking an assessment in the app. Each page of the assessment will have the highlighted icon and button to clear all information on the pag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3" name="Picture 21753" descr="A screenshot of the Aged Care Assessor App. Undertaking an assessment in the app. Each page of the assessment will have the highlighted icon and button to clear all information on the page which is highlighted."/>
                          <pic:cNvPicPr/>
                        </pic:nvPicPr>
                        <pic:blipFill>
                          <a:blip r:embed="rId270"/>
                          <a:stretch>
                            <a:fillRect/>
                          </a:stretch>
                        </pic:blipFill>
                        <pic:spPr>
                          <a:xfrm>
                            <a:off x="0" y="0"/>
                            <a:ext cx="1571625" cy="590550"/>
                          </a:xfrm>
                          <a:prstGeom prst="rect">
                            <a:avLst/>
                          </a:prstGeom>
                          <a:ln>
                            <a:solidFill>
                              <a:schemeClr val="tx1"/>
                            </a:solidFill>
                          </a:ln>
                        </pic:spPr>
                      </pic:pic>
                    </a:graphicData>
                  </a:graphic>
                </wp:inline>
              </w:drawing>
            </w:r>
          </w:p>
        </w:tc>
      </w:tr>
    </w:tbl>
    <w:p w14:paraId="23757E70" w14:textId="7E0CBB1E" w:rsidR="00506777" w:rsidRPr="00D109EF" w:rsidRDefault="00A73F52" w:rsidP="000D6428">
      <w:pPr>
        <w:pStyle w:val="ListParagraph"/>
        <w:numPr>
          <w:ilvl w:val="0"/>
          <w:numId w:val="15"/>
        </w:numPr>
        <w:contextualSpacing w:val="0"/>
        <w:rPr>
          <w:szCs w:val="22"/>
        </w:rPr>
      </w:pPr>
      <w:r>
        <w:t xml:space="preserve">Progress through the sections identified in the Assessment menu. Similar to the My Aged Care assessor portal, a mandatory confirmation box must be completed at the bottom of each section. </w:t>
      </w:r>
    </w:p>
    <w:p w14:paraId="54B62174" w14:textId="1C502F70" w:rsidR="00683B3D" w:rsidRDefault="00A73F52" w:rsidP="004C4531">
      <w:pPr>
        <w:pStyle w:val="ListParagraph"/>
        <w:ind w:left="360"/>
        <w:contextualSpacing w:val="0"/>
      </w:pPr>
      <w:r>
        <w:t xml:space="preserve">A tick will appear beside the relevant section in the </w:t>
      </w:r>
      <w:r w:rsidRPr="00506777">
        <w:rPr>
          <w:b/>
          <w:bCs/>
        </w:rPr>
        <w:t>Assessment</w:t>
      </w:r>
      <w:r w:rsidR="00F05CAD">
        <w:t xml:space="preserve"> menu</w:t>
      </w:r>
      <w:r>
        <w:t xml:space="preserve"> w</w:t>
      </w:r>
      <w:r w:rsidRPr="00D85E9C">
        <w:t xml:space="preserve">hen </w:t>
      </w:r>
      <w:r>
        <w:t>all</w:t>
      </w:r>
      <w:r w:rsidRPr="00D85E9C">
        <w:t xml:space="preserve"> mandatory questions</w:t>
      </w:r>
      <w:r>
        <w:t xml:space="preserve"> for that section are complete.</w:t>
      </w:r>
    </w:p>
    <w:p w14:paraId="3252326B" w14:textId="586057CA" w:rsidR="00A73F52" w:rsidRPr="00BC7D43" w:rsidRDefault="00EF378C" w:rsidP="004C4531">
      <w:r>
        <w:rPr>
          <w:noProof/>
        </w:rPr>
        <w:drawing>
          <wp:inline distT="0" distB="0" distL="0" distR="0" wp14:anchorId="2E4FAC88" wp14:editId="7C9EFB7A">
            <wp:extent cx="5755640" cy="2679065"/>
            <wp:effectExtent l="19050" t="19050" r="16510" b="26035"/>
            <wp:docPr id="1714583488" name="Picture 13" descr="A screenshot of the Aged Care Assessor App. The tick icon next to each page's name at the left side column mean that there is no questions outstanding in tha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83488" name="Picture 13" descr="A screenshot of the Aged Care Assessor App. The tick icon next to each page's name at the left side column mean that there is no questions outstanding in that page."/>
                    <pic:cNvPicPr/>
                  </pic:nvPicPr>
                  <pic:blipFill>
                    <a:blip r:embed="rId271"/>
                    <a:stretch>
                      <a:fillRect/>
                    </a:stretch>
                  </pic:blipFill>
                  <pic:spPr>
                    <a:xfrm>
                      <a:off x="0" y="0"/>
                      <a:ext cx="5755640" cy="2679065"/>
                    </a:xfrm>
                    <a:prstGeom prst="rect">
                      <a:avLst/>
                    </a:prstGeom>
                    <a:ln>
                      <a:solidFill>
                        <a:schemeClr val="tx1"/>
                      </a:solidFill>
                    </a:ln>
                  </pic:spPr>
                </pic:pic>
              </a:graphicData>
            </a:graphic>
          </wp:inline>
        </w:drawing>
      </w:r>
    </w:p>
    <w:p w14:paraId="6AA611CF" w14:textId="58681B6C" w:rsidR="00A73F52" w:rsidRDefault="00A73F52" w:rsidP="000D6428">
      <w:pPr>
        <w:pStyle w:val="ListParagraph"/>
        <w:numPr>
          <w:ilvl w:val="0"/>
          <w:numId w:val="15"/>
        </w:numPr>
        <w:contextualSpacing w:val="0"/>
      </w:pPr>
      <w:r>
        <w:t xml:space="preserve">While progressing through the assessment, </w:t>
      </w:r>
      <w:r w:rsidR="00E85DB4">
        <w:t>n</w:t>
      </w:r>
      <w:r w:rsidR="000D06AD">
        <w:t xml:space="preserve">eeds </w:t>
      </w:r>
      <w:r>
        <w:t xml:space="preserve">assessors may choose to use the </w:t>
      </w:r>
      <w:r w:rsidR="00A57F1D" w:rsidRPr="0046607B">
        <w:rPr>
          <w:b/>
          <w:bCs/>
        </w:rPr>
        <w:t>Quick n</w:t>
      </w:r>
      <w:r w:rsidRPr="0046607B">
        <w:rPr>
          <w:b/>
          <w:bCs/>
        </w:rPr>
        <w:t>otes</w:t>
      </w:r>
      <w:r>
        <w:t xml:space="preserve"> feature, which allows notes to be recorded on the App</w:t>
      </w:r>
      <w:r w:rsidR="00B418EC">
        <w:t>.</w:t>
      </w:r>
    </w:p>
    <w:p w14:paraId="23871636" w14:textId="0D6C9571" w:rsidR="00B547D1" w:rsidRDefault="00A73F52" w:rsidP="004C4531">
      <w:pPr>
        <w:ind w:left="360"/>
      </w:pPr>
      <w:r>
        <w:t xml:space="preserve">These notes could be sensitive in </w:t>
      </w:r>
      <w:r w:rsidR="00AD56C3">
        <w:t>nature or</w:t>
      </w:r>
      <w:r>
        <w:t xml:space="preserve"> may be notes that are for later reference during the assessment process</w:t>
      </w:r>
      <w:r w:rsidR="00B547D1">
        <w:t xml:space="preserve">. </w:t>
      </w:r>
    </w:p>
    <w:p w14:paraId="25BB1413" w14:textId="30C609BF" w:rsidR="00B547D1" w:rsidRDefault="00B547D1" w:rsidP="004C4531">
      <w:pPr>
        <w:ind w:firstLine="357"/>
      </w:pPr>
      <w:r>
        <w:t xml:space="preserve">Select </w:t>
      </w:r>
      <w:r w:rsidR="00A57F1D" w:rsidRPr="0046607B">
        <w:rPr>
          <w:b/>
          <w:bCs/>
        </w:rPr>
        <w:t>Quick n</w:t>
      </w:r>
      <w:r w:rsidRPr="0046607B">
        <w:rPr>
          <w:b/>
          <w:bCs/>
        </w:rPr>
        <w:t>otes</w:t>
      </w:r>
      <w:r>
        <w:t xml:space="preserve"> at the top right corner of the assessment screen to enter. </w:t>
      </w:r>
    </w:p>
    <w:p w14:paraId="7E8C5F14" w14:textId="54FE4194" w:rsidR="00135548" w:rsidRDefault="00BC7D43" w:rsidP="004C4531">
      <w:r>
        <w:rPr>
          <w:noProof/>
        </w:rPr>
        <w:lastRenderedPageBreak/>
        <w:drawing>
          <wp:inline distT="0" distB="0" distL="0" distR="0" wp14:anchorId="7626B513" wp14:editId="1029690A">
            <wp:extent cx="4320000" cy="1000800"/>
            <wp:effectExtent l="19050" t="19050" r="23495" b="27940"/>
            <wp:docPr id="21755" name="Picture 21755" descr="A screenshot of the Aged Care Assessor App. In the assessment, the assessor will have the option to add Quick Notes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5" name="Picture 21755" descr="A screenshot of the Aged Care Assessor App. In the assessment, the assessor will have the option to add Quick Notes which is highlighted."/>
                    <pic:cNvPicPr/>
                  </pic:nvPicPr>
                  <pic:blipFill>
                    <a:blip r:embed="rId272"/>
                    <a:stretch>
                      <a:fillRect/>
                    </a:stretch>
                  </pic:blipFill>
                  <pic:spPr>
                    <a:xfrm>
                      <a:off x="0" y="0"/>
                      <a:ext cx="4320000" cy="1000800"/>
                    </a:xfrm>
                    <a:prstGeom prst="rect">
                      <a:avLst/>
                    </a:prstGeom>
                    <a:ln>
                      <a:solidFill>
                        <a:schemeClr val="tx1"/>
                      </a:solidFill>
                    </a:ln>
                  </pic:spPr>
                </pic:pic>
              </a:graphicData>
            </a:graphic>
          </wp:inline>
        </w:drawing>
      </w:r>
    </w:p>
    <w:p w14:paraId="42064004" w14:textId="549572E7" w:rsidR="000C1BFF" w:rsidRDefault="00B547D1" w:rsidP="000D6428">
      <w:pPr>
        <w:pStyle w:val="ListParagraph"/>
        <w:numPr>
          <w:ilvl w:val="0"/>
          <w:numId w:val="15"/>
        </w:numPr>
        <w:contextualSpacing w:val="0"/>
      </w:pPr>
      <w:r>
        <w:t xml:space="preserve">Select </w:t>
      </w:r>
      <w:r w:rsidR="00B628A9" w:rsidRPr="0046607B">
        <w:rPr>
          <w:b/>
          <w:bCs/>
        </w:rPr>
        <w:t>Done</w:t>
      </w:r>
      <w:r w:rsidR="00B628A9">
        <w:t xml:space="preserve"> </w:t>
      </w:r>
      <w:r>
        <w:t>to return to the assessment.</w:t>
      </w:r>
    </w:p>
    <w:p w14:paraId="0B8BB796" w14:textId="3E7B74E2" w:rsidR="00BC7D43" w:rsidRDefault="0063045E" w:rsidP="004C4531">
      <w:r>
        <w:rPr>
          <w:noProof/>
        </w:rPr>
        <w:drawing>
          <wp:inline distT="0" distB="0" distL="0" distR="0" wp14:anchorId="26D854CC" wp14:editId="4023486B">
            <wp:extent cx="5755640" cy="3001010"/>
            <wp:effectExtent l="19050" t="19050" r="16510" b="27940"/>
            <wp:docPr id="1038788672" name="Picture 2" descr="A screenshot of the Aged Care Assessor App. In the assessment, the assessor will have the option to add Quick Notes. Once this note is completed, select Done to proceed a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88672" name="Picture 2" descr="A screenshot of the Aged Care Assessor App. In the assessment, the assessor will have the option to add Quick Notes. Once this note is completed, select Done to proceed as highlighted."/>
                    <pic:cNvPicPr/>
                  </pic:nvPicPr>
                  <pic:blipFill>
                    <a:blip r:embed="rId273"/>
                    <a:stretch>
                      <a:fillRect/>
                    </a:stretch>
                  </pic:blipFill>
                  <pic:spPr>
                    <a:xfrm>
                      <a:off x="0" y="0"/>
                      <a:ext cx="5755640" cy="300101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3282" w14:paraId="26739923" w14:textId="77777777" w:rsidTr="000C1BFF">
        <w:trPr>
          <w:trHeight w:val="567"/>
        </w:trPr>
        <w:tc>
          <w:tcPr>
            <w:tcW w:w="283" w:type="dxa"/>
            <w:shd w:val="clear" w:color="auto" w:fill="FFFFFF" w:themeFill="background1"/>
          </w:tcPr>
          <w:p w14:paraId="308DD6F4" w14:textId="77777777" w:rsidR="00823282" w:rsidRPr="003F395E" w:rsidRDefault="00823282" w:rsidP="004C4531">
            <w:pPr>
              <w:jc w:val="center"/>
              <w:rPr>
                <w:b/>
                <w:bCs/>
                <w:sz w:val="32"/>
                <w:szCs w:val="32"/>
              </w:rPr>
            </w:pPr>
            <w:r w:rsidRPr="003F395E">
              <w:rPr>
                <w:b/>
                <w:bCs/>
                <w:color w:val="FF0000"/>
                <w:sz w:val="32"/>
                <w:szCs w:val="32"/>
              </w:rPr>
              <w:t>!</w:t>
            </w:r>
          </w:p>
        </w:tc>
        <w:tc>
          <w:tcPr>
            <w:tcW w:w="8775" w:type="dxa"/>
            <w:shd w:val="clear" w:color="auto" w:fill="FFFFFF" w:themeFill="background1"/>
            <w:vAlign w:val="center"/>
          </w:tcPr>
          <w:p w14:paraId="515E3712" w14:textId="71AF3D17" w:rsidR="00823282" w:rsidRDefault="00A57036" w:rsidP="004C4531">
            <w:pPr>
              <w:rPr>
                <w:szCs w:val="22"/>
              </w:rPr>
            </w:pPr>
            <w:r>
              <w:t>Information captured in this secti</w:t>
            </w:r>
            <w:r w:rsidR="007A41BA">
              <w:t>on will not be uploaded to the assessor portal.</w:t>
            </w:r>
          </w:p>
        </w:tc>
      </w:tr>
    </w:tbl>
    <w:p w14:paraId="360B5A73" w14:textId="152338D7" w:rsidR="008B0088" w:rsidRDefault="005E67EF" w:rsidP="000D6428">
      <w:pPr>
        <w:pStyle w:val="ListParagraph"/>
        <w:numPr>
          <w:ilvl w:val="0"/>
          <w:numId w:val="15"/>
        </w:numPr>
        <w:contextualSpacing w:val="0"/>
      </w:pPr>
      <w:r>
        <w:t xml:space="preserve">To add </w:t>
      </w:r>
      <w:r w:rsidR="004679E2">
        <w:t>health conditions in the App</w:t>
      </w:r>
      <w:r>
        <w:t>,</w:t>
      </w:r>
      <w:r w:rsidR="004679E2">
        <w:t xml:space="preserve"> follow the same process as the assessor portal. Up to ten health conditions can be added in an assessment. </w:t>
      </w:r>
      <w:r w:rsidR="008B0088">
        <w:t xml:space="preserve">To add a health condition select </w:t>
      </w:r>
      <w:r w:rsidR="008B0088" w:rsidRPr="0046607B">
        <w:rPr>
          <w:b/>
          <w:bCs/>
        </w:rPr>
        <w:t>Add health condition</w:t>
      </w:r>
      <w:r w:rsidR="008B0088">
        <w:t>.</w:t>
      </w:r>
    </w:p>
    <w:p w14:paraId="66A894FC" w14:textId="5BB4B259" w:rsidR="008B0088" w:rsidRDefault="008B0088" w:rsidP="004C4531">
      <w:r>
        <w:rPr>
          <w:noProof/>
        </w:rPr>
        <w:drawing>
          <wp:inline distT="0" distB="0" distL="0" distR="0" wp14:anchorId="486A719C" wp14:editId="130C0398">
            <wp:extent cx="5693470" cy="2607610"/>
            <wp:effectExtent l="19050" t="19050" r="21590" b="21590"/>
            <wp:docPr id="13465122" name="Picture 13465122" descr="Screenshot of the Medical and Medications page with Add health condi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122" name="Picture 1" descr="Screenshot of the Medical and Medications page with Add health condition button highlighted."/>
                    <pic:cNvPicPr/>
                  </pic:nvPicPr>
                  <pic:blipFill>
                    <a:blip r:embed="rId274"/>
                    <a:stretch>
                      <a:fillRect/>
                    </a:stretch>
                  </pic:blipFill>
                  <pic:spPr>
                    <a:xfrm>
                      <a:off x="0" y="0"/>
                      <a:ext cx="5702443" cy="2611720"/>
                    </a:xfrm>
                    <a:prstGeom prst="rect">
                      <a:avLst/>
                    </a:prstGeom>
                    <a:ln>
                      <a:solidFill>
                        <a:schemeClr val="tx1"/>
                      </a:solidFill>
                    </a:ln>
                  </pic:spPr>
                </pic:pic>
              </a:graphicData>
            </a:graphic>
          </wp:inline>
        </w:drawing>
      </w:r>
    </w:p>
    <w:p w14:paraId="10B810DA" w14:textId="77777777" w:rsidR="00E825EA" w:rsidRDefault="00E825EA" w:rsidP="00751D06">
      <w:r>
        <w:br w:type="page"/>
      </w:r>
    </w:p>
    <w:p w14:paraId="614485E7" w14:textId="3DA327EF" w:rsidR="000C1BFF" w:rsidRDefault="008B0088" w:rsidP="00B17144">
      <w:pPr>
        <w:pStyle w:val="ListParagraph"/>
        <w:ind w:left="360"/>
        <w:contextualSpacing w:val="0"/>
      </w:pPr>
      <w:r>
        <w:lastRenderedPageBreak/>
        <w:t xml:space="preserve">From the Health condition </w:t>
      </w:r>
      <w:r w:rsidR="00AD56C3">
        <w:t>page,</w:t>
      </w:r>
      <w:r>
        <w:t xml:space="preserve"> y</w:t>
      </w:r>
      <w:r w:rsidR="004679E2">
        <w:t>ou can</w:t>
      </w:r>
      <w:r>
        <w:t xml:space="preserve"> then</w:t>
      </w:r>
      <w:r w:rsidR="004679E2">
        <w:t xml:space="preserve"> search by the condition name</w:t>
      </w:r>
      <w:r w:rsidR="00D879DB">
        <w:t>,</w:t>
      </w:r>
      <w:r w:rsidR="004679E2">
        <w:t xml:space="preserve"> code</w:t>
      </w:r>
      <w:r w:rsidR="005B6408">
        <w:t xml:space="preserve"> list of Health conditions</w:t>
      </w:r>
      <w:r w:rsidR="004679E2">
        <w:t xml:space="preserve"> or select by disease category.</w:t>
      </w:r>
      <w:r w:rsidR="00A61FC6">
        <w:t xml:space="preserve"> Select </w:t>
      </w:r>
      <w:r w:rsidR="00A61FC6" w:rsidRPr="0046607B">
        <w:rPr>
          <w:b/>
          <w:bCs/>
        </w:rPr>
        <w:t>Save</w:t>
      </w:r>
      <w:r w:rsidR="00A61FC6">
        <w:t xml:space="preserve"> and close to add the health condition. </w:t>
      </w:r>
    </w:p>
    <w:p w14:paraId="7560CD45" w14:textId="45AB64F1" w:rsidR="0020481F" w:rsidRDefault="00615498" w:rsidP="004C4531">
      <w:r>
        <w:rPr>
          <w:noProof/>
        </w:rPr>
        <w:drawing>
          <wp:inline distT="0" distB="0" distL="0" distR="0" wp14:anchorId="01BE59FC" wp14:editId="0AA822CC">
            <wp:extent cx="5708718" cy="6542190"/>
            <wp:effectExtent l="19050" t="19050" r="25400" b="11430"/>
            <wp:docPr id="741783171" name="Picture 741783171" descr="A screenshot of the Health conditions page with Save and clo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83171" name="Picture 1" descr="A screenshot of the Health conditions page with Save and close button highligh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1127" cy="6544951"/>
                    </a:xfrm>
                    <a:prstGeom prst="rect">
                      <a:avLst/>
                    </a:prstGeom>
                    <a:noFill/>
                    <a:ln>
                      <a:solidFill>
                        <a:schemeClr val="tx1"/>
                      </a:solidFill>
                    </a:ln>
                  </pic:spPr>
                </pic:pic>
              </a:graphicData>
            </a:graphic>
          </wp:inline>
        </w:drawing>
      </w:r>
    </w:p>
    <w:p w14:paraId="79CC59F4" w14:textId="0063CB9C" w:rsidR="005668B3" w:rsidRDefault="008F59EE" w:rsidP="000D6428">
      <w:pPr>
        <w:pStyle w:val="ListParagraph"/>
        <w:numPr>
          <w:ilvl w:val="0"/>
          <w:numId w:val="15"/>
        </w:numPr>
        <w:contextualSpacing w:val="0"/>
        <w:rPr>
          <w:szCs w:val="22"/>
        </w:rPr>
      </w:pPr>
      <w:r>
        <w:rPr>
          <w:szCs w:val="22"/>
        </w:rPr>
        <w:t xml:space="preserve">In the IAT </w:t>
      </w:r>
      <w:r w:rsidR="00257236" w:rsidRPr="00116E4A">
        <w:rPr>
          <w:szCs w:val="22"/>
        </w:rPr>
        <w:t xml:space="preserve">assessment, </w:t>
      </w:r>
      <w:r w:rsidR="005D2738">
        <w:rPr>
          <w:szCs w:val="22"/>
        </w:rPr>
        <w:t>v</w:t>
      </w:r>
      <w:r w:rsidR="00B97BF7" w:rsidRPr="00116E4A">
        <w:rPr>
          <w:szCs w:val="22"/>
        </w:rPr>
        <w:t>alidated</w:t>
      </w:r>
      <w:r w:rsidR="00116E4A">
        <w:rPr>
          <w:szCs w:val="22"/>
        </w:rPr>
        <w:t xml:space="preserve"> </w:t>
      </w:r>
      <w:r w:rsidR="005D2738">
        <w:rPr>
          <w:szCs w:val="22"/>
        </w:rPr>
        <w:t>a</w:t>
      </w:r>
      <w:r w:rsidR="00116E4A">
        <w:rPr>
          <w:szCs w:val="22"/>
        </w:rPr>
        <w:t>ssessment</w:t>
      </w:r>
      <w:r w:rsidR="00B97BF7" w:rsidRPr="00116E4A">
        <w:rPr>
          <w:szCs w:val="22"/>
        </w:rPr>
        <w:t xml:space="preserve"> </w:t>
      </w:r>
      <w:r w:rsidR="005D2738">
        <w:rPr>
          <w:szCs w:val="22"/>
        </w:rPr>
        <w:t>t</w:t>
      </w:r>
      <w:r w:rsidR="00B97BF7" w:rsidRPr="00116E4A">
        <w:rPr>
          <w:szCs w:val="22"/>
        </w:rPr>
        <w:t>ools</w:t>
      </w:r>
      <w:r>
        <w:rPr>
          <w:szCs w:val="22"/>
        </w:rPr>
        <w:t xml:space="preserve"> and questions</w:t>
      </w:r>
      <w:r w:rsidR="00241B10" w:rsidRPr="00116E4A">
        <w:rPr>
          <w:szCs w:val="22"/>
        </w:rPr>
        <w:t xml:space="preserve"> </w:t>
      </w:r>
      <w:r w:rsidR="000B7FEB">
        <w:rPr>
          <w:szCs w:val="22"/>
        </w:rPr>
        <w:t xml:space="preserve">will </w:t>
      </w:r>
      <w:r w:rsidR="000D5A2E">
        <w:rPr>
          <w:szCs w:val="22"/>
        </w:rPr>
        <w:t xml:space="preserve">trigger based on the information recorded by the </w:t>
      </w:r>
      <w:r w:rsidR="0065793C">
        <w:rPr>
          <w:szCs w:val="22"/>
        </w:rPr>
        <w:t xml:space="preserve">needs </w:t>
      </w:r>
      <w:r w:rsidR="000D5A2E">
        <w:rPr>
          <w:szCs w:val="22"/>
        </w:rPr>
        <w:t>assessor during the assessment</w:t>
      </w:r>
      <w:r w:rsidR="00257236" w:rsidRPr="00116E4A">
        <w:rPr>
          <w:szCs w:val="22"/>
        </w:rPr>
        <w:t>.</w:t>
      </w:r>
      <w:r w:rsidR="005E5D2C">
        <w:rPr>
          <w:szCs w:val="22"/>
        </w:rPr>
        <w:t xml:space="preserve"> </w:t>
      </w:r>
      <w:r w:rsidR="005E5D2C" w:rsidRPr="008F59EE">
        <w:rPr>
          <w:szCs w:val="22"/>
        </w:rPr>
        <w:t xml:space="preserve">These </w:t>
      </w:r>
      <w:r w:rsidR="00E778F7" w:rsidRPr="008F59EE">
        <w:rPr>
          <w:szCs w:val="22"/>
        </w:rPr>
        <w:t xml:space="preserve">validated assessment tools are now integrated into the </w:t>
      </w:r>
      <w:r w:rsidR="00AD56C3" w:rsidRPr="008F59EE">
        <w:rPr>
          <w:szCs w:val="22"/>
        </w:rPr>
        <w:t>tool,</w:t>
      </w:r>
      <w:r w:rsidR="009D76D5" w:rsidRPr="008F59EE">
        <w:rPr>
          <w:szCs w:val="22"/>
        </w:rPr>
        <w:t xml:space="preserve"> and</w:t>
      </w:r>
      <w:r w:rsidR="00116E4A" w:rsidRPr="008F59EE">
        <w:rPr>
          <w:szCs w:val="22"/>
        </w:rPr>
        <w:t xml:space="preserve"> </w:t>
      </w:r>
      <w:r w:rsidR="009D76D5" w:rsidRPr="008F59EE">
        <w:rPr>
          <w:szCs w:val="22"/>
        </w:rPr>
        <w:t>it will be listed automatically under the relevant section of the assessment</w:t>
      </w:r>
      <w:r w:rsidR="00AA33CE" w:rsidRPr="008F59EE">
        <w:rPr>
          <w:szCs w:val="22"/>
        </w:rPr>
        <w:t xml:space="preserve"> that you are completing</w:t>
      </w:r>
      <w:r w:rsidR="005668B3" w:rsidRPr="008F59EE">
        <w:rPr>
          <w:szCs w:val="22"/>
        </w:rPr>
        <w:t xml:space="preserve"> with the client</w:t>
      </w:r>
      <w:r w:rsidR="00AA33CE" w:rsidRPr="008F59EE">
        <w:rPr>
          <w:szCs w:val="22"/>
        </w:rPr>
        <w:t xml:space="preserve">. </w:t>
      </w:r>
    </w:p>
    <w:p w14:paraId="76957EED" w14:textId="533C957C" w:rsidR="00BC7D43" w:rsidRPr="00BC7D43" w:rsidRDefault="000F46F3" w:rsidP="004C4531">
      <w:pPr>
        <w:rPr>
          <w:szCs w:val="22"/>
        </w:rPr>
      </w:pPr>
      <w:r>
        <w:rPr>
          <w:noProof/>
          <w:szCs w:val="22"/>
        </w:rPr>
        <w:lastRenderedPageBreak/>
        <w:drawing>
          <wp:inline distT="0" distB="0" distL="0" distR="0" wp14:anchorId="54A07232" wp14:editId="64EF6B6D">
            <wp:extent cx="5708718" cy="3527986"/>
            <wp:effectExtent l="19050" t="19050" r="25400" b="15875"/>
            <wp:docPr id="718655537" name="Picture 718655537" descr="A screenshot of the Aged Care Assessor App. In the assessment, the assessor will trigger specific questions in the assessment based on the details provided from the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55537" name="Picture 6" descr="A screenshot of the Aged Care Assessor App. In the assessment, the assessor will trigger specific questions in the assessment based on the details provided from the assessment, which is highligh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4136" cy="3531335"/>
                    </a:xfrm>
                    <a:prstGeom prst="rect">
                      <a:avLst/>
                    </a:prstGeom>
                    <a:noFill/>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38"/>
      </w:tblGrid>
      <w:tr w:rsidR="005668B3" w14:paraId="1651DCAF" w14:textId="77777777" w:rsidTr="00BB0DB9">
        <w:trPr>
          <w:trHeight w:val="848"/>
        </w:trPr>
        <w:tc>
          <w:tcPr>
            <w:tcW w:w="221" w:type="dxa"/>
            <w:shd w:val="clear" w:color="auto" w:fill="FFFFFF" w:themeFill="background1"/>
          </w:tcPr>
          <w:p w14:paraId="295393AF" w14:textId="77777777" w:rsidR="005668B3" w:rsidRPr="003F395E" w:rsidRDefault="005668B3" w:rsidP="004C4531">
            <w:pPr>
              <w:jc w:val="center"/>
              <w:rPr>
                <w:b/>
                <w:bCs/>
                <w:sz w:val="32"/>
                <w:szCs w:val="32"/>
              </w:rPr>
            </w:pPr>
            <w:r w:rsidRPr="003F395E">
              <w:rPr>
                <w:b/>
                <w:bCs/>
                <w:color w:val="FF0000"/>
                <w:sz w:val="32"/>
                <w:szCs w:val="32"/>
              </w:rPr>
              <w:t>!</w:t>
            </w:r>
          </w:p>
        </w:tc>
        <w:tc>
          <w:tcPr>
            <w:tcW w:w="8838" w:type="dxa"/>
            <w:shd w:val="clear" w:color="auto" w:fill="FFFFFF" w:themeFill="background1"/>
            <w:vAlign w:val="center"/>
          </w:tcPr>
          <w:p w14:paraId="06556D61" w14:textId="09B3F90E" w:rsidR="005668B3" w:rsidRDefault="005668B3" w:rsidP="00B17144">
            <w:pPr>
              <w:pStyle w:val="ListParagraph"/>
              <w:ind w:left="360"/>
              <w:contextualSpacing w:val="0"/>
              <w:rPr>
                <w:szCs w:val="22"/>
              </w:rPr>
            </w:pPr>
            <w:r w:rsidRPr="00116E4A">
              <w:rPr>
                <w:szCs w:val="22"/>
              </w:rPr>
              <w:t>You should review the MAClearning element Validated Assessment Tools in Practice for further guidance on how and when to administer the</w:t>
            </w:r>
            <w:r>
              <w:rPr>
                <w:szCs w:val="22"/>
              </w:rPr>
              <w:t xml:space="preserve">m </w:t>
            </w:r>
            <w:r w:rsidRPr="00116E4A">
              <w:rPr>
                <w:szCs w:val="22"/>
              </w:rPr>
              <w:t xml:space="preserve">with a client </w:t>
            </w:r>
            <w:r>
              <w:rPr>
                <w:szCs w:val="22"/>
              </w:rPr>
              <w:t>during the assessment</w:t>
            </w:r>
            <w:r w:rsidRPr="00116E4A">
              <w:rPr>
                <w:szCs w:val="22"/>
              </w:rPr>
              <w:t>.</w:t>
            </w:r>
          </w:p>
        </w:tc>
      </w:tr>
    </w:tbl>
    <w:p w14:paraId="0E772CCA" w14:textId="76ACDDF3" w:rsidR="00257236" w:rsidRDefault="007E5EA5" w:rsidP="000D6428">
      <w:pPr>
        <w:pStyle w:val="ListParagraph"/>
        <w:numPr>
          <w:ilvl w:val="0"/>
          <w:numId w:val="15"/>
        </w:numPr>
        <w:ind w:left="426" w:hanging="426"/>
        <w:contextualSpacing w:val="0"/>
        <w:rPr>
          <w:szCs w:val="22"/>
        </w:rPr>
      </w:pPr>
      <w:r w:rsidRPr="007E5EA5">
        <w:rPr>
          <w:szCs w:val="22"/>
        </w:rPr>
        <w:t xml:space="preserve">Threshold questions are also used throughout IAT to trigger moving the assessment into clinical/comprehensive areas. </w:t>
      </w:r>
      <w:r w:rsidR="00A4602C">
        <w:rPr>
          <w:szCs w:val="22"/>
        </w:rPr>
        <w:t>T</w:t>
      </w:r>
      <w:r w:rsidR="00A4602C" w:rsidRPr="007E5EA5">
        <w:rPr>
          <w:szCs w:val="22"/>
        </w:rPr>
        <w:t>hese</w:t>
      </w:r>
      <w:r w:rsidRPr="007E5EA5">
        <w:rPr>
          <w:szCs w:val="22"/>
        </w:rPr>
        <w:t xml:space="preserve"> questions are identified by </w:t>
      </w:r>
      <w:r w:rsidR="009654A4">
        <w:rPr>
          <w:szCs w:val="22"/>
        </w:rPr>
        <w:t>a purple icon</w:t>
      </w:r>
      <w:r w:rsidR="00CA7750">
        <w:rPr>
          <w:szCs w:val="22"/>
        </w:rPr>
        <w:t xml:space="preserve"> with text outlining the need for completion under your organisation’s clinical governance.</w:t>
      </w:r>
      <w:r w:rsidRPr="007E5EA5">
        <w:rPr>
          <w:szCs w:val="22"/>
        </w:rPr>
        <w:t xml:space="preserve"> </w:t>
      </w:r>
    </w:p>
    <w:p w14:paraId="42743317" w14:textId="48AF1F59" w:rsidR="0004107B" w:rsidRPr="0004107B" w:rsidRDefault="00DC33E1" w:rsidP="00814BB1">
      <w:pPr>
        <w:pStyle w:val="ListParagraph"/>
        <w:ind w:left="426"/>
        <w:contextualSpacing w:val="0"/>
        <w:rPr>
          <w:szCs w:val="22"/>
        </w:rPr>
      </w:pPr>
      <w:r w:rsidRPr="00DC33E1">
        <w:rPr>
          <w:szCs w:val="22"/>
        </w:rPr>
        <w:t xml:space="preserve">For non-clinical </w:t>
      </w:r>
      <w:r w:rsidR="000D06AD">
        <w:rPr>
          <w:szCs w:val="22"/>
        </w:rPr>
        <w:t xml:space="preserve">needs </w:t>
      </w:r>
      <w:r w:rsidRPr="00DC33E1">
        <w:rPr>
          <w:szCs w:val="22"/>
        </w:rPr>
        <w:t xml:space="preserve">assessors, these questions can only be completed </w:t>
      </w:r>
      <w:r w:rsidR="001E7C98">
        <w:rPr>
          <w:szCs w:val="22"/>
        </w:rPr>
        <w:t>with</w:t>
      </w:r>
      <w:r w:rsidRPr="00DC33E1">
        <w:rPr>
          <w:szCs w:val="22"/>
        </w:rPr>
        <w:t xml:space="preserve"> clinical </w:t>
      </w:r>
      <w:r w:rsidR="001E7C98">
        <w:rPr>
          <w:szCs w:val="22"/>
        </w:rPr>
        <w:t>attendance</w:t>
      </w:r>
      <w:r w:rsidRPr="00DC33E1">
        <w:rPr>
          <w:szCs w:val="22"/>
        </w:rPr>
        <w:t>. To proceed in answering these questions</w:t>
      </w:r>
      <w:r w:rsidR="00CB2A74">
        <w:rPr>
          <w:szCs w:val="22"/>
        </w:rPr>
        <w:t xml:space="preserve"> under supervision</w:t>
      </w:r>
      <w:r w:rsidRPr="00DC33E1">
        <w:rPr>
          <w:szCs w:val="22"/>
        </w:rPr>
        <w:t xml:space="preserve">, </w:t>
      </w:r>
      <w:r w:rsidR="0004107B">
        <w:rPr>
          <w:szCs w:val="22"/>
        </w:rPr>
        <w:t xml:space="preserve">non-clinical </w:t>
      </w:r>
      <w:r w:rsidR="000D06AD">
        <w:rPr>
          <w:szCs w:val="22"/>
        </w:rPr>
        <w:t xml:space="preserve">needs </w:t>
      </w:r>
      <w:r w:rsidR="0004107B">
        <w:rPr>
          <w:szCs w:val="22"/>
        </w:rPr>
        <w:t>assessors must select</w:t>
      </w:r>
      <w:r w:rsidR="000D06AD">
        <w:rPr>
          <w:szCs w:val="22"/>
        </w:rPr>
        <w:t xml:space="preserve"> the</w:t>
      </w:r>
      <w:r w:rsidR="0004107B">
        <w:rPr>
          <w:szCs w:val="22"/>
        </w:rPr>
        <w:t xml:space="preserve"> </w:t>
      </w:r>
      <w:r w:rsidR="0004107B">
        <w:rPr>
          <w:b/>
          <w:bCs/>
          <w:szCs w:val="22"/>
        </w:rPr>
        <w:t xml:space="preserve">Clinical </w:t>
      </w:r>
      <w:r w:rsidR="00CB2A74">
        <w:rPr>
          <w:b/>
          <w:bCs/>
          <w:szCs w:val="22"/>
        </w:rPr>
        <w:t>S</w:t>
      </w:r>
      <w:r w:rsidR="0004107B">
        <w:rPr>
          <w:b/>
          <w:bCs/>
          <w:szCs w:val="22"/>
        </w:rPr>
        <w:t xml:space="preserve">upervisor </w:t>
      </w:r>
      <w:r w:rsidR="000D06AD">
        <w:rPr>
          <w:szCs w:val="22"/>
        </w:rPr>
        <w:t xml:space="preserve">button </w:t>
      </w:r>
      <w:r w:rsidR="0004107B">
        <w:rPr>
          <w:szCs w:val="22"/>
        </w:rPr>
        <w:t xml:space="preserve">from the top banner. </w:t>
      </w:r>
    </w:p>
    <w:p w14:paraId="650BFB2E" w14:textId="5C0CE866" w:rsidR="005E67EF" w:rsidRDefault="00D846E1" w:rsidP="004C4531">
      <w:pPr>
        <w:rPr>
          <w:szCs w:val="22"/>
        </w:rPr>
      </w:pPr>
      <w:r>
        <w:rPr>
          <w:noProof/>
          <w:szCs w:val="22"/>
        </w:rPr>
        <w:drawing>
          <wp:inline distT="0" distB="0" distL="0" distR="0" wp14:anchorId="6C3774CC" wp14:editId="22587042">
            <wp:extent cx="5738495" cy="2987675"/>
            <wp:effectExtent l="19050" t="19050" r="14605" b="22225"/>
            <wp:docPr id="195511552" name="Picture 14" descr="Screenshot of a Home Support assessment's Function page with Client Supervisor tab and disclaimer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1552" name="Picture 14" descr="Screenshot of a Home Support assessment's Function page with Client Supervisor tab and disclaimer highligh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38495" cy="2987675"/>
                    </a:xfrm>
                    <a:prstGeom prst="rect">
                      <a:avLst/>
                    </a:prstGeom>
                    <a:noFill/>
                    <a:ln>
                      <a:solidFill>
                        <a:schemeClr val="tx1"/>
                      </a:solidFill>
                    </a:ln>
                  </pic:spPr>
                </pic:pic>
              </a:graphicData>
            </a:graphic>
          </wp:inline>
        </w:drawing>
      </w:r>
    </w:p>
    <w:p w14:paraId="4814B54A" w14:textId="77777777" w:rsidR="005E67EF" w:rsidRDefault="005E67EF" w:rsidP="00751D06">
      <w:pPr>
        <w:rPr>
          <w:szCs w:val="22"/>
        </w:rPr>
      </w:pPr>
      <w:r>
        <w:rPr>
          <w:szCs w:val="22"/>
        </w:rPr>
        <w:br w:type="page"/>
      </w:r>
    </w:p>
    <w:p w14:paraId="24A97DC3" w14:textId="26AC6E7F" w:rsidR="00DC33E1" w:rsidRPr="00CB2A74" w:rsidRDefault="00CB2A74" w:rsidP="00B17144">
      <w:pPr>
        <w:pStyle w:val="ListParagraph"/>
        <w:ind w:left="360"/>
        <w:contextualSpacing w:val="0"/>
        <w:rPr>
          <w:szCs w:val="22"/>
        </w:rPr>
      </w:pPr>
      <w:r>
        <w:rPr>
          <w:szCs w:val="22"/>
        </w:rPr>
        <w:lastRenderedPageBreak/>
        <w:t xml:space="preserve">Non-clinical </w:t>
      </w:r>
      <w:r w:rsidR="000D06AD">
        <w:rPr>
          <w:szCs w:val="22"/>
        </w:rPr>
        <w:t xml:space="preserve">needs </w:t>
      </w:r>
      <w:r>
        <w:rPr>
          <w:szCs w:val="22"/>
        </w:rPr>
        <w:t xml:space="preserve">assessors must then confirm if they are completing the questions under </w:t>
      </w:r>
      <w:r w:rsidR="00843FD1">
        <w:rPr>
          <w:szCs w:val="22"/>
        </w:rPr>
        <w:t>clinical attendance</w:t>
      </w:r>
      <w:r>
        <w:rPr>
          <w:szCs w:val="22"/>
        </w:rPr>
        <w:t xml:space="preserve"> and select the supervising assessor from the list. Once completed, select </w:t>
      </w:r>
      <w:r>
        <w:rPr>
          <w:b/>
          <w:bCs/>
          <w:szCs w:val="22"/>
        </w:rPr>
        <w:t>Confirm</w:t>
      </w:r>
      <w:r>
        <w:rPr>
          <w:szCs w:val="22"/>
        </w:rPr>
        <w:t xml:space="preserve"> to continue. You will be re-directed back to the assessment when you can proceed to complete the assessment with clinical </w:t>
      </w:r>
      <w:r w:rsidR="0065793C">
        <w:rPr>
          <w:szCs w:val="22"/>
        </w:rPr>
        <w:t>attendance</w:t>
      </w:r>
      <w:r>
        <w:rPr>
          <w:szCs w:val="22"/>
        </w:rPr>
        <w:t xml:space="preserve">. </w:t>
      </w:r>
    </w:p>
    <w:p w14:paraId="735FF965" w14:textId="07D866CE" w:rsidR="00CB2A74" w:rsidRPr="00E825EA" w:rsidRDefault="00CB2A74" w:rsidP="004C4531">
      <w:pPr>
        <w:rPr>
          <w:szCs w:val="22"/>
        </w:rPr>
      </w:pPr>
      <w:r>
        <w:rPr>
          <w:noProof/>
        </w:rPr>
        <w:drawing>
          <wp:inline distT="0" distB="0" distL="0" distR="0" wp14:anchorId="16308E46" wp14:editId="24B7419A">
            <wp:extent cx="5692952" cy="3738372"/>
            <wp:effectExtent l="19050" t="19050" r="22225" b="14605"/>
            <wp:docPr id="653577322" name="Picture 653577322" descr="A screenshot to Clinical declaration and supervisor details page with question to confirm that it is under their organisations clinical governance, Confirm button and clinical attend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77322" name="Picture 1" descr="A screenshot to Clinical declaration and supervisor details page with question to confirm that it is under their organisations clinical governance, Confirm button and clinical attendee highlighted."/>
                    <pic:cNvPicPr/>
                  </pic:nvPicPr>
                  <pic:blipFill>
                    <a:blip r:embed="rId278"/>
                    <a:stretch>
                      <a:fillRect/>
                    </a:stretch>
                  </pic:blipFill>
                  <pic:spPr>
                    <a:xfrm>
                      <a:off x="0" y="0"/>
                      <a:ext cx="5698409" cy="3741955"/>
                    </a:xfrm>
                    <a:prstGeom prst="rect">
                      <a:avLst/>
                    </a:prstGeom>
                    <a:ln>
                      <a:solidFill>
                        <a:schemeClr val="tx1"/>
                      </a:solidFill>
                    </a:ln>
                  </pic:spPr>
                </pic:pic>
              </a:graphicData>
            </a:graphic>
          </wp:inline>
        </w:drawing>
      </w:r>
    </w:p>
    <w:p w14:paraId="554C6332" w14:textId="047F06A1" w:rsidR="00A73F52" w:rsidRPr="00BC7D43" w:rsidRDefault="00257236" w:rsidP="000D6428">
      <w:pPr>
        <w:pStyle w:val="ListParagraph"/>
        <w:numPr>
          <w:ilvl w:val="0"/>
          <w:numId w:val="15"/>
        </w:numPr>
        <w:ind w:left="426" w:hanging="426"/>
        <w:contextualSpacing w:val="0"/>
        <w:rPr>
          <w:szCs w:val="22"/>
        </w:rPr>
      </w:pPr>
      <w:r>
        <w:rPr>
          <w:noProof/>
        </w:rPr>
        <w:t>As</w:t>
      </w:r>
      <w:r w:rsidRPr="00D85E9C">
        <w:rPr>
          <w:noProof/>
        </w:rPr>
        <w:t xml:space="preserve"> </w:t>
      </w:r>
      <w:r w:rsidR="000D06AD">
        <w:rPr>
          <w:noProof/>
        </w:rPr>
        <w:t xml:space="preserve">needs </w:t>
      </w:r>
      <w:r>
        <w:rPr>
          <w:noProof/>
        </w:rPr>
        <w:t xml:space="preserve">assessors are progressing through the assessment they can indicate which Needs (Functional needs, Other considerations, Complexity Indicators) and some recommendations to be addressed in the </w:t>
      </w:r>
      <w:r w:rsidR="002E26C0">
        <w:rPr>
          <w:noProof/>
        </w:rPr>
        <w:t>s</w:t>
      </w:r>
      <w:r>
        <w:rPr>
          <w:noProof/>
        </w:rPr>
        <w:t xml:space="preserve">upport plan, by selecting </w:t>
      </w:r>
      <w:r w:rsidRPr="0046607B">
        <w:rPr>
          <w:b/>
          <w:bCs/>
          <w:noProof/>
        </w:rPr>
        <w:t>Add as Functional Need</w:t>
      </w:r>
      <w:r>
        <w:rPr>
          <w:noProof/>
        </w:rPr>
        <w:t xml:space="preserve">, </w:t>
      </w:r>
      <w:r w:rsidRPr="0046607B">
        <w:rPr>
          <w:b/>
          <w:bCs/>
          <w:noProof/>
        </w:rPr>
        <w:t>Add as Complexity Indicator</w:t>
      </w:r>
      <w:r>
        <w:rPr>
          <w:noProof/>
        </w:rPr>
        <w:t xml:space="preserve">, </w:t>
      </w:r>
      <w:r w:rsidRPr="0046607B">
        <w:rPr>
          <w:b/>
          <w:bCs/>
          <w:noProof/>
        </w:rPr>
        <w:t>Add as Other Consideration</w:t>
      </w:r>
      <w:r w:rsidR="00EE0D61">
        <w:rPr>
          <w:noProof/>
        </w:rPr>
        <w:t xml:space="preserve"> </w:t>
      </w:r>
      <w:r>
        <w:rPr>
          <w:noProof/>
        </w:rPr>
        <w:t xml:space="preserve">and </w:t>
      </w:r>
      <w:r w:rsidRPr="0046607B">
        <w:rPr>
          <w:b/>
          <w:bCs/>
          <w:noProof/>
        </w:rPr>
        <w:t>Add as recommendation</w:t>
      </w:r>
      <w:r w:rsidR="00EE0D61">
        <w:rPr>
          <w:noProof/>
        </w:rPr>
        <w:t xml:space="preserve"> </w:t>
      </w:r>
      <w:r>
        <w:rPr>
          <w:noProof/>
        </w:rPr>
        <w:t>next to the relevant question.</w:t>
      </w:r>
    </w:p>
    <w:p w14:paraId="1DDF36F2" w14:textId="3B2F0A9E" w:rsidR="00ED0C1A" w:rsidRDefault="00BC7D43" w:rsidP="004C4531">
      <w:pPr>
        <w:rPr>
          <w:szCs w:val="22"/>
        </w:rPr>
      </w:pPr>
      <w:r>
        <w:rPr>
          <w:noProof/>
          <w:szCs w:val="22"/>
        </w:rPr>
        <w:drawing>
          <wp:inline distT="0" distB="0" distL="0" distR="0" wp14:anchorId="23CD7D0C" wp14:editId="24DD6E8C">
            <wp:extent cx="5709090" cy="3155224"/>
            <wp:effectExtent l="19050" t="19050" r="25400" b="26670"/>
            <wp:docPr id="21824" name="Picture 21824" descr="A screenshot of the Aged Care Assessor App. In the assessment, the assessor will have the option to add specific issues to Other considerations and Add as Recommendati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4" name="Picture 21824" descr="A screenshot of the Aged Care Assessor App. In the assessment, the assessor will have the option to add specific issues to Other considerations and Add as Recommendation, which is highlighted."/>
                    <pic:cNvPicPr/>
                  </pic:nvPicPr>
                  <pic:blipFill>
                    <a:blip r:embed="rId279"/>
                    <a:stretch>
                      <a:fillRect/>
                    </a:stretch>
                  </pic:blipFill>
                  <pic:spPr>
                    <a:xfrm>
                      <a:off x="0" y="0"/>
                      <a:ext cx="5714526" cy="3158229"/>
                    </a:xfrm>
                    <a:prstGeom prst="rect">
                      <a:avLst/>
                    </a:prstGeom>
                    <a:ln>
                      <a:solidFill>
                        <a:schemeClr val="tx1"/>
                      </a:solidFill>
                    </a:ln>
                  </pic:spPr>
                </pic:pic>
              </a:graphicData>
            </a:graphic>
          </wp:inline>
        </w:drawing>
      </w:r>
    </w:p>
    <w:p w14:paraId="16B71B9A" w14:textId="77777777" w:rsidR="00ED0C1A" w:rsidRDefault="00ED0C1A" w:rsidP="00751D06">
      <w:pPr>
        <w:rPr>
          <w:szCs w:val="22"/>
        </w:rPr>
      </w:pPr>
      <w:r>
        <w:rPr>
          <w:szCs w:val="22"/>
        </w:rPr>
        <w:br w:type="page"/>
      </w:r>
    </w:p>
    <w:p w14:paraId="7BD35D7A" w14:textId="6E34CAEE" w:rsidR="001940BE" w:rsidRDefault="79247BAF" w:rsidP="000D6428">
      <w:pPr>
        <w:pStyle w:val="ListParagraph"/>
        <w:numPr>
          <w:ilvl w:val="0"/>
          <w:numId w:val="15"/>
        </w:numPr>
        <w:ind w:left="426" w:hanging="426"/>
      </w:pPr>
      <w:r>
        <w:lastRenderedPageBreak/>
        <w:t xml:space="preserve">In the Support Plan section of the app, </w:t>
      </w:r>
      <w:r w:rsidR="3DA447B8">
        <w:t>a</w:t>
      </w:r>
      <w:r>
        <w:t xml:space="preserve">ny functional needs, other considerations and complexity indicators are displayed in the </w:t>
      </w:r>
      <w:r w:rsidRPr="001C1772">
        <w:rPr>
          <w:b/>
          <w:bCs/>
        </w:rPr>
        <w:t>Identified Needs</w:t>
      </w:r>
      <w:r>
        <w:t xml:space="preserve"> sub-section.</w:t>
      </w:r>
    </w:p>
    <w:p w14:paraId="167994B7" w14:textId="0CF2DB12" w:rsidR="004C2352" w:rsidRDefault="00243843" w:rsidP="004C4531">
      <w:r>
        <w:rPr>
          <w:noProof/>
        </w:rPr>
        <w:drawing>
          <wp:inline distT="0" distB="0" distL="0" distR="0" wp14:anchorId="60DD061F" wp14:editId="16CDDEDD">
            <wp:extent cx="5755640" cy="2844165"/>
            <wp:effectExtent l="19050" t="19050" r="16510" b="13335"/>
            <wp:docPr id="331947705" name="Picture 3" descr="Client profile page of the App, in the Support Plan section. The Identified Needs sub-section shows an example functional need, Other consideration, and Complexity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47705" name="Picture 3" descr="Client profile page of the App, in the Support Plan section. The Identified Needs sub-section shows an example functional need, Other consideration, and Complexity indicator."/>
                    <pic:cNvPicPr/>
                  </pic:nvPicPr>
                  <pic:blipFill>
                    <a:blip r:embed="rId280"/>
                    <a:stretch>
                      <a:fillRect/>
                    </a:stretch>
                  </pic:blipFill>
                  <pic:spPr>
                    <a:xfrm>
                      <a:off x="0" y="0"/>
                      <a:ext cx="5755640" cy="2844165"/>
                    </a:xfrm>
                    <a:prstGeom prst="rect">
                      <a:avLst/>
                    </a:prstGeom>
                    <a:ln>
                      <a:solidFill>
                        <a:schemeClr val="tx1"/>
                      </a:solidFill>
                    </a:ln>
                  </pic:spPr>
                </pic:pic>
              </a:graphicData>
            </a:graphic>
          </wp:inline>
        </w:drawing>
      </w:r>
    </w:p>
    <w:p w14:paraId="48398FF5" w14:textId="7EE0B49B" w:rsidR="005E67EF" w:rsidRDefault="005E67EF" w:rsidP="00B17144">
      <w:pPr>
        <w:ind w:firstLine="360"/>
      </w:pPr>
      <w:r>
        <w:t xml:space="preserve">Go to the </w:t>
      </w:r>
      <w:r w:rsidRPr="001C1772">
        <w:rPr>
          <w:b/>
          <w:bCs/>
        </w:rPr>
        <w:t>Recommendations</w:t>
      </w:r>
      <w:r>
        <w:t xml:space="preserve"> sub-section to view and add recommendations.</w:t>
      </w:r>
    </w:p>
    <w:p w14:paraId="1EB42C82" w14:textId="16AE94E7" w:rsidR="005E67EF" w:rsidRDefault="00C01D17" w:rsidP="004C4531">
      <w:r>
        <w:rPr>
          <w:noProof/>
        </w:rPr>
        <w:drawing>
          <wp:inline distT="0" distB="0" distL="0" distR="0" wp14:anchorId="1BAAAF7C" wp14:editId="6ECF37BA">
            <wp:extent cx="5755640" cy="2743200"/>
            <wp:effectExtent l="19050" t="19050" r="16510" b="19050"/>
            <wp:docPr id="1260120784" name="Picture 4" descr="The Recommendations page of a client's support plan section of the Ap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0784" name="Picture 4" descr="The Recommendations page of a client's support plan section of the App. "/>
                    <pic:cNvPicPr/>
                  </pic:nvPicPr>
                  <pic:blipFill>
                    <a:blip r:embed="rId281"/>
                    <a:stretch>
                      <a:fillRect/>
                    </a:stretch>
                  </pic:blipFill>
                  <pic:spPr>
                    <a:xfrm>
                      <a:off x="0" y="0"/>
                      <a:ext cx="5755640" cy="2743200"/>
                    </a:xfrm>
                    <a:prstGeom prst="rect">
                      <a:avLst/>
                    </a:prstGeom>
                    <a:ln>
                      <a:solidFill>
                        <a:schemeClr val="tx1"/>
                      </a:solidFill>
                    </a:ln>
                  </pic:spPr>
                </pic:pic>
              </a:graphicData>
            </a:graphic>
          </wp:inline>
        </w:drawing>
      </w:r>
    </w:p>
    <w:p w14:paraId="39CD9033" w14:textId="35B56D6F" w:rsidR="00AB2FF8" w:rsidRPr="00C41B0B" w:rsidRDefault="00AB2FF8" w:rsidP="000D6428">
      <w:pPr>
        <w:pStyle w:val="ListParagraph"/>
        <w:numPr>
          <w:ilvl w:val="0"/>
          <w:numId w:val="15"/>
        </w:numPr>
        <w:ind w:left="426" w:hanging="426"/>
        <w:contextualSpacing w:val="0"/>
        <w:rPr>
          <w:szCs w:val="22"/>
        </w:rPr>
      </w:pPr>
      <w:r>
        <w:rPr>
          <w:szCs w:val="22"/>
        </w:rPr>
        <w:t xml:space="preserve">To finalise the assessment, select </w:t>
      </w:r>
      <w:r w:rsidRPr="0046607B">
        <w:rPr>
          <w:b/>
          <w:bCs/>
          <w:szCs w:val="22"/>
        </w:rPr>
        <w:t>Finalise</w:t>
      </w:r>
      <w:r>
        <w:rPr>
          <w:b/>
          <w:bCs/>
          <w:szCs w:val="22"/>
        </w:rPr>
        <w:t xml:space="preserve"> </w:t>
      </w:r>
      <w:r>
        <w:rPr>
          <w:szCs w:val="22"/>
        </w:rPr>
        <w:t xml:space="preserve">at the top </w:t>
      </w:r>
      <w:r w:rsidR="000F46F3">
        <w:rPr>
          <w:szCs w:val="22"/>
        </w:rPr>
        <w:t>of the assessment screen.</w:t>
      </w:r>
    </w:p>
    <w:p w14:paraId="30406C9E" w14:textId="16263268" w:rsidR="00C01D17" w:rsidRDefault="000F46F3" w:rsidP="004C4531">
      <w:pPr>
        <w:rPr>
          <w:szCs w:val="22"/>
        </w:rPr>
      </w:pPr>
      <w:r>
        <w:rPr>
          <w:noProof/>
          <w:szCs w:val="22"/>
        </w:rPr>
        <w:drawing>
          <wp:inline distT="0" distB="0" distL="0" distR="0" wp14:anchorId="3AB2C15E" wp14:editId="7F73C5AA">
            <wp:extent cx="5772406" cy="1912592"/>
            <wp:effectExtent l="19050" t="19050" r="19050" b="12065"/>
            <wp:docPr id="1839719547" name="Picture 1839719547" descr="A screenshot of the Assessment page with the Finali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19547" name="Picture 7" descr="A screenshot of the Assessment page with the Finalise button highligh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90306" cy="1918523"/>
                    </a:xfrm>
                    <a:prstGeom prst="rect">
                      <a:avLst/>
                    </a:prstGeom>
                    <a:noFill/>
                    <a:ln>
                      <a:solidFill>
                        <a:schemeClr val="tx1"/>
                      </a:solidFill>
                    </a:ln>
                  </pic:spPr>
                </pic:pic>
              </a:graphicData>
            </a:graphic>
          </wp:inline>
        </w:drawing>
      </w:r>
    </w:p>
    <w:p w14:paraId="5268786D" w14:textId="77777777" w:rsidR="00C01D17" w:rsidRDefault="00C01D17" w:rsidP="00751D06">
      <w:pPr>
        <w:rPr>
          <w:szCs w:val="22"/>
        </w:rPr>
      </w:pPr>
      <w:r>
        <w:rPr>
          <w:szCs w:val="22"/>
        </w:rPr>
        <w:br w:type="page"/>
      </w:r>
    </w:p>
    <w:p w14:paraId="43306212" w14:textId="025FE115" w:rsidR="00C01D17" w:rsidRDefault="00C01D17" w:rsidP="000D6428">
      <w:pPr>
        <w:pStyle w:val="ListParagraph"/>
        <w:numPr>
          <w:ilvl w:val="0"/>
          <w:numId w:val="15"/>
        </w:numPr>
        <w:ind w:left="426" w:hanging="426"/>
        <w:contextualSpacing w:val="0"/>
        <w:rPr>
          <w:szCs w:val="22"/>
        </w:rPr>
      </w:pPr>
      <w:r>
        <w:rPr>
          <w:szCs w:val="22"/>
        </w:rPr>
        <w:lastRenderedPageBreak/>
        <w:t xml:space="preserve"> </w:t>
      </w:r>
      <w:r w:rsidR="009C36B8">
        <w:rPr>
          <w:szCs w:val="22"/>
        </w:rPr>
        <w:t xml:space="preserve">After selecting </w:t>
      </w:r>
      <w:r w:rsidR="009C36B8" w:rsidRPr="00751D06">
        <w:rPr>
          <w:b/>
          <w:bCs/>
          <w:szCs w:val="22"/>
        </w:rPr>
        <w:t>Finalise</w:t>
      </w:r>
      <w:r w:rsidR="009C36B8">
        <w:rPr>
          <w:szCs w:val="22"/>
        </w:rPr>
        <w:t xml:space="preserve">, </w:t>
      </w:r>
      <w:r>
        <w:rPr>
          <w:szCs w:val="22"/>
        </w:rPr>
        <w:t>record the consent to refer services from the client,</w:t>
      </w:r>
      <w:r w:rsidR="008045A5">
        <w:rPr>
          <w:szCs w:val="22"/>
        </w:rPr>
        <w:t xml:space="preserve"> or </w:t>
      </w:r>
      <w:r>
        <w:rPr>
          <w:szCs w:val="22"/>
        </w:rPr>
        <w:t xml:space="preserve">the client with support person, </w:t>
      </w:r>
      <w:r w:rsidR="008045A5">
        <w:rPr>
          <w:szCs w:val="22"/>
        </w:rPr>
        <w:t xml:space="preserve">or </w:t>
      </w:r>
      <w:r>
        <w:rPr>
          <w:szCs w:val="22"/>
        </w:rPr>
        <w:t>the supporter guardian (registered supporter), or that the consent was not given.</w:t>
      </w:r>
    </w:p>
    <w:p w14:paraId="73E24362" w14:textId="25A6833E" w:rsidR="00C01D17" w:rsidRDefault="00C01D17" w:rsidP="006F3061">
      <w:pPr>
        <w:ind w:left="426"/>
        <w:rPr>
          <w:szCs w:val="22"/>
        </w:rPr>
      </w:pPr>
      <w:r>
        <w:rPr>
          <w:szCs w:val="22"/>
        </w:rPr>
        <w:t>More information about consent, capacity to give consent, when and how to seek consent, and the consent script are available by selecting the information buttons on the right hand side of the page.</w:t>
      </w:r>
    </w:p>
    <w:p w14:paraId="42AE2744" w14:textId="4AF10765" w:rsidR="00BE5CAC" w:rsidRDefault="00BE5CAC" w:rsidP="004C4531">
      <w:pPr>
        <w:pStyle w:val="ListParagraph"/>
        <w:ind w:left="0"/>
        <w:contextualSpacing w:val="0"/>
        <w:rPr>
          <w:szCs w:val="22"/>
        </w:rPr>
      </w:pPr>
      <w:r>
        <w:rPr>
          <w:noProof/>
          <w:szCs w:val="22"/>
        </w:rPr>
        <w:drawing>
          <wp:inline distT="0" distB="0" distL="0" distR="0" wp14:anchorId="3C5D9786" wp14:editId="6845F9ED">
            <wp:extent cx="4816364" cy="2902892"/>
            <wp:effectExtent l="19050" t="19050" r="22860" b="12065"/>
            <wp:docPr id="1352281633" name="Picture 5" descr="The first part of the Finalise IAT page showing Consent to service referrals (who obtained from), and information buttons linking to More information about consent, capacity to give consent, when and how to seek consent, and the consent script. It also has a information banner 'You are about to finalise this assessment. Confirm that [Client name, birthdate, age and aged care ID] is the person you are conducting this assessment for. If the person details are incorrect, a privacy breach may occur. An IAT recommendation will be generated. Once finalised you cannot edit thi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81633" name="Picture 5" descr="The first part of the Finalise IAT page showing Consent to service referrals (who obtained from), and information buttons linking to More information about consent, capacity to give consent, when and how to seek consent, and the consent script. It also has a information banner 'You are about to finalise this assessment. Confirm that [Client name, birthdate, age and aged care ID] is the person you are conducting this assessment for. If the person details are incorrect, a privacy breach may occur. An IAT recommendation will be generated. Once finalised you cannot edit this assessment.'"/>
                    <pic:cNvPicPr/>
                  </pic:nvPicPr>
                  <pic:blipFill>
                    <a:blip r:embed="rId283"/>
                    <a:stretch>
                      <a:fillRect/>
                    </a:stretch>
                  </pic:blipFill>
                  <pic:spPr>
                    <a:xfrm>
                      <a:off x="0" y="0"/>
                      <a:ext cx="4843360" cy="2919163"/>
                    </a:xfrm>
                    <a:prstGeom prst="rect">
                      <a:avLst/>
                    </a:prstGeom>
                    <a:ln>
                      <a:solidFill>
                        <a:schemeClr val="tx1"/>
                      </a:solidFill>
                    </a:ln>
                  </pic:spPr>
                </pic:pic>
              </a:graphicData>
            </a:graphic>
          </wp:inline>
        </w:drawing>
      </w:r>
    </w:p>
    <w:p w14:paraId="7F54C849" w14:textId="17C49960" w:rsidR="00AB2FF8" w:rsidRDefault="008045A5" w:rsidP="000D6428">
      <w:pPr>
        <w:pStyle w:val="ListParagraph"/>
        <w:numPr>
          <w:ilvl w:val="0"/>
          <w:numId w:val="15"/>
        </w:numPr>
        <w:ind w:left="426" w:hanging="426"/>
        <w:contextualSpacing w:val="0"/>
        <w:rPr>
          <w:szCs w:val="22"/>
        </w:rPr>
      </w:pPr>
      <w:r>
        <w:rPr>
          <w:szCs w:val="22"/>
        </w:rPr>
        <w:t xml:space="preserve">The </w:t>
      </w:r>
      <w:r w:rsidR="00AB2FF8">
        <w:rPr>
          <w:szCs w:val="22"/>
        </w:rPr>
        <w:t xml:space="preserve">client can opt to share their Support Plan via their My Health Record. Select </w:t>
      </w:r>
      <w:r w:rsidR="00AB2FF8" w:rsidRPr="0046607B">
        <w:rPr>
          <w:b/>
          <w:bCs/>
          <w:szCs w:val="22"/>
        </w:rPr>
        <w:t>Yes</w:t>
      </w:r>
      <w:r w:rsidR="00AB2FF8">
        <w:rPr>
          <w:b/>
          <w:bCs/>
          <w:szCs w:val="22"/>
        </w:rPr>
        <w:t xml:space="preserve"> </w:t>
      </w:r>
      <w:r w:rsidR="00AB2FF8">
        <w:rPr>
          <w:szCs w:val="22"/>
        </w:rPr>
        <w:t xml:space="preserve">or </w:t>
      </w:r>
      <w:r w:rsidR="00AB2FF8" w:rsidRPr="0046607B">
        <w:rPr>
          <w:b/>
          <w:bCs/>
          <w:szCs w:val="22"/>
        </w:rPr>
        <w:t>No</w:t>
      </w:r>
      <w:r w:rsidR="00AB2FF8">
        <w:rPr>
          <w:b/>
          <w:bCs/>
          <w:szCs w:val="22"/>
        </w:rPr>
        <w:t xml:space="preserve"> </w:t>
      </w:r>
      <w:r w:rsidR="00AB2FF8">
        <w:rPr>
          <w:szCs w:val="22"/>
        </w:rPr>
        <w:t>based on the client</w:t>
      </w:r>
      <w:r w:rsidR="001C5825">
        <w:rPr>
          <w:szCs w:val="22"/>
        </w:rPr>
        <w:t>’</w:t>
      </w:r>
      <w:r w:rsidR="00AB2FF8">
        <w:rPr>
          <w:szCs w:val="22"/>
        </w:rPr>
        <w:t xml:space="preserve">s response. </w:t>
      </w:r>
    </w:p>
    <w:p w14:paraId="53A7A0C5" w14:textId="609F9450" w:rsidR="008045A5" w:rsidRDefault="008045A5" w:rsidP="00E716CF">
      <w:pPr>
        <w:pStyle w:val="ListParagraph"/>
        <w:ind w:left="426"/>
        <w:contextualSpacing w:val="0"/>
        <w:rPr>
          <w:szCs w:val="22"/>
        </w:rPr>
      </w:pPr>
      <w:r>
        <w:rPr>
          <w:szCs w:val="22"/>
        </w:rPr>
        <w:t xml:space="preserve">Then, select whether the consent was obtained from the client or the supporter guardian. If consent was obtained from a supporter guardian, you will also be required to enter their first name before proceeding. </w:t>
      </w:r>
      <w:r w:rsidRPr="00AB2FF8">
        <w:rPr>
          <w:szCs w:val="22"/>
        </w:rPr>
        <w:t xml:space="preserve"> </w:t>
      </w:r>
    </w:p>
    <w:p w14:paraId="324815B4" w14:textId="77777777" w:rsidR="008045A5" w:rsidRPr="001C5825" w:rsidRDefault="008045A5" w:rsidP="00E716CF">
      <w:pPr>
        <w:pStyle w:val="ListParagraph"/>
        <w:ind w:left="426"/>
        <w:contextualSpacing w:val="0"/>
        <w:rPr>
          <w:szCs w:val="22"/>
        </w:rPr>
      </w:pPr>
      <w:r>
        <w:rPr>
          <w:szCs w:val="22"/>
        </w:rPr>
        <w:t xml:space="preserve">Select </w:t>
      </w:r>
      <w:r>
        <w:rPr>
          <w:b/>
          <w:bCs/>
          <w:szCs w:val="22"/>
        </w:rPr>
        <w:t xml:space="preserve">Finalise </w:t>
      </w:r>
      <w:r>
        <w:rPr>
          <w:szCs w:val="22"/>
        </w:rPr>
        <w:t xml:space="preserve">to continue. Please note, you will only be able to select </w:t>
      </w:r>
      <w:r>
        <w:rPr>
          <w:b/>
          <w:bCs/>
          <w:szCs w:val="22"/>
        </w:rPr>
        <w:t xml:space="preserve">Finalise </w:t>
      </w:r>
      <w:r>
        <w:rPr>
          <w:szCs w:val="22"/>
        </w:rPr>
        <w:t xml:space="preserve">once all mandatory fields have been completed. </w:t>
      </w:r>
    </w:p>
    <w:p w14:paraId="64B902F3" w14:textId="3AB9156D" w:rsidR="00001D6D" w:rsidRDefault="008045A5" w:rsidP="004C4531">
      <w:pPr>
        <w:rPr>
          <w:szCs w:val="22"/>
        </w:rPr>
      </w:pPr>
      <w:r>
        <w:rPr>
          <w:noProof/>
          <w:szCs w:val="22"/>
        </w:rPr>
        <w:drawing>
          <wp:inline distT="0" distB="0" distL="0" distR="0" wp14:anchorId="547C113B" wp14:editId="1AF2C711">
            <wp:extent cx="4646128" cy="3376440"/>
            <wp:effectExtent l="19050" t="19050" r="21590" b="14605"/>
            <wp:docPr id="1710688717" name="Picture 6" descr="Middle part of the Finalise IAT page, showing 'Does the client consent to share their support plan with My Health Record (MHR)?' and 'Consent obtained from?' and any comments. the Finalis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88717" name="Picture 6" descr="Middle part of the Finalise IAT page, showing 'Does the client consent to share their support plan with My Health Record (MHR)?' and 'Consent obtained from?' and any comments. the Finalise button is highlighted."/>
                    <pic:cNvPicPr/>
                  </pic:nvPicPr>
                  <pic:blipFill>
                    <a:blip r:embed="rId284"/>
                    <a:stretch>
                      <a:fillRect/>
                    </a:stretch>
                  </pic:blipFill>
                  <pic:spPr>
                    <a:xfrm>
                      <a:off x="0" y="0"/>
                      <a:ext cx="4679246" cy="3400508"/>
                    </a:xfrm>
                    <a:prstGeom prst="rect">
                      <a:avLst/>
                    </a:prstGeom>
                    <a:ln>
                      <a:solidFill>
                        <a:schemeClr val="tx1"/>
                      </a:solidFill>
                    </a:ln>
                  </pic:spPr>
                </pic:pic>
              </a:graphicData>
            </a:graphic>
          </wp:inline>
        </w:drawing>
      </w:r>
    </w:p>
    <w:p w14:paraId="502E9A41" w14:textId="4B0562BD" w:rsidR="0081380D" w:rsidRDefault="0081380D" w:rsidP="000D6428">
      <w:pPr>
        <w:pStyle w:val="ListParagraph"/>
        <w:numPr>
          <w:ilvl w:val="0"/>
          <w:numId w:val="15"/>
        </w:numPr>
        <w:ind w:left="426" w:hanging="426"/>
        <w:contextualSpacing w:val="0"/>
        <w:rPr>
          <w:szCs w:val="22"/>
        </w:rPr>
      </w:pPr>
      <w:r>
        <w:rPr>
          <w:szCs w:val="22"/>
        </w:rPr>
        <w:lastRenderedPageBreak/>
        <w:t xml:space="preserve">A pop-up will then display asking you to finalise the assessment. Please note once you finalise the assessment it cannot be edited. Select </w:t>
      </w:r>
      <w:r w:rsidRPr="0046607B">
        <w:rPr>
          <w:b/>
          <w:bCs/>
          <w:szCs w:val="22"/>
        </w:rPr>
        <w:t>Finalise</w:t>
      </w:r>
      <w:r>
        <w:rPr>
          <w:szCs w:val="22"/>
        </w:rPr>
        <w:t xml:space="preserve"> to continue.</w:t>
      </w:r>
    </w:p>
    <w:p w14:paraId="7719126E" w14:textId="44174153" w:rsidR="00E825EA" w:rsidRDefault="00F5511F" w:rsidP="004C4531">
      <w:pPr>
        <w:rPr>
          <w:szCs w:val="22"/>
        </w:rPr>
      </w:pPr>
      <w:r>
        <w:rPr>
          <w:noProof/>
          <w:szCs w:val="22"/>
        </w:rPr>
        <w:drawing>
          <wp:inline distT="0" distB="0" distL="0" distR="0" wp14:anchorId="6714388A" wp14:editId="2449E70F">
            <wp:extent cx="5754370" cy="2759075"/>
            <wp:effectExtent l="19050" t="19050" r="17780" b="22225"/>
            <wp:docPr id="612457046" name="Picture 7" descr="The bottom half of the Finalise IAT screen, showing consent obtained from a supporter guardian and the guardian's name. A pop up appears called 'Finalised assessment: Warning: you are about to finalise this assessment. An IAT recommendation will be generated. Once finalised, you cannot edit this assessment' with the Back and Finalise button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57046" name="Picture 7" descr="The bottom half of the Finalise IAT screen, showing consent obtained from a supporter guardian and the guardian's name. A pop up appears called 'Finalised assessment: Warning: you are about to finalise this assessment. An IAT recommendation will be generated. Once finalised, you cannot edit this assessment' with the Back and Finalise buttons available."/>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4370" cy="2759075"/>
                    </a:xfrm>
                    <a:prstGeom prst="rect">
                      <a:avLst/>
                    </a:prstGeom>
                    <a:noFill/>
                    <a:ln>
                      <a:solidFill>
                        <a:schemeClr val="tx1"/>
                      </a:solidFill>
                    </a:ln>
                  </pic:spPr>
                </pic:pic>
              </a:graphicData>
            </a:graphic>
          </wp:inline>
        </w:drawing>
      </w:r>
    </w:p>
    <w:p w14:paraId="51B91518" w14:textId="430C7CBE" w:rsidR="00257236" w:rsidRPr="001C1772" w:rsidRDefault="2A40E06D" w:rsidP="000D6428">
      <w:pPr>
        <w:pStyle w:val="Heading2"/>
        <w:numPr>
          <w:ilvl w:val="0"/>
          <w:numId w:val="5"/>
        </w:numPr>
      </w:pPr>
      <w:bookmarkStart w:id="262" w:name="_Developing_a_support"/>
      <w:bookmarkStart w:id="263" w:name="_Toc146273457"/>
      <w:bookmarkStart w:id="264" w:name="_Toc146906060"/>
      <w:bookmarkStart w:id="265" w:name="_Toc146906107"/>
      <w:bookmarkStart w:id="266" w:name="_Toc209170866"/>
      <w:bookmarkStart w:id="267" w:name="_Toc221786685"/>
      <w:bookmarkEnd w:id="262"/>
      <w:r w:rsidRPr="001C1772">
        <w:t>Developing a support plan</w:t>
      </w:r>
      <w:bookmarkEnd w:id="263"/>
      <w:bookmarkEnd w:id="264"/>
      <w:bookmarkEnd w:id="265"/>
      <w:bookmarkEnd w:id="266"/>
      <w:bookmarkEnd w:id="267"/>
    </w:p>
    <w:p w14:paraId="75A988FB" w14:textId="5BECEA84" w:rsidR="00257236" w:rsidRDefault="00257236" w:rsidP="004C4531">
      <w:r w:rsidRPr="00257236">
        <w:t xml:space="preserve">At any point after a client’s assessment has been commenced, their </w:t>
      </w:r>
      <w:r w:rsidR="002E26C0">
        <w:t>s</w:t>
      </w:r>
      <w:r w:rsidRPr="00257236">
        <w:t xml:space="preserve">upport </w:t>
      </w:r>
      <w:r w:rsidR="002E26C0">
        <w:t>p</w:t>
      </w:r>
      <w:r w:rsidRPr="00257236">
        <w:t>lan can be created and developed within the App.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57236" w14:paraId="36B2BA8E" w14:textId="77777777">
        <w:tc>
          <w:tcPr>
            <w:tcW w:w="283" w:type="dxa"/>
            <w:shd w:val="clear" w:color="auto" w:fill="FFFFFF" w:themeFill="background1"/>
          </w:tcPr>
          <w:p w14:paraId="70D949F5" w14:textId="77777777" w:rsidR="00257236" w:rsidRPr="00B77D31" w:rsidRDefault="00257236" w:rsidP="004C4531">
            <w:pPr>
              <w:jc w:val="center"/>
              <w:rPr>
                <w:b/>
                <w:sz w:val="32"/>
                <w:szCs w:val="32"/>
              </w:rPr>
            </w:pPr>
            <w:r w:rsidRPr="00B77D31">
              <w:rPr>
                <w:b/>
                <w:color w:val="FF0000"/>
                <w:sz w:val="32"/>
                <w:szCs w:val="32"/>
              </w:rPr>
              <w:t>!</w:t>
            </w:r>
          </w:p>
        </w:tc>
        <w:tc>
          <w:tcPr>
            <w:tcW w:w="8775" w:type="dxa"/>
            <w:shd w:val="clear" w:color="auto" w:fill="FFFFFF" w:themeFill="background1"/>
          </w:tcPr>
          <w:p w14:paraId="55FF1AC4" w14:textId="3E17A86D" w:rsidR="00257236" w:rsidRDefault="000D06AD" w:rsidP="004C4531">
            <w:pPr>
              <w:rPr>
                <w:szCs w:val="22"/>
              </w:rPr>
            </w:pPr>
            <w:r>
              <w:t>Needs a</w:t>
            </w:r>
            <w:r w:rsidR="00257236">
              <w:t>ssessors will still be required to upload client assessment and Support Plan information to the assessor portal in order to submit to the delegate for approval or match and refer for services.</w:t>
            </w:r>
          </w:p>
        </w:tc>
      </w:tr>
    </w:tbl>
    <w:p w14:paraId="45FACEF1" w14:textId="3F45EC72" w:rsidR="00257236" w:rsidRDefault="00257236" w:rsidP="004C4531">
      <w:r>
        <w:t xml:space="preserve">The sections of the </w:t>
      </w:r>
      <w:r w:rsidR="002E26C0">
        <w:t>s</w:t>
      </w:r>
      <w:r>
        <w:t xml:space="preserve">upport </w:t>
      </w:r>
      <w:r w:rsidR="002E26C0">
        <w:t>p</w:t>
      </w:r>
      <w:r>
        <w:t xml:space="preserve">lan in the App are aligned with the </w:t>
      </w:r>
      <w:r w:rsidR="002E26C0">
        <w:t>s</w:t>
      </w:r>
      <w:r>
        <w:t xml:space="preserve">upport </w:t>
      </w:r>
      <w:r w:rsidR="002E26C0">
        <w:t>p</w:t>
      </w:r>
      <w:r>
        <w:t>lan tabs in the assessor portal, and</w:t>
      </w:r>
      <w:r w:rsidR="000D06AD">
        <w:t xml:space="preserve"> </w:t>
      </w:r>
      <w:r w:rsidR="007F0645">
        <w:t>n</w:t>
      </w:r>
      <w:r w:rsidR="000D06AD">
        <w:t>eeds</w:t>
      </w:r>
      <w:r>
        <w:t xml:space="preserve"> assessors can record: </w:t>
      </w:r>
    </w:p>
    <w:p w14:paraId="41E1C107" w14:textId="41896F2C" w:rsidR="00257236" w:rsidRDefault="19F81B43" w:rsidP="000D6428">
      <w:pPr>
        <w:pStyle w:val="ListParagraph"/>
        <w:numPr>
          <w:ilvl w:val="0"/>
          <w:numId w:val="16"/>
        </w:numPr>
        <w:ind w:left="1077" w:hanging="357"/>
      </w:pPr>
      <w:r>
        <w:t>a</w:t>
      </w:r>
      <w:r w:rsidR="7EC51547">
        <w:t xml:space="preserve">ssessment </w:t>
      </w:r>
      <w:r w:rsidR="194E1F06">
        <w:t>s</w:t>
      </w:r>
      <w:r w:rsidR="7EC51547">
        <w:t>ummary</w:t>
      </w:r>
    </w:p>
    <w:p w14:paraId="12FAB2B9" w14:textId="1067C9A1" w:rsidR="00E31F14" w:rsidRDefault="3A06692F" w:rsidP="000D6428">
      <w:pPr>
        <w:pStyle w:val="ListParagraph"/>
        <w:numPr>
          <w:ilvl w:val="0"/>
          <w:numId w:val="16"/>
        </w:numPr>
        <w:ind w:left="1077" w:hanging="357"/>
      </w:pPr>
      <w:r>
        <w:t xml:space="preserve">IAT </w:t>
      </w:r>
      <w:r w:rsidR="42433421">
        <w:t>o</w:t>
      </w:r>
      <w:r>
        <w:t>utcome</w:t>
      </w:r>
      <w:r w:rsidR="233FA0C1">
        <w:t xml:space="preserve"> and </w:t>
      </w:r>
      <w:r w:rsidR="0C1F0BA0">
        <w:t>c</w:t>
      </w:r>
      <w:r w:rsidR="233FA0C1">
        <w:t>lassification</w:t>
      </w:r>
    </w:p>
    <w:p w14:paraId="0CB6FC58" w14:textId="69081368" w:rsidR="00257236" w:rsidRDefault="1A98F7DC" w:rsidP="000D6428">
      <w:pPr>
        <w:pStyle w:val="ListParagraph"/>
        <w:numPr>
          <w:ilvl w:val="0"/>
          <w:numId w:val="16"/>
        </w:numPr>
        <w:ind w:left="1077" w:hanging="357"/>
      </w:pPr>
      <w:r>
        <w:t>i</w:t>
      </w:r>
      <w:r w:rsidR="7EC51547">
        <w:t xml:space="preserve">dentified </w:t>
      </w:r>
      <w:r w:rsidR="3D12C829">
        <w:t>n</w:t>
      </w:r>
      <w:r w:rsidR="7EC51547">
        <w:t>eeds</w:t>
      </w:r>
    </w:p>
    <w:p w14:paraId="62FB646E" w14:textId="75DD65E7" w:rsidR="00257236" w:rsidRDefault="43185C29" w:rsidP="000D6428">
      <w:pPr>
        <w:pStyle w:val="ListParagraph"/>
        <w:numPr>
          <w:ilvl w:val="0"/>
          <w:numId w:val="16"/>
        </w:numPr>
        <w:ind w:left="1077" w:hanging="357"/>
      </w:pPr>
      <w:r>
        <w:t>c</w:t>
      </w:r>
      <w:r w:rsidR="7EC51547">
        <w:t>oncerns and goals</w:t>
      </w:r>
    </w:p>
    <w:p w14:paraId="6148AD18" w14:textId="499B490D" w:rsidR="00257236" w:rsidRDefault="65B6A7A8" w:rsidP="000D6428">
      <w:pPr>
        <w:pStyle w:val="ListParagraph"/>
        <w:numPr>
          <w:ilvl w:val="0"/>
          <w:numId w:val="16"/>
        </w:numPr>
        <w:ind w:left="1077" w:hanging="357"/>
      </w:pPr>
      <w:r>
        <w:t>r</w:t>
      </w:r>
      <w:r w:rsidR="7EC51547">
        <w:t>ecommendations</w:t>
      </w:r>
    </w:p>
    <w:p w14:paraId="3C256974" w14:textId="654E548F" w:rsidR="00257236" w:rsidRDefault="1C66E15F" w:rsidP="000D6428">
      <w:pPr>
        <w:pStyle w:val="ListParagraph"/>
        <w:numPr>
          <w:ilvl w:val="0"/>
          <w:numId w:val="16"/>
        </w:numPr>
        <w:ind w:left="1077" w:hanging="357"/>
      </w:pPr>
      <w:r>
        <w:t>a</w:t>
      </w:r>
      <w:r w:rsidR="7EC51547">
        <w:t xml:space="preserve">ssociated people </w:t>
      </w:r>
    </w:p>
    <w:p w14:paraId="024B6B06" w14:textId="090ECDD1" w:rsidR="00257236" w:rsidRPr="008E025A" w:rsidRDefault="53357031" w:rsidP="000D6428">
      <w:pPr>
        <w:pStyle w:val="ListParagraph"/>
        <w:numPr>
          <w:ilvl w:val="0"/>
          <w:numId w:val="16"/>
        </w:numPr>
        <w:ind w:left="1077" w:hanging="357"/>
      </w:pPr>
      <w:r>
        <w:t>R</w:t>
      </w:r>
      <w:r w:rsidR="7EC51547">
        <w:t>eview</w:t>
      </w:r>
      <w: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82849" w14:paraId="504261BD" w14:textId="77777777">
        <w:tc>
          <w:tcPr>
            <w:tcW w:w="283" w:type="dxa"/>
            <w:shd w:val="clear" w:color="auto" w:fill="FFFFFF" w:themeFill="background1"/>
          </w:tcPr>
          <w:p w14:paraId="334F4912" w14:textId="77777777" w:rsidR="00682849" w:rsidRPr="00B77D31" w:rsidRDefault="00682849" w:rsidP="004C4531">
            <w:pPr>
              <w:jc w:val="center"/>
              <w:rPr>
                <w:b/>
                <w:sz w:val="32"/>
                <w:szCs w:val="32"/>
              </w:rPr>
            </w:pPr>
            <w:r w:rsidRPr="00B77D31">
              <w:rPr>
                <w:b/>
                <w:color w:val="FF0000"/>
                <w:sz w:val="32"/>
                <w:szCs w:val="32"/>
              </w:rPr>
              <w:t>!</w:t>
            </w:r>
          </w:p>
        </w:tc>
        <w:tc>
          <w:tcPr>
            <w:tcW w:w="8775" w:type="dxa"/>
            <w:shd w:val="clear" w:color="auto" w:fill="FFFFFF" w:themeFill="background1"/>
          </w:tcPr>
          <w:p w14:paraId="03B4F5B2" w14:textId="46B5F63F" w:rsidR="00682849" w:rsidRPr="009715CB" w:rsidRDefault="00682849" w:rsidP="004C4531">
            <w:r>
              <w:t xml:space="preserve">For </w:t>
            </w:r>
            <w:r>
              <w:rPr>
                <w:noProof/>
              </w:rPr>
              <w:t xml:space="preserve">further guidance on completing a client’s support plan, </w:t>
            </w:r>
            <w:r>
              <w:t xml:space="preserve">follow the steps outlined in the </w:t>
            </w:r>
            <w:hyperlink r:id="rId286" w:history="1">
              <w:r w:rsidR="009715CB">
                <w:rPr>
                  <w:rStyle w:val="Hyperlink"/>
                  <w:iCs/>
                </w:rPr>
                <w:t>Assessor Portal User Guide 7 completing a support plan and support plan review</w:t>
              </w:r>
            </w:hyperlink>
            <w:r w:rsidR="009715CB">
              <w:rPr>
                <w:iCs/>
              </w:rPr>
              <w:t>.</w:t>
            </w:r>
          </w:p>
        </w:tc>
      </w:tr>
    </w:tbl>
    <w:p w14:paraId="46C41BE7" w14:textId="7F015DBD" w:rsidR="00257236" w:rsidRDefault="00682849" w:rsidP="000D6428">
      <w:pPr>
        <w:pStyle w:val="ListParagraph"/>
        <w:numPr>
          <w:ilvl w:val="0"/>
          <w:numId w:val="30"/>
        </w:numPr>
        <w:ind w:left="426" w:hanging="426"/>
        <w:contextualSpacing w:val="0"/>
        <w:rPr>
          <w:szCs w:val="22"/>
        </w:rPr>
      </w:pPr>
      <w:r w:rsidRPr="001940BE">
        <w:rPr>
          <w:szCs w:val="22"/>
        </w:rPr>
        <w:t xml:space="preserve">To commence a support plan for a client who you are assessing, </w:t>
      </w:r>
      <w:r w:rsidR="001940BE" w:rsidRPr="001940BE">
        <w:rPr>
          <w:szCs w:val="22"/>
        </w:rPr>
        <w:t xml:space="preserve">select the client card, and select </w:t>
      </w:r>
      <w:r w:rsidR="001940BE" w:rsidRPr="0046607B">
        <w:rPr>
          <w:b/>
          <w:bCs/>
          <w:szCs w:val="22"/>
        </w:rPr>
        <w:t>Support Plan</w:t>
      </w:r>
      <w:r w:rsidR="001940BE" w:rsidRPr="001940BE">
        <w:rPr>
          <w:szCs w:val="22"/>
        </w:rPr>
        <w:t xml:space="preserve"> from the top left menu. </w:t>
      </w:r>
      <w:r w:rsidRPr="001940BE" w:rsidDel="001940BE">
        <w:rPr>
          <w:szCs w:val="22"/>
        </w:rPr>
        <w:t xml:space="preserve">The </w:t>
      </w:r>
      <w:r w:rsidRPr="0046607B">
        <w:rPr>
          <w:b/>
          <w:bCs/>
          <w:szCs w:val="22"/>
        </w:rPr>
        <w:t>Assessment summary</w:t>
      </w:r>
      <w:r w:rsidRPr="001940BE">
        <w:rPr>
          <w:szCs w:val="22"/>
        </w:rPr>
        <w:t xml:space="preserve"> will display.</w:t>
      </w:r>
    </w:p>
    <w:p w14:paraId="781D37A5" w14:textId="77777777" w:rsidR="00BC7D43" w:rsidRDefault="001940BE" w:rsidP="00687D26">
      <w:pPr>
        <w:ind w:left="426"/>
        <w:rPr>
          <w:szCs w:val="22"/>
        </w:rPr>
      </w:pPr>
      <w:r w:rsidRPr="001940BE">
        <w:rPr>
          <w:szCs w:val="22"/>
        </w:rPr>
        <w:t>The Assessment summary will be pre-filled with information captured during the assessment.</w:t>
      </w:r>
    </w:p>
    <w:p w14:paraId="6F42A3E9" w14:textId="143E18C8" w:rsidR="001940BE" w:rsidRDefault="00B42D57" w:rsidP="004C4531">
      <w:pPr>
        <w:rPr>
          <w:szCs w:val="22"/>
        </w:rPr>
      </w:pPr>
      <w:r>
        <w:rPr>
          <w:noProof/>
          <w:szCs w:val="22"/>
        </w:rPr>
        <w:lastRenderedPageBreak/>
        <w:drawing>
          <wp:inline distT="0" distB="0" distL="0" distR="0" wp14:anchorId="68B9A382" wp14:editId="2A9B8947">
            <wp:extent cx="5755640" cy="4090670"/>
            <wp:effectExtent l="19050" t="19050" r="16510" b="24130"/>
            <wp:docPr id="1330759696" name="Picture 8" descr="the Support Plan section of a client record in the App. The Assessment Summary sub section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59696" name="Picture 8" descr="the Support Plan section of a client record in the App. The Assessment Summary sub section is shown."/>
                    <pic:cNvPicPr/>
                  </pic:nvPicPr>
                  <pic:blipFill>
                    <a:blip r:embed="rId287"/>
                    <a:stretch>
                      <a:fillRect/>
                    </a:stretch>
                  </pic:blipFill>
                  <pic:spPr>
                    <a:xfrm>
                      <a:off x="0" y="0"/>
                      <a:ext cx="5755640" cy="4090670"/>
                    </a:xfrm>
                    <a:prstGeom prst="rect">
                      <a:avLst/>
                    </a:prstGeom>
                    <a:ln>
                      <a:solidFill>
                        <a:schemeClr val="tx1"/>
                      </a:solidFill>
                    </a:ln>
                  </pic:spPr>
                </pic:pic>
              </a:graphicData>
            </a:graphic>
          </wp:inline>
        </w:drawing>
      </w:r>
    </w:p>
    <w:p w14:paraId="3A62FF5B" w14:textId="72A28CC4" w:rsidR="00813A64" w:rsidRDefault="00813A64" w:rsidP="000D6428">
      <w:pPr>
        <w:pStyle w:val="ListParagraph"/>
        <w:numPr>
          <w:ilvl w:val="0"/>
          <w:numId w:val="30"/>
        </w:numPr>
        <w:ind w:left="426" w:hanging="426"/>
        <w:contextualSpacing w:val="0"/>
      </w:pPr>
      <w:r>
        <w:t xml:space="preserve">To edit the assessment summary, </w:t>
      </w:r>
      <w:r w:rsidR="009728A3">
        <w:t xml:space="preserve">select </w:t>
      </w:r>
      <w:r w:rsidR="009728A3" w:rsidRPr="0046607B">
        <w:rPr>
          <w:b/>
          <w:bCs/>
        </w:rPr>
        <w:t>Edit</w:t>
      </w:r>
      <w:r>
        <w:t>.</w:t>
      </w:r>
    </w:p>
    <w:p w14:paraId="426D587C" w14:textId="4C162DA2" w:rsidR="00BC7D43" w:rsidRDefault="00B42D57" w:rsidP="004C4531">
      <w:r>
        <w:rPr>
          <w:noProof/>
        </w:rPr>
        <w:drawing>
          <wp:inline distT="0" distB="0" distL="0" distR="0" wp14:anchorId="65B09CAC" wp14:editId="39DB6DBF">
            <wp:extent cx="5754370" cy="3500120"/>
            <wp:effectExtent l="19050" t="19050" r="17780" b="24130"/>
            <wp:docPr id="281195969" name="Picture 9" descr="The Edit button at the bottom right of the Assessm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95969" name="Picture 9" descr="The Edit button at the bottom right of the Assessment summary page"/>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54370" cy="3500120"/>
                    </a:xfrm>
                    <a:prstGeom prst="rect">
                      <a:avLst/>
                    </a:prstGeom>
                    <a:noFill/>
                    <a:ln>
                      <a:solidFill>
                        <a:schemeClr val="tx1"/>
                      </a:solidFill>
                    </a:ln>
                  </pic:spPr>
                </pic:pic>
              </a:graphicData>
            </a:graphic>
          </wp:inline>
        </w:drawing>
      </w:r>
    </w:p>
    <w:p w14:paraId="62344FA7" w14:textId="33026DDE" w:rsidR="002459FA" w:rsidRDefault="00813A64" w:rsidP="000D6428">
      <w:pPr>
        <w:pStyle w:val="ListParagraph"/>
        <w:numPr>
          <w:ilvl w:val="0"/>
          <w:numId w:val="30"/>
        </w:numPr>
        <w:ind w:left="426" w:hanging="426"/>
        <w:contextualSpacing w:val="0"/>
      </w:pPr>
      <w:r>
        <w:t xml:space="preserve">Select </w:t>
      </w:r>
      <w:r w:rsidRPr="0046607B">
        <w:rPr>
          <w:b/>
          <w:bCs/>
        </w:rPr>
        <w:t>Confirm Edit</w:t>
      </w:r>
      <w:r>
        <w:t xml:space="preserve"> at the pop up that appears. Note that once you start editing the assessment summary, you will no longer be able to pre-populate information from the assessment. </w:t>
      </w:r>
    </w:p>
    <w:p w14:paraId="67984F83" w14:textId="4054EFCA" w:rsidR="00B94A46" w:rsidRDefault="00B94A46" w:rsidP="00AB0D5C">
      <w:pPr>
        <w:ind w:left="426"/>
      </w:pPr>
      <w:r>
        <w:t>You will then be able to Flag as draft by the toggle function.</w:t>
      </w:r>
    </w:p>
    <w:p w14:paraId="55D48F98" w14:textId="05C3CF60" w:rsidR="00D9637F" w:rsidRDefault="00B94A46" w:rsidP="002120FF">
      <w:pPr>
        <w:pStyle w:val="ListParagraph"/>
        <w:ind w:left="0"/>
        <w:contextualSpacing w:val="0"/>
      </w:pPr>
      <w:r>
        <w:rPr>
          <w:noProof/>
        </w:rPr>
        <w:lastRenderedPageBreak/>
        <w:drawing>
          <wp:inline distT="0" distB="0" distL="0" distR="0" wp14:anchorId="75778052" wp14:editId="4CB34C3F">
            <wp:extent cx="5167452" cy="2782430"/>
            <wp:effectExtent l="19050" t="19050" r="14605" b="18415"/>
            <wp:docPr id="1283973424" name="Picture 11" descr="Image of pop up with Confirm Edit button highlighted. Once that is selected, the Flag as Draft function will be acti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73424" name="Picture 11" descr="Image of pop up with Confirm Edit button highlighted. Once that is selected, the Flag as Draft function will be activated."/>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182880" cy="2790737"/>
                    </a:xfrm>
                    <a:prstGeom prst="rect">
                      <a:avLst/>
                    </a:prstGeom>
                    <a:noFill/>
                    <a:ln>
                      <a:solidFill>
                        <a:schemeClr val="tx1"/>
                      </a:solidFill>
                    </a:ln>
                  </pic:spPr>
                </pic:pic>
              </a:graphicData>
            </a:graphic>
          </wp:inline>
        </w:drawing>
      </w:r>
    </w:p>
    <w:p w14:paraId="00F2082B" w14:textId="75E0BD4F" w:rsidR="002459FA" w:rsidRDefault="002459FA" w:rsidP="00151EF2">
      <w:pPr>
        <w:pStyle w:val="ListParagraph"/>
        <w:ind w:left="426"/>
        <w:contextualSpacing w:val="0"/>
      </w:pPr>
      <w:r>
        <w:t xml:space="preserve">There will be a </w:t>
      </w:r>
      <w:r w:rsidR="00135CD1" w:rsidRPr="0046607B">
        <w:rPr>
          <w:b/>
          <w:bCs/>
        </w:rPr>
        <w:t>D</w:t>
      </w:r>
      <w:r w:rsidR="00135CD1">
        <w:t xml:space="preserve"> </w:t>
      </w:r>
      <w:r>
        <w:t>icon next to the Assessment Summary menu, to remind users that the assessment summary is a draft and should be completed prior to uploading to the assessor portal.</w:t>
      </w:r>
    </w:p>
    <w:p w14:paraId="625EDCF0" w14:textId="27231281" w:rsidR="00E31F14" w:rsidRPr="00C81988" w:rsidRDefault="52395873" w:rsidP="000D6428">
      <w:pPr>
        <w:pStyle w:val="Heading2"/>
        <w:numPr>
          <w:ilvl w:val="0"/>
          <w:numId w:val="5"/>
        </w:numPr>
      </w:pPr>
      <w:bookmarkStart w:id="268" w:name="_13_IAT_outcome"/>
      <w:bookmarkStart w:id="269" w:name="_Toc209170867"/>
      <w:bookmarkStart w:id="270" w:name="_Toc221786686"/>
      <w:bookmarkEnd w:id="268"/>
      <w:r w:rsidRPr="00C81988">
        <w:t>IAT outcome</w:t>
      </w:r>
      <w:r w:rsidR="541CA86F" w:rsidRPr="00C81988">
        <w:t xml:space="preserve"> and </w:t>
      </w:r>
      <w:bookmarkEnd w:id="269"/>
      <w:r w:rsidR="31CDD30C" w:rsidRPr="00C81988">
        <w:t>c</w:t>
      </w:r>
      <w:r w:rsidR="541CA86F" w:rsidRPr="00C81988">
        <w:t>lassifications</w:t>
      </w:r>
      <w:bookmarkEnd w:id="270"/>
    </w:p>
    <w:p w14:paraId="56D007D4" w14:textId="3B15C011" w:rsidR="00AA2EFA" w:rsidRDefault="005B3EBE" w:rsidP="004C4531">
      <w:r>
        <w:t xml:space="preserve">In the Support Plan Tab, IAT Outcome page, needs </w:t>
      </w:r>
      <w:r w:rsidR="00AA2EFA">
        <w:t xml:space="preserve">assessors </w:t>
      </w:r>
      <w:r>
        <w:t>can</w:t>
      </w:r>
      <w:r w:rsidR="00AA2EFA">
        <w:t xml:space="preserve"> view</w:t>
      </w:r>
      <w:r w:rsidR="00013D83">
        <w:t xml:space="preserve"> a</w:t>
      </w:r>
      <w:r w:rsidR="000433C2">
        <w:t xml:space="preserve"> suggested support </w:t>
      </w:r>
      <w:r w:rsidR="00626DDA">
        <w:t>recommendation</w:t>
      </w:r>
      <w:r w:rsidR="00B678D5">
        <w:t xml:space="preserve"> for the type of care the client may require</w:t>
      </w:r>
      <w:r w:rsidR="00AA2EFA">
        <w:t xml:space="preserve">. </w:t>
      </w:r>
      <w:r w:rsidR="00AA2EFA" w:rsidRPr="001C3257">
        <w:t xml:space="preserve">The </w:t>
      </w:r>
      <w:r w:rsidR="00C8339E">
        <w:t>IAT</w:t>
      </w:r>
      <w:r w:rsidR="00AA2EFA" w:rsidRPr="001C3257">
        <w:t xml:space="preserve"> algorithm will draw on assessment responses and the client's current care </w:t>
      </w:r>
      <w:r w:rsidR="00AD56C3" w:rsidRPr="001C3257">
        <w:t>approvals and</w:t>
      </w:r>
      <w:r w:rsidR="00AA2EFA" w:rsidRPr="001C3257">
        <w:t xml:space="preserve"> recommend </w:t>
      </w:r>
      <w:r w:rsidR="005C69F5">
        <w:t>an Aged Care program or care pathway.</w:t>
      </w:r>
    </w:p>
    <w:p w14:paraId="4D6D3363" w14:textId="294133C3" w:rsidR="00E31F14" w:rsidRDefault="00E31F14" w:rsidP="004C4531">
      <w:r>
        <w:t>If the IAT assessment has not been finalised</w:t>
      </w:r>
      <w:r w:rsidR="00F57A55">
        <w:t>,</w:t>
      </w:r>
      <w:r>
        <w:t xml:space="preserve"> then the IAT Outcome will display as </w:t>
      </w:r>
      <w:r w:rsidR="00F57A55" w:rsidRPr="002120FF">
        <w:rPr>
          <w:b/>
          <w:bCs/>
        </w:rPr>
        <w:t>P</w:t>
      </w:r>
      <w:r w:rsidRPr="002120FF">
        <w:rPr>
          <w:b/>
          <w:bCs/>
        </w:rPr>
        <w:t>ending finalisation</w:t>
      </w:r>
      <w:r>
        <w:t>.</w:t>
      </w:r>
    </w:p>
    <w:p w14:paraId="71D6C42C" w14:textId="7ABBBF49" w:rsidR="00FF36E1" w:rsidRDefault="00FF36E1" w:rsidP="004C4531">
      <w:r>
        <w:rPr>
          <w:noProof/>
        </w:rPr>
        <w:drawing>
          <wp:inline distT="0" distB="0" distL="0" distR="0" wp14:anchorId="639D0625" wp14:editId="307C7722">
            <wp:extent cx="5372100" cy="2369512"/>
            <wp:effectExtent l="19050" t="19050" r="19050" b="12065"/>
            <wp:docPr id="1533407461" name="Picture 3" descr="Support plan page, IAT outcome sub page, showing IAT outcome - pending fin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07461" name="Picture 3" descr="Support plan page, IAT outcome sub page, showing IAT outcome - pending finalisation"/>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380428" cy="2373186"/>
                    </a:xfrm>
                    <a:prstGeom prst="rect">
                      <a:avLst/>
                    </a:prstGeom>
                    <a:noFill/>
                    <a:ln>
                      <a:solidFill>
                        <a:schemeClr val="tx1"/>
                      </a:solidFill>
                    </a:ln>
                  </pic:spPr>
                </pic:pic>
              </a:graphicData>
            </a:graphic>
          </wp:inline>
        </w:drawing>
      </w:r>
    </w:p>
    <w:p w14:paraId="3B922DE6" w14:textId="508F8AC2" w:rsidR="0078010D" w:rsidRDefault="0081380D" w:rsidP="004C4531">
      <w:r>
        <w:t xml:space="preserve">Once the IAT assessment has been finalised the IAT Outcome will display. </w:t>
      </w:r>
      <w:r w:rsidR="002D1D1D">
        <w:t xml:space="preserve">You will be able to </w:t>
      </w:r>
      <w:r w:rsidR="002D1D1D" w:rsidRPr="002120FF">
        <w:rPr>
          <w:b/>
          <w:bCs/>
        </w:rPr>
        <w:t>Accept</w:t>
      </w:r>
      <w:r w:rsidR="002D1D1D">
        <w:t xml:space="preserve"> or </w:t>
      </w:r>
      <w:hyperlink w:anchor="_13.2_Edit_(Override)" w:history="1">
        <w:r w:rsidR="002D1D1D" w:rsidRPr="002120FF">
          <w:rPr>
            <w:rStyle w:val="Hyperlink"/>
            <w:b/>
            <w:bCs/>
          </w:rPr>
          <w:t>Override</w:t>
        </w:r>
        <w:r w:rsidR="002D1D1D" w:rsidRPr="00550BD5">
          <w:rPr>
            <w:rStyle w:val="Hyperlink"/>
          </w:rPr>
          <w:t xml:space="preserve"> the IAT outcome</w:t>
        </w:r>
      </w:hyperlink>
      <w:r w:rsidR="002D1D1D">
        <w:t xml:space="preserve"> by selecting the corresponding button</w:t>
      </w:r>
      <w:r w:rsidR="0078010D">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8010D" w:rsidRPr="00F31FA3" w14:paraId="260BD66B" w14:textId="77777777">
        <w:tc>
          <w:tcPr>
            <w:tcW w:w="283" w:type="dxa"/>
            <w:shd w:val="clear" w:color="auto" w:fill="FFFFFF" w:themeFill="background1"/>
          </w:tcPr>
          <w:p w14:paraId="471AAC41" w14:textId="77777777" w:rsidR="0078010D" w:rsidRPr="00B77D31" w:rsidRDefault="0078010D">
            <w:pPr>
              <w:jc w:val="center"/>
              <w:rPr>
                <w:b/>
                <w:sz w:val="32"/>
                <w:szCs w:val="32"/>
              </w:rPr>
            </w:pPr>
            <w:r>
              <w:rPr>
                <w:szCs w:val="22"/>
              </w:rPr>
              <w:br w:type="page"/>
            </w:r>
            <w:r>
              <w:rPr>
                <w:szCs w:val="22"/>
              </w:rPr>
              <w:br w:type="page"/>
            </w:r>
            <w:r w:rsidRPr="00B77D31">
              <w:rPr>
                <w:b/>
                <w:color w:val="FF0000"/>
                <w:sz w:val="32"/>
                <w:szCs w:val="32"/>
              </w:rPr>
              <w:t>!</w:t>
            </w:r>
          </w:p>
        </w:tc>
        <w:tc>
          <w:tcPr>
            <w:tcW w:w="8775" w:type="dxa"/>
            <w:shd w:val="clear" w:color="auto" w:fill="FFFFFF" w:themeFill="background1"/>
          </w:tcPr>
          <w:p w14:paraId="654F15FF" w14:textId="51BD5908" w:rsidR="0078010D" w:rsidRPr="00F31FA3" w:rsidRDefault="0078010D">
            <w:r w:rsidRPr="00536E8E">
              <w:t xml:space="preserve">The IAT will allow an ongoing Support at Home Classification to be overridden to a different ongoing classification level. However, assessors must </w:t>
            </w:r>
            <w:r w:rsidRPr="00536E8E">
              <w:rPr>
                <w:b/>
                <w:bCs/>
              </w:rPr>
              <w:t>not </w:t>
            </w:r>
            <w:r w:rsidRPr="00536E8E">
              <w:t>undertake this action and delegates must not approve assessments where this occurs. An ongoing SaH classification outcome cannot be overridden to an ongoing lower or higher SaH classification outcome (in line with section 81-10 of the Aged Care Rules).</w:t>
            </w:r>
          </w:p>
        </w:tc>
      </w:tr>
    </w:tbl>
    <w:p w14:paraId="48B2BFB7" w14:textId="5983719B" w:rsidR="008041F6" w:rsidRDefault="008041F6" w:rsidP="004C4531">
      <w:r>
        <w:lastRenderedPageBreak/>
        <w:t xml:space="preserve">Sometimes, other buttons are available, such as </w:t>
      </w:r>
      <w:r w:rsidRPr="00F320E6">
        <w:rPr>
          <w:b/>
          <w:bCs/>
        </w:rPr>
        <w:t>No Care Type under the Act</w:t>
      </w:r>
      <w:r>
        <w:t>.</w:t>
      </w:r>
    </w:p>
    <w:p w14:paraId="7632B634" w14:textId="22FACA8D" w:rsidR="008041F6" w:rsidRDefault="005C2254" w:rsidP="004C4531">
      <w:r>
        <w:rPr>
          <w:noProof/>
        </w:rPr>
        <w:drawing>
          <wp:inline distT="0" distB="0" distL="0" distR="0" wp14:anchorId="4EB8176F" wp14:editId="0BF8DD8D">
            <wp:extent cx="5743575" cy="3190875"/>
            <wp:effectExtent l="19050" t="19050" r="28575" b="28575"/>
            <wp:docPr id="1246121855" name="Picture 1" descr="IAT Outcome and Classifications page, showing a proposed IAT outcome, and 3 buttons Accept, Override, and No care type under th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21855" name="Picture 1" descr="IAT Outcome and Classifications page, showing a proposed IAT outcome, and 3 buttons Accept, Override, and No care type under the act."/>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43575" cy="3190875"/>
                    </a:xfrm>
                    <a:prstGeom prst="rect">
                      <a:avLst/>
                    </a:prstGeom>
                    <a:noFill/>
                    <a:ln>
                      <a:solidFill>
                        <a:schemeClr val="accent1">
                          <a:lumMod val="75000"/>
                        </a:schemeClr>
                      </a:solidFill>
                    </a:ln>
                  </pic:spPr>
                </pic:pic>
              </a:graphicData>
            </a:graphic>
          </wp:inline>
        </w:drawing>
      </w:r>
    </w:p>
    <w:p w14:paraId="19677A12" w14:textId="75F5B791" w:rsidR="0048614F" w:rsidRDefault="001E0BFB" w:rsidP="004C4531">
      <w:r>
        <w:t>The below image shows an example of an overridden IAT outcome.</w:t>
      </w:r>
      <w:r w:rsidR="00104CD5">
        <w:t xml:space="preserve"> </w:t>
      </w:r>
      <w:r w:rsidR="00D733EA">
        <w:t>It is stated in the Recommended Classification section. There is also an Override Reason section, and an Override reason description section.</w:t>
      </w:r>
    </w:p>
    <w:p w14:paraId="1578EDEF" w14:textId="00097E85" w:rsidR="0048614F" w:rsidRDefault="00104CD5" w:rsidP="004C4531">
      <w:r>
        <w:rPr>
          <w:noProof/>
        </w:rPr>
        <w:drawing>
          <wp:inline distT="0" distB="0" distL="0" distR="0" wp14:anchorId="72765F68" wp14:editId="0420813D">
            <wp:extent cx="5753100" cy="2867025"/>
            <wp:effectExtent l="19050" t="19050" r="19050" b="28575"/>
            <wp:docPr id="1467423246" name="Picture 3" descr="IAT Outcome and classifications page, showing a new recommended classification (eg SAH Restorative pathway short term), and its override reason and override reas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23246" name="Picture 3" descr="IAT Outcome and classifications page, showing a new recommended classification (eg SAH Restorative pathway short term), and its override reason and override reason description."/>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3100" cy="2867025"/>
                    </a:xfrm>
                    <a:prstGeom prst="rect">
                      <a:avLst/>
                    </a:prstGeom>
                    <a:noFill/>
                    <a:ln>
                      <a:solidFill>
                        <a:schemeClr val="accent1">
                          <a:lumMod val="75000"/>
                        </a:schemeClr>
                      </a:solidFill>
                    </a:ln>
                  </pic:spPr>
                </pic:pic>
              </a:graphicData>
            </a:graphic>
          </wp:inline>
        </w:drawing>
      </w:r>
    </w:p>
    <w:p w14:paraId="3D076275" w14:textId="4A5499DF" w:rsidR="00231A0B" w:rsidRDefault="00231A0B" w:rsidP="004C4531">
      <w:r>
        <w:t xml:space="preserve">For Home Support Assessments, you must </w:t>
      </w:r>
      <w:hyperlink w:anchor="_16.1_Convert_to" w:history="1">
        <w:r w:rsidRPr="00873FE2">
          <w:rPr>
            <w:rStyle w:val="Hyperlink"/>
          </w:rPr>
          <w:t>convert it to Comprehensive</w:t>
        </w:r>
        <w:r w:rsidR="00873FE2" w:rsidRPr="00873FE2">
          <w:rPr>
            <w:rStyle w:val="Hyperlink"/>
          </w:rPr>
          <w:t xml:space="preserve"> Assessment</w:t>
        </w:r>
      </w:hyperlink>
      <w:r>
        <w:t xml:space="preserve"> before choosing to accept or </w:t>
      </w:r>
      <w:hyperlink w:anchor="_Edit_(Override)_Recommended" w:history="1">
        <w:r w:rsidRPr="00873FE2">
          <w:rPr>
            <w:rStyle w:val="Hyperlink"/>
          </w:rPr>
          <w:t>override the IAT outcome</w:t>
        </w:r>
      </w:hyperlink>
      <w:r>
        <w:t xml:space="preserve"> given.</w:t>
      </w:r>
    </w:p>
    <w:p w14:paraId="4D3A061F" w14:textId="4576EED2" w:rsidR="00231A0B" w:rsidRDefault="00231A0B" w:rsidP="004C4531">
      <w:r>
        <w:rPr>
          <w:noProof/>
        </w:rPr>
        <w:lastRenderedPageBreak/>
        <w:drawing>
          <wp:inline distT="0" distB="0" distL="0" distR="0" wp14:anchorId="57A6A178" wp14:editId="1DD81F19">
            <wp:extent cx="5385984" cy="2578130"/>
            <wp:effectExtent l="19050" t="19050" r="24765" b="12700"/>
            <wp:docPr id="1189122152" name="Picture 12" descr="Image of IAT Outcome and Classific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22152" name="Picture 12" descr="Image of IAT Outcome and Classification screen"/>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08911" cy="2589105"/>
                    </a:xfrm>
                    <a:prstGeom prst="rect">
                      <a:avLst/>
                    </a:prstGeom>
                    <a:noFill/>
                    <a:ln>
                      <a:solidFill>
                        <a:schemeClr val="tx1"/>
                      </a:solidFill>
                    </a:ln>
                  </pic:spPr>
                </pic:pic>
              </a:graphicData>
            </a:graphic>
          </wp:inline>
        </w:drawing>
      </w:r>
    </w:p>
    <w:p w14:paraId="077760E4" w14:textId="7CC22268" w:rsidR="00317AEF" w:rsidRDefault="00F46BD3" w:rsidP="004C4531">
      <w:r>
        <w:t xml:space="preserve">Once a </w:t>
      </w:r>
      <w:r w:rsidRPr="004E4137">
        <w:rPr>
          <w:b/>
          <w:bCs/>
        </w:rPr>
        <w:t xml:space="preserve">Support </w:t>
      </w:r>
      <w:r w:rsidR="000056E3" w:rsidRPr="004E4137">
        <w:rPr>
          <w:b/>
          <w:bCs/>
        </w:rPr>
        <w:t>at</w:t>
      </w:r>
      <w:r w:rsidRPr="004E4137">
        <w:rPr>
          <w:b/>
          <w:bCs/>
        </w:rPr>
        <w:t xml:space="preserve"> Home Classification</w:t>
      </w:r>
      <w:r w:rsidR="005C69F5">
        <w:t xml:space="preserve">, </w:t>
      </w:r>
      <w:r w:rsidRPr="004E4137">
        <w:rPr>
          <w:b/>
          <w:bCs/>
        </w:rPr>
        <w:t xml:space="preserve">End-Of-Life </w:t>
      </w:r>
      <w:r w:rsidR="008360F5">
        <w:rPr>
          <w:b/>
          <w:bCs/>
        </w:rPr>
        <w:t>Pathway</w:t>
      </w:r>
      <w:r>
        <w:t xml:space="preserve"> </w:t>
      </w:r>
      <w:r w:rsidR="005C69F5">
        <w:t xml:space="preserve">or </w:t>
      </w:r>
      <w:r w:rsidR="005C69F5" w:rsidRPr="004E4137">
        <w:rPr>
          <w:b/>
          <w:bCs/>
        </w:rPr>
        <w:t>Restorative Care</w:t>
      </w:r>
      <w:r w:rsidR="008360F5" w:rsidRPr="004E4137">
        <w:rPr>
          <w:b/>
          <w:bCs/>
        </w:rPr>
        <w:t xml:space="preserve"> P</w:t>
      </w:r>
      <w:r w:rsidR="005C69F5" w:rsidRPr="004E4137">
        <w:rPr>
          <w:b/>
          <w:bCs/>
        </w:rPr>
        <w:t>athway</w:t>
      </w:r>
      <w:r w:rsidR="005C69F5">
        <w:t xml:space="preserve"> </w:t>
      </w:r>
      <w:r>
        <w:t xml:space="preserve">is accepted, their associated service group recommendations will be pre-populated in the </w:t>
      </w:r>
      <w:r w:rsidR="00D35DFF" w:rsidRPr="00855744">
        <w:rPr>
          <w:b/>
          <w:bCs/>
        </w:rPr>
        <w:t>Recommendations</w:t>
      </w:r>
      <w:r>
        <w:t xml:space="preserve"> page. </w:t>
      </w:r>
    </w:p>
    <w:p w14:paraId="032F8F70" w14:textId="1D140AFB" w:rsidR="001707D0" w:rsidRDefault="003D6137" w:rsidP="004C4531">
      <w:r>
        <w:t xml:space="preserve">The below </w:t>
      </w:r>
      <w:r w:rsidR="005837F8">
        <w:t>image</w:t>
      </w:r>
      <w:r>
        <w:t xml:space="preserve"> shows the Recommendations page of a client who has been </w:t>
      </w:r>
      <w:r w:rsidR="001707D0">
        <w:t xml:space="preserve">assessed for </w:t>
      </w:r>
      <w:r>
        <w:t xml:space="preserve">the Restorative </w:t>
      </w:r>
      <w:r w:rsidR="001707D0">
        <w:t>C</w:t>
      </w:r>
      <w:r>
        <w:t xml:space="preserve">are </w:t>
      </w:r>
      <w:r w:rsidR="001707D0">
        <w:t>P</w:t>
      </w:r>
      <w:r>
        <w:t xml:space="preserve">athway. This page contains a list of pre-populated Restorative Care services, grouped under service types, for the assessor to view or edit. For example, there are three services under the Domestic </w:t>
      </w:r>
      <w:r w:rsidR="00CD1E57">
        <w:t>A</w:t>
      </w:r>
      <w:r>
        <w:t xml:space="preserve">ssistance service type: </w:t>
      </w:r>
      <w:r w:rsidR="00CD1E57">
        <w:t>g</w:t>
      </w:r>
      <w:r>
        <w:t>eneral house cleaning, laundry services, and shopping assistance.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707D0" w14:paraId="34F5FC2D" w14:textId="77777777" w:rsidTr="5B1523B9">
        <w:tc>
          <w:tcPr>
            <w:tcW w:w="283" w:type="dxa"/>
            <w:shd w:val="clear" w:color="auto" w:fill="FFFFFF" w:themeFill="background1"/>
          </w:tcPr>
          <w:p w14:paraId="20F5062F" w14:textId="77777777" w:rsidR="001707D0" w:rsidRPr="00477F45" w:rsidRDefault="001707D0" w:rsidP="00B17144">
            <w:pPr>
              <w:jc w:val="center"/>
              <w:rPr>
                <w:sz w:val="28"/>
                <w:szCs w:val="28"/>
              </w:rPr>
            </w:pPr>
            <w:r w:rsidRPr="00477F45">
              <w:rPr>
                <w:color w:val="FF0000"/>
                <w:sz w:val="28"/>
                <w:szCs w:val="28"/>
              </w:rPr>
              <w:t>!</w:t>
            </w:r>
          </w:p>
        </w:tc>
        <w:tc>
          <w:tcPr>
            <w:tcW w:w="8775" w:type="dxa"/>
            <w:shd w:val="clear" w:color="auto" w:fill="FFFFFF" w:themeFill="background1"/>
          </w:tcPr>
          <w:p w14:paraId="1FCA74F7" w14:textId="1A6AC217" w:rsidR="001707D0" w:rsidRDefault="1F85B708" w:rsidP="004C4531">
            <w:pPr>
              <w:pStyle w:val="BulletPoint1"/>
              <w:numPr>
                <w:ilvl w:val="0"/>
                <w:numId w:val="0"/>
              </w:numPr>
            </w:pPr>
            <w:r>
              <w:t xml:space="preserve">For more information on the services and service types available refer to </w:t>
            </w:r>
            <w:hyperlink r:id="rId294" w:history="1">
              <w:r w:rsidR="00F03CF4" w:rsidRPr="00F03CF4">
                <w:rPr>
                  <w:rStyle w:val="Hyperlink"/>
                  <w:lang w:val="en-AU"/>
                </w:rPr>
                <w:t>Support at Home program | Australian Government Department of Health, Disability and Ageing</w:t>
              </w:r>
            </w:hyperlink>
            <w:r w:rsidR="00F03CF4">
              <w:t>.</w:t>
            </w:r>
          </w:p>
        </w:tc>
      </w:tr>
    </w:tbl>
    <w:p w14:paraId="745EC636" w14:textId="59046162" w:rsidR="001707D0" w:rsidRDefault="001707D0" w:rsidP="004C4531">
      <w:r>
        <w:t xml:space="preserve">You can select service/s under each service type available for the classification to </w:t>
      </w:r>
      <w:r w:rsidRPr="008925D2">
        <w:rPr>
          <w:b/>
          <w:bCs/>
        </w:rPr>
        <w:t xml:space="preserve">view </w:t>
      </w:r>
      <w:r>
        <w:t xml:space="preserve">(eye icon) or </w:t>
      </w:r>
      <w:r w:rsidRPr="008925D2">
        <w:rPr>
          <w:b/>
          <w:bCs/>
        </w:rPr>
        <w:t>edit</w:t>
      </w:r>
      <w:r>
        <w:t xml:space="preserve"> (pencil icon).</w:t>
      </w:r>
    </w:p>
    <w:p w14:paraId="40BDA882" w14:textId="672EB3B7" w:rsidR="00D35DFF" w:rsidRDefault="00D35DFF" w:rsidP="004C4531">
      <w:r>
        <w:rPr>
          <w:noProof/>
        </w:rPr>
        <w:drawing>
          <wp:inline distT="0" distB="0" distL="0" distR="0" wp14:anchorId="14439643" wp14:editId="4B3C4FF5">
            <wp:extent cx="5396866" cy="3916156"/>
            <wp:effectExtent l="19050" t="19050" r="13335" b="27305"/>
            <wp:docPr id="494494995" name="Picture 2" descr="Image of client's suppor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94995" name="Picture 2" descr="Image of client's support plan"/>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10420" cy="3925991"/>
                    </a:xfrm>
                    <a:prstGeom prst="rect">
                      <a:avLst/>
                    </a:prstGeom>
                    <a:noFill/>
                    <a:ln>
                      <a:solidFill>
                        <a:schemeClr val="tx1"/>
                      </a:solidFill>
                    </a:ln>
                  </pic:spPr>
                </pic:pic>
              </a:graphicData>
            </a:graphic>
          </wp:inline>
        </w:drawing>
      </w:r>
    </w:p>
    <w:p w14:paraId="51A68CE2" w14:textId="747FF4EC" w:rsidR="00941BA1" w:rsidRDefault="003D6137" w:rsidP="004C4531">
      <w:r>
        <w:lastRenderedPageBreak/>
        <w:t xml:space="preserve">On the </w:t>
      </w:r>
      <w:r w:rsidRPr="00014B7B">
        <w:rPr>
          <w:b/>
          <w:bCs/>
        </w:rPr>
        <w:t>Edit</w:t>
      </w:r>
      <w:r w:rsidR="00014B7B" w:rsidRPr="00014B7B">
        <w:rPr>
          <w:b/>
          <w:bCs/>
        </w:rPr>
        <w:t>ing</w:t>
      </w:r>
      <w:r w:rsidRPr="00014B7B">
        <w:rPr>
          <w:b/>
          <w:bCs/>
        </w:rPr>
        <w:t xml:space="preserve"> [service name]</w:t>
      </w:r>
      <w:r>
        <w:t xml:space="preserve"> page, </w:t>
      </w:r>
      <w:r w:rsidR="00CD1E57">
        <w:t xml:space="preserve">tick the required service/s, then </w:t>
      </w:r>
      <w:r>
        <w:t xml:space="preserve">enter the recommended service frequency and service intensity (eg. 2 hours per day). For some services, you can input an ‘other’ value. </w:t>
      </w:r>
    </w:p>
    <w:p w14:paraId="7548A402" w14:textId="0CCB31AB" w:rsidR="003D6137" w:rsidRDefault="003D6137" w:rsidP="004C4531">
      <w:r>
        <w:t xml:space="preserve">You can also </w:t>
      </w:r>
      <w:hyperlink w:anchor="_14.4._Editing_a" w:history="1">
        <w:r w:rsidRPr="00014B7B">
          <w:rPr>
            <w:rStyle w:val="Hyperlink"/>
          </w:rPr>
          <w:t>link goals</w:t>
        </w:r>
      </w:hyperlink>
      <w:r w:rsidR="00014B7B">
        <w:t xml:space="preserve"> here</w:t>
      </w:r>
      <w:r>
        <w:t>.</w:t>
      </w:r>
      <w:r w:rsidR="00CD1E57">
        <w:t xml:space="preserve"> Finally, select </w:t>
      </w:r>
      <w:r w:rsidR="00CD1E57" w:rsidRPr="00CD1E57">
        <w:rPr>
          <w:b/>
          <w:bCs/>
        </w:rPr>
        <w:t>Save</w:t>
      </w:r>
      <w:r w:rsidR="00CD1E57">
        <w:t>.</w:t>
      </w:r>
    </w:p>
    <w:p w14:paraId="2EB3575C" w14:textId="1EC6F38E" w:rsidR="001707D0" w:rsidRDefault="001707D0" w:rsidP="004C4531">
      <w:r>
        <w:rPr>
          <w:noProof/>
        </w:rPr>
        <w:drawing>
          <wp:inline distT="0" distB="0" distL="0" distR="0" wp14:anchorId="7FEC34C8" wp14:editId="12ED452E">
            <wp:extent cx="5167848" cy="3747934"/>
            <wp:effectExtent l="19050" t="19050" r="13970" b="24130"/>
            <wp:docPr id="1818615187" name="Picture 3" descr="Image of editing restorative care servi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15187" name="Picture 3" descr="Image of editing restorative care services scree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178837" cy="3755903"/>
                    </a:xfrm>
                    <a:prstGeom prst="rect">
                      <a:avLst/>
                    </a:prstGeom>
                    <a:noFill/>
                    <a:ln>
                      <a:solidFill>
                        <a:schemeClr val="tx1"/>
                      </a:solidFill>
                    </a:ln>
                  </pic:spPr>
                </pic:pic>
              </a:graphicData>
            </a:graphic>
          </wp:inline>
        </w:drawing>
      </w:r>
    </w:p>
    <w:p w14:paraId="7EC8E559" w14:textId="3C149B0C" w:rsidR="003D6137" w:rsidRDefault="003D6137" w:rsidP="004C4531">
      <w:r>
        <w:t xml:space="preserve">Once the desired recommendations are selected, edited and saved, the </w:t>
      </w:r>
      <w:r w:rsidRPr="0003414C">
        <w:rPr>
          <w:b/>
          <w:bCs/>
        </w:rPr>
        <w:t>Recommendations page</w:t>
      </w:r>
      <w:r>
        <w:t xml:space="preserve"> re-appears, with only the services that you have added displayed.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94CF4" w14:paraId="69915A0C" w14:textId="77777777">
        <w:tc>
          <w:tcPr>
            <w:tcW w:w="283" w:type="dxa"/>
            <w:shd w:val="clear" w:color="auto" w:fill="FFFFFF" w:themeFill="background1"/>
          </w:tcPr>
          <w:p w14:paraId="4904E52C" w14:textId="77777777" w:rsidR="00094CF4" w:rsidRPr="00B77D31" w:rsidRDefault="00094CF4">
            <w:pPr>
              <w:jc w:val="center"/>
              <w:rPr>
                <w:b/>
                <w:sz w:val="32"/>
                <w:szCs w:val="32"/>
              </w:rPr>
            </w:pPr>
            <w:r>
              <w:rPr>
                <w:szCs w:val="22"/>
              </w:rPr>
              <w:br w:type="page"/>
            </w:r>
            <w:r>
              <w:rPr>
                <w:szCs w:val="22"/>
              </w:rPr>
              <w:br w:type="page"/>
            </w:r>
            <w:r w:rsidRPr="00B77D31">
              <w:rPr>
                <w:b/>
                <w:color w:val="FF0000"/>
                <w:sz w:val="32"/>
                <w:szCs w:val="32"/>
              </w:rPr>
              <w:t>!</w:t>
            </w:r>
          </w:p>
        </w:tc>
        <w:tc>
          <w:tcPr>
            <w:tcW w:w="8775" w:type="dxa"/>
            <w:shd w:val="clear" w:color="auto" w:fill="FFFFFF" w:themeFill="background1"/>
          </w:tcPr>
          <w:p w14:paraId="5BD8AED0" w14:textId="6A3123F0" w:rsidR="00094CF4" w:rsidRDefault="00F50E93">
            <w:r w:rsidRPr="00F50E93">
              <w:t xml:space="preserve">Assessors must first make a </w:t>
            </w:r>
            <w:r w:rsidRPr="00F50E93">
              <w:rPr>
                <w:b/>
                <w:bCs/>
              </w:rPr>
              <w:t>Classification recommendation</w:t>
            </w:r>
            <w:r w:rsidRPr="00F50E93">
              <w:t xml:space="preserve">—after finalising the </w:t>
            </w:r>
            <w:r w:rsidRPr="00F50E93">
              <w:rPr>
                <w:b/>
                <w:bCs/>
              </w:rPr>
              <w:t>Integrated Assessment Tool (IAT)</w:t>
            </w:r>
            <w:r w:rsidR="00A85CC8">
              <w:rPr>
                <w:b/>
                <w:bCs/>
              </w:rPr>
              <w:t xml:space="preserve"> </w:t>
            </w:r>
            <w:r w:rsidRPr="00F50E93">
              <w:t xml:space="preserve">before they can add </w:t>
            </w:r>
            <w:r w:rsidRPr="00F50E93">
              <w:rPr>
                <w:b/>
                <w:bCs/>
              </w:rPr>
              <w:t>Recommendations</w:t>
            </w:r>
            <w:r w:rsidRPr="00F50E93">
              <w:t xml:space="preserve"> to the Support Plan. This ensures that all decisions are informed by the outcomes of the IAT, maintaining consistency and accuracy in the client's care planning process. The Support Plan section will remain locked until a classification recommendation is recorded.</w:t>
            </w:r>
            <w:r w:rsidR="00A00E21">
              <w:t xml:space="preserve"> For more information refer to the </w:t>
            </w:r>
            <w:hyperlink w:anchor="_Adding_concerns,_goals" w:history="1">
              <w:r w:rsidR="00A00E21" w:rsidRPr="004E4137">
                <w:rPr>
                  <w:rStyle w:val="Hyperlink"/>
                  <w:i/>
                  <w:iCs/>
                </w:rPr>
                <w:t xml:space="preserve">Adding concerns, </w:t>
              </w:r>
              <w:bookmarkStart w:id="271" w:name="_Hlt209793983"/>
              <w:r w:rsidR="00A00E21" w:rsidRPr="004E4137">
                <w:rPr>
                  <w:rStyle w:val="Hyperlink"/>
                  <w:i/>
                  <w:iCs/>
                </w:rPr>
                <w:t>g</w:t>
              </w:r>
              <w:bookmarkEnd w:id="271"/>
              <w:r w:rsidR="00A00E21" w:rsidRPr="004E4137">
                <w:rPr>
                  <w:rStyle w:val="Hyperlink"/>
                  <w:i/>
                  <w:iCs/>
                </w:rPr>
                <w:t>oals and recommendations</w:t>
              </w:r>
            </w:hyperlink>
            <w:r w:rsidR="00A00E21">
              <w:t xml:space="preserve"> section.</w:t>
            </w:r>
          </w:p>
          <w:p w14:paraId="22B735A2" w14:textId="5D1D9B9D" w:rsidR="00094CF4" w:rsidRPr="00F31FA3" w:rsidRDefault="00CD5537" w:rsidP="006B3993">
            <w:r>
              <w:rPr>
                <w:noProof/>
              </w:rPr>
              <w:drawing>
                <wp:inline distT="0" distB="0" distL="0" distR="0" wp14:anchorId="0F8FF861" wp14:editId="0544E092">
                  <wp:extent cx="5241290" cy="2668996"/>
                  <wp:effectExtent l="19050" t="19050" r="16510" b="17145"/>
                  <wp:docPr id="333807167" name="Picture 1" descr="IAT outcome and classifications page, showing the IAT outcome followed by Accept button, override button, No care type under the 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07167" name="Picture 1" descr="IAT outcome and classifications page, showing the IAT outcome followed by Accept button, override button, No care type under the act button"/>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62175" cy="2679631"/>
                          </a:xfrm>
                          <a:prstGeom prst="rect">
                            <a:avLst/>
                          </a:prstGeom>
                          <a:noFill/>
                          <a:ln>
                            <a:solidFill>
                              <a:schemeClr val="tx1"/>
                            </a:solidFill>
                          </a:ln>
                        </pic:spPr>
                      </pic:pic>
                    </a:graphicData>
                  </a:graphic>
                </wp:inline>
              </w:drawing>
            </w:r>
          </w:p>
        </w:tc>
      </w:tr>
    </w:tbl>
    <w:p w14:paraId="4A2BDB5D" w14:textId="5C26A1F0" w:rsidR="00DF34E2" w:rsidRDefault="00793099" w:rsidP="00872223">
      <w:pPr>
        <w:pStyle w:val="Heading3"/>
      </w:pPr>
      <w:r>
        <w:br w:type="page"/>
      </w:r>
      <w:bookmarkStart w:id="272" w:name="_16.1_Convert_to"/>
      <w:bookmarkStart w:id="273" w:name="_Toc209170868"/>
      <w:bookmarkStart w:id="274" w:name="_Toc221786687"/>
      <w:bookmarkEnd w:id="272"/>
      <w:r w:rsidR="001F4AA1">
        <w:lastRenderedPageBreak/>
        <w:t>13.1</w:t>
      </w:r>
      <w:r w:rsidR="00DF34E2">
        <w:t xml:space="preserve"> Convert to Comprehensive Assessment</w:t>
      </w:r>
      <w:bookmarkEnd w:id="273"/>
      <w:bookmarkEnd w:id="274"/>
    </w:p>
    <w:p w14:paraId="7C0517B7" w14:textId="77777777" w:rsidR="00DA24FC" w:rsidRDefault="00807568" w:rsidP="004C4531">
      <w:pPr>
        <w:pStyle w:val="BulletPoint1"/>
        <w:numPr>
          <w:ilvl w:val="0"/>
          <w:numId w:val="0"/>
        </w:numPr>
      </w:pPr>
      <w:r>
        <w:t xml:space="preserve">If required, home support assessments can be converted to a comprehensive assessment after the IAT assessment has been finalised. </w:t>
      </w:r>
    </w:p>
    <w:p w14:paraId="22C4D1B6" w14:textId="61C57BFA" w:rsidR="00DA24FC" w:rsidRDefault="00DF59B7" w:rsidP="00DA24FC">
      <w:r w:rsidRPr="00DF59B7">
        <w:t xml:space="preserve">If an assessment is triaged as a home support assessment and </w:t>
      </w:r>
      <w:r w:rsidR="00D911B1">
        <w:t>the following service/s are recommended</w:t>
      </w:r>
      <w:r w:rsidR="00DA24FC">
        <w:t>, the assessment will then need to be converted to a comprehensive assessment under the supervision of a staff member who holds a clinical assessor role in the My Aged Care Assessor Portal.</w:t>
      </w:r>
    </w:p>
    <w:p w14:paraId="48AEEBCF" w14:textId="707FCA1D" w:rsidR="00D911B1" w:rsidRPr="00805A88" w:rsidRDefault="0FF51920" w:rsidP="0078010D">
      <w:pPr>
        <w:pStyle w:val="BulletPoint1"/>
        <w:spacing w:before="0" w:after="0"/>
      </w:pPr>
      <w:r>
        <w:t>R</w:t>
      </w:r>
      <w:r w:rsidR="00DF59B7">
        <w:t>esidential care</w:t>
      </w:r>
    </w:p>
    <w:p w14:paraId="0BE58D4C" w14:textId="376CE4E3" w:rsidR="00805A88" w:rsidRPr="00805A88" w:rsidRDefault="26EC4B11" w:rsidP="0078010D">
      <w:pPr>
        <w:pStyle w:val="BulletPoint1"/>
        <w:spacing w:before="0" w:after="0"/>
      </w:pPr>
      <w:r>
        <w:t>S</w:t>
      </w:r>
      <w:r w:rsidR="6D924C49">
        <w:t>upport At Home</w:t>
      </w:r>
      <w:r>
        <w:t xml:space="preserve"> </w:t>
      </w:r>
      <w:r w:rsidR="04630A74">
        <w:t>c</w:t>
      </w:r>
      <w:r>
        <w:t>lassification</w:t>
      </w:r>
    </w:p>
    <w:p w14:paraId="25229944" w14:textId="30CFC8D5" w:rsidR="00805A88" w:rsidRPr="00805A88" w:rsidRDefault="00D911B1" w:rsidP="0078010D">
      <w:pPr>
        <w:pStyle w:val="BulletPoint1"/>
        <w:spacing w:before="0" w:after="0"/>
      </w:pPr>
      <w:r w:rsidRPr="00805A88">
        <w:t>Restorative Care pathway</w:t>
      </w:r>
    </w:p>
    <w:p w14:paraId="6467FB7F" w14:textId="384B796A" w:rsidR="00D911B1" w:rsidRPr="00805A88" w:rsidRDefault="00D911B1" w:rsidP="0078010D">
      <w:pPr>
        <w:pStyle w:val="BulletPoint1"/>
        <w:spacing w:before="0" w:after="0"/>
      </w:pPr>
      <w:hyperlink w:anchor="_24.2_End-of-Life_Pathway" w:history="1">
        <w:r w:rsidRPr="00DA24FC">
          <w:rPr>
            <w:rStyle w:val="Hyperlink"/>
          </w:rPr>
          <w:t>End-of-Life pathway</w:t>
        </w:r>
      </w:hyperlink>
      <w:r w:rsidR="00DA24FC">
        <w:t>.</w:t>
      </w:r>
    </w:p>
    <w:p w14:paraId="440E1699" w14:textId="6C3AFB39" w:rsidR="00625B8C" w:rsidRDefault="00AF6565" w:rsidP="004C4531">
      <w:r>
        <w:t>In the App, a warning banner appears:</w:t>
      </w:r>
    </w:p>
    <w:p w14:paraId="077A3E0E" w14:textId="0B54820E" w:rsidR="002D2D12" w:rsidRDefault="00A933E5" w:rsidP="004C4531">
      <w:r>
        <w:rPr>
          <w:noProof/>
        </w:rPr>
        <w:drawing>
          <wp:inline distT="0" distB="0" distL="0" distR="0" wp14:anchorId="2235E271" wp14:editId="00245F14">
            <wp:extent cx="5746750" cy="378460"/>
            <wp:effectExtent l="19050" t="19050" r="25400" b="21590"/>
            <wp:docPr id="1931231999" name="Picture 1" descr="Warning banner 'You must convert the assessment type to comprehensive before choosing to retain or override this IAT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31999" name="Picture 1" descr="Warning banner 'You must convert the assessment type to comprehensive before choosing to retain or override this IAT outcom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46750" cy="378460"/>
                    </a:xfrm>
                    <a:prstGeom prst="rect">
                      <a:avLst/>
                    </a:prstGeom>
                    <a:noFill/>
                    <a:ln>
                      <a:solidFill>
                        <a:schemeClr val="tx1"/>
                      </a:solidFill>
                    </a:ln>
                  </pic:spPr>
                </pic:pic>
              </a:graphicData>
            </a:graphic>
          </wp:inline>
        </w:drawing>
      </w:r>
    </w:p>
    <w:p w14:paraId="1D60EC0F" w14:textId="60A41C20" w:rsidR="00807568" w:rsidRDefault="008B0088" w:rsidP="004C4531">
      <w:r>
        <w:t xml:space="preserve">To </w:t>
      </w:r>
      <w:r w:rsidR="00AF6565">
        <w:t>convert</w:t>
      </w:r>
      <w:r>
        <w:t xml:space="preserve">, select the </w:t>
      </w:r>
      <w:r w:rsidRPr="00F70E8F">
        <w:rPr>
          <w:b/>
          <w:bCs/>
        </w:rPr>
        <w:t>More options</w:t>
      </w:r>
      <w:r>
        <w:t xml:space="preserve"> button followed by </w:t>
      </w:r>
      <w:r w:rsidRPr="00F70E8F">
        <w:rPr>
          <w:b/>
          <w:bCs/>
        </w:rPr>
        <w:t>Convert to Comprehensive Assessment</w:t>
      </w:r>
      <w:r>
        <w:t xml:space="preserve">. </w:t>
      </w:r>
    </w:p>
    <w:p w14:paraId="0B3BE849" w14:textId="5B99EC94" w:rsidR="00807568" w:rsidRDefault="00566B81" w:rsidP="004C4531">
      <w:r>
        <w:rPr>
          <w:noProof/>
        </w:rPr>
        <w:drawing>
          <wp:inline distT="0" distB="0" distL="0" distR="0" wp14:anchorId="165DB38E" wp14:editId="62711ABA">
            <wp:extent cx="5738495" cy="2893060"/>
            <wp:effectExtent l="19050" t="19050" r="14605" b="21590"/>
            <wp:docPr id="16525025" name="Picture 2" descr="A screenshot of the IAT outcome page with More options tab highlighted with Convert to Comprehensive Assessm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025" name="Picture 2" descr="A screenshot of the IAT outcome page with More options tab highlighted with Convert to Comprehensive Assessment option highligh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38495" cy="2893060"/>
                    </a:xfrm>
                    <a:prstGeom prst="rect">
                      <a:avLst/>
                    </a:prstGeom>
                    <a:noFill/>
                    <a:ln>
                      <a:solidFill>
                        <a:schemeClr val="tx1"/>
                      </a:solidFill>
                    </a:ln>
                  </pic:spPr>
                </pic:pic>
              </a:graphicData>
            </a:graphic>
          </wp:inline>
        </w:drawing>
      </w:r>
    </w:p>
    <w:p w14:paraId="17917B9F" w14:textId="77777777" w:rsidR="0078010D" w:rsidRDefault="008B0088" w:rsidP="004C4531">
      <w:r>
        <w:t xml:space="preserve">From the Convert to Compressive Assessment page, enter the reason or comments for converting the assessment. Please note the reason for change will be auto-populated to </w:t>
      </w:r>
      <w:r w:rsidR="005C69F5">
        <w:t>‘</w:t>
      </w:r>
      <w:r>
        <w:t>High level care needs</w:t>
      </w:r>
      <w:r w:rsidR="005C69F5">
        <w:t>’</w:t>
      </w:r>
      <w:r>
        <w:t xml:space="preserve">. </w:t>
      </w:r>
    </w:p>
    <w:p w14:paraId="3E720CE5" w14:textId="7A292586" w:rsidR="008B0088" w:rsidRDefault="00AD7671" w:rsidP="004C4531">
      <w:r>
        <w:t xml:space="preserve">Put in your reason or comments, then </w:t>
      </w:r>
      <w:r w:rsidR="008B0088">
        <w:t xml:space="preserve">Select </w:t>
      </w:r>
      <w:r w:rsidR="008B0088" w:rsidRPr="00F70E8F">
        <w:rPr>
          <w:b/>
          <w:bCs/>
        </w:rPr>
        <w:t>Confirm</w:t>
      </w:r>
      <w:r w:rsidR="008B0088">
        <w:t xml:space="preserve"> to convert the assessment.</w:t>
      </w:r>
    </w:p>
    <w:p w14:paraId="742993D9" w14:textId="0E4FF6DA" w:rsidR="008B0088" w:rsidRDefault="00AD7671" w:rsidP="004C4531">
      <w:r>
        <w:rPr>
          <w:noProof/>
        </w:rPr>
        <w:lastRenderedPageBreak/>
        <w:drawing>
          <wp:inline distT="0" distB="0" distL="0" distR="0" wp14:anchorId="1CEE9F9C" wp14:editId="692E0C25">
            <wp:extent cx="5523230" cy="2897534"/>
            <wp:effectExtent l="19050" t="19050" r="20320" b="17145"/>
            <wp:docPr id="1773347955" name="Picture 3" descr="A screenshot of the Convert to Comprehensive Assessment page. The Reason for change section reads 'high level care needs'. The Reason or Comments section and the Confirm button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47955" name="Picture 3" descr="A screenshot of the Convert to Comprehensive Assessment page. The Reason for change section reads 'high level care needs'. The Reason or Comments section and the Confirm button are highligh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538817" cy="2905711"/>
                    </a:xfrm>
                    <a:prstGeom prst="rect">
                      <a:avLst/>
                    </a:prstGeom>
                    <a:noFill/>
                    <a:ln>
                      <a:solidFill>
                        <a:schemeClr val="tx1"/>
                      </a:solidFill>
                    </a:ln>
                  </pic:spPr>
                </pic:pic>
              </a:graphicData>
            </a:graphic>
          </wp:inline>
        </w:drawing>
      </w:r>
    </w:p>
    <w:p w14:paraId="1176B534" w14:textId="3697BEB6" w:rsidR="008B0088" w:rsidRDefault="008B0088" w:rsidP="004C4531">
      <w:r>
        <w:t xml:space="preserve">The </w:t>
      </w:r>
      <w:r w:rsidRPr="0046607B">
        <w:rPr>
          <w:b/>
          <w:bCs/>
        </w:rPr>
        <w:t>IAT Outcome</w:t>
      </w:r>
      <w:r>
        <w:t xml:space="preserve"> tab will then display that the assessment has been converted to a Comprehensive Assessment. </w:t>
      </w:r>
    </w:p>
    <w:p w14:paraId="0D37F4BB" w14:textId="526010C8" w:rsidR="008B0088" w:rsidRDefault="00DC5343" w:rsidP="004C4531">
      <w:r>
        <w:rPr>
          <w:noProof/>
        </w:rPr>
        <w:drawing>
          <wp:inline distT="0" distB="0" distL="0" distR="0" wp14:anchorId="02597C2B" wp14:editId="769F25EB">
            <wp:extent cx="5532756" cy="3796978"/>
            <wp:effectExtent l="19050" t="19050" r="10795" b="13335"/>
            <wp:docPr id="225196496" name="Picture 4" descr="Screenshot of the IAT Outcome and Classifications page now with the current assessment type being 'Comprehensive Assessment' and the Override button being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96496" name="Picture 4" descr="Screenshot of the IAT Outcome and Classifications page now with the current assessment type being 'Comprehensive Assessment' and the Override button being active."/>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44117" cy="3804775"/>
                    </a:xfrm>
                    <a:prstGeom prst="rect">
                      <a:avLst/>
                    </a:prstGeom>
                    <a:noFill/>
                    <a:ln>
                      <a:solidFill>
                        <a:schemeClr val="tx1"/>
                      </a:solidFill>
                    </a:ln>
                  </pic:spPr>
                </pic:pic>
              </a:graphicData>
            </a:graphic>
          </wp:inline>
        </w:drawing>
      </w:r>
    </w:p>
    <w:p w14:paraId="733FA8EA" w14:textId="1AB31253" w:rsidR="00494316" w:rsidRDefault="00872223" w:rsidP="00494316">
      <w:pPr>
        <w:pStyle w:val="Heading3"/>
      </w:pPr>
      <w:bookmarkStart w:id="275" w:name="_Edit_(Override)_Recommended"/>
      <w:bookmarkStart w:id="276" w:name="_13.2_Edit_(Override)"/>
      <w:bookmarkStart w:id="277" w:name="_Toc209170869"/>
      <w:bookmarkStart w:id="278" w:name="_Toc221786688"/>
      <w:bookmarkEnd w:id="275"/>
      <w:bookmarkEnd w:id="276"/>
      <w:r>
        <w:t xml:space="preserve">13.2 </w:t>
      </w:r>
      <w:r w:rsidRPr="00872223">
        <w:t>E</w:t>
      </w:r>
      <w:r w:rsidR="007C1859" w:rsidRPr="00872223">
        <w:t xml:space="preserve">dit </w:t>
      </w:r>
      <w:r w:rsidR="00D911B1" w:rsidRPr="00872223">
        <w:t xml:space="preserve">(Override) </w:t>
      </w:r>
      <w:r w:rsidR="007C1859" w:rsidRPr="00872223">
        <w:t>Recommended Classification</w:t>
      </w:r>
      <w:bookmarkEnd w:id="277"/>
      <w:bookmarkEnd w:id="278"/>
    </w:p>
    <w:p w14:paraId="4786D4F4" w14:textId="348E65A3" w:rsidR="00077D74" w:rsidRDefault="00077D74" w:rsidP="00077D74">
      <w:pPr>
        <w:rPr>
          <w:rFonts w:eastAsia="MS Gothic"/>
        </w:rPr>
      </w:pPr>
      <w:r>
        <w:rPr>
          <w:rFonts w:eastAsia="MS Gothic"/>
        </w:rPr>
        <w:t>Assessors can edit or override a system generated</w:t>
      </w:r>
      <w:r w:rsidR="001159FA">
        <w:rPr>
          <w:rFonts w:eastAsia="MS Gothic"/>
        </w:rPr>
        <w:t xml:space="preserve"> IAT Outcome</w:t>
      </w:r>
      <w:r w:rsidR="00054DEF">
        <w:rPr>
          <w:rFonts w:eastAsia="MS Gothic"/>
        </w:rPr>
        <w:t xml:space="preserve"> if they have made a mistake or if they are recommending the following:</w:t>
      </w:r>
    </w:p>
    <w:p w14:paraId="468204F6" w14:textId="2B60B583" w:rsidR="00054DEF" w:rsidRDefault="00054DEF" w:rsidP="000D6428">
      <w:pPr>
        <w:pStyle w:val="ListParagraph"/>
        <w:numPr>
          <w:ilvl w:val="0"/>
          <w:numId w:val="97"/>
        </w:numPr>
        <w:rPr>
          <w:rFonts w:eastAsia="MS Gothic"/>
          <w:lang w:val="en-US"/>
        </w:rPr>
      </w:pPr>
      <w:r>
        <w:rPr>
          <w:rFonts w:eastAsia="MS Gothic"/>
          <w:lang w:val="en-US"/>
        </w:rPr>
        <w:t>S</w:t>
      </w:r>
      <w:r w:rsidR="00DB04BA">
        <w:rPr>
          <w:rFonts w:eastAsia="MS Gothic"/>
          <w:lang w:val="en-US"/>
        </w:rPr>
        <w:t>upport at Home Restorative Care Pathway</w:t>
      </w:r>
    </w:p>
    <w:p w14:paraId="7B05C6D2" w14:textId="30579AE6" w:rsidR="00DB04BA" w:rsidRDefault="00DB04BA" w:rsidP="000D6428">
      <w:pPr>
        <w:pStyle w:val="ListParagraph"/>
        <w:numPr>
          <w:ilvl w:val="0"/>
          <w:numId w:val="97"/>
        </w:numPr>
        <w:rPr>
          <w:rFonts w:eastAsia="MS Gothic"/>
          <w:lang w:val="en-US"/>
        </w:rPr>
      </w:pPr>
      <w:r>
        <w:rPr>
          <w:rFonts w:eastAsia="MS Gothic"/>
          <w:lang w:val="en-US"/>
        </w:rPr>
        <w:t>Support at Home End-of-Life Pathway</w:t>
      </w:r>
    </w:p>
    <w:p w14:paraId="0D60388E" w14:textId="3AA14F69" w:rsidR="00DB04BA" w:rsidRDefault="00DB04BA" w:rsidP="000D6428">
      <w:pPr>
        <w:pStyle w:val="ListParagraph"/>
        <w:numPr>
          <w:ilvl w:val="0"/>
          <w:numId w:val="97"/>
        </w:numPr>
        <w:rPr>
          <w:rFonts w:eastAsia="MS Gothic"/>
          <w:lang w:val="en-US"/>
        </w:rPr>
      </w:pPr>
      <w:r>
        <w:rPr>
          <w:rFonts w:eastAsia="MS Gothic"/>
          <w:lang w:val="en-US"/>
        </w:rPr>
        <w:t>Transition Care Program</w:t>
      </w:r>
    </w:p>
    <w:p w14:paraId="1683616A" w14:textId="41D6D752" w:rsidR="00DB04BA" w:rsidRDefault="00DB04BA" w:rsidP="000D6428">
      <w:pPr>
        <w:pStyle w:val="ListParagraph"/>
        <w:numPr>
          <w:ilvl w:val="0"/>
          <w:numId w:val="97"/>
        </w:numPr>
        <w:rPr>
          <w:rFonts w:eastAsia="MS Gothic"/>
          <w:lang w:val="en-US"/>
        </w:rPr>
      </w:pPr>
      <w:r>
        <w:rPr>
          <w:rFonts w:eastAsia="MS Gothic"/>
          <w:lang w:val="en-US"/>
        </w:rPr>
        <w:t>Permanent Residential Care (without ongoing in-home services)</w:t>
      </w:r>
    </w:p>
    <w:p w14:paraId="20626B62" w14:textId="069CFBD2" w:rsidR="005409EE" w:rsidRPr="00C1615D" w:rsidRDefault="00DB04BA" w:rsidP="000D6428">
      <w:pPr>
        <w:pStyle w:val="ListParagraph"/>
        <w:numPr>
          <w:ilvl w:val="0"/>
          <w:numId w:val="97"/>
        </w:numPr>
        <w:rPr>
          <w:rFonts w:eastAsia="MS Gothic"/>
          <w:lang w:val="en-US"/>
        </w:rPr>
      </w:pPr>
      <w:r>
        <w:rPr>
          <w:rFonts w:eastAsia="MS Gothic"/>
          <w:lang w:val="en-US"/>
        </w:rPr>
        <w:t>Residential Respite Care (without ongoing in-home services).</w:t>
      </w:r>
    </w:p>
    <w:p w14:paraId="7146CA9A" w14:textId="0F1B7097" w:rsidR="00DB04BA" w:rsidRPr="00D47E38" w:rsidRDefault="00D47E38" w:rsidP="00D47E38">
      <w:r>
        <w:lastRenderedPageBreak/>
        <w:t xml:space="preserve">For the </w:t>
      </w:r>
      <w:r w:rsidRPr="00D47E38">
        <w:rPr>
          <w:b/>
          <w:bCs/>
        </w:rPr>
        <w:t>SaH Restorative Care Pathway (RCP)</w:t>
      </w:r>
      <w:r>
        <w:t>, this can apply to both initial assessments and reassessments, and to transitioned and non-transitioned clients.</w:t>
      </w:r>
    </w:p>
    <w:p w14:paraId="1FBCE623" w14:textId="0433BDB5" w:rsidR="009C6FA8" w:rsidRPr="00B10D7E" w:rsidRDefault="002D0F90" w:rsidP="000D6428">
      <w:pPr>
        <w:pStyle w:val="ListParagraph"/>
        <w:numPr>
          <w:ilvl w:val="0"/>
          <w:numId w:val="98"/>
        </w:numPr>
        <w:ind w:left="426" w:hanging="426"/>
        <w:contextualSpacing w:val="0"/>
        <w:rPr>
          <w:rFonts w:eastAsia="MS Gothic"/>
        </w:rPr>
      </w:pPr>
      <w:r>
        <w:rPr>
          <w:rFonts w:eastAsia="MS Gothic"/>
        </w:rPr>
        <w:t>S</w:t>
      </w:r>
      <w:r w:rsidR="00B03A3B" w:rsidRPr="006010A9">
        <w:rPr>
          <w:rFonts w:eastAsia="MS Gothic"/>
        </w:rPr>
        <w:t>elect the Edit button next to the IAT outcome</w:t>
      </w:r>
      <w:r w:rsidR="00D911B1" w:rsidRPr="006010A9">
        <w:rPr>
          <w:rFonts w:eastAsia="MS Gothic"/>
        </w:rPr>
        <w:t>, or the Override</w:t>
      </w:r>
      <w:r w:rsidR="00EA0E6D" w:rsidRPr="006010A9">
        <w:rPr>
          <w:rFonts w:eastAsia="MS Gothic"/>
        </w:rPr>
        <w:t xml:space="preserve"> button</w:t>
      </w:r>
      <w:r w:rsidR="00D911B1" w:rsidRPr="006010A9">
        <w:rPr>
          <w:rFonts w:eastAsia="MS Gothic"/>
        </w:rPr>
        <w:t>,</w:t>
      </w:r>
      <w:r w:rsidR="00B03A3B" w:rsidRPr="006010A9">
        <w:rPr>
          <w:rFonts w:eastAsia="MS Gothic"/>
        </w:rPr>
        <w:t xml:space="preserve"> to edit the recommended classification.</w:t>
      </w:r>
      <w:r w:rsidR="00EA0E6D" w:rsidRPr="006010A9">
        <w:rPr>
          <w:rFonts w:eastAsia="MS Gothic"/>
        </w:rPr>
        <w:t xml:space="preserve"> This can also be done during the support plan review stage.</w:t>
      </w:r>
    </w:p>
    <w:p w14:paraId="0ABDCC9F" w14:textId="4DDEA0E8" w:rsidR="006E420B" w:rsidRDefault="006E420B" w:rsidP="00417674">
      <w:pPr>
        <w:pStyle w:val="Caption"/>
        <w:keepNext/>
      </w:pPr>
      <w:r w:rsidRPr="002E1B80">
        <w:t>Edit Classification button appears when viewing an accepted IAT outcome.</w:t>
      </w:r>
    </w:p>
    <w:p w14:paraId="609E41F8" w14:textId="7F4A2661" w:rsidR="00D911B1" w:rsidRDefault="00EA0E6D" w:rsidP="000B153F">
      <w:r>
        <w:rPr>
          <w:noProof/>
        </w:rPr>
        <w:drawing>
          <wp:inline distT="0" distB="0" distL="0" distR="0" wp14:anchorId="6045FD8D" wp14:editId="244B5901">
            <wp:extent cx="5655310" cy="2808920"/>
            <wp:effectExtent l="19050" t="19050" r="21590" b="10795"/>
            <wp:docPr id="791554876" name="Picture 16" descr="Image of IAT Outcome and classifica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4876" name="Picture 16" descr="Image of IAT Outcome and classifications screen"/>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73408" cy="2817909"/>
                    </a:xfrm>
                    <a:prstGeom prst="rect">
                      <a:avLst/>
                    </a:prstGeom>
                    <a:noFill/>
                    <a:ln>
                      <a:solidFill>
                        <a:schemeClr val="tx1"/>
                      </a:solidFill>
                    </a:ln>
                  </pic:spPr>
                </pic:pic>
              </a:graphicData>
            </a:graphic>
          </wp:inline>
        </w:drawing>
      </w:r>
    </w:p>
    <w:p w14:paraId="716A30C0" w14:textId="7113EC72" w:rsidR="007D60E3" w:rsidRDefault="007D60E3" w:rsidP="00FA527C">
      <w:pPr>
        <w:pStyle w:val="Caption"/>
        <w:spacing w:before="120" w:after="120" w:line="276" w:lineRule="auto"/>
      </w:pPr>
      <w:r>
        <w:t>Override button is available during the initial acceptance of an IAT outcome.</w:t>
      </w:r>
    </w:p>
    <w:p w14:paraId="0BAD102C" w14:textId="4B99B258" w:rsidR="007C1859" w:rsidRDefault="007D60E3" w:rsidP="00FA527C">
      <w:pPr>
        <w:rPr>
          <w:lang w:val="en-US"/>
        </w:rPr>
      </w:pPr>
      <w:r>
        <w:rPr>
          <w:noProof/>
          <w:lang w:val="en-US"/>
        </w:rPr>
        <w:drawing>
          <wp:inline distT="0" distB="0" distL="0" distR="0" wp14:anchorId="1AFAC668" wp14:editId="27BE324C">
            <wp:extent cx="5684748" cy="2350770"/>
            <wp:effectExtent l="19050" t="19050" r="11430" b="11430"/>
            <wp:docPr id="407316274" name="Picture 5" descr="Images of IAT Outcome Classifica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16274" name="Picture 5" descr="Images of IAT Outcome Classifications screen"/>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4342" cy="2363008"/>
                    </a:xfrm>
                    <a:prstGeom prst="rect">
                      <a:avLst/>
                    </a:prstGeom>
                    <a:noFill/>
                    <a:ln>
                      <a:solidFill>
                        <a:schemeClr val="tx1"/>
                      </a:solidFill>
                    </a:ln>
                  </pic:spPr>
                </pic:pic>
              </a:graphicData>
            </a:graphic>
          </wp:inline>
        </w:drawing>
      </w:r>
    </w:p>
    <w:p w14:paraId="2813DE3C" w14:textId="576F051C" w:rsidR="00906A6F" w:rsidRDefault="00906A6F" w:rsidP="000D6428">
      <w:pPr>
        <w:pStyle w:val="ListParagraph"/>
        <w:numPr>
          <w:ilvl w:val="0"/>
          <w:numId w:val="98"/>
        </w:numPr>
        <w:ind w:left="426" w:hanging="426"/>
        <w:rPr>
          <w:lang w:val="en-US"/>
        </w:rPr>
      </w:pPr>
      <w:r w:rsidRPr="00D11489">
        <w:rPr>
          <w:lang w:val="en-US"/>
        </w:rPr>
        <w:t xml:space="preserve">In the </w:t>
      </w:r>
      <w:r w:rsidR="0099588E" w:rsidRPr="00D11489">
        <w:rPr>
          <w:lang w:val="en-US"/>
        </w:rPr>
        <w:t>next</w:t>
      </w:r>
      <w:r w:rsidRPr="00D11489">
        <w:rPr>
          <w:lang w:val="en-US"/>
        </w:rPr>
        <w:t xml:space="preserve"> page, select the new recommended classification,</w:t>
      </w:r>
      <w:r w:rsidR="00263E83" w:rsidRPr="00D11489">
        <w:rPr>
          <w:lang w:val="en-US"/>
        </w:rPr>
        <w:t xml:space="preserve"> </w:t>
      </w:r>
      <w:r w:rsidRPr="00D11489">
        <w:rPr>
          <w:lang w:val="en-US"/>
        </w:rPr>
        <w:t xml:space="preserve">override reason and the reason description, then select </w:t>
      </w:r>
      <w:r w:rsidRPr="00D11489">
        <w:rPr>
          <w:b/>
          <w:bCs/>
          <w:lang w:val="en-US"/>
        </w:rPr>
        <w:t>Save</w:t>
      </w:r>
      <w:r w:rsidRPr="00D11489">
        <w:rPr>
          <w:lang w:val="en-US"/>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10D7E" w:rsidRPr="00F31FA3" w14:paraId="73AA21BC" w14:textId="77777777">
        <w:tc>
          <w:tcPr>
            <w:tcW w:w="283" w:type="dxa"/>
            <w:shd w:val="clear" w:color="auto" w:fill="FFFFFF" w:themeFill="background1"/>
          </w:tcPr>
          <w:p w14:paraId="6A75BE25" w14:textId="77777777" w:rsidR="00B10D7E" w:rsidRPr="00B77D31" w:rsidRDefault="00B10D7E">
            <w:pPr>
              <w:jc w:val="center"/>
              <w:rPr>
                <w:b/>
                <w:sz w:val="32"/>
                <w:szCs w:val="32"/>
              </w:rPr>
            </w:pPr>
            <w:r>
              <w:rPr>
                <w:szCs w:val="22"/>
              </w:rPr>
              <w:br w:type="page"/>
            </w:r>
            <w:r>
              <w:rPr>
                <w:szCs w:val="22"/>
              </w:rPr>
              <w:br w:type="page"/>
            </w:r>
            <w:r w:rsidRPr="00B77D31">
              <w:rPr>
                <w:b/>
                <w:color w:val="FF0000"/>
                <w:sz w:val="32"/>
                <w:szCs w:val="32"/>
              </w:rPr>
              <w:t>!</w:t>
            </w:r>
          </w:p>
        </w:tc>
        <w:tc>
          <w:tcPr>
            <w:tcW w:w="8775" w:type="dxa"/>
            <w:shd w:val="clear" w:color="auto" w:fill="FFFFFF" w:themeFill="background1"/>
          </w:tcPr>
          <w:p w14:paraId="420C79D1" w14:textId="2E71F88B" w:rsidR="00B10D7E" w:rsidRPr="00F31FA3" w:rsidRDefault="00B10D7E">
            <w:r w:rsidRPr="00536E8E">
              <w:t xml:space="preserve">The IAT will allow an ongoing Support at Home Classification to be overridden to a different ongoing classification level. However, assessors must </w:t>
            </w:r>
            <w:r w:rsidRPr="00536E8E">
              <w:rPr>
                <w:b/>
                <w:bCs/>
              </w:rPr>
              <w:t>not </w:t>
            </w:r>
            <w:r w:rsidRPr="00536E8E">
              <w:t>undertake this action and delegates must not approve assessments where this occurs. An ongoing SaH classification outcome cannot be overridden to an ongoing lower or higher SaH classification outcome (in line with section 81-10 of the Aged Care Rules).</w:t>
            </w:r>
          </w:p>
        </w:tc>
      </w:tr>
    </w:tbl>
    <w:p w14:paraId="54B2CC0F" w14:textId="6353009A" w:rsidR="00906A6F" w:rsidRDefault="00666551" w:rsidP="004C4531">
      <w:pPr>
        <w:rPr>
          <w:lang w:val="en-US"/>
        </w:rPr>
      </w:pPr>
      <w:r>
        <w:rPr>
          <w:noProof/>
          <w:lang w:val="en-US"/>
        </w:rPr>
        <w:lastRenderedPageBreak/>
        <w:drawing>
          <wp:inline distT="0" distB="0" distL="0" distR="0" wp14:anchorId="6171D6E1" wp14:editId="0FDADED9">
            <wp:extent cx="5753100" cy="3829050"/>
            <wp:effectExtent l="19050" t="19050" r="19050" b="19050"/>
            <wp:docPr id="18795176" name="Picture 7" descr="Override IAT outcome page, showing 1. override IAT outcome to - SAH restorative care pathway &#10;2. Override reason - does not want ongoing services&#10;3. Override reason description - free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76" name="Picture 7" descr="Override IAT outcome page, showing 1. override IAT outcome to - SAH restorative care pathway &#10;2. Override reason - does not want ongoing services&#10;3. Override reason description - free text fiel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53100" cy="3829050"/>
                    </a:xfrm>
                    <a:prstGeom prst="rect">
                      <a:avLst/>
                    </a:prstGeom>
                    <a:noFill/>
                    <a:ln>
                      <a:solidFill>
                        <a:schemeClr val="accent1">
                          <a:lumMod val="75000"/>
                        </a:schemeClr>
                      </a:solidFill>
                    </a:ln>
                  </pic:spPr>
                </pic:pic>
              </a:graphicData>
            </a:graphic>
          </wp:inline>
        </w:drawing>
      </w:r>
    </w:p>
    <w:p w14:paraId="175012D7" w14:textId="1435BA00" w:rsidR="00347BA0" w:rsidRPr="00D11489" w:rsidRDefault="00347BA0" w:rsidP="000D6428">
      <w:pPr>
        <w:pStyle w:val="ListParagraph"/>
        <w:numPr>
          <w:ilvl w:val="0"/>
          <w:numId w:val="98"/>
        </w:numPr>
        <w:ind w:left="426" w:hanging="426"/>
        <w:rPr>
          <w:lang w:val="en-US"/>
        </w:rPr>
      </w:pPr>
      <w:r w:rsidRPr="00D11489">
        <w:rPr>
          <w:lang w:val="en-US"/>
        </w:rPr>
        <w:t xml:space="preserve">A </w:t>
      </w:r>
      <w:r w:rsidR="00D911B1" w:rsidRPr="00D11489">
        <w:rPr>
          <w:lang w:val="en-US"/>
        </w:rPr>
        <w:t>c</w:t>
      </w:r>
      <w:r w:rsidRPr="00D11489">
        <w:rPr>
          <w:lang w:val="en-US"/>
        </w:rPr>
        <w:t xml:space="preserve">onfirmation pop up appears. Select </w:t>
      </w:r>
      <w:r w:rsidRPr="00D11489">
        <w:rPr>
          <w:b/>
          <w:bCs/>
          <w:lang w:val="en-US"/>
        </w:rPr>
        <w:t>Confirm</w:t>
      </w:r>
      <w:r w:rsidRPr="00D11489">
        <w:rPr>
          <w:lang w:val="en-US"/>
        </w:rPr>
        <w:t xml:space="preserve"> to acknowledge that some recommendations may be removed as a result of changing classification, and this will require your recommended services to be added again.</w:t>
      </w:r>
    </w:p>
    <w:p w14:paraId="1E8E4960" w14:textId="6558CA9B" w:rsidR="00B76A16" w:rsidRDefault="00F366A0" w:rsidP="004C4531">
      <w:pPr>
        <w:rPr>
          <w:lang w:val="en-US"/>
        </w:rPr>
      </w:pPr>
      <w:r>
        <w:rPr>
          <w:noProof/>
        </w:rPr>
        <w:drawing>
          <wp:inline distT="0" distB="0" distL="0" distR="0" wp14:anchorId="01ADBE2D" wp14:editId="0596F53B">
            <wp:extent cx="5753100" cy="3762375"/>
            <wp:effectExtent l="19050" t="19050" r="19050" b="28575"/>
            <wp:docPr id="746202229" name="Picture 8" descr="Override IAT outcome page showing a pop up - 'Override outcome. You are about to override the algorithm generated decision. Would you like to proceed with this selection?' and 2 buttons - Cancel, and Conf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02229" name="Picture 8" descr="Override IAT outcome page showing a pop up - 'Override outcome. You are about to override the algorithm generated decision. Would you like to proceed with this selection?' and 2 buttons - Cancel, and Confirm"/>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53100" cy="3762375"/>
                    </a:xfrm>
                    <a:prstGeom prst="rect">
                      <a:avLst/>
                    </a:prstGeom>
                    <a:noFill/>
                    <a:ln>
                      <a:solidFill>
                        <a:schemeClr val="accent1">
                          <a:lumMod val="75000"/>
                        </a:schemeClr>
                      </a:solidFill>
                    </a:ln>
                  </pic:spPr>
                </pic:pic>
              </a:graphicData>
            </a:graphic>
          </wp:inline>
        </w:drawing>
      </w:r>
    </w:p>
    <w:p w14:paraId="40440330" w14:textId="77777777" w:rsidR="00811FF7" w:rsidRDefault="00EC13AD" w:rsidP="00811FF7">
      <w:pPr>
        <w:ind w:left="426"/>
        <w:rPr>
          <w:lang w:val="en-US"/>
        </w:rPr>
      </w:pPr>
      <w:r w:rsidRPr="00EC13AD">
        <w:rPr>
          <w:lang w:val="en-US"/>
        </w:rPr>
        <w:t xml:space="preserve">The Assessor will be unable to override from a SaH Classification to </w:t>
      </w:r>
      <w:r w:rsidRPr="00ED6309">
        <w:rPr>
          <w:b/>
          <w:bCs/>
          <w:lang w:val="en-US"/>
        </w:rPr>
        <w:t>SaH End of Life Pathway</w:t>
      </w:r>
      <w:r w:rsidRPr="00EC13AD">
        <w:rPr>
          <w:lang w:val="en-US"/>
        </w:rPr>
        <w:t xml:space="preserve"> if the client is not flagged as End-of-life and required documentation is not provided. In these cases, an applicable error message will be displayed. The below screenshot shows an example of an error message shown when overriding is not possible.</w:t>
      </w:r>
    </w:p>
    <w:p w14:paraId="73D9E86D" w14:textId="45EB09A9" w:rsidR="00F53DC4" w:rsidRDefault="00416278" w:rsidP="004C4531">
      <w:r>
        <w:rPr>
          <w:noProof/>
        </w:rPr>
        <w:lastRenderedPageBreak/>
        <w:drawing>
          <wp:inline distT="0" distB="0" distL="0" distR="0" wp14:anchorId="15C93A14" wp14:editId="18DCE89A">
            <wp:extent cx="5703814" cy="2323754"/>
            <wp:effectExtent l="19050" t="19050" r="11430" b="19685"/>
            <wp:docPr id="1422205613" name="Picture 8" descr="Images of Edit Recommended Classific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05613" name="Picture 8" descr="Images of Edit Recommended Classification screen"/>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22643" cy="2331425"/>
                    </a:xfrm>
                    <a:prstGeom prst="rect">
                      <a:avLst/>
                    </a:prstGeom>
                    <a:noFill/>
                    <a:ln>
                      <a:solidFill>
                        <a:schemeClr val="tx1"/>
                      </a:solidFill>
                    </a:ln>
                  </pic:spPr>
                </pic:pic>
              </a:graphicData>
            </a:graphic>
          </wp:inline>
        </w:drawing>
      </w:r>
      <w:bookmarkStart w:id="279" w:name="_Toc167953980"/>
      <w:bookmarkStart w:id="280" w:name="_9.1_Adding_concerns,"/>
      <w:bookmarkStart w:id="281" w:name="_Adding_concerns,_goals"/>
      <w:bookmarkStart w:id="282" w:name="_Toc146273458"/>
      <w:bookmarkStart w:id="283" w:name="_Toc146906061"/>
      <w:bookmarkStart w:id="284" w:name="_Toc146906108"/>
      <w:bookmarkEnd w:id="279"/>
      <w:bookmarkEnd w:id="280"/>
      <w:bookmarkEnd w:id="281"/>
    </w:p>
    <w:p w14:paraId="26E85E10" w14:textId="2CC13A4E" w:rsidR="00D47E38" w:rsidRDefault="001E5B06" w:rsidP="000D6428">
      <w:pPr>
        <w:pStyle w:val="ListParagraph"/>
        <w:numPr>
          <w:ilvl w:val="0"/>
          <w:numId w:val="98"/>
        </w:numPr>
        <w:ind w:left="426" w:hanging="426"/>
      </w:pPr>
      <w:r>
        <w:t>The new recommendation will display in the Recommended Classifications section of the IAT Outcome and Classifications page.</w:t>
      </w:r>
    </w:p>
    <w:p w14:paraId="696EE683" w14:textId="0D3FB422" w:rsidR="001E5B06" w:rsidRDefault="00C1615D" w:rsidP="001E5B06">
      <w:r>
        <w:rPr>
          <w:noProof/>
        </w:rPr>
        <w:drawing>
          <wp:inline distT="0" distB="0" distL="0" distR="0" wp14:anchorId="1C00F3A2" wp14:editId="742174D0">
            <wp:extent cx="5753100" cy="2971800"/>
            <wp:effectExtent l="19050" t="19050" r="19050" b="19050"/>
            <wp:docPr id="1166715885" name="Picture 9" descr="IAT Outcome and Classifications page showing the new recommended classification of 'SAH Restorative care pathway short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15885" name="Picture 9" descr="IAT Outcome and Classifications page showing the new recommended classification of 'SAH Restorative care pathway short term'"/>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53100" cy="2971800"/>
                    </a:xfrm>
                    <a:prstGeom prst="rect">
                      <a:avLst/>
                    </a:prstGeom>
                    <a:noFill/>
                    <a:ln>
                      <a:solidFill>
                        <a:schemeClr val="accent1">
                          <a:lumMod val="75000"/>
                        </a:schemeClr>
                      </a:solidFill>
                    </a:ln>
                  </pic:spPr>
                </pic:pic>
              </a:graphicData>
            </a:graphic>
          </wp:inline>
        </w:drawing>
      </w:r>
    </w:p>
    <w:p w14:paraId="3A3E7713" w14:textId="5F546BEC" w:rsidR="00682849" w:rsidRPr="00141C9A" w:rsidRDefault="32E2FD9D" w:rsidP="000D6428">
      <w:pPr>
        <w:pStyle w:val="Heading2"/>
        <w:numPr>
          <w:ilvl w:val="0"/>
          <w:numId w:val="5"/>
        </w:numPr>
      </w:pPr>
      <w:bookmarkStart w:id="285" w:name="_Toc209170870"/>
      <w:bookmarkStart w:id="286" w:name="_Toc221786689"/>
      <w:r w:rsidRPr="00141C9A">
        <w:t>Adding concerns, goals and recommendations</w:t>
      </w:r>
      <w:bookmarkEnd w:id="282"/>
      <w:bookmarkEnd w:id="283"/>
      <w:bookmarkEnd w:id="284"/>
      <w:bookmarkEnd w:id="285"/>
      <w:bookmarkEnd w:id="286"/>
    </w:p>
    <w:p w14:paraId="3B5555D7" w14:textId="48D5A4FE" w:rsidR="00141C9A" w:rsidRDefault="00353328" w:rsidP="00C1615D">
      <w:pPr>
        <w:pStyle w:val="ListParagraph"/>
        <w:ind w:left="0"/>
        <w:contextualSpacing w:val="0"/>
        <w:rPr>
          <w:noProof/>
          <w:lang w:eastAsia="en-AU"/>
        </w:rPr>
      </w:pPr>
      <w:r w:rsidRPr="00353328">
        <w:rPr>
          <w:noProof/>
          <w:lang w:eastAsia="en-AU"/>
        </w:rPr>
        <w:t xml:space="preserve">When developing a client’s support plan in the App, Areas of Concern and Goals, and Recommendations can be added in the </w:t>
      </w:r>
      <w:r w:rsidR="00AF2523" w:rsidRPr="0046607B">
        <w:rPr>
          <w:b/>
          <w:bCs/>
          <w:noProof/>
          <w:lang w:eastAsia="en-AU"/>
        </w:rPr>
        <w:t>C</w:t>
      </w:r>
      <w:r w:rsidRPr="0046607B">
        <w:rPr>
          <w:b/>
          <w:bCs/>
          <w:noProof/>
          <w:lang w:eastAsia="en-AU"/>
        </w:rPr>
        <w:t>oncerns and goals</w:t>
      </w:r>
      <w:r w:rsidRPr="00353328">
        <w:rPr>
          <w:noProof/>
          <w:lang w:eastAsia="en-AU"/>
        </w:rPr>
        <w:t xml:space="preserve"> and </w:t>
      </w:r>
      <w:r w:rsidRPr="0046607B">
        <w:rPr>
          <w:b/>
          <w:bCs/>
          <w:noProof/>
          <w:lang w:eastAsia="en-AU"/>
        </w:rPr>
        <w:t>Recommendations</w:t>
      </w:r>
      <w:r w:rsidRPr="00353328">
        <w:rPr>
          <w:noProof/>
          <w:lang w:eastAsia="en-AU"/>
        </w:rPr>
        <w:t xml:space="preserve"> section of the Support Plan.</w:t>
      </w:r>
    </w:p>
    <w:p w14:paraId="10811942" w14:textId="21DBEE28" w:rsidR="00AF2523" w:rsidRPr="00BC7D43" w:rsidRDefault="00353328" w:rsidP="000D6428">
      <w:pPr>
        <w:pStyle w:val="ListParagraph"/>
        <w:numPr>
          <w:ilvl w:val="0"/>
          <w:numId w:val="17"/>
        </w:numPr>
        <w:contextualSpacing w:val="0"/>
        <w:rPr>
          <w:szCs w:val="22"/>
        </w:rPr>
      </w:pPr>
      <w:r>
        <w:t xml:space="preserve">To add an area of concern, select </w:t>
      </w:r>
      <w:r w:rsidR="00D91592" w:rsidRPr="0046607B">
        <w:rPr>
          <w:b/>
          <w:bCs/>
        </w:rPr>
        <w:t xml:space="preserve">+ </w:t>
      </w:r>
      <w:r w:rsidRPr="0046607B">
        <w:rPr>
          <w:b/>
          <w:bCs/>
        </w:rPr>
        <w:t>Add a</w:t>
      </w:r>
      <w:r w:rsidR="00AF2523" w:rsidRPr="0046607B">
        <w:rPr>
          <w:b/>
          <w:bCs/>
        </w:rPr>
        <w:t>n area of</w:t>
      </w:r>
      <w:r w:rsidRPr="0046607B">
        <w:rPr>
          <w:b/>
          <w:bCs/>
        </w:rPr>
        <w:t xml:space="preserve"> concern</w:t>
      </w:r>
      <w:r w:rsidR="00AF2523">
        <w:t>.</w:t>
      </w:r>
    </w:p>
    <w:p w14:paraId="35CEC318" w14:textId="4B4BB7C7" w:rsidR="00AF2523" w:rsidRPr="00AF2523" w:rsidRDefault="000A30F2" w:rsidP="004C4531">
      <w:r>
        <w:rPr>
          <w:noProof/>
        </w:rPr>
        <w:lastRenderedPageBreak/>
        <w:drawing>
          <wp:inline distT="0" distB="0" distL="0" distR="0" wp14:anchorId="60FD41E6" wp14:editId="6C0A2E01">
            <wp:extent cx="5754370" cy="2648585"/>
            <wp:effectExtent l="19050" t="19050" r="17780" b="18415"/>
            <wp:docPr id="613146036" name="Picture 9" descr="A screenshot of the Aged Care Assessor App. In the Support Plan section, the assessor can Add an area of concer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46036" name="Picture 9" descr="A screenshot of the Aged Care Assessor App. In the Support Plan section, the assessor can Add an area of concern, which is highligh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54370" cy="2648585"/>
                    </a:xfrm>
                    <a:prstGeom prst="rect">
                      <a:avLst/>
                    </a:prstGeom>
                    <a:noFill/>
                    <a:ln>
                      <a:solidFill>
                        <a:schemeClr val="tx1"/>
                      </a:solidFill>
                    </a:ln>
                  </pic:spPr>
                </pic:pic>
              </a:graphicData>
            </a:graphic>
          </wp:inline>
        </w:drawing>
      </w:r>
    </w:p>
    <w:p w14:paraId="26A2C0B3" w14:textId="203710F8" w:rsidR="00353328" w:rsidRPr="00272986" w:rsidRDefault="0081380D" w:rsidP="000D6428">
      <w:pPr>
        <w:pStyle w:val="ListParagraph"/>
        <w:numPr>
          <w:ilvl w:val="0"/>
          <w:numId w:val="17"/>
        </w:numPr>
        <w:ind w:left="426" w:hanging="426"/>
        <w:contextualSpacing w:val="0"/>
        <w:rPr>
          <w:szCs w:val="22"/>
        </w:rPr>
      </w:pPr>
      <w:r>
        <w:t xml:space="preserve">Enter in </w:t>
      </w:r>
      <w:r w:rsidRPr="0046607B">
        <w:rPr>
          <w:b/>
          <w:bCs/>
        </w:rPr>
        <w:t>What is the area of concern</w:t>
      </w:r>
      <w:r>
        <w:t xml:space="preserve"> </w:t>
      </w:r>
      <w:r w:rsidR="00353328">
        <w:t>and</w:t>
      </w:r>
      <w:r w:rsidR="00AF2523">
        <w:t xml:space="preserve"> click</w:t>
      </w:r>
      <w:r w:rsidR="00353328">
        <w:t xml:space="preserve"> </w:t>
      </w:r>
      <w:r w:rsidR="00F57A55" w:rsidRPr="0046607B">
        <w:rPr>
          <w:b/>
          <w:bCs/>
        </w:rPr>
        <w:t>+</w:t>
      </w:r>
      <w:r w:rsidR="00353328" w:rsidRPr="0046607B">
        <w:rPr>
          <w:b/>
          <w:bCs/>
        </w:rPr>
        <w:t>Save</w:t>
      </w:r>
      <w:r w:rsidR="00353328">
        <w:t>.</w:t>
      </w:r>
      <w:r w:rsidR="00855016">
        <w:t xml:space="preserve"> </w:t>
      </w:r>
      <w:r w:rsidR="00425C08">
        <w:t xml:space="preserve">You can add a goal at this stage by selecting the ‘+ Add a goal’ button </w:t>
      </w:r>
      <w:r w:rsidR="00B25849">
        <w:t xml:space="preserve">(refer to Steps 4 and 5), </w:t>
      </w:r>
      <w:r w:rsidR="00425C08">
        <w:t xml:space="preserve">or during editing later on. </w:t>
      </w:r>
      <w:r w:rsidR="00855016">
        <w:t>Please note you will only be able to save the concern once all mandatory information has been entered.</w:t>
      </w:r>
    </w:p>
    <w:p w14:paraId="407640EF" w14:textId="6DEA0943" w:rsidR="002D2D12" w:rsidRDefault="0049351B" w:rsidP="004C4531">
      <w:pPr>
        <w:rPr>
          <w:szCs w:val="22"/>
        </w:rPr>
      </w:pPr>
      <w:r>
        <w:rPr>
          <w:noProof/>
          <w:szCs w:val="22"/>
        </w:rPr>
        <w:drawing>
          <wp:inline distT="0" distB="0" distL="0" distR="0" wp14:anchorId="58BFB0E5" wp14:editId="13BA39C0">
            <wp:extent cx="5715000" cy="2286000"/>
            <wp:effectExtent l="19050" t="19050" r="19050" b="19050"/>
            <wp:docPr id="1474294424" name="Picture 10" descr="New client concern page&#10;'An area of concern consists of a description of goals to rectify or manage the area of concern. There can be multiple goals associated with an area of concern.'&#10;What is the area of concern? &#10;free text field ' type concern here'&#10;+ add a goal button&#10;+ save button&#10;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94424" name="Picture 10" descr="New client concern page&#10;'An area of concern consists of a description of goals to rectify or manage the area of concern. There can be multiple goals associated with an area of concern.'&#10;What is the area of concern? &#10;free text field ' type concern here'&#10;+ add a goal button&#10;+ save button&#10;Cancel button"/>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solidFill>
                        <a:schemeClr val="accent1">
                          <a:lumMod val="75000"/>
                        </a:schemeClr>
                      </a:solidFill>
                    </a:ln>
                  </pic:spPr>
                </pic:pic>
              </a:graphicData>
            </a:graphic>
          </wp:inline>
        </w:drawing>
      </w:r>
    </w:p>
    <w:p w14:paraId="6E33F3C5" w14:textId="7DFC033C" w:rsidR="00353328" w:rsidRDefault="00353328" w:rsidP="0057661E">
      <w:pPr>
        <w:ind w:left="426"/>
      </w:pPr>
      <w:r>
        <w:t xml:space="preserve">Select </w:t>
      </w:r>
      <w:r w:rsidRPr="0046607B">
        <w:rPr>
          <w:b/>
          <w:bCs/>
        </w:rPr>
        <w:t>Edit</w:t>
      </w:r>
      <w:r>
        <w:t xml:space="preserve"> to update or delete the area of </w:t>
      </w:r>
      <w:r w:rsidR="00AF518B">
        <w:t>concern or</w:t>
      </w:r>
      <w:r>
        <w:t xml:space="preserve"> change the order of </w:t>
      </w:r>
      <w:r w:rsidR="00552051">
        <w:t>ar</w:t>
      </w:r>
      <w:r w:rsidR="00766792">
        <w:t xml:space="preserve">eas </w:t>
      </w:r>
      <w:r>
        <w:t xml:space="preserve">of </w:t>
      </w:r>
      <w:r w:rsidR="00552051">
        <w:t>c</w:t>
      </w:r>
      <w:r w:rsidR="00766792">
        <w:t>oncern</w:t>
      </w:r>
      <w:r w:rsidR="00FD65BD">
        <w:t xml:space="preserve"> using the </w:t>
      </w:r>
      <w:r w:rsidR="00600C6A">
        <w:t>arrow buttons (</w:t>
      </w:r>
      <w:r w:rsidR="000C088C" w:rsidRPr="007F2C9E">
        <w:rPr>
          <w:rFonts w:ascii="Times New Roman" w:hAnsi="Times New Roman"/>
        </w:rPr>
        <w:t>▲▼</w:t>
      </w:r>
      <w:r w:rsidR="00366607">
        <w:t>)</w:t>
      </w:r>
      <w:r>
        <w:t xml:space="preserve"> where you have added multiple concerns. </w:t>
      </w:r>
      <w:r w:rsidR="00425C08">
        <w:t xml:space="preserve">Select </w:t>
      </w:r>
      <w:r w:rsidR="00425C08" w:rsidRPr="00425C08">
        <w:rPr>
          <w:b/>
          <w:bCs/>
        </w:rPr>
        <w:t>X</w:t>
      </w:r>
      <w:r w:rsidR="00425C08">
        <w:t xml:space="preserve"> to delete the concern.</w:t>
      </w:r>
    </w:p>
    <w:p w14:paraId="1D8B4773" w14:textId="540B9963" w:rsidR="00FD65BD" w:rsidRPr="00E825EA" w:rsidRDefault="00425C08" w:rsidP="004C4531">
      <w:r>
        <w:rPr>
          <w:noProof/>
        </w:rPr>
        <w:lastRenderedPageBreak/>
        <w:drawing>
          <wp:inline distT="0" distB="0" distL="0" distR="0" wp14:anchorId="1DAC06ED" wp14:editId="2BB5E5D9">
            <wp:extent cx="5754370" cy="3184525"/>
            <wp:effectExtent l="19050" t="19050" r="17780" b="15875"/>
            <wp:docPr id="762055061" name="Picture 10" descr="The Client Concerns and Goals page from the support plan, showing 3 concerns. Each ones has a Edit button, up arrow, down arrow and Delete button on its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55061" name="Picture 10" descr="The Client Concerns and Goals page from the support plan, showing 3 concerns. Each ones has a Edit button, up arrow, down arrow and Delete button on its right hand side."/>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4370" cy="3184525"/>
                    </a:xfrm>
                    <a:prstGeom prst="rect">
                      <a:avLst/>
                    </a:prstGeom>
                    <a:noFill/>
                    <a:ln>
                      <a:solidFill>
                        <a:schemeClr val="tx1"/>
                      </a:solidFill>
                    </a:ln>
                  </pic:spPr>
                </pic:pic>
              </a:graphicData>
            </a:graphic>
          </wp:inline>
        </w:drawing>
      </w:r>
    </w:p>
    <w:p w14:paraId="0CA58C0D" w14:textId="655BC8DC" w:rsidR="00A73F52" w:rsidRPr="007F2C9E" w:rsidRDefault="00353328" w:rsidP="000D6428">
      <w:pPr>
        <w:pStyle w:val="ListParagraph"/>
        <w:numPr>
          <w:ilvl w:val="0"/>
          <w:numId w:val="17"/>
        </w:numPr>
        <w:contextualSpacing w:val="0"/>
        <w:rPr>
          <w:szCs w:val="22"/>
        </w:rPr>
      </w:pPr>
      <w:r>
        <w:t xml:space="preserve">To add a goal to a recommendation, select </w:t>
      </w:r>
      <w:r w:rsidR="00855016" w:rsidRPr="0046607B">
        <w:rPr>
          <w:b/>
          <w:bCs/>
        </w:rPr>
        <w:t xml:space="preserve">+ </w:t>
      </w:r>
      <w:r w:rsidRPr="0046607B">
        <w:rPr>
          <w:b/>
          <w:bCs/>
        </w:rPr>
        <w:t>Add a goal</w:t>
      </w:r>
      <w:r>
        <w:t xml:space="preserve"> from the relevant area of concern</w:t>
      </w:r>
      <w:r w:rsidR="00564327">
        <w:t xml:space="preserve"> and </w:t>
      </w:r>
      <w:r w:rsidR="00CB7A45">
        <w:t xml:space="preserve">then select </w:t>
      </w:r>
      <w:r w:rsidR="00855016" w:rsidRPr="0046607B">
        <w:rPr>
          <w:b/>
          <w:bCs/>
        </w:rPr>
        <w:t xml:space="preserve">+ </w:t>
      </w:r>
      <w:r w:rsidR="00564327" w:rsidRPr="0046607B">
        <w:rPr>
          <w:b/>
          <w:bCs/>
        </w:rPr>
        <w:t>Save</w:t>
      </w:r>
      <w:r>
        <w:t>.</w:t>
      </w:r>
    </w:p>
    <w:p w14:paraId="5613B4C5" w14:textId="7ECFEE73" w:rsidR="007F2C9E" w:rsidRDefault="00CB7A45" w:rsidP="004C4531">
      <w:pPr>
        <w:rPr>
          <w:szCs w:val="22"/>
        </w:rPr>
      </w:pPr>
      <w:r>
        <w:rPr>
          <w:noProof/>
          <w:szCs w:val="22"/>
        </w:rPr>
        <w:drawing>
          <wp:inline distT="0" distB="0" distL="0" distR="0" wp14:anchorId="6FED089F" wp14:editId="233826D9">
            <wp:extent cx="5754370" cy="2364740"/>
            <wp:effectExtent l="19050" t="19050" r="17780" b="16510"/>
            <wp:docPr id="1232409595" name="Picture 11" descr="Images of New client concer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09595" name="Picture 11" descr="Images of New client concern screen"/>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54370" cy="2364740"/>
                    </a:xfrm>
                    <a:prstGeom prst="rect">
                      <a:avLst/>
                    </a:prstGeom>
                    <a:noFill/>
                    <a:ln>
                      <a:solidFill>
                        <a:schemeClr val="tx1"/>
                      </a:solidFill>
                    </a:ln>
                  </pic:spPr>
                </pic:pic>
              </a:graphicData>
            </a:graphic>
          </wp:inline>
        </w:drawing>
      </w:r>
    </w:p>
    <w:p w14:paraId="33E0C5C1" w14:textId="3E34FD49" w:rsidR="0057661E" w:rsidRDefault="001E4F57" w:rsidP="000D6428">
      <w:pPr>
        <w:pStyle w:val="ListParagraph"/>
        <w:numPr>
          <w:ilvl w:val="0"/>
          <w:numId w:val="17"/>
        </w:numPr>
        <w:ind w:left="426" w:hanging="426"/>
        <w:contextualSpacing w:val="0"/>
      </w:pPr>
      <w:r>
        <w:t xml:space="preserve">At the </w:t>
      </w:r>
      <w:r w:rsidRPr="001E4F57">
        <w:rPr>
          <w:b/>
          <w:bCs/>
        </w:rPr>
        <w:t>Adding A Goal</w:t>
      </w:r>
      <w:r>
        <w:t xml:space="preserve"> page, e</w:t>
      </w:r>
      <w:r w:rsidR="00353328">
        <w:t xml:space="preserve">nter </w:t>
      </w:r>
      <w:r w:rsidR="0081380D">
        <w:t xml:space="preserve">what the </w:t>
      </w:r>
      <w:r w:rsidR="00B42700">
        <w:t>goal</w:t>
      </w:r>
      <w:r w:rsidR="00664D69">
        <w:t xml:space="preserve"> </w:t>
      </w:r>
      <w:r w:rsidR="0081380D">
        <w:t>is along with other key information such as what domain the goal relates to, the client’s current strengths and abilities in relation to the goal and their motivation to achieve it</w:t>
      </w:r>
      <w:r w:rsidR="00664D69">
        <w:t xml:space="preserve">. </w:t>
      </w:r>
      <w:r w:rsidR="005F5C46">
        <w:t xml:space="preserve">At the </w:t>
      </w:r>
      <w:r w:rsidR="005F5C46" w:rsidRPr="0057661E">
        <w:rPr>
          <w:b/>
          <w:bCs/>
        </w:rPr>
        <w:t>Recommendations</w:t>
      </w:r>
      <w:r w:rsidR="005F5C46">
        <w:t xml:space="preserve"> section</w:t>
      </w:r>
      <w:r>
        <w:t xml:space="preserve"> of the page</w:t>
      </w:r>
      <w:r w:rsidR="005F5C46">
        <w:t xml:space="preserve">, </w:t>
      </w:r>
      <w:r w:rsidR="000162D3">
        <w:t xml:space="preserve">you can select </w:t>
      </w:r>
      <w:r w:rsidR="000162D3" w:rsidRPr="0057661E">
        <w:rPr>
          <w:b/>
          <w:bCs/>
        </w:rPr>
        <w:t>+ Add A Recommendation</w:t>
      </w:r>
      <w:r w:rsidR="000162D3">
        <w:t>, or If the client already had recommended classifications (from the IAT Outcome and Classifications page), then these classifications will be automatically filled out</w:t>
      </w:r>
      <w:r w:rsidR="00DA7434">
        <w:t>, ready to be viewed</w:t>
      </w:r>
      <w:r w:rsidR="00F21104">
        <w:t xml:space="preserve"> (eye icon)</w:t>
      </w:r>
      <w:r w:rsidR="00DA7434">
        <w:t xml:space="preserve"> or edited</w:t>
      </w:r>
      <w:r w:rsidR="00F21104">
        <w:t xml:space="preserve"> (pencil icon)</w:t>
      </w:r>
      <w:r w:rsidR="00DA7434">
        <w:t>.</w:t>
      </w:r>
      <w:r w:rsidR="0057661E">
        <w:t xml:space="preserve"> </w:t>
      </w:r>
      <w:r w:rsidR="00664D69">
        <w:t>Once completed</w:t>
      </w:r>
      <w:r w:rsidR="00353328">
        <w:t xml:space="preserve"> select </w:t>
      </w:r>
      <w:r w:rsidR="0081380D" w:rsidRPr="0057661E">
        <w:rPr>
          <w:b/>
          <w:bCs/>
        </w:rPr>
        <w:t xml:space="preserve">+ </w:t>
      </w:r>
      <w:r w:rsidR="00353328" w:rsidRPr="0057661E">
        <w:rPr>
          <w:b/>
          <w:bCs/>
        </w:rPr>
        <w:t>Save</w:t>
      </w:r>
      <w:r w:rsidR="00366607">
        <w:t>.</w:t>
      </w:r>
    </w:p>
    <w:p w14:paraId="7CFA0B4E" w14:textId="3A760C8F" w:rsidR="0030420A" w:rsidRDefault="0030420A" w:rsidP="0030420A">
      <w:pPr>
        <w:pStyle w:val="Caption"/>
        <w:keepNext/>
        <w:spacing w:after="0"/>
      </w:pPr>
      <w:r>
        <w:lastRenderedPageBreak/>
        <w:t>Adding A Goal page with the + Add A Recommendation Button</w:t>
      </w:r>
    </w:p>
    <w:p w14:paraId="60E6616F" w14:textId="619611C3" w:rsidR="00B25849" w:rsidRDefault="00CF25E1" w:rsidP="004C4531">
      <w:r>
        <w:rPr>
          <w:noProof/>
        </w:rPr>
        <w:drawing>
          <wp:inline distT="0" distB="0" distL="0" distR="0" wp14:anchorId="74805389" wp14:editId="7E0682C6">
            <wp:extent cx="4829384" cy="8243788"/>
            <wp:effectExtent l="19050" t="19050" r="28575" b="24130"/>
            <wp:docPr id="1039222294" name="Picture 11" descr="Adding a goal page, a example of a full page including&#10;1. what is the area of concern?&#10;2. what is this client's goal?&#10;3. most relevant domain that goal area relates to&#10;4. what are the client's current strengths and abilities in relation to this goal?&#10;5. What are the client's current areas of difficulty or activities where the client needs support in order to achieve this goal?&#10;6. what is the focus of the goal for the client?&#10;7. motivation to achieve scale 1 to 10&#10;8. goal status&#10;9. recommendations&#10;10. Back button, delete button,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22294" name="Picture 11" descr="Adding a goal page, a example of a full page including&#10;1. what is the area of concern?&#10;2. what is this client's goal?&#10;3. most relevant domain that goal area relates to&#10;4. what are the client's current strengths and abilities in relation to this goal?&#10;5. What are the client's current areas of difficulty or activities where the client needs support in order to achieve this goal?&#10;6. what is the focus of the goal for the client?&#10;7. motivation to achieve scale 1 to 10&#10;8. goal status&#10;9. recommendations&#10;10. Back button, delete button, save button"/>
                    <pic:cNvPicPr/>
                  </pic:nvPicPr>
                  <pic:blipFill>
                    <a:blip r:embed="rId312"/>
                    <a:stretch>
                      <a:fillRect/>
                    </a:stretch>
                  </pic:blipFill>
                  <pic:spPr>
                    <a:xfrm>
                      <a:off x="0" y="0"/>
                      <a:ext cx="4836209" cy="8255439"/>
                    </a:xfrm>
                    <a:prstGeom prst="rect">
                      <a:avLst/>
                    </a:prstGeom>
                    <a:ln>
                      <a:solidFill>
                        <a:schemeClr val="tx1"/>
                      </a:solidFill>
                    </a:ln>
                  </pic:spPr>
                </pic:pic>
              </a:graphicData>
            </a:graphic>
          </wp:inline>
        </w:drawing>
      </w:r>
    </w:p>
    <w:p w14:paraId="5E0CAF79" w14:textId="42220243" w:rsidR="001E4F57" w:rsidRDefault="001E4F57" w:rsidP="001E4F57">
      <w:pPr>
        <w:pStyle w:val="Caption"/>
        <w:keepNext/>
        <w:spacing w:after="0"/>
      </w:pPr>
      <w:r>
        <w:lastRenderedPageBreak/>
        <w:t>Excerpt of Adding A Goal page with recommendations pre-filled</w:t>
      </w:r>
    </w:p>
    <w:p w14:paraId="3CD64732" w14:textId="0F330611" w:rsidR="00F21104" w:rsidRDefault="001E4F57" w:rsidP="004C4531">
      <w:r>
        <w:rPr>
          <w:noProof/>
        </w:rPr>
        <w:drawing>
          <wp:inline distT="0" distB="0" distL="0" distR="0" wp14:anchorId="118790CA" wp14:editId="77B184D0">
            <wp:extent cx="5676900" cy="3806532"/>
            <wp:effectExtent l="19050" t="19050" r="19050" b="22860"/>
            <wp:docPr id="46683277" name="Picture 5" descr="Adding a goal page&#10;Under each recommendation listing, there is a View (eye) button and Edit (pencil) icon at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3277" name="Picture 5" descr="Adding a goal page&#10;Under each recommendation listing, there is a View (eye) button and Edit (pencil) icon at its right"/>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79194" cy="3808070"/>
                    </a:xfrm>
                    <a:prstGeom prst="rect">
                      <a:avLst/>
                    </a:prstGeom>
                    <a:noFill/>
                    <a:ln>
                      <a:solidFill>
                        <a:schemeClr val="tx1"/>
                      </a:solidFill>
                    </a:ln>
                  </pic:spPr>
                </pic:pic>
              </a:graphicData>
            </a:graphic>
          </wp:inline>
        </w:drawing>
      </w:r>
    </w:p>
    <w:p w14:paraId="55E6DB98" w14:textId="09A7A4AB" w:rsidR="00A73F52" w:rsidRDefault="00353328" w:rsidP="00CF25E1">
      <w:pPr>
        <w:ind w:left="426"/>
      </w:pPr>
      <w:r>
        <w:t>Recommendations can</w:t>
      </w:r>
      <w:r w:rsidR="001546D4">
        <w:t xml:space="preserve"> also</w:t>
      </w:r>
      <w:r>
        <w:t xml:space="preserve"> be added</w:t>
      </w:r>
      <w:r w:rsidR="00DE696B">
        <w:t xml:space="preserve"> after the completion of the </w:t>
      </w:r>
      <w:r w:rsidRPr="0046607B">
        <w:rPr>
          <w:b/>
          <w:bCs/>
        </w:rPr>
        <w:t>Areas of Concern</w:t>
      </w:r>
      <w:r>
        <w:t xml:space="preserve"> and </w:t>
      </w:r>
      <w:r w:rsidRPr="0046607B">
        <w:rPr>
          <w:b/>
          <w:bCs/>
        </w:rPr>
        <w:t>Goals</w:t>
      </w:r>
      <w:r>
        <w:t xml:space="preserve"> in the </w:t>
      </w:r>
      <w:r w:rsidR="00370C2F">
        <w:rPr>
          <w:b/>
          <w:bCs/>
        </w:rPr>
        <w:t>R</w:t>
      </w:r>
      <w:r w:rsidR="000316F1" w:rsidRPr="0046607B">
        <w:rPr>
          <w:b/>
          <w:bCs/>
        </w:rPr>
        <w:t>ecommendations</w:t>
      </w:r>
      <w:r w:rsidR="000316F1">
        <w:t xml:space="preserve"> section</w:t>
      </w:r>
      <w:r w:rsidR="00BB3B27">
        <w:t>.</w:t>
      </w:r>
    </w:p>
    <w:p w14:paraId="183EE6CC" w14:textId="561FB7F6" w:rsidR="00BB3B27" w:rsidRPr="00353328" w:rsidRDefault="00370C2F" w:rsidP="004C4531">
      <w:r>
        <w:rPr>
          <w:noProof/>
        </w:rPr>
        <w:drawing>
          <wp:inline distT="0" distB="0" distL="0" distR="0" wp14:anchorId="08ACC5A1" wp14:editId="19010E1C">
            <wp:extent cx="5755640" cy="3188970"/>
            <wp:effectExtent l="19050" t="19050" r="16510" b="11430"/>
            <wp:docPr id="1554680731" name="Picture 13" descr="Images of client support pl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80731" name="Picture 13" descr="Images of client support plan screen"/>
                    <pic:cNvPicPr/>
                  </pic:nvPicPr>
                  <pic:blipFill>
                    <a:blip r:embed="rId314"/>
                    <a:stretch>
                      <a:fillRect/>
                    </a:stretch>
                  </pic:blipFill>
                  <pic:spPr>
                    <a:xfrm>
                      <a:off x="0" y="0"/>
                      <a:ext cx="5755640" cy="3188970"/>
                    </a:xfrm>
                    <a:prstGeom prst="rect">
                      <a:avLst/>
                    </a:prstGeom>
                    <a:ln>
                      <a:solidFill>
                        <a:schemeClr val="tx1"/>
                      </a:solidFill>
                    </a:ln>
                  </pic:spPr>
                </pic:pic>
              </a:graphicData>
            </a:graphic>
          </wp:inline>
        </w:drawing>
      </w:r>
    </w:p>
    <w:p w14:paraId="0CC0DE3B" w14:textId="3CE72F6A" w:rsidR="00B24A8E" w:rsidRDefault="003E3296" w:rsidP="000D6428">
      <w:pPr>
        <w:pStyle w:val="ListParagraph"/>
        <w:numPr>
          <w:ilvl w:val="0"/>
          <w:numId w:val="17"/>
        </w:numPr>
        <w:contextualSpacing w:val="0"/>
      </w:pPr>
      <w:r w:rsidRPr="003E3296">
        <w:t xml:space="preserve">When viewing the </w:t>
      </w:r>
      <w:r w:rsidRPr="003E3296">
        <w:rPr>
          <w:b/>
          <w:bCs/>
        </w:rPr>
        <w:t>Recommendations</w:t>
      </w:r>
      <w:r w:rsidRPr="003E3296">
        <w:t xml:space="preserve"> page, </w:t>
      </w:r>
      <w:r>
        <w:t>assessors</w:t>
      </w:r>
      <w:r w:rsidRPr="003E3296">
        <w:t xml:space="preserve"> </w:t>
      </w:r>
      <w:r w:rsidR="006F10A2">
        <w:t>can view</w:t>
      </w:r>
      <w:r w:rsidRPr="003E3296">
        <w:t xml:space="preserve"> the </w:t>
      </w:r>
      <w:r w:rsidRPr="00200F6C">
        <w:rPr>
          <w:i/>
          <w:iCs/>
        </w:rPr>
        <w:t>latest recommended Ongoing classifications</w:t>
      </w:r>
      <w:r w:rsidRPr="003E3296">
        <w:t>, even if the client has multiple active existing classifications within the same category. This ensures assessors have access to the most current and relevant information about the client’s service needs and priority status, supporting accurate and timely decision-making for Support at Home aged care services.</w:t>
      </w:r>
    </w:p>
    <w:p w14:paraId="69E2CD34" w14:textId="0126B82B" w:rsidR="00723125" w:rsidRDefault="00B24A8E" w:rsidP="00B24A8E">
      <w:pPr>
        <w:widowControl/>
        <w:spacing w:before="0" w:after="0" w:line="240" w:lineRule="auto"/>
      </w:pPr>
      <w:r>
        <w:br w:type="page"/>
      </w:r>
    </w:p>
    <w:p w14:paraId="6F5152EE" w14:textId="477BD6E2" w:rsidR="008434B6" w:rsidRDefault="00E91F9D" w:rsidP="00C46951">
      <w:pPr>
        <w:pStyle w:val="ListParagraph"/>
        <w:ind w:left="360"/>
        <w:contextualSpacing w:val="0"/>
      </w:pPr>
      <w:r>
        <w:lastRenderedPageBreak/>
        <w:t xml:space="preserve">Additionally, </w:t>
      </w:r>
      <w:r w:rsidR="008434B6">
        <w:t xml:space="preserve">If the client was approved for a Restorative Care Pathway classification, </w:t>
      </w:r>
      <w:r w:rsidR="005A1A66">
        <w:t xml:space="preserve">after a Support at Home classification is approved, assessors </w:t>
      </w:r>
      <w:r w:rsidR="00C16814">
        <w:t>can view both the RCP and the SaH classifications</w:t>
      </w:r>
      <w:r w:rsidR="00C46951">
        <w:t>,</w:t>
      </w:r>
    </w:p>
    <w:p w14:paraId="6DA3822D" w14:textId="0F5C29EF" w:rsidR="003E3296" w:rsidRDefault="005A3C2C" w:rsidP="005A3C2C">
      <w:pPr>
        <w:pStyle w:val="ListParagraph"/>
        <w:ind w:left="0"/>
        <w:contextualSpacing w:val="0"/>
      </w:pPr>
      <w:r>
        <w:rPr>
          <w:noProof/>
        </w:rPr>
        <w:drawing>
          <wp:inline distT="0" distB="0" distL="0" distR="0" wp14:anchorId="60C7A531" wp14:editId="1484AA79">
            <wp:extent cx="5677110" cy="4416566"/>
            <wp:effectExtent l="19050" t="19050" r="19050" b="22225"/>
            <wp:docPr id="991700927" name="Picture 3" descr="Assistive Technology page&#10;showing the service type and whether it is ongoing and short term at the left column, a list of all services in the middle column, and hyperlinks for each service called &quot;Goals Linked&quot;, View button and edit button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00927" name="Picture 3" descr="Assistive Technology page&#10;showing the service type and whether it is ongoing and short term at the left column, a list of all services in the middle column, and hyperlinks for each service called &quot;Goals Linked&quot;, View button and edit button in the right colum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88809" cy="4425668"/>
                    </a:xfrm>
                    <a:prstGeom prst="rect">
                      <a:avLst/>
                    </a:prstGeom>
                    <a:noFill/>
                    <a:ln>
                      <a:solidFill>
                        <a:schemeClr val="tx1"/>
                      </a:solidFill>
                    </a:ln>
                  </pic:spPr>
                </pic:pic>
              </a:graphicData>
            </a:graphic>
          </wp:inline>
        </w:drawing>
      </w:r>
    </w:p>
    <w:p w14:paraId="1FBEBA6B" w14:textId="0E3BA696" w:rsidR="0003317E" w:rsidRDefault="00353328" w:rsidP="000D6428">
      <w:pPr>
        <w:pStyle w:val="ListParagraph"/>
        <w:numPr>
          <w:ilvl w:val="0"/>
          <w:numId w:val="17"/>
        </w:numPr>
        <w:contextualSpacing w:val="0"/>
      </w:pPr>
      <w:r>
        <w:t xml:space="preserve">The corresponding recommendations available for each assessment type will display for the client in the </w:t>
      </w:r>
      <w:r w:rsidRPr="0046607B">
        <w:rPr>
          <w:b/>
          <w:bCs/>
        </w:rPr>
        <w:t>Recommendations</w:t>
      </w:r>
      <w:r>
        <w:t xml:space="preserve"> section</w:t>
      </w:r>
      <w:r w:rsidR="007962D8">
        <w:t>.</w:t>
      </w:r>
      <w:r w:rsidR="00200F6C">
        <w:t xml:space="preserve"> </w:t>
      </w:r>
      <w:r w:rsidR="007962D8">
        <w:t xml:space="preserve">Recommendations that cannot be added (generally due to other recommendations that have been added) will be indicated </w:t>
      </w:r>
      <w:r w:rsidR="00390DBB">
        <w:t>in light grey text and any links will become inactive.</w:t>
      </w:r>
    </w:p>
    <w:p w14:paraId="2636F94F" w14:textId="295E5714" w:rsidR="007F22DE" w:rsidRPr="008F7756" w:rsidRDefault="00353328" w:rsidP="004C4531">
      <w:pPr>
        <w:rPr>
          <w:b/>
        </w:rPr>
      </w:pPr>
      <w:r w:rsidRPr="008F7756">
        <w:rPr>
          <w:b/>
        </w:rPr>
        <w:t xml:space="preserve">Home Support assessment: </w:t>
      </w:r>
    </w:p>
    <w:p w14:paraId="1519ABC8" w14:textId="2BD8F7CC" w:rsidR="005766F7" w:rsidRDefault="00436AB2" w:rsidP="004C4531">
      <w:r>
        <w:rPr>
          <w:noProof/>
        </w:rPr>
        <w:drawing>
          <wp:inline distT="0" distB="0" distL="0" distR="0" wp14:anchorId="29F0FE4C" wp14:editId="7FF4A315">
            <wp:extent cx="5691506" cy="2580292"/>
            <wp:effectExtent l="19050" t="19050" r="23495" b="10795"/>
            <wp:docPr id="2108690498" name="Picture 15" descr="Example Recommendation page for a person that finalised their home support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90498" name="Picture 15" descr="Example Recommendation page for a person that finalised their home support assessment. "/>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97740" cy="2583118"/>
                    </a:xfrm>
                    <a:prstGeom prst="rect">
                      <a:avLst/>
                    </a:prstGeom>
                    <a:noFill/>
                    <a:ln>
                      <a:solidFill>
                        <a:schemeClr val="tx1"/>
                      </a:solidFill>
                    </a:ln>
                  </pic:spPr>
                </pic:pic>
              </a:graphicData>
            </a:graphic>
          </wp:inline>
        </w:drawing>
      </w:r>
    </w:p>
    <w:p w14:paraId="3DA7156A" w14:textId="77777777" w:rsidR="005766F7" w:rsidRDefault="005766F7">
      <w:pPr>
        <w:widowControl/>
        <w:spacing w:before="0" w:after="0" w:line="240" w:lineRule="auto"/>
      </w:pPr>
      <w:r>
        <w:br w:type="page"/>
      </w:r>
    </w:p>
    <w:p w14:paraId="0BBCE3FD" w14:textId="34C9F8BB" w:rsidR="00924ABD" w:rsidRDefault="00353328" w:rsidP="004C4531">
      <w:pPr>
        <w:rPr>
          <w:b/>
        </w:rPr>
      </w:pPr>
      <w:r w:rsidRPr="00556C83">
        <w:rPr>
          <w:b/>
        </w:rPr>
        <w:lastRenderedPageBreak/>
        <w:t xml:space="preserve">Comprehensive assessment: </w:t>
      </w:r>
    </w:p>
    <w:p w14:paraId="3B2D496A" w14:textId="34BB3D42" w:rsidR="00D653E0" w:rsidRDefault="00A97A53" w:rsidP="004C4531">
      <w:r>
        <w:rPr>
          <w:noProof/>
        </w:rPr>
        <w:drawing>
          <wp:inline distT="0" distB="0" distL="0" distR="0" wp14:anchorId="4D748D40" wp14:editId="6C07F11B">
            <wp:extent cx="5544190" cy="3864412"/>
            <wp:effectExtent l="19050" t="19050" r="18415" b="22225"/>
            <wp:docPr id="400071716" name="Picture 21" descr="Recommendation page&#10;Select a recommendation type&#10;general recommendation, care type under the act, assistive technology, periods of linking support, service recommendation, home modifications, long term living arrangement, periods of reab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71716" name="Picture 21" descr="Recommendation page&#10;Select a recommendation type&#10;general recommendation, care type under the act, assistive technology, periods of linking support, service recommendation, home modifications, long term living arrangement, periods of reablement"/>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56548" cy="3873026"/>
                    </a:xfrm>
                    <a:prstGeom prst="rect">
                      <a:avLst/>
                    </a:prstGeom>
                    <a:noFill/>
                    <a:ln>
                      <a:solidFill>
                        <a:sysClr val="windowText" lastClr="000000"/>
                      </a:solidFill>
                    </a:ln>
                  </pic:spPr>
                </pic:pic>
              </a:graphicData>
            </a:graphic>
          </wp:inline>
        </w:drawing>
      </w:r>
    </w:p>
    <w:p w14:paraId="3DF2990D" w14:textId="77777777" w:rsidR="00812D6A" w:rsidRPr="00812D6A" w:rsidRDefault="00A235B9" w:rsidP="000D6428">
      <w:pPr>
        <w:pStyle w:val="ListParagraph"/>
        <w:numPr>
          <w:ilvl w:val="0"/>
          <w:numId w:val="17"/>
        </w:numPr>
        <w:ind w:left="426" w:hanging="426"/>
        <w:contextualSpacing w:val="0"/>
        <w:rPr>
          <w:b/>
          <w:bCs/>
        </w:rPr>
      </w:pPr>
      <w:r w:rsidRPr="00A235B9">
        <w:t>For some pathways, the recommendations will be pre-</w:t>
      </w:r>
      <w:r w:rsidR="00812D6A">
        <w:t>filled</w:t>
      </w:r>
      <w:r w:rsidR="00812D6A" w:rsidRPr="00A235B9">
        <w:t xml:space="preserve"> </w:t>
      </w:r>
      <w:r w:rsidRPr="00A235B9">
        <w:t>for the assessor to review and/or edit if necessary. Below is an example screenshot of services available under the restorative care pathway:</w:t>
      </w:r>
      <w:r w:rsidR="005766F7" w:rsidRPr="00A235B9" w:rsidDel="005766F7">
        <w:t xml:space="preserve"> </w:t>
      </w:r>
    </w:p>
    <w:p w14:paraId="74A112A0" w14:textId="7810F777" w:rsidR="00A235B9" w:rsidRPr="0039182F" w:rsidRDefault="00A235B9" w:rsidP="00812D6A">
      <w:pPr>
        <w:pStyle w:val="ListParagraph"/>
        <w:ind w:left="0"/>
        <w:contextualSpacing w:val="0"/>
        <w:rPr>
          <w:b/>
          <w:bCs/>
        </w:rPr>
      </w:pPr>
      <w:r>
        <w:rPr>
          <w:noProof/>
        </w:rPr>
        <w:drawing>
          <wp:inline distT="0" distB="0" distL="0" distR="0" wp14:anchorId="7B1EE994" wp14:editId="5AA03C24">
            <wp:extent cx="5527456" cy="3585772"/>
            <wp:effectExtent l="19050" t="19050" r="16510" b="15240"/>
            <wp:docPr id="819104487" name="Picture 12" descr="Recommendations page showing a list of services available for the client for a particular pathway eg Restorativ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04487" name="Picture 12" descr="Recommendations page showing a list of services available for the client for a particular pathway eg Restorative Care"/>
                    <pic:cNvPicPr/>
                  </pic:nvPicPr>
                  <pic:blipFill>
                    <a:blip r:embed="rId318"/>
                    <a:stretch>
                      <a:fillRect/>
                    </a:stretch>
                  </pic:blipFill>
                  <pic:spPr>
                    <a:xfrm>
                      <a:off x="0" y="0"/>
                      <a:ext cx="5537302" cy="3592159"/>
                    </a:xfrm>
                    <a:prstGeom prst="rect">
                      <a:avLst/>
                    </a:prstGeom>
                    <a:ln>
                      <a:solidFill>
                        <a:schemeClr val="tx1"/>
                      </a:solidFill>
                    </a:ln>
                  </pic:spPr>
                </pic:pic>
              </a:graphicData>
            </a:graphic>
          </wp:inline>
        </w:drawing>
      </w:r>
    </w:p>
    <w:p w14:paraId="19E95FEB" w14:textId="16DDB459" w:rsidR="00106E86" w:rsidRDefault="00A235B9" w:rsidP="000D6428">
      <w:pPr>
        <w:pStyle w:val="ListParagraph"/>
        <w:numPr>
          <w:ilvl w:val="0"/>
          <w:numId w:val="17"/>
        </w:numPr>
        <w:ind w:left="357" w:hanging="357"/>
        <w:contextualSpacing w:val="0"/>
        <w:rPr>
          <w:szCs w:val="22"/>
        </w:rPr>
      </w:pPr>
      <w:r w:rsidRPr="00106E86">
        <w:rPr>
          <w:szCs w:val="22"/>
        </w:rPr>
        <w:t>When available, a</w:t>
      </w:r>
      <w:r w:rsidR="00353328" w:rsidRPr="00106E86">
        <w:rPr>
          <w:szCs w:val="22"/>
        </w:rPr>
        <w:t xml:space="preserve">dd any service recommendations or care types under the Act. Similar to the assessor portal, </w:t>
      </w:r>
      <w:hyperlink w:anchor="_14.5_Linking_Goals" w:history="1">
        <w:r w:rsidR="00353328" w:rsidRPr="00106E86">
          <w:rPr>
            <w:rStyle w:val="Hyperlink"/>
            <w:szCs w:val="22"/>
          </w:rPr>
          <w:t>goals can be linked to some recommendations</w:t>
        </w:r>
        <w:r w:rsidR="00106E86" w:rsidRPr="00106E86">
          <w:rPr>
            <w:rStyle w:val="Hyperlink"/>
            <w:szCs w:val="22"/>
          </w:rPr>
          <w:t>.</w:t>
        </w:r>
      </w:hyperlink>
    </w:p>
    <w:p w14:paraId="1988B564" w14:textId="2328744C" w:rsidR="00B933FC" w:rsidRPr="00106E86" w:rsidRDefault="00773DBE" w:rsidP="00106E86">
      <w:pPr>
        <w:pStyle w:val="ListParagraph"/>
        <w:ind w:left="357"/>
        <w:contextualSpacing w:val="0"/>
        <w:rPr>
          <w:szCs w:val="22"/>
        </w:rPr>
      </w:pPr>
      <w:r w:rsidRPr="00106E86">
        <w:rPr>
          <w:szCs w:val="22"/>
        </w:rPr>
        <w:t xml:space="preserve">When finished, don’t forget to select </w:t>
      </w:r>
      <w:r w:rsidRPr="00106E86">
        <w:rPr>
          <w:b/>
          <w:bCs/>
          <w:szCs w:val="22"/>
        </w:rPr>
        <w:t>Save</w:t>
      </w:r>
      <w:r w:rsidRPr="00106E86">
        <w:rPr>
          <w:szCs w:val="22"/>
        </w:rPr>
        <w:t xml:space="preserve"> at the bottom of the recommendation page.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933FC" w:rsidRPr="00D812F4" w14:paraId="252FBF63" w14:textId="77777777">
        <w:tc>
          <w:tcPr>
            <w:tcW w:w="283" w:type="dxa"/>
            <w:shd w:val="clear" w:color="auto" w:fill="FFFFFF" w:themeFill="background1"/>
          </w:tcPr>
          <w:p w14:paraId="2E24D52B" w14:textId="77777777" w:rsidR="00B933FC" w:rsidRPr="00D812F4" w:rsidRDefault="00B933FC">
            <w:pPr>
              <w:jc w:val="center"/>
              <w:rPr>
                <w:b/>
                <w:bCs/>
                <w:sz w:val="32"/>
                <w:szCs w:val="32"/>
              </w:rPr>
            </w:pPr>
            <w:r w:rsidRPr="00D812F4">
              <w:rPr>
                <w:b/>
                <w:bCs/>
                <w:color w:val="FF0000"/>
                <w:sz w:val="32"/>
                <w:szCs w:val="32"/>
              </w:rPr>
              <w:lastRenderedPageBreak/>
              <w:t>!</w:t>
            </w:r>
          </w:p>
        </w:tc>
        <w:tc>
          <w:tcPr>
            <w:tcW w:w="8775" w:type="dxa"/>
            <w:shd w:val="clear" w:color="auto" w:fill="FFFFFF" w:themeFill="background1"/>
          </w:tcPr>
          <w:p w14:paraId="5612AAD0" w14:textId="77777777" w:rsidR="00B933FC" w:rsidRPr="00D812F4" w:rsidRDefault="00B933FC">
            <w:r>
              <w:t>I</w:t>
            </w:r>
            <w:r w:rsidRPr="00967A43">
              <w:t xml:space="preserve">f a client is under the aged of 65, </w:t>
            </w:r>
            <w:r>
              <w:t xml:space="preserve">several </w:t>
            </w:r>
            <w:r w:rsidRPr="00967A43">
              <w:t>additional</w:t>
            </w:r>
            <w:r>
              <w:t xml:space="preserve"> entry</w:t>
            </w:r>
            <w:r w:rsidRPr="00967A43">
              <w:t xml:space="preserve"> fields will</w:t>
            </w:r>
            <w:r>
              <w:t xml:space="preserve"> appear to document their exceptional circumstances.</w:t>
            </w:r>
          </w:p>
        </w:tc>
      </w:tr>
    </w:tbl>
    <w:p w14:paraId="1B79147E" w14:textId="204BD6DB" w:rsidR="00AC0E66" w:rsidRDefault="00AC0E66" w:rsidP="00B933FC">
      <w:pPr>
        <w:rPr>
          <w:szCs w:val="22"/>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F79FF" w:rsidRPr="00D812F4" w14:paraId="5428BCD5" w14:textId="77777777">
        <w:tc>
          <w:tcPr>
            <w:tcW w:w="283" w:type="dxa"/>
            <w:shd w:val="clear" w:color="auto" w:fill="FFFFFF" w:themeFill="background1"/>
          </w:tcPr>
          <w:p w14:paraId="4044950A" w14:textId="77777777" w:rsidR="005F79FF" w:rsidRPr="00D812F4" w:rsidRDefault="005F79FF">
            <w:pPr>
              <w:jc w:val="center"/>
              <w:rPr>
                <w:b/>
                <w:bCs/>
                <w:sz w:val="32"/>
                <w:szCs w:val="32"/>
              </w:rPr>
            </w:pPr>
            <w:r w:rsidRPr="00D812F4">
              <w:rPr>
                <w:b/>
                <w:bCs/>
                <w:color w:val="FF0000"/>
                <w:sz w:val="32"/>
                <w:szCs w:val="32"/>
              </w:rPr>
              <w:t>!</w:t>
            </w:r>
          </w:p>
        </w:tc>
        <w:tc>
          <w:tcPr>
            <w:tcW w:w="8775" w:type="dxa"/>
            <w:shd w:val="clear" w:color="auto" w:fill="FFFFFF" w:themeFill="background1"/>
          </w:tcPr>
          <w:p w14:paraId="22167F92" w14:textId="0DB2AC6A" w:rsidR="005F79FF" w:rsidRPr="00D812F4" w:rsidRDefault="005F79FF">
            <w:r w:rsidRPr="005F79FF">
              <w:t>If it is determined that a client has a high priority for a Support at Home service, you are required to answer all mandatory questions and provide your reason or comments using the available comment field.</w:t>
            </w:r>
          </w:p>
        </w:tc>
      </w:tr>
    </w:tbl>
    <w:p w14:paraId="31D8BEA6" w14:textId="0369B9A8" w:rsidR="00572629" w:rsidRDefault="00173FD2" w:rsidP="004C4531">
      <w:pPr>
        <w:rPr>
          <w:szCs w:val="22"/>
        </w:rPr>
      </w:pPr>
      <w:r>
        <w:rPr>
          <w:noProof/>
          <w:szCs w:val="22"/>
        </w:rPr>
        <w:drawing>
          <wp:inline distT="0" distB="0" distL="0" distR="0" wp14:anchorId="3DFA8BC3" wp14:editId="03CF8EE7">
            <wp:extent cx="5750560" cy="7258685"/>
            <wp:effectExtent l="19050" t="19050" r="21590" b="18415"/>
            <wp:docPr id="864626289" name="Picture 9" descr="Images of Adding a Service Recommend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26289" name="Picture 9" descr="Images of Adding a Service Recommendation screen"/>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50560" cy="7258685"/>
                    </a:xfrm>
                    <a:prstGeom prst="rect">
                      <a:avLst/>
                    </a:prstGeom>
                    <a:noFill/>
                    <a:ln>
                      <a:solidFill>
                        <a:schemeClr val="tx1"/>
                      </a:solidFill>
                    </a:ln>
                  </pic:spPr>
                </pic:pic>
              </a:graphicData>
            </a:graphic>
          </wp:inline>
        </w:drawing>
      </w:r>
    </w:p>
    <w:p w14:paraId="02D368D7" w14:textId="71C451B5" w:rsidR="00173FD2" w:rsidRDefault="00572629" w:rsidP="00751D06">
      <w:pPr>
        <w:widowControl/>
        <w:spacing w:before="0" w:after="0" w:line="240" w:lineRule="auto"/>
        <w:rPr>
          <w:szCs w:val="22"/>
        </w:rPr>
      </w:pPr>
      <w:r>
        <w:rPr>
          <w:szCs w:val="22"/>
        </w:rPr>
        <w:br w:type="page"/>
      </w:r>
    </w:p>
    <w:p w14:paraId="7D180265" w14:textId="23698FE6" w:rsidR="00D725BB" w:rsidRPr="00E7326A" w:rsidRDefault="00353328" w:rsidP="000D6428">
      <w:pPr>
        <w:pStyle w:val="ListParagraph"/>
        <w:numPr>
          <w:ilvl w:val="0"/>
          <w:numId w:val="17"/>
        </w:numPr>
        <w:contextualSpacing w:val="0"/>
        <w:rPr>
          <w:szCs w:val="22"/>
        </w:rPr>
      </w:pPr>
      <w:r w:rsidRPr="00353328">
        <w:rPr>
          <w:szCs w:val="22"/>
        </w:rPr>
        <w:lastRenderedPageBreak/>
        <w:t xml:space="preserve">Once you have made all your recommendations, you will be able to view these in the </w:t>
      </w:r>
      <w:r w:rsidR="008B548F">
        <w:rPr>
          <w:b/>
          <w:bCs/>
          <w:szCs w:val="22"/>
        </w:rPr>
        <w:t>R</w:t>
      </w:r>
      <w:r w:rsidRPr="0046607B">
        <w:rPr>
          <w:b/>
          <w:bCs/>
          <w:szCs w:val="22"/>
        </w:rPr>
        <w:t>ecommendations</w:t>
      </w:r>
      <w:r w:rsidRPr="00353328">
        <w:rPr>
          <w:szCs w:val="22"/>
        </w:rPr>
        <w:t xml:space="preserve"> </w:t>
      </w:r>
      <w:r w:rsidR="00E7326A" w:rsidRPr="00353328">
        <w:rPr>
          <w:szCs w:val="22"/>
        </w:rPr>
        <w:t>section.</w:t>
      </w:r>
      <w:r w:rsidR="00E7326A">
        <w:t xml:space="preserve"> The</w:t>
      </w:r>
      <w:r w:rsidR="00D725BB">
        <w:t xml:space="preserve"> </w:t>
      </w:r>
      <w:r w:rsidR="008B548F" w:rsidRPr="00E7326A">
        <w:rPr>
          <w:b/>
          <w:bCs/>
        </w:rPr>
        <w:t>R</w:t>
      </w:r>
      <w:r w:rsidR="00D725BB" w:rsidRPr="00E7326A">
        <w:rPr>
          <w:b/>
          <w:bCs/>
        </w:rPr>
        <w:t>ecommendations</w:t>
      </w:r>
      <w:r w:rsidR="00D725BB">
        <w:t xml:space="preserve"> section will display all recommendations made during the development of the Support Plan, where the </w:t>
      </w:r>
      <w:r w:rsidR="00D725BB" w:rsidRPr="00E7326A">
        <w:rPr>
          <w:b/>
          <w:bCs/>
        </w:rPr>
        <w:t>Client concerns and goals</w:t>
      </w:r>
      <w:r w:rsidR="00D725BB">
        <w:t xml:space="preserve"> will only display recommendations linked to goals</w:t>
      </w:r>
      <w:r w:rsidR="00924ABD">
        <w:t>.</w:t>
      </w:r>
    </w:p>
    <w:p w14:paraId="16A1E476" w14:textId="77777777" w:rsidR="006827EC" w:rsidRDefault="008B548F" w:rsidP="00FA527C">
      <w:pPr>
        <w:pStyle w:val="ListParagraph"/>
        <w:ind w:left="0"/>
        <w:contextualSpacing w:val="0"/>
      </w:pPr>
      <w:r>
        <w:rPr>
          <w:noProof/>
        </w:rPr>
        <w:drawing>
          <wp:inline distT="0" distB="0" distL="0" distR="0" wp14:anchorId="5794394B" wp14:editId="4F3CFEBC">
            <wp:extent cx="5350998" cy="2550342"/>
            <wp:effectExtent l="19050" t="19050" r="21590" b="21590"/>
            <wp:docPr id="786942194" name="Picture 16" descr="Example Recommendations page of a client's support plan showing recommendations, any goals linked, View icon, Edit icon, and &quot;Add a Recommend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42194" name="Picture 16" descr="Example Recommendations page of a client's support plan showing recommendations, any goals linked, View icon, Edit icon, and &quot;Add a Recommendation' button"/>
                    <pic:cNvPicPr/>
                  </pic:nvPicPr>
                  <pic:blipFill>
                    <a:blip r:embed="rId281"/>
                    <a:stretch>
                      <a:fillRect/>
                    </a:stretch>
                  </pic:blipFill>
                  <pic:spPr>
                    <a:xfrm>
                      <a:off x="0" y="0"/>
                      <a:ext cx="5397423" cy="2572469"/>
                    </a:xfrm>
                    <a:prstGeom prst="rect">
                      <a:avLst/>
                    </a:prstGeom>
                    <a:ln>
                      <a:solidFill>
                        <a:schemeClr val="tx1"/>
                      </a:solidFill>
                    </a:ln>
                  </pic:spPr>
                </pic:pic>
              </a:graphicData>
            </a:graphic>
          </wp:inline>
        </w:drawing>
      </w:r>
    </w:p>
    <w:p w14:paraId="1CD14424" w14:textId="572064F0" w:rsidR="007162CB" w:rsidRDefault="0097713F" w:rsidP="007162CB">
      <w:pPr>
        <w:pStyle w:val="Heading3"/>
      </w:pPr>
      <w:bookmarkStart w:id="287" w:name="_Toc209170871"/>
      <w:bookmarkStart w:id="288" w:name="_Toc221786690"/>
      <w:r w:rsidRPr="005C5512">
        <w:t>1</w:t>
      </w:r>
      <w:r w:rsidR="00626AA7" w:rsidRPr="005C5512">
        <w:t>4.1</w:t>
      </w:r>
      <w:r w:rsidRPr="005C5512">
        <w:t xml:space="preserve"> </w:t>
      </w:r>
      <w:bookmarkEnd w:id="287"/>
      <w:r w:rsidR="00C80134">
        <w:t>Recommendation Types</w:t>
      </w:r>
      <w:bookmarkEnd w:id="288"/>
    </w:p>
    <w:p w14:paraId="060F7265" w14:textId="5778D433" w:rsidR="00BF00C7" w:rsidRDefault="007162CB" w:rsidP="00BB1D90">
      <w:pPr>
        <w:rPr>
          <w:lang w:val="en-US"/>
        </w:rPr>
      </w:pPr>
      <w:r>
        <w:rPr>
          <w:lang w:val="en-US"/>
        </w:rPr>
        <w:t>There are 8 recommendation types available from the App.</w:t>
      </w:r>
      <w:r w:rsidR="007C7BEC">
        <w:rPr>
          <w:lang w:val="en-US"/>
        </w:rPr>
        <w:t xml:space="preserve"> Not all will be available depending on the client’s assessment outcome.</w:t>
      </w:r>
    </w:p>
    <w:p w14:paraId="06821247" w14:textId="1CB0BBCA" w:rsidR="00643366" w:rsidRDefault="00643366" w:rsidP="00BB1D90">
      <w:pPr>
        <w:rPr>
          <w:lang w:val="en-US"/>
        </w:rPr>
      </w:pPr>
      <w:r>
        <w:rPr>
          <w:lang w:val="en-US"/>
        </w:rPr>
        <w:t xml:space="preserve">If </w:t>
      </w:r>
      <w:r w:rsidRPr="001F0588">
        <w:rPr>
          <w:b/>
          <w:bCs/>
          <w:lang w:val="en-US"/>
        </w:rPr>
        <w:t>CHSP</w:t>
      </w:r>
      <w:r>
        <w:rPr>
          <w:lang w:val="en-US"/>
        </w:rPr>
        <w:t xml:space="preserve">, </w:t>
      </w:r>
      <w:r w:rsidRPr="001F0588">
        <w:rPr>
          <w:b/>
          <w:bCs/>
          <w:lang w:val="en-US"/>
        </w:rPr>
        <w:t>National ATSI Aged Care Program</w:t>
      </w:r>
      <w:r>
        <w:rPr>
          <w:lang w:val="en-US"/>
        </w:rPr>
        <w:t xml:space="preserve">, or </w:t>
      </w:r>
      <w:r w:rsidRPr="001F0588">
        <w:rPr>
          <w:b/>
          <w:bCs/>
          <w:lang w:val="en-US"/>
        </w:rPr>
        <w:t>Multi-Purpose</w:t>
      </w:r>
      <w:r w:rsidR="004C5BEA">
        <w:rPr>
          <w:b/>
          <w:bCs/>
          <w:lang w:val="en-US"/>
        </w:rPr>
        <w:t xml:space="preserve"> Service</w:t>
      </w:r>
      <w:r w:rsidRPr="001F0588">
        <w:rPr>
          <w:b/>
          <w:bCs/>
          <w:lang w:val="en-US"/>
        </w:rPr>
        <w:t xml:space="preserve"> – Residential</w:t>
      </w:r>
      <w:r>
        <w:rPr>
          <w:lang w:val="en-US"/>
        </w:rPr>
        <w:t xml:space="preserve"> </w:t>
      </w:r>
      <w:r w:rsidR="00215DE6">
        <w:rPr>
          <w:lang w:val="en-US"/>
        </w:rPr>
        <w:t>is recommended, then the assessor will not be able to choose</w:t>
      </w:r>
      <w:r w:rsidR="00F46CEA">
        <w:rPr>
          <w:lang w:val="en-US"/>
        </w:rPr>
        <w:t xml:space="preserve"> No Care Approval or No Change to Existing Care Approvals. These two selections will not be displayed.</w:t>
      </w:r>
    </w:p>
    <w:p w14:paraId="3CD046E7" w14:textId="43D6B025" w:rsidR="00DE6E04" w:rsidRPr="00BB1D90" w:rsidRDefault="00DE6E04" w:rsidP="00BB1D90">
      <w:pPr>
        <w:rPr>
          <w:lang w:val="en-US"/>
        </w:rPr>
      </w:pPr>
      <w:r>
        <w:rPr>
          <w:lang w:val="en-US"/>
        </w:rPr>
        <w:t xml:space="preserve">If </w:t>
      </w:r>
      <w:r w:rsidRPr="001F0588">
        <w:rPr>
          <w:b/>
          <w:bCs/>
          <w:lang w:val="en-US"/>
        </w:rPr>
        <w:t>No Care Type under the Act</w:t>
      </w:r>
      <w:r>
        <w:rPr>
          <w:lang w:val="en-US"/>
        </w:rPr>
        <w:t xml:space="preserve">, </w:t>
      </w:r>
      <w:r w:rsidRPr="001F0588">
        <w:rPr>
          <w:b/>
          <w:bCs/>
          <w:lang w:val="en-US"/>
        </w:rPr>
        <w:t>No Change to Existing Care Approval</w:t>
      </w:r>
      <w:r>
        <w:rPr>
          <w:lang w:val="en-US"/>
        </w:rPr>
        <w:t xml:space="preserve">, or </w:t>
      </w:r>
      <w:r w:rsidRPr="001F0588">
        <w:rPr>
          <w:b/>
          <w:bCs/>
          <w:lang w:val="en-US"/>
        </w:rPr>
        <w:t>No Care Approval</w:t>
      </w:r>
      <w:r>
        <w:rPr>
          <w:lang w:val="en-US"/>
        </w:rPr>
        <w:t xml:space="preserve"> is recommended, then the assessor will not be able to add any service recommendations. The ‘Add A Recommendation’ button will be disabled.</w:t>
      </w:r>
    </w:p>
    <w:tbl>
      <w:tblPr>
        <w:tblStyle w:val="GridTable4-Accent1"/>
        <w:tblW w:w="0" w:type="auto"/>
        <w:tblLook w:val="04A0" w:firstRow="1" w:lastRow="0" w:firstColumn="1" w:lastColumn="0" w:noHBand="0" w:noVBand="1"/>
      </w:tblPr>
      <w:tblGrid>
        <w:gridCol w:w="3114"/>
        <w:gridCol w:w="5940"/>
      </w:tblGrid>
      <w:tr w:rsidR="007C7BEC" w14:paraId="1FEE585B" w14:textId="77777777" w:rsidTr="005C27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8FE580B" w14:textId="689DCC86" w:rsidR="007C7BEC" w:rsidRPr="00915982" w:rsidRDefault="007C7BEC" w:rsidP="002A5B49">
            <w:pPr>
              <w:spacing w:before="60" w:after="60"/>
              <w:rPr>
                <w:sz w:val="18"/>
                <w:szCs w:val="18"/>
                <w:lang w:val="en-US"/>
              </w:rPr>
            </w:pPr>
            <w:r w:rsidRPr="00915982">
              <w:rPr>
                <w:sz w:val="18"/>
                <w:szCs w:val="18"/>
                <w:lang w:val="en-US"/>
              </w:rPr>
              <w:t>Recommendation Type</w:t>
            </w:r>
          </w:p>
        </w:tc>
        <w:tc>
          <w:tcPr>
            <w:tcW w:w="5940" w:type="dxa"/>
          </w:tcPr>
          <w:p w14:paraId="70845644" w14:textId="578D342A" w:rsidR="007C7BEC" w:rsidRPr="00915982" w:rsidRDefault="007C7BEC" w:rsidP="002A5B49">
            <w:pPr>
              <w:spacing w:before="60" w:after="60"/>
              <w:cnfStyle w:val="100000000000" w:firstRow="1"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Choices available</w:t>
            </w:r>
          </w:p>
        </w:tc>
      </w:tr>
      <w:tr w:rsidR="007C7BEC" w14:paraId="01852CE2" w14:textId="77777777" w:rsidTr="005C2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5C05308" w14:textId="0E856C55" w:rsidR="007C7BEC" w:rsidRPr="00915982" w:rsidRDefault="007C7BEC" w:rsidP="002A5B49">
            <w:pPr>
              <w:spacing w:before="60" w:after="60"/>
              <w:rPr>
                <w:sz w:val="18"/>
                <w:szCs w:val="18"/>
                <w:lang w:val="en-US"/>
              </w:rPr>
            </w:pPr>
            <w:r w:rsidRPr="00915982">
              <w:rPr>
                <w:sz w:val="18"/>
                <w:szCs w:val="18"/>
                <w:lang w:val="en-US"/>
              </w:rPr>
              <w:t>General Recommendation</w:t>
            </w:r>
          </w:p>
        </w:tc>
        <w:tc>
          <w:tcPr>
            <w:tcW w:w="5940" w:type="dxa"/>
          </w:tcPr>
          <w:p w14:paraId="0E3E27AF" w14:textId="32673B6F" w:rsidR="007C7BEC" w:rsidRPr="00915982" w:rsidRDefault="007C7BEC"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Free choice</w:t>
            </w:r>
          </w:p>
        </w:tc>
      </w:tr>
      <w:tr w:rsidR="007C7BEC" w14:paraId="5C26FFD6" w14:textId="77777777" w:rsidTr="005C274E">
        <w:tc>
          <w:tcPr>
            <w:cnfStyle w:val="001000000000" w:firstRow="0" w:lastRow="0" w:firstColumn="1" w:lastColumn="0" w:oddVBand="0" w:evenVBand="0" w:oddHBand="0" w:evenHBand="0" w:firstRowFirstColumn="0" w:firstRowLastColumn="0" w:lastRowFirstColumn="0" w:lastRowLastColumn="0"/>
            <w:tcW w:w="3114" w:type="dxa"/>
          </w:tcPr>
          <w:p w14:paraId="3B27AAFB" w14:textId="77777777" w:rsidR="007C7BEC" w:rsidRPr="00915982" w:rsidRDefault="007C7BEC" w:rsidP="002A5B49">
            <w:pPr>
              <w:spacing w:before="60" w:after="60"/>
              <w:rPr>
                <w:sz w:val="18"/>
                <w:szCs w:val="18"/>
                <w:lang w:val="en-US"/>
              </w:rPr>
            </w:pPr>
            <w:r w:rsidRPr="00915982">
              <w:rPr>
                <w:sz w:val="18"/>
                <w:szCs w:val="18"/>
                <w:lang w:val="en-US"/>
              </w:rPr>
              <w:t>Service Recommendation</w:t>
            </w:r>
          </w:p>
          <w:p w14:paraId="6D179871" w14:textId="77777777" w:rsidR="007C7BEC" w:rsidRPr="00915982" w:rsidRDefault="007C7BEC" w:rsidP="002A5B49">
            <w:pPr>
              <w:spacing w:before="60" w:after="60"/>
              <w:rPr>
                <w:sz w:val="18"/>
                <w:szCs w:val="18"/>
                <w:lang w:val="en-US"/>
              </w:rPr>
            </w:pPr>
          </w:p>
        </w:tc>
        <w:tc>
          <w:tcPr>
            <w:tcW w:w="5940" w:type="dxa"/>
          </w:tcPr>
          <w:p w14:paraId="5893CBC6" w14:textId="77777777" w:rsidR="00D07C77"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Allied health and therapy</w:t>
            </w:r>
          </w:p>
          <w:p w14:paraId="0551FC89" w14:textId="0EB533E0" w:rsidR="00D07C77"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Assessment</w:t>
            </w:r>
          </w:p>
          <w:p w14:paraId="15A886A5" w14:textId="01827869"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Case Management</w:t>
            </w:r>
          </w:p>
          <w:p w14:paraId="67FF6BE2"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Client care coordination</w:t>
            </w:r>
          </w:p>
          <w:p w14:paraId="186B101B"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Community cottage respite</w:t>
            </w:r>
          </w:p>
          <w:p w14:paraId="231E5ABA"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Domestic assistance</w:t>
            </w:r>
          </w:p>
          <w:p w14:paraId="7EB57B29"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Equipment and products</w:t>
            </w:r>
          </w:p>
          <w:p w14:paraId="164D10CC"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Hoarding and squalor assistance</w:t>
            </w:r>
          </w:p>
          <w:p w14:paraId="25FCDD02"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Home adjustments</w:t>
            </w:r>
          </w:p>
          <w:p w14:paraId="38F1B194"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Home maintenance and repairs</w:t>
            </w:r>
          </w:p>
          <w:p w14:paraId="6C00FA01"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Home or community general respite</w:t>
            </w:r>
          </w:p>
          <w:p w14:paraId="297BD516"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Meals</w:t>
            </w:r>
          </w:p>
          <w:p w14:paraId="66EE7356" w14:textId="77777777" w:rsidR="00D07C77"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Multi-Purpose Service – Residential</w:t>
            </w:r>
          </w:p>
          <w:p w14:paraId="34ACDC7E" w14:textId="6E70580A"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National ATSI Aged Care Program</w:t>
            </w:r>
          </w:p>
          <w:p w14:paraId="2CE18918"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Nursing Care</w:t>
            </w:r>
          </w:p>
          <w:p w14:paraId="72340B46"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Personal Care</w:t>
            </w:r>
          </w:p>
          <w:p w14:paraId="290AB8FF"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lastRenderedPageBreak/>
              <w:t>Social support and community engagement</w:t>
            </w:r>
          </w:p>
          <w:p w14:paraId="55D8A0C1"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Specialised support services</w:t>
            </w:r>
          </w:p>
          <w:p w14:paraId="03EA1173" w14:textId="77777777"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Therapeutic services for independent living</w:t>
            </w:r>
          </w:p>
          <w:p w14:paraId="3D4005B0" w14:textId="68B479C1" w:rsidR="007C7BEC" w:rsidRPr="00915982" w:rsidRDefault="007C7BEC"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Transport</w:t>
            </w:r>
          </w:p>
        </w:tc>
      </w:tr>
      <w:tr w:rsidR="007C7BEC" w14:paraId="77DB2BE1" w14:textId="77777777" w:rsidTr="005C2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7D12AE0" w14:textId="2A86945A" w:rsidR="007C7BEC" w:rsidRPr="00915982" w:rsidRDefault="007C7BEC" w:rsidP="002A5B49">
            <w:pPr>
              <w:spacing w:before="60" w:after="60"/>
              <w:rPr>
                <w:sz w:val="18"/>
                <w:szCs w:val="18"/>
                <w:lang w:val="en-US"/>
              </w:rPr>
            </w:pPr>
            <w:r w:rsidRPr="00915982">
              <w:rPr>
                <w:sz w:val="18"/>
                <w:szCs w:val="18"/>
                <w:lang w:val="en-US"/>
              </w:rPr>
              <w:lastRenderedPageBreak/>
              <w:t>Care Type under the Act</w:t>
            </w:r>
          </w:p>
          <w:p w14:paraId="5F3198D8" w14:textId="77777777" w:rsidR="007C7BEC" w:rsidRPr="00915982" w:rsidRDefault="007C7BEC" w:rsidP="002A5B49">
            <w:pPr>
              <w:spacing w:before="60" w:after="60"/>
              <w:rPr>
                <w:sz w:val="18"/>
                <w:szCs w:val="18"/>
                <w:lang w:val="en-US"/>
              </w:rPr>
            </w:pPr>
          </w:p>
        </w:tc>
        <w:tc>
          <w:tcPr>
            <w:tcW w:w="5940" w:type="dxa"/>
          </w:tcPr>
          <w:p w14:paraId="2BD11AF3" w14:textId="71A08345" w:rsidR="00D07C77" w:rsidRPr="00915982" w:rsidRDefault="00D974A1"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w:t>
            </w:r>
            <w:r w:rsidR="00D07C77" w:rsidRPr="00915982">
              <w:rPr>
                <w:sz w:val="18"/>
                <w:szCs w:val="18"/>
                <w:lang w:val="en-US"/>
              </w:rPr>
              <w:t>No Care Approval</w:t>
            </w:r>
            <w:r w:rsidR="00BF00C7" w:rsidRPr="00915982">
              <w:rPr>
                <w:sz w:val="18"/>
                <w:szCs w:val="18"/>
                <w:lang w:val="en-US"/>
              </w:rPr>
              <w:t>*</w:t>
            </w:r>
            <w:r w:rsidRPr="00915982">
              <w:rPr>
                <w:sz w:val="18"/>
                <w:szCs w:val="18"/>
                <w:lang w:val="en-US"/>
              </w:rPr>
              <w:t>)</w:t>
            </w:r>
          </w:p>
          <w:p w14:paraId="383CF516" w14:textId="4C0F0BD4" w:rsidR="007C7BEC"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Residential Permanent</w:t>
            </w:r>
          </w:p>
          <w:p w14:paraId="43073984" w14:textId="77777777"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Residential Respite Care</w:t>
            </w:r>
          </w:p>
          <w:p w14:paraId="0CC18A16" w14:textId="1EE93FAD"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Transition Care</w:t>
            </w:r>
          </w:p>
        </w:tc>
      </w:tr>
      <w:tr w:rsidR="00C34818" w14:paraId="4D407A7F" w14:textId="77777777" w:rsidTr="005C274E">
        <w:tc>
          <w:tcPr>
            <w:cnfStyle w:val="001000000000" w:firstRow="0" w:lastRow="0" w:firstColumn="1" w:lastColumn="0" w:oddVBand="0" w:evenVBand="0" w:oddHBand="0" w:evenHBand="0" w:firstRowFirstColumn="0" w:firstRowLastColumn="0" w:lastRowFirstColumn="0" w:lastRowLastColumn="0"/>
            <w:tcW w:w="3114" w:type="dxa"/>
          </w:tcPr>
          <w:p w14:paraId="0B0BF34B" w14:textId="79E0B9E3" w:rsidR="00C34818" w:rsidRPr="00915982" w:rsidRDefault="00C34818" w:rsidP="002A5B49">
            <w:pPr>
              <w:spacing w:before="60" w:after="60"/>
              <w:rPr>
                <w:sz w:val="18"/>
                <w:szCs w:val="18"/>
                <w:lang w:val="en-US"/>
              </w:rPr>
            </w:pPr>
            <w:r w:rsidRPr="00915982">
              <w:rPr>
                <w:sz w:val="18"/>
                <w:szCs w:val="18"/>
                <w:lang w:val="en-US"/>
              </w:rPr>
              <w:t>No Care Type under the Act</w:t>
            </w:r>
            <w:r w:rsidR="00BB1D90" w:rsidRPr="00915982">
              <w:rPr>
                <w:sz w:val="18"/>
                <w:szCs w:val="18"/>
                <w:lang w:val="en-US"/>
              </w:rPr>
              <w:t>*</w:t>
            </w:r>
            <w:r w:rsidR="00BB1D90" w:rsidRPr="00915982">
              <w:rPr>
                <w:sz w:val="18"/>
                <w:szCs w:val="18"/>
                <w:lang w:val="en-US"/>
              </w:rPr>
              <w:br/>
              <w:t>No Change to Existing Care Approval*</w:t>
            </w:r>
            <w:r w:rsidR="00BB1D90" w:rsidRPr="00915982">
              <w:rPr>
                <w:sz w:val="18"/>
                <w:szCs w:val="18"/>
                <w:lang w:val="en-US"/>
              </w:rPr>
              <w:br/>
              <w:t>No Care Approval*</w:t>
            </w:r>
          </w:p>
        </w:tc>
        <w:tc>
          <w:tcPr>
            <w:tcW w:w="5940" w:type="dxa"/>
          </w:tcPr>
          <w:p w14:paraId="64813E50" w14:textId="45BE3196" w:rsidR="00C34818" w:rsidRPr="00915982" w:rsidRDefault="00BB1D90" w:rsidP="004F062E">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*If these recommend</w:t>
            </w:r>
            <w:r w:rsidR="00D974A1" w:rsidRPr="00915982">
              <w:rPr>
                <w:sz w:val="18"/>
                <w:szCs w:val="18"/>
                <w:lang w:val="en-US"/>
              </w:rPr>
              <w:t>ations were made, then the assessor will not be able to add any service recommendations. The ‘Add A Recommendation’ button will be disabled.</w:t>
            </w:r>
          </w:p>
        </w:tc>
      </w:tr>
      <w:tr w:rsidR="007C7BEC" w14:paraId="5FF50EFF" w14:textId="77777777" w:rsidTr="005C2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E2F584A" w14:textId="33553C87" w:rsidR="007C7BEC" w:rsidRPr="00915982" w:rsidRDefault="007C7BEC" w:rsidP="002A5B49">
            <w:pPr>
              <w:spacing w:before="60" w:after="60"/>
              <w:rPr>
                <w:sz w:val="18"/>
                <w:szCs w:val="18"/>
                <w:lang w:val="en-US"/>
              </w:rPr>
            </w:pPr>
            <w:r w:rsidRPr="00915982">
              <w:rPr>
                <w:sz w:val="18"/>
                <w:szCs w:val="18"/>
                <w:lang w:val="en-US"/>
              </w:rPr>
              <w:t>Home modifications</w:t>
            </w:r>
          </w:p>
        </w:tc>
        <w:tc>
          <w:tcPr>
            <w:tcW w:w="5940" w:type="dxa"/>
          </w:tcPr>
          <w:p w14:paraId="695AEAF8" w14:textId="67E3FD17" w:rsidR="007C7BEC"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Home adjustments (Service available according to Short-term or Ongoing Classification, and Low, Medium or High Tier)</w:t>
            </w:r>
          </w:p>
        </w:tc>
      </w:tr>
      <w:tr w:rsidR="007C7BEC" w14:paraId="49A7F9CD" w14:textId="77777777" w:rsidTr="005C274E">
        <w:tc>
          <w:tcPr>
            <w:cnfStyle w:val="001000000000" w:firstRow="0" w:lastRow="0" w:firstColumn="1" w:lastColumn="0" w:oddVBand="0" w:evenVBand="0" w:oddHBand="0" w:evenHBand="0" w:firstRowFirstColumn="0" w:firstRowLastColumn="0" w:lastRowFirstColumn="0" w:lastRowLastColumn="0"/>
            <w:tcW w:w="3114" w:type="dxa"/>
          </w:tcPr>
          <w:p w14:paraId="574D43D9" w14:textId="1C284DA0" w:rsidR="007C7BEC" w:rsidRPr="00915982" w:rsidRDefault="007C7BEC" w:rsidP="002A5B49">
            <w:pPr>
              <w:spacing w:before="60" w:after="60"/>
              <w:rPr>
                <w:sz w:val="18"/>
                <w:szCs w:val="18"/>
                <w:lang w:val="en-US"/>
              </w:rPr>
            </w:pPr>
            <w:r w:rsidRPr="00915982">
              <w:rPr>
                <w:sz w:val="18"/>
                <w:szCs w:val="18"/>
                <w:lang w:val="en-US"/>
              </w:rPr>
              <w:t>Assistive technology</w:t>
            </w:r>
          </w:p>
        </w:tc>
        <w:tc>
          <w:tcPr>
            <w:tcW w:w="5940" w:type="dxa"/>
          </w:tcPr>
          <w:p w14:paraId="4A30B54C" w14:textId="54ADCDBF" w:rsidR="007C7BEC" w:rsidRPr="00915982" w:rsidRDefault="00D07C77"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Equipment and Products (Service available according to Short-term or Ongoing Classification, and Low, Medium or High Tier)</w:t>
            </w:r>
          </w:p>
        </w:tc>
      </w:tr>
      <w:tr w:rsidR="007C7BEC" w14:paraId="558C9F46" w14:textId="77777777" w:rsidTr="005C2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6650524" w14:textId="77777777" w:rsidR="007C7BEC" w:rsidRPr="00915982" w:rsidRDefault="007C7BEC" w:rsidP="002A5B49">
            <w:pPr>
              <w:spacing w:before="60" w:after="60"/>
              <w:rPr>
                <w:sz w:val="18"/>
                <w:szCs w:val="18"/>
                <w:lang w:val="en-US"/>
              </w:rPr>
            </w:pPr>
            <w:r w:rsidRPr="00915982">
              <w:rPr>
                <w:sz w:val="18"/>
                <w:szCs w:val="18"/>
                <w:lang w:val="en-US"/>
              </w:rPr>
              <w:t>Long Term Living Arrangement</w:t>
            </w:r>
          </w:p>
          <w:p w14:paraId="4C271B78" w14:textId="77777777" w:rsidR="007C7BEC" w:rsidRPr="00915982" w:rsidRDefault="007C7BEC" w:rsidP="002A5B49">
            <w:pPr>
              <w:spacing w:before="60" w:after="60"/>
              <w:rPr>
                <w:sz w:val="18"/>
                <w:szCs w:val="18"/>
                <w:lang w:val="en-US"/>
              </w:rPr>
            </w:pPr>
          </w:p>
        </w:tc>
        <w:tc>
          <w:tcPr>
            <w:tcW w:w="5940" w:type="dxa"/>
          </w:tcPr>
          <w:p w14:paraId="1C12A999" w14:textId="77777777"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Hospital</w:t>
            </w:r>
          </w:p>
          <w:p w14:paraId="79FF762C" w14:textId="44B547AE"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Independent living within a retirement village</w:t>
            </w:r>
          </w:p>
          <w:p w14:paraId="252B31FE" w14:textId="390117EB" w:rsidR="007C7BEC"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Other community</w:t>
            </w:r>
          </w:p>
          <w:p w14:paraId="40AAC4BD" w14:textId="77777777"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Other institutional Care</w:t>
            </w:r>
          </w:p>
          <w:p w14:paraId="7BD1C7A1" w14:textId="77777777"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Private residence</w:t>
            </w:r>
          </w:p>
          <w:p w14:paraId="380E5307" w14:textId="0466EE54"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Residential aged care service</w:t>
            </w:r>
          </w:p>
          <w:p w14:paraId="135596F3" w14:textId="77CE2103" w:rsidR="00D07C77" w:rsidRPr="00915982" w:rsidRDefault="00D07C77"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Supported community accommodation</w:t>
            </w:r>
          </w:p>
        </w:tc>
      </w:tr>
      <w:tr w:rsidR="007C7BEC" w14:paraId="62B0C7E6" w14:textId="77777777" w:rsidTr="005C274E">
        <w:tc>
          <w:tcPr>
            <w:cnfStyle w:val="001000000000" w:firstRow="0" w:lastRow="0" w:firstColumn="1" w:lastColumn="0" w:oddVBand="0" w:evenVBand="0" w:oddHBand="0" w:evenHBand="0" w:firstRowFirstColumn="0" w:firstRowLastColumn="0" w:lastRowFirstColumn="0" w:lastRowLastColumn="0"/>
            <w:tcW w:w="3114" w:type="dxa"/>
          </w:tcPr>
          <w:p w14:paraId="0EC726B6" w14:textId="057DE381" w:rsidR="007C7BEC" w:rsidRPr="00915982" w:rsidRDefault="007C7BEC" w:rsidP="002A5B49">
            <w:pPr>
              <w:spacing w:before="60" w:after="60"/>
              <w:rPr>
                <w:sz w:val="18"/>
                <w:szCs w:val="18"/>
                <w:lang w:val="en-US"/>
              </w:rPr>
            </w:pPr>
            <w:r w:rsidRPr="00915982">
              <w:rPr>
                <w:sz w:val="18"/>
                <w:szCs w:val="18"/>
                <w:lang w:val="en-US"/>
              </w:rPr>
              <w:t>Period of Linking Support</w:t>
            </w:r>
          </w:p>
        </w:tc>
        <w:tc>
          <w:tcPr>
            <w:tcW w:w="5940" w:type="dxa"/>
          </w:tcPr>
          <w:p w14:paraId="0924C546" w14:textId="2391F1A1" w:rsidR="007C7BEC" w:rsidRPr="00915982" w:rsidRDefault="006D4354" w:rsidP="002A5B49">
            <w:pPr>
              <w:spacing w:before="60" w:after="60"/>
              <w:cnfStyle w:val="000000000000" w:firstRow="0" w:lastRow="0" w:firstColumn="0" w:lastColumn="0" w:oddVBand="0" w:evenVBand="0" w:oddHBand="0" w:evenHBand="0" w:firstRowFirstColumn="0" w:firstRowLastColumn="0" w:lastRowFirstColumn="0" w:lastRowLastColumn="0"/>
              <w:rPr>
                <w:sz w:val="18"/>
                <w:szCs w:val="18"/>
                <w:lang w:val="en-US"/>
              </w:rPr>
            </w:pPr>
            <w:r w:rsidRPr="00915982">
              <w:rPr>
                <w:sz w:val="18"/>
                <w:szCs w:val="18"/>
                <w:lang w:val="en-US"/>
              </w:rPr>
              <w:t>N/A</w:t>
            </w:r>
          </w:p>
        </w:tc>
      </w:tr>
      <w:tr w:rsidR="007C7BEC" w14:paraId="152F555B" w14:textId="77777777" w:rsidTr="005C2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2F1A89C" w14:textId="5E4CDBF5" w:rsidR="007C7BEC" w:rsidRPr="00915982" w:rsidRDefault="007C7BEC" w:rsidP="002A5B49">
            <w:pPr>
              <w:spacing w:before="60" w:after="60"/>
              <w:rPr>
                <w:sz w:val="18"/>
                <w:szCs w:val="18"/>
                <w:lang w:val="en-US"/>
              </w:rPr>
            </w:pPr>
            <w:r w:rsidRPr="00915982">
              <w:rPr>
                <w:sz w:val="18"/>
                <w:szCs w:val="18"/>
                <w:lang w:val="en-US"/>
              </w:rPr>
              <w:t>Periods of Reablement</w:t>
            </w:r>
          </w:p>
        </w:tc>
        <w:tc>
          <w:tcPr>
            <w:tcW w:w="5940" w:type="dxa"/>
          </w:tcPr>
          <w:p w14:paraId="7BDE2B48" w14:textId="49F8ABE0" w:rsidR="007C7BEC" w:rsidRPr="00915982" w:rsidRDefault="006D4354" w:rsidP="002A5B49">
            <w:pPr>
              <w:spacing w:before="60" w:after="60"/>
              <w:cnfStyle w:val="000000100000" w:firstRow="0" w:lastRow="0" w:firstColumn="0" w:lastColumn="0" w:oddVBand="0" w:evenVBand="0" w:oddHBand="1" w:evenHBand="0" w:firstRowFirstColumn="0" w:firstRowLastColumn="0" w:lastRowFirstColumn="0" w:lastRowLastColumn="0"/>
              <w:rPr>
                <w:sz w:val="18"/>
                <w:szCs w:val="18"/>
                <w:lang w:val="en-US"/>
              </w:rPr>
            </w:pPr>
            <w:r w:rsidRPr="00915982">
              <w:rPr>
                <w:sz w:val="18"/>
                <w:szCs w:val="18"/>
                <w:lang w:val="en-US"/>
              </w:rPr>
              <w:t>N/A</w:t>
            </w:r>
          </w:p>
        </w:tc>
      </w:tr>
    </w:tbl>
    <w:p w14:paraId="665552DE" w14:textId="6BF6B020" w:rsidR="00C80134" w:rsidRDefault="00905263" w:rsidP="003609A1">
      <w:pPr>
        <w:pStyle w:val="Heading3"/>
      </w:pPr>
      <w:bookmarkStart w:id="289" w:name="_14.2_Support_At"/>
      <w:bookmarkStart w:id="290" w:name="_Toc221786691"/>
      <w:bookmarkEnd w:id="289"/>
      <w:r>
        <w:t xml:space="preserve">14.2 Support At Home </w:t>
      </w:r>
      <w:r w:rsidR="00544889">
        <w:t xml:space="preserve">Service </w:t>
      </w:r>
      <w:r>
        <w:t>Recommendation</w:t>
      </w:r>
      <w:r w:rsidR="00E549FF">
        <w:t>s</w:t>
      </w:r>
      <w:bookmarkEnd w:id="290"/>
    </w:p>
    <w:p w14:paraId="0FE64394" w14:textId="4329C78B" w:rsidR="00B723C8" w:rsidRDefault="00B723C8" w:rsidP="00B723C8">
      <w:pPr>
        <w:rPr>
          <w:rFonts w:eastAsia="MS Gothic"/>
        </w:rPr>
      </w:pPr>
      <w:r>
        <w:rPr>
          <w:rFonts w:eastAsia="MS Gothic"/>
        </w:rPr>
        <w:t xml:space="preserve">The </w:t>
      </w:r>
      <w:r w:rsidRPr="0039182F">
        <w:rPr>
          <w:rFonts w:eastAsia="MS Gothic"/>
        </w:rPr>
        <w:t xml:space="preserve">Support At Home </w:t>
      </w:r>
      <w:r>
        <w:rPr>
          <w:rFonts w:eastAsia="MS Gothic"/>
        </w:rPr>
        <w:t xml:space="preserve">Program offers services in </w:t>
      </w:r>
      <w:r w:rsidRPr="0039182F">
        <w:rPr>
          <w:rFonts w:eastAsia="MS Gothic"/>
        </w:rPr>
        <w:t xml:space="preserve">three service groups: Assistive </w:t>
      </w:r>
      <w:r>
        <w:rPr>
          <w:rFonts w:eastAsia="MS Gothic"/>
        </w:rPr>
        <w:t>t</w:t>
      </w:r>
      <w:r w:rsidRPr="0039182F">
        <w:rPr>
          <w:rFonts w:eastAsia="MS Gothic"/>
        </w:rPr>
        <w:t xml:space="preserve">echnology, Home </w:t>
      </w:r>
      <w:r>
        <w:rPr>
          <w:rFonts w:eastAsia="MS Gothic"/>
        </w:rPr>
        <w:t>m</w:t>
      </w:r>
      <w:r w:rsidRPr="0039182F">
        <w:rPr>
          <w:rFonts w:eastAsia="MS Gothic"/>
        </w:rPr>
        <w:t>odification, and Home Support.</w:t>
      </w:r>
    </w:p>
    <w:p w14:paraId="2E8BDB98" w14:textId="77777777" w:rsidR="00604650" w:rsidRDefault="009E227D" w:rsidP="00B723C8">
      <w:pPr>
        <w:rPr>
          <w:rFonts w:eastAsia="MS Gothic"/>
        </w:rPr>
      </w:pPr>
      <w:r>
        <w:rPr>
          <w:rFonts w:eastAsia="MS Gothic"/>
        </w:rPr>
        <w:t xml:space="preserve">If the client has a Support At Home (SaH) classification in their </w:t>
      </w:r>
      <w:r w:rsidR="005D46DD">
        <w:rPr>
          <w:rFonts w:eastAsia="MS Gothic"/>
        </w:rPr>
        <w:t xml:space="preserve">IAT Outcome and </w:t>
      </w:r>
      <w:r w:rsidR="002F6D01">
        <w:rPr>
          <w:rFonts w:eastAsia="MS Gothic"/>
        </w:rPr>
        <w:t xml:space="preserve">Classifications page, then all available Support At Home services </w:t>
      </w:r>
      <w:r w:rsidR="000F086E">
        <w:rPr>
          <w:rFonts w:eastAsia="MS Gothic"/>
        </w:rPr>
        <w:t xml:space="preserve">that satisfies the client’s classification </w:t>
      </w:r>
      <w:r w:rsidR="002F6D01">
        <w:rPr>
          <w:rFonts w:eastAsia="MS Gothic"/>
        </w:rPr>
        <w:t xml:space="preserve">will appear in the Recommendations page (except for </w:t>
      </w:r>
      <w:hyperlink w:anchor="_14.2.1_Adding_an" w:history="1">
        <w:r w:rsidR="002F6D01" w:rsidRPr="00826FA1">
          <w:rPr>
            <w:rStyle w:val="Hyperlink"/>
            <w:rFonts w:eastAsia="MS Gothic"/>
          </w:rPr>
          <w:t>Assistive technology</w:t>
        </w:r>
      </w:hyperlink>
      <w:r w:rsidR="002F6D01">
        <w:rPr>
          <w:rFonts w:eastAsia="MS Gothic"/>
        </w:rPr>
        <w:t xml:space="preserve"> and </w:t>
      </w:r>
      <w:hyperlink w:anchor="_14.2.2_Adding_a" w:history="1">
        <w:r w:rsidR="002F6D01" w:rsidRPr="00826FA1">
          <w:rPr>
            <w:rStyle w:val="Hyperlink"/>
            <w:rFonts w:eastAsia="MS Gothic"/>
          </w:rPr>
          <w:t>Home modifications</w:t>
        </w:r>
      </w:hyperlink>
      <w:r w:rsidR="002F6D01">
        <w:rPr>
          <w:rFonts w:eastAsia="MS Gothic"/>
        </w:rPr>
        <w:t xml:space="preserve"> which are added separately)</w:t>
      </w:r>
    </w:p>
    <w:p w14:paraId="221AD5BB" w14:textId="42F6AC6E" w:rsidR="00604650" w:rsidRDefault="00604650" w:rsidP="00B723C8">
      <w:pPr>
        <w:rPr>
          <w:rFonts w:eastAsia="MS Gothic"/>
        </w:rPr>
      </w:pPr>
      <w:r>
        <w:rPr>
          <w:rFonts w:eastAsia="MS Gothic"/>
        </w:rPr>
        <w:t>This table lists the Support At Home services:</w:t>
      </w:r>
    </w:p>
    <w:tbl>
      <w:tblPr>
        <w:tblStyle w:val="GridTable4-Accent1"/>
        <w:tblW w:w="0" w:type="auto"/>
        <w:tblLook w:val="04A0" w:firstRow="1" w:lastRow="0" w:firstColumn="1" w:lastColumn="0" w:noHBand="0" w:noVBand="1"/>
      </w:tblPr>
      <w:tblGrid>
        <w:gridCol w:w="3397"/>
        <w:gridCol w:w="5657"/>
      </w:tblGrid>
      <w:tr w:rsidR="00604650" w:rsidRPr="00915982" w14:paraId="1DEC566E" w14:textId="77777777" w:rsidTr="002A5B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64EBA7A" w14:textId="23AB8F82" w:rsidR="00604650" w:rsidRPr="00915982" w:rsidRDefault="00604650" w:rsidP="002A5B49">
            <w:pPr>
              <w:spacing w:before="60" w:after="60"/>
              <w:rPr>
                <w:rFonts w:eastAsia="MS Gothic"/>
                <w:sz w:val="18"/>
                <w:szCs w:val="18"/>
              </w:rPr>
            </w:pPr>
            <w:r w:rsidRPr="00915982">
              <w:rPr>
                <w:rFonts w:eastAsia="MS Gothic"/>
                <w:sz w:val="18"/>
                <w:szCs w:val="18"/>
              </w:rPr>
              <w:t>Support At Home service type</w:t>
            </w:r>
          </w:p>
        </w:tc>
        <w:tc>
          <w:tcPr>
            <w:tcW w:w="5657" w:type="dxa"/>
          </w:tcPr>
          <w:p w14:paraId="0554B690" w14:textId="712F5441" w:rsidR="00604650" w:rsidRPr="00915982" w:rsidRDefault="00604650" w:rsidP="002A5B49">
            <w:pPr>
              <w:spacing w:before="60" w:after="60"/>
              <w:cnfStyle w:val="100000000000" w:firstRow="1"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Support At Home service</w:t>
            </w:r>
          </w:p>
        </w:tc>
      </w:tr>
      <w:tr w:rsidR="00604650" w:rsidRPr="00915982" w14:paraId="54B2CEFA" w14:textId="77777777" w:rsidTr="002A5B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EBC8292" w14:textId="43A5DEB9" w:rsidR="00604650" w:rsidRPr="00915982" w:rsidRDefault="00604650" w:rsidP="002A5B49">
            <w:pPr>
              <w:spacing w:before="60" w:after="60"/>
              <w:rPr>
                <w:rFonts w:eastAsia="MS Gothic"/>
                <w:sz w:val="18"/>
                <w:szCs w:val="18"/>
              </w:rPr>
            </w:pPr>
            <w:r w:rsidRPr="00915982">
              <w:rPr>
                <w:rFonts w:eastAsia="MS Gothic"/>
                <w:sz w:val="18"/>
                <w:szCs w:val="18"/>
              </w:rPr>
              <w:t>Care management</w:t>
            </w:r>
          </w:p>
        </w:tc>
        <w:tc>
          <w:tcPr>
            <w:tcW w:w="5657" w:type="dxa"/>
          </w:tcPr>
          <w:p w14:paraId="70E9CEE3" w14:textId="7CA0373E" w:rsidR="00604650" w:rsidRPr="00915982" w:rsidRDefault="00604650"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Home support care management</w:t>
            </w:r>
          </w:p>
        </w:tc>
      </w:tr>
      <w:tr w:rsidR="00604650" w:rsidRPr="00915982" w14:paraId="6337A332" w14:textId="77777777" w:rsidTr="002A5B49">
        <w:trPr>
          <w:trHeight w:val="320"/>
        </w:trPr>
        <w:tc>
          <w:tcPr>
            <w:cnfStyle w:val="001000000000" w:firstRow="0" w:lastRow="0" w:firstColumn="1" w:lastColumn="0" w:oddVBand="0" w:evenVBand="0" w:oddHBand="0" w:evenHBand="0" w:firstRowFirstColumn="0" w:firstRowLastColumn="0" w:lastRowFirstColumn="0" w:lastRowLastColumn="0"/>
            <w:tcW w:w="3397" w:type="dxa"/>
          </w:tcPr>
          <w:p w14:paraId="6ABB380A" w14:textId="3BCAC737" w:rsidR="00604650" w:rsidRPr="00915982" w:rsidRDefault="00604650" w:rsidP="002A5B49">
            <w:pPr>
              <w:spacing w:before="60" w:after="60"/>
              <w:rPr>
                <w:rFonts w:eastAsia="MS Gothic"/>
                <w:sz w:val="18"/>
                <w:szCs w:val="18"/>
              </w:rPr>
            </w:pPr>
            <w:r w:rsidRPr="00915982">
              <w:rPr>
                <w:rFonts w:eastAsia="MS Gothic"/>
                <w:sz w:val="18"/>
                <w:szCs w:val="18"/>
              </w:rPr>
              <w:t>Domestic assistance</w:t>
            </w:r>
          </w:p>
        </w:tc>
        <w:tc>
          <w:tcPr>
            <w:tcW w:w="5657" w:type="dxa"/>
          </w:tcPr>
          <w:p w14:paraId="6BB7FFBA" w14:textId="77777777" w:rsidR="00604650"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General house cleaning</w:t>
            </w:r>
          </w:p>
          <w:p w14:paraId="1CA4E325" w14:textId="77777777"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Laundry services</w:t>
            </w:r>
          </w:p>
          <w:p w14:paraId="2B61D510" w14:textId="1AC5C4C7"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Shopping assistance</w:t>
            </w:r>
          </w:p>
        </w:tc>
      </w:tr>
      <w:tr w:rsidR="00604650" w:rsidRPr="00915982" w14:paraId="698D7DC1" w14:textId="77777777" w:rsidTr="002A5B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87CB3F1" w14:textId="081E76BC" w:rsidR="00604650" w:rsidRPr="00915982" w:rsidRDefault="005C274E" w:rsidP="002A5B49">
            <w:pPr>
              <w:spacing w:before="60" w:after="60"/>
              <w:rPr>
                <w:rFonts w:eastAsia="MS Gothic"/>
                <w:sz w:val="18"/>
                <w:szCs w:val="18"/>
              </w:rPr>
            </w:pPr>
            <w:r w:rsidRPr="00915982">
              <w:rPr>
                <w:rFonts w:eastAsia="MS Gothic"/>
                <w:sz w:val="18"/>
                <w:szCs w:val="18"/>
              </w:rPr>
              <w:t>Home maintenance and repairs</w:t>
            </w:r>
          </w:p>
        </w:tc>
        <w:tc>
          <w:tcPr>
            <w:tcW w:w="5657" w:type="dxa"/>
          </w:tcPr>
          <w:p w14:paraId="13100B48" w14:textId="23A36967" w:rsidR="00604650" w:rsidRPr="00915982" w:rsidRDefault="005C274E"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Assistance with home maintenance and repairs</w:t>
            </w:r>
            <w:r w:rsidRPr="00915982">
              <w:rPr>
                <w:rFonts w:eastAsia="MS Gothic"/>
                <w:sz w:val="18"/>
                <w:szCs w:val="18"/>
              </w:rPr>
              <w:br/>
              <w:t>Expenses for home maintenance and repairs</w:t>
            </w:r>
            <w:r w:rsidRPr="00915982">
              <w:rPr>
                <w:rFonts w:eastAsia="MS Gothic"/>
                <w:sz w:val="18"/>
                <w:szCs w:val="18"/>
              </w:rPr>
              <w:br/>
              <w:t>Gardening</w:t>
            </w:r>
          </w:p>
        </w:tc>
      </w:tr>
      <w:tr w:rsidR="00604650" w:rsidRPr="00915982" w14:paraId="724DEDCE" w14:textId="77777777" w:rsidTr="002A5B49">
        <w:tc>
          <w:tcPr>
            <w:cnfStyle w:val="001000000000" w:firstRow="0" w:lastRow="0" w:firstColumn="1" w:lastColumn="0" w:oddVBand="0" w:evenVBand="0" w:oddHBand="0" w:evenHBand="0" w:firstRowFirstColumn="0" w:firstRowLastColumn="0" w:lastRowFirstColumn="0" w:lastRowLastColumn="0"/>
            <w:tcW w:w="3397" w:type="dxa"/>
          </w:tcPr>
          <w:p w14:paraId="741E4295" w14:textId="4C943A76" w:rsidR="00604650" w:rsidRPr="00915982" w:rsidRDefault="005C274E" w:rsidP="002A5B49">
            <w:pPr>
              <w:spacing w:before="60" w:after="60"/>
              <w:rPr>
                <w:rFonts w:eastAsia="MS Gothic"/>
                <w:sz w:val="18"/>
                <w:szCs w:val="18"/>
              </w:rPr>
            </w:pPr>
            <w:r w:rsidRPr="00915982">
              <w:rPr>
                <w:rFonts w:eastAsia="MS Gothic"/>
                <w:sz w:val="18"/>
                <w:szCs w:val="18"/>
              </w:rPr>
              <w:t>Home or community general respite</w:t>
            </w:r>
          </w:p>
        </w:tc>
        <w:tc>
          <w:tcPr>
            <w:tcW w:w="5657" w:type="dxa"/>
          </w:tcPr>
          <w:p w14:paraId="6881D726" w14:textId="1CAB90F8" w:rsidR="00604650"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Community and centre-based respite</w:t>
            </w:r>
          </w:p>
          <w:p w14:paraId="47ED366E" w14:textId="75B35653"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Flexible Respite</w:t>
            </w:r>
          </w:p>
        </w:tc>
      </w:tr>
      <w:tr w:rsidR="00604650" w:rsidRPr="00915982" w14:paraId="7E4ED61F" w14:textId="77777777" w:rsidTr="002A5B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2A8DB7E" w14:textId="3C0544AC" w:rsidR="00604650" w:rsidRPr="00915982" w:rsidRDefault="005C274E" w:rsidP="002A5B49">
            <w:pPr>
              <w:spacing w:before="60" w:after="60"/>
              <w:rPr>
                <w:rFonts w:eastAsia="MS Gothic"/>
                <w:sz w:val="18"/>
                <w:szCs w:val="18"/>
              </w:rPr>
            </w:pPr>
            <w:r w:rsidRPr="00915982">
              <w:rPr>
                <w:rFonts w:eastAsia="MS Gothic"/>
                <w:sz w:val="18"/>
                <w:szCs w:val="18"/>
              </w:rPr>
              <w:t>Meals</w:t>
            </w:r>
          </w:p>
        </w:tc>
        <w:tc>
          <w:tcPr>
            <w:tcW w:w="5657" w:type="dxa"/>
          </w:tcPr>
          <w:p w14:paraId="5FB90C81" w14:textId="77777777" w:rsidR="00604650" w:rsidRPr="00915982" w:rsidRDefault="005C274E"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Meal delivery</w:t>
            </w:r>
          </w:p>
          <w:p w14:paraId="12F93ABB" w14:textId="4C3FD040" w:rsidR="005C274E" w:rsidRPr="00915982" w:rsidRDefault="005C274E"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lastRenderedPageBreak/>
              <w:t>Meal preparation</w:t>
            </w:r>
          </w:p>
        </w:tc>
      </w:tr>
      <w:tr w:rsidR="00604650" w:rsidRPr="00915982" w14:paraId="47CFE984" w14:textId="77777777" w:rsidTr="002A5B49">
        <w:tc>
          <w:tcPr>
            <w:cnfStyle w:val="001000000000" w:firstRow="0" w:lastRow="0" w:firstColumn="1" w:lastColumn="0" w:oddVBand="0" w:evenVBand="0" w:oddHBand="0" w:evenHBand="0" w:firstRowFirstColumn="0" w:firstRowLastColumn="0" w:lastRowFirstColumn="0" w:lastRowLastColumn="0"/>
            <w:tcW w:w="3397" w:type="dxa"/>
          </w:tcPr>
          <w:p w14:paraId="31795A53" w14:textId="1058301A" w:rsidR="00604650" w:rsidRPr="00915982" w:rsidRDefault="005C274E" w:rsidP="002A5B49">
            <w:pPr>
              <w:spacing w:before="60" w:after="60"/>
              <w:rPr>
                <w:rFonts w:eastAsia="MS Gothic"/>
                <w:sz w:val="18"/>
                <w:szCs w:val="18"/>
              </w:rPr>
            </w:pPr>
            <w:r w:rsidRPr="00915982">
              <w:rPr>
                <w:rFonts w:eastAsia="MS Gothic"/>
                <w:sz w:val="18"/>
                <w:szCs w:val="18"/>
              </w:rPr>
              <w:lastRenderedPageBreak/>
              <w:t>Nursing care</w:t>
            </w:r>
          </w:p>
        </w:tc>
        <w:tc>
          <w:tcPr>
            <w:tcW w:w="5657" w:type="dxa"/>
          </w:tcPr>
          <w:p w14:paraId="43A6BB44" w14:textId="77777777" w:rsidR="00604650"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Enrolled nurse clinical care</w:t>
            </w:r>
          </w:p>
          <w:p w14:paraId="3F3CB7AA" w14:textId="77777777"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Nursing assistance clinical care</w:t>
            </w:r>
          </w:p>
          <w:p w14:paraId="07BA1C1F" w14:textId="77777777"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Nursing care consumables</w:t>
            </w:r>
          </w:p>
          <w:p w14:paraId="178AEDC2" w14:textId="123758AB" w:rsidR="005C274E" w:rsidRPr="00915982" w:rsidRDefault="005C274E"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Registered nurse clinical care</w:t>
            </w:r>
          </w:p>
        </w:tc>
      </w:tr>
      <w:tr w:rsidR="00604650" w:rsidRPr="00915982" w14:paraId="278F62F5" w14:textId="77777777" w:rsidTr="002A5B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E3E5615" w14:textId="60F10405" w:rsidR="00604650" w:rsidRPr="00915982" w:rsidRDefault="005C274E" w:rsidP="002A5B49">
            <w:pPr>
              <w:spacing w:before="60" w:after="60"/>
              <w:rPr>
                <w:rFonts w:eastAsia="MS Gothic"/>
                <w:sz w:val="18"/>
                <w:szCs w:val="18"/>
              </w:rPr>
            </w:pPr>
            <w:r w:rsidRPr="00915982">
              <w:rPr>
                <w:rFonts w:eastAsia="MS Gothic"/>
                <w:sz w:val="18"/>
                <w:szCs w:val="18"/>
              </w:rPr>
              <w:t>Nutrition</w:t>
            </w:r>
          </w:p>
        </w:tc>
        <w:tc>
          <w:tcPr>
            <w:tcW w:w="5657" w:type="dxa"/>
          </w:tcPr>
          <w:p w14:paraId="0879110A" w14:textId="0CE23034" w:rsidR="00604650" w:rsidRPr="00915982" w:rsidRDefault="005C274E"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Nutrition supports</w:t>
            </w:r>
          </w:p>
        </w:tc>
      </w:tr>
      <w:tr w:rsidR="00604650" w:rsidRPr="00915982" w14:paraId="2377E3DB" w14:textId="77777777" w:rsidTr="002A5B49">
        <w:trPr>
          <w:trHeight w:val="348"/>
        </w:trPr>
        <w:tc>
          <w:tcPr>
            <w:cnfStyle w:val="001000000000" w:firstRow="0" w:lastRow="0" w:firstColumn="1" w:lastColumn="0" w:oddVBand="0" w:evenVBand="0" w:oddHBand="0" w:evenHBand="0" w:firstRowFirstColumn="0" w:firstRowLastColumn="0" w:lastRowFirstColumn="0" w:lastRowLastColumn="0"/>
            <w:tcW w:w="3397" w:type="dxa"/>
          </w:tcPr>
          <w:p w14:paraId="42D41EEE" w14:textId="3AD4E1F9" w:rsidR="00604650" w:rsidRPr="00915982" w:rsidRDefault="002A5B49" w:rsidP="002A5B49">
            <w:pPr>
              <w:spacing w:before="60" w:after="60"/>
              <w:rPr>
                <w:rFonts w:eastAsia="MS Gothic"/>
                <w:sz w:val="18"/>
                <w:szCs w:val="18"/>
              </w:rPr>
            </w:pPr>
            <w:r w:rsidRPr="00915982">
              <w:rPr>
                <w:rFonts w:eastAsia="MS Gothic"/>
                <w:sz w:val="18"/>
                <w:szCs w:val="18"/>
              </w:rPr>
              <w:t>Personal care</w:t>
            </w:r>
          </w:p>
        </w:tc>
        <w:tc>
          <w:tcPr>
            <w:tcW w:w="5657" w:type="dxa"/>
          </w:tcPr>
          <w:p w14:paraId="42A49E9E" w14:textId="77777777" w:rsidR="00604650" w:rsidRPr="00915982" w:rsidRDefault="002A5B49"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Assistance with self-administration of medications</w:t>
            </w:r>
          </w:p>
          <w:p w14:paraId="390BBBD3" w14:textId="77777777" w:rsidR="002A5B49" w:rsidRPr="00915982" w:rsidRDefault="002A5B49"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Assistance with self-care and activities of daily living</w:t>
            </w:r>
          </w:p>
          <w:p w14:paraId="5EB366B4" w14:textId="34E33D63" w:rsidR="002A5B49" w:rsidRPr="00915982" w:rsidRDefault="002A5B49"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Continence management (non-clinical)</w:t>
            </w:r>
          </w:p>
        </w:tc>
      </w:tr>
      <w:tr w:rsidR="00604650" w:rsidRPr="00915982" w14:paraId="0A8AB0DA" w14:textId="77777777" w:rsidTr="002A5B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96D0194" w14:textId="06BEA1F7" w:rsidR="00604650" w:rsidRPr="00915982" w:rsidRDefault="002A5B49" w:rsidP="002A5B49">
            <w:pPr>
              <w:spacing w:before="60" w:after="60"/>
              <w:rPr>
                <w:rFonts w:eastAsia="MS Gothic"/>
                <w:sz w:val="18"/>
                <w:szCs w:val="18"/>
              </w:rPr>
            </w:pPr>
            <w:r w:rsidRPr="00915982">
              <w:rPr>
                <w:rFonts w:eastAsia="MS Gothic"/>
                <w:sz w:val="18"/>
                <w:szCs w:val="18"/>
              </w:rPr>
              <w:t>Social support and community engagement</w:t>
            </w:r>
          </w:p>
        </w:tc>
        <w:tc>
          <w:tcPr>
            <w:tcW w:w="5657" w:type="dxa"/>
          </w:tcPr>
          <w:p w14:paraId="6A6F740B" w14:textId="77777777" w:rsidR="00604650"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Accompanied activities</w:t>
            </w:r>
          </w:p>
          <w:p w14:paraId="68DA3DF6" w14:textId="77777777"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Assistance to maintain personal affairs</w:t>
            </w:r>
          </w:p>
          <w:p w14:paraId="0390B973" w14:textId="77777777"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Cultural support</w:t>
            </w:r>
          </w:p>
          <w:p w14:paraId="49D06033" w14:textId="77777777"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Digital education and support</w:t>
            </w:r>
          </w:p>
          <w:p w14:paraId="3277947A" w14:textId="77777777"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Expenses to maintain personal affairs</w:t>
            </w:r>
          </w:p>
          <w:p w14:paraId="7F362C11" w14:textId="77777777"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Group social support</w:t>
            </w:r>
          </w:p>
          <w:p w14:paraId="75E26D5E" w14:textId="0A54FBEC" w:rsidR="002A5B49" w:rsidRPr="00915982" w:rsidRDefault="002A5B49" w:rsidP="002A5B49">
            <w:pPr>
              <w:spacing w:before="60" w:after="60"/>
              <w:cnfStyle w:val="000000100000" w:firstRow="0" w:lastRow="0" w:firstColumn="0" w:lastColumn="0" w:oddVBand="0" w:evenVBand="0" w:oddHBand="1" w:evenHBand="0" w:firstRowFirstColumn="0" w:firstRowLastColumn="0" w:lastRowFirstColumn="0" w:lastRowLastColumn="0"/>
              <w:rPr>
                <w:rFonts w:eastAsia="MS Gothic"/>
                <w:sz w:val="18"/>
                <w:szCs w:val="18"/>
              </w:rPr>
            </w:pPr>
            <w:r w:rsidRPr="00915982">
              <w:rPr>
                <w:rFonts w:eastAsia="MS Gothic"/>
                <w:sz w:val="18"/>
                <w:szCs w:val="18"/>
              </w:rPr>
              <w:t>Individual social support</w:t>
            </w:r>
          </w:p>
        </w:tc>
      </w:tr>
      <w:tr w:rsidR="00604650" w:rsidRPr="00915982" w14:paraId="534BA64E" w14:textId="77777777" w:rsidTr="002A5B49">
        <w:tc>
          <w:tcPr>
            <w:cnfStyle w:val="001000000000" w:firstRow="0" w:lastRow="0" w:firstColumn="1" w:lastColumn="0" w:oddVBand="0" w:evenVBand="0" w:oddHBand="0" w:evenHBand="0" w:firstRowFirstColumn="0" w:firstRowLastColumn="0" w:lastRowFirstColumn="0" w:lastRowLastColumn="0"/>
            <w:tcW w:w="3397" w:type="dxa"/>
          </w:tcPr>
          <w:p w14:paraId="05AF5EDC" w14:textId="15EE61FF" w:rsidR="00604650" w:rsidRPr="00915982" w:rsidRDefault="002A5B49" w:rsidP="002A5B49">
            <w:pPr>
              <w:spacing w:before="60" w:after="60"/>
              <w:rPr>
                <w:rFonts w:eastAsia="MS Gothic"/>
                <w:sz w:val="18"/>
                <w:szCs w:val="18"/>
              </w:rPr>
            </w:pPr>
            <w:r w:rsidRPr="00915982">
              <w:rPr>
                <w:rFonts w:eastAsia="MS Gothic"/>
                <w:sz w:val="18"/>
                <w:szCs w:val="18"/>
              </w:rPr>
              <w:t>Transport</w:t>
            </w:r>
          </w:p>
        </w:tc>
        <w:tc>
          <w:tcPr>
            <w:tcW w:w="5657" w:type="dxa"/>
          </w:tcPr>
          <w:p w14:paraId="674482D3" w14:textId="77777777" w:rsidR="00604650" w:rsidRPr="00915982" w:rsidRDefault="002A5B49"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Direct transport</w:t>
            </w:r>
          </w:p>
          <w:p w14:paraId="33D6D239" w14:textId="31850362" w:rsidR="002A5B49" w:rsidRPr="00915982" w:rsidRDefault="002A5B49" w:rsidP="002A5B49">
            <w:pPr>
              <w:spacing w:before="60" w:after="60"/>
              <w:cnfStyle w:val="000000000000" w:firstRow="0" w:lastRow="0" w:firstColumn="0" w:lastColumn="0" w:oddVBand="0" w:evenVBand="0" w:oddHBand="0" w:evenHBand="0" w:firstRowFirstColumn="0" w:firstRowLastColumn="0" w:lastRowFirstColumn="0" w:lastRowLastColumn="0"/>
              <w:rPr>
                <w:rFonts w:eastAsia="MS Gothic"/>
                <w:sz w:val="18"/>
                <w:szCs w:val="18"/>
              </w:rPr>
            </w:pPr>
            <w:r w:rsidRPr="00915982">
              <w:rPr>
                <w:rFonts w:eastAsia="MS Gothic"/>
                <w:sz w:val="18"/>
                <w:szCs w:val="18"/>
              </w:rPr>
              <w:t>Indirect transport</w:t>
            </w:r>
          </w:p>
        </w:tc>
      </w:tr>
    </w:tbl>
    <w:p w14:paraId="1C8B9136" w14:textId="30AD3B9A" w:rsidR="004733DB" w:rsidRPr="00973A02" w:rsidRDefault="00BB728D" w:rsidP="00973A02">
      <w:pPr>
        <w:rPr>
          <w:rFonts w:eastAsia="MS Gothic"/>
        </w:rPr>
      </w:pPr>
      <w:r>
        <w:rPr>
          <w:rFonts w:eastAsia="MS Gothic"/>
        </w:rPr>
        <w:t xml:space="preserve">The below </w:t>
      </w:r>
      <w:r w:rsidR="00151EF2">
        <w:rPr>
          <w:rFonts w:eastAsia="MS Gothic"/>
        </w:rPr>
        <w:t>image</w:t>
      </w:r>
      <w:r>
        <w:rPr>
          <w:rFonts w:eastAsia="MS Gothic"/>
        </w:rPr>
        <w:t xml:space="preserve"> shows some Home Support recommendations </w:t>
      </w:r>
      <w:r w:rsidR="004733DB">
        <w:rPr>
          <w:rFonts w:eastAsia="MS Gothic"/>
        </w:rPr>
        <w:t>in the Recommendations page.</w:t>
      </w:r>
      <w:r w:rsidR="00915982">
        <w:rPr>
          <w:rFonts w:eastAsia="MS Gothic"/>
        </w:rPr>
        <w:t xml:space="preserve"> </w:t>
      </w:r>
      <w:r w:rsidR="004733DB" w:rsidRPr="00973A02">
        <w:rPr>
          <w:rFonts w:eastAsia="MS Gothic"/>
        </w:rPr>
        <w:t xml:space="preserve">Select the </w:t>
      </w:r>
      <w:r w:rsidR="004733DB" w:rsidRPr="00751D06">
        <w:rPr>
          <w:rFonts w:eastAsia="MS Gothic"/>
          <w:b/>
          <w:bCs/>
        </w:rPr>
        <w:t>View</w:t>
      </w:r>
      <w:r w:rsidR="004733DB" w:rsidRPr="00973A02">
        <w:rPr>
          <w:rFonts w:eastAsia="MS Gothic"/>
        </w:rPr>
        <w:t xml:space="preserve"> (eye) </w:t>
      </w:r>
      <w:r w:rsidR="00D508D5">
        <w:rPr>
          <w:rFonts w:eastAsia="MS Gothic"/>
        </w:rPr>
        <w:t xml:space="preserve">button </w:t>
      </w:r>
      <w:r w:rsidR="004733DB" w:rsidRPr="00973A02">
        <w:rPr>
          <w:rFonts w:eastAsia="MS Gothic"/>
        </w:rPr>
        <w:t xml:space="preserve">next to </w:t>
      </w:r>
      <w:r w:rsidR="00D508D5">
        <w:rPr>
          <w:rFonts w:eastAsia="MS Gothic"/>
        </w:rPr>
        <w:t>any one of these services, to view all services.</w:t>
      </w:r>
      <w:r w:rsidR="004733DB" w:rsidRPr="00973A02">
        <w:rPr>
          <w:rFonts w:eastAsia="MS Gothic"/>
        </w:rPr>
        <w:t xml:space="preserve"> Select the </w:t>
      </w:r>
      <w:r w:rsidR="004733DB" w:rsidRPr="00751D06">
        <w:rPr>
          <w:rFonts w:eastAsia="MS Gothic"/>
          <w:b/>
          <w:bCs/>
        </w:rPr>
        <w:t>Edit</w:t>
      </w:r>
      <w:r w:rsidR="004733DB" w:rsidRPr="00973A02">
        <w:rPr>
          <w:rFonts w:eastAsia="MS Gothic"/>
        </w:rPr>
        <w:t xml:space="preserve"> (pencil) </w:t>
      </w:r>
      <w:r w:rsidR="00D508D5">
        <w:rPr>
          <w:rFonts w:eastAsia="MS Gothic"/>
        </w:rPr>
        <w:t>button</w:t>
      </w:r>
      <w:r w:rsidR="00D508D5" w:rsidRPr="00973A02">
        <w:rPr>
          <w:rFonts w:eastAsia="MS Gothic"/>
        </w:rPr>
        <w:t xml:space="preserve"> </w:t>
      </w:r>
      <w:r w:rsidR="004733DB" w:rsidRPr="00973A02">
        <w:rPr>
          <w:rFonts w:eastAsia="MS Gothic"/>
        </w:rPr>
        <w:t xml:space="preserve">next to </w:t>
      </w:r>
      <w:r w:rsidR="00D508D5">
        <w:rPr>
          <w:rFonts w:eastAsia="MS Gothic"/>
        </w:rPr>
        <w:t>any one of these services, to edit any available service.</w:t>
      </w:r>
    </w:p>
    <w:p w14:paraId="6BFD4D2D" w14:textId="2AFB29AC" w:rsidR="00510012" w:rsidRDefault="00FF49DE" w:rsidP="00B723C8">
      <w:pPr>
        <w:rPr>
          <w:rFonts w:eastAsia="MS Gothic"/>
        </w:rPr>
      </w:pPr>
      <w:r>
        <w:rPr>
          <w:rFonts w:eastAsia="MS Gothic"/>
          <w:noProof/>
        </w:rPr>
        <w:drawing>
          <wp:inline distT="0" distB="0" distL="0" distR="0" wp14:anchorId="4D48216D" wp14:editId="412A6E00">
            <wp:extent cx="5020114" cy="4770358"/>
            <wp:effectExtent l="19050" t="19050" r="28575" b="11430"/>
            <wp:docPr id="688106278" name="Picture 16" descr="Support Plan, recommendations sub page. Shows a list of Home Support services. &#10;information message - confirm the home support service frequency and intensity prior to submitting for delegate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06278" name="Picture 16" descr="Support Plan, recommendations sub page. Shows a list of Home Support services. &#10;information message - confirm the home support service frequency and intensity prior to submitting for delegate approval"/>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035922" cy="4785380"/>
                    </a:xfrm>
                    <a:prstGeom prst="rect">
                      <a:avLst/>
                    </a:prstGeom>
                    <a:noFill/>
                    <a:ln>
                      <a:solidFill>
                        <a:schemeClr val="tx1"/>
                      </a:solidFill>
                    </a:ln>
                  </pic:spPr>
                </pic:pic>
              </a:graphicData>
            </a:graphic>
          </wp:inline>
        </w:drawing>
      </w:r>
    </w:p>
    <w:p w14:paraId="72094E51" w14:textId="77777777" w:rsidR="009D3D8F" w:rsidRDefault="009D3D8F" w:rsidP="009D3D8F">
      <w:pPr>
        <w:rPr>
          <w:rFonts w:eastAsia="MS Gothic"/>
        </w:rPr>
      </w:pPr>
      <w:r>
        <w:rPr>
          <w:rFonts w:eastAsia="MS Gothic"/>
        </w:rPr>
        <w:lastRenderedPageBreak/>
        <w:t>To successfully submit the Home Support recommendation for delegate approval, each service that the client will use will need to be fully completed, including service frequency and intensity.</w:t>
      </w:r>
    </w:p>
    <w:p w14:paraId="30079154" w14:textId="1B2176E9" w:rsidR="009D3D8F" w:rsidRDefault="00973A02" w:rsidP="00B723C8">
      <w:pPr>
        <w:rPr>
          <w:rFonts w:eastAsia="MS Gothic"/>
        </w:rPr>
      </w:pPr>
      <w:r>
        <w:rPr>
          <w:rFonts w:eastAsia="MS Gothic"/>
        </w:rPr>
        <w:t xml:space="preserve">To </w:t>
      </w:r>
      <w:r w:rsidR="00D93E52">
        <w:rPr>
          <w:rFonts w:eastAsia="MS Gothic"/>
        </w:rPr>
        <w:t>input service frequency and intensity</w:t>
      </w:r>
      <w:r w:rsidR="00D508D5">
        <w:rPr>
          <w:rFonts w:eastAsia="MS Gothic"/>
        </w:rPr>
        <w:t xml:space="preserve">, select </w:t>
      </w:r>
      <w:r w:rsidR="00FF02A2">
        <w:rPr>
          <w:rFonts w:eastAsia="MS Gothic"/>
        </w:rPr>
        <w:t>any</w:t>
      </w:r>
      <w:r w:rsidR="00D508D5">
        <w:rPr>
          <w:rFonts w:eastAsia="MS Gothic"/>
        </w:rPr>
        <w:t xml:space="preserve"> </w:t>
      </w:r>
      <w:r w:rsidR="00D508D5" w:rsidRPr="00751D06">
        <w:rPr>
          <w:rFonts w:eastAsia="MS Gothic"/>
          <w:b/>
          <w:bCs/>
        </w:rPr>
        <w:t>Edit</w:t>
      </w:r>
      <w:r w:rsidR="00D508D5">
        <w:rPr>
          <w:rFonts w:eastAsia="MS Gothic"/>
        </w:rPr>
        <w:t xml:space="preserve"> butto</w:t>
      </w:r>
      <w:r w:rsidR="00726A85">
        <w:rPr>
          <w:rFonts w:eastAsia="MS Gothic"/>
        </w:rPr>
        <w:t>n</w:t>
      </w:r>
      <w:r w:rsidR="00FF02A2">
        <w:rPr>
          <w:rFonts w:eastAsia="MS Gothic"/>
        </w:rPr>
        <w:t xml:space="preserve"> to open the </w:t>
      </w:r>
      <w:r w:rsidR="00FF02A2" w:rsidRPr="00751D06">
        <w:rPr>
          <w:rFonts w:eastAsia="MS Gothic"/>
          <w:b/>
          <w:bCs/>
        </w:rPr>
        <w:t>Editing Home Support Services</w:t>
      </w:r>
      <w:r w:rsidR="00FF02A2">
        <w:rPr>
          <w:rFonts w:eastAsia="MS Gothic"/>
        </w:rPr>
        <w:t xml:space="preserve"> page.</w:t>
      </w:r>
    </w:p>
    <w:p w14:paraId="7071F964" w14:textId="76427F7A" w:rsidR="00FF02A2" w:rsidRDefault="0057172B" w:rsidP="00B723C8">
      <w:pPr>
        <w:rPr>
          <w:rFonts w:eastAsia="MS Gothic"/>
        </w:rPr>
      </w:pPr>
      <w:r>
        <w:rPr>
          <w:rFonts w:eastAsia="MS Gothic"/>
          <w:noProof/>
        </w:rPr>
        <w:drawing>
          <wp:inline distT="0" distB="0" distL="0" distR="0" wp14:anchorId="64E33EDC" wp14:editId="6AFD3F61">
            <wp:extent cx="5353050" cy="3669146"/>
            <wp:effectExtent l="19050" t="19050" r="19050" b="26670"/>
            <wp:docPr id="1087726860" name="Picture 1" descr="Editing home support services page.&#10;Shows the service type recommended (eg therapeutic services for independent living) followed by all services underneath the service type and a tick box (eg art therapy, remedial message, diversional therapty, chiropractics, acupun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26860" name="Picture 1" descr="Editing home support services page.&#10;Shows the service type recommended (eg therapeutic services for independent living) followed by all services underneath the service type and a tick box (eg art therapy, remedial message, diversional therapty, chiropractics, acupunctur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370335" cy="3680993"/>
                    </a:xfrm>
                    <a:prstGeom prst="rect">
                      <a:avLst/>
                    </a:prstGeom>
                    <a:noFill/>
                    <a:ln>
                      <a:solidFill>
                        <a:schemeClr val="tx1"/>
                      </a:solidFill>
                    </a:ln>
                  </pic:spPr>
                </pic:pic>
              </a:graphicData>
            </a:graphic>
          </wp:inline>
        </w:drawing>
      </w:r>
    </w:p>
    <w:p w14:paraId="5E524D4C" w14:textId="608AE5C7" w:rsidR="0057172B" w:rsidRDefault="0057172B" w:rsidP="00B723C8">
      <w:pPr>
        <w:rPr>
          <w:rFonts w:eastAsia="MS Gothic"/>
        </w:rPr>
      </w:pPr>
      <w:r>
        <w:rPr>
          <w:rFonts w:eastAsia="MS Gothic"/>
        </w:rPr>
        <w:t>Scroll down to the desired service.</w:t>
      </w:r>
    </w:p>
    <w:p w14:paraId="05914FA7" w14:textId="7CEAE8A7" w:rsidR="002D6528" w:rsidRDefault="002D6528" w:rsidP="00B723C8">
      <w:pPr>
        <w:rPr>
          <w:rFonts w:eastAsia="MS Gothic"/>
        </w:rPr>
      </w:pPr>
      <w:r>
        <w:rPr>
          <w:rFonts w:eastAsia="MS Gothic"/>
        </w:rPr>
        <w:t xml:space="preserve">Firstly, go to </w:t>
      </w:r>
      <w:r w:rsidRPr="00751D06">
        <w:rPr>
          <w:rFonts w:eastAsia="MS Gothic"/>
          <w:b/>
          <w:bCs/>
        </w:rPr>
        <w:t>Recommended Service Intensity</w:t>
      </w:r>
      <w:r>
        <w:rPr>
          <w:rFonts w:eastAsia="MS Gothic"/>
        </w:rPr>
        <w:t xml:space="preserve"> and select a suitable value from the drop down menu provided, then select </w:t>
      </w:r>
      <w:r w:rsidRPr="00751D06">
        <w:rPr>
          <w:rFonts w:eastAsia="MS Gothic"/>
          <w:b/>
          <w:bCs/>
        </w:rPr>
        <w:t>Done</w:t>
      </w:r>
      <w:r>
        <w:rPr>
          <w:rFonts w:eastAsia="MS Gothic"/>
        </w:rPr>
        <w:t>.</w:t>
      </w:r>
    </w:p>
    <w:p w14:paraId="0430E169" w14:textId="6BA2701B" w:rsidR="00B27D2C" w:rsidRDefault="006C1244" w:rsidP="00B723C8">
      <w:pPr>
        <w:rPr>
          <w:rFonts w:eastAsia="MS Gothic"/>
        </w:rPr>
      </w:pPr>
      <w:r>
        <w:rPr>
          <w:rFonts w:eastAsia="MS Gothic"/>
          <w:noProof/>
        </w:rPr>
        <w:drawing>
          <wp:inline distT="0" distB="0" distL="0" distR="0" wp14:anchorId="603C240C" wp14:editId="3E0690E6">
            <wp:extent cx="5353422" cy="3607356"/>
            <wp:effectExtent l="19050" t="19050" r="19050" b="12700"/>
            <wp:docPr id="1194348480" name="Picture 2" descr="Editing home support services page&#10;Shows a list of services underneath a service type, eg. Meals - Meal Delivery , Meal Preparation. Each listing has a Recommended service frequency section, recommended service intensity section, a link to link goals, and a symbol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48480" name="Picture 2" descr="Editing home support services page&#10;Shows a list of services underneath a service type, eg. Meals - Meal Delivery , Meal Preparation. Each listing has a Recommended service frequency section, recommended service intensity section, a link to link goals, and a symbol 'Add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374455" cy="3621529"/>
                    </a:xfrm>
                    <a:prstGeom prst="rect">
                      <a:avLst/>
                    </a:prstGeom>
                    <a:noFill/>
                    <a:ln>
                      <a:solidFill>
                        <a:schemeClr val="tx1"/>
                      </a:solidFill>
                    </a:ln>
                  </pic:spPr>
                </pic:pic>
              </a:graphicData>
            </a:graphic>
          </wp:inline>
        </w:drawing>
      </w:r>
    </w:p>
    <w:p w14:paraId="3F8D6ABB" w14:textId="28DA5992" w:rsidR="000B22A7" w:rsidRDefault="00B27D2C" w:rsidP="00751D06">
      <w:pPr>
        <w:widowControl/>
        <w:spacing w:before="0" w:after="0" w:line="240" w:lineRule="auto"/>
        <w:rPr>
          <w:rFonts w:eastAsia="MS Gothic"/>
        </w:rPr>
      </w:pPr>
      <w:r>
        <w:rPr>
          <w:rFonts w:eastAsia="MS Gothic"/>
        </w:rPr>
        <w:br w:type="page"/>
      </w:r>
      <w:r w:rsidR="000B22A7">
        <w:rPr>
          <w:rFonts w:eastAsia="MS Gothic"/>
        </w:rPr>
        <w:lastRenderedPageBreak/>
        <w:t xml:space="preserve">The </w:t>
      </w:r>
      <w:r w:rsidR="00053492">
        <w:rPr>
          <w:rFonts w:eastAsia="MS Gothic"/>
        </w:rPr>
        <w:t>available service intensities are:</w:t>
      </w:r>
    </w:p>
    <w:p w14:paraId="2385B665" w14:textId="4D5F9409" w:rsidR="00053492" w:rsidRPr="00E74DCC" w:rsidRDefault="00053492" w:rsidP="000D6428">
      <w:pPr>
        <w:pStyle w:val="ListParagraph"/>
        <w:numPr>
          <w:ilvl w:val="0"/>
          <w:numId w:val="78"/>
        </w:numPr>
        <w:rPr>
          <w:rFonts w:eastAsia="MS Gothic"/>
        </w:rPr>
      </w:pPr>
      <w:r w:rsidRPr="00E74DCC">
        <w:rPr>
          <w:rFonts w:eastAsia="MS Gothic"/>
        </w:rPr>
        <w:t>Time(s) per hour</w:t>
      </w:r>
    </w:p>
    <w:p w14:paraId="53CD560F" w14:textId="6A297703" w:rsidR="00053492" w:rsidRPr="00E74DCC" w:rsidRDefault="00053492" w:rsidP="000D6428">
      <w:pPr>
        <w:pStyle w:val="ListParagraph"/>
        <w:numPr>
          <w:ilvl w:val="0"/>
          <w:numId w:val="78"/>
        </w:numPr>
        <w:rPr>
          <w:rFonts w:eastAsia="MS Gothic"/>
        </w:rPr>
      </w:pPr>
      <w:r w:rsidRPr="00E74DCC">
        <w:rPr>
          <w:rFonts w:eastAsia="MS Gothic"/>
        </w:rPr>
        <w:t>Time(s) per day</w:t>
      </w:r>
    </w:p>
    <w:p w14:paraId="66E74F46" w14:textId="65B7FB9C" w:rsidR="00053492" w:rsidRPr="00E74DCC" w:rsidRDefault="00053492" w:rsidP="000D6428">
      <w:pPr>
        <w:pStyle w:val="ListParagraph"/>
        <w:numPr>
          <w:ilvl w:val="0"/>
          <w:numId w:val="78"/>
        </w:numPr>
        <w:rPr>
          <w:rFonts w:eastAsia="MS Gothic"/>
        </w:rPr>
      </w:pPr>
      <w:r w:rsidRPr="00E74DCC">
        <w:rPr>
          <w:rFonts w:eastAsia="MS Gothic"/>
        </w:rPr>
        <w:t>Days per week</w:t>
      </w:r>
    </w:p>
    <w:p w14:paraId="7B13D8E7" w14:textId="280AEDD4" w:rsidR="00053492" w:rsidRPr="00E74DCC" w:rsidRDefault="00053492" w:rsidP="000D6428">
      <w:pPr>
        <w:pStyle w:val="ListParagraph"/>
        <w:numPr>
          <w:ilvl w:val="0"/>
          <w:numId w:val="78"/>
        </w:numPr>
        <w:rPr>
          <w:rFonts w:eastAsia="MS Gothic"/>
        </w:rPr>
      </w:pPr>
      <w:r w:rsidRPr="00E74DCC">
        <w:rPr>
          <w:rFonts w:eastAsia="MS Gothic"/>
        </w:rPr>
        <w:t>Time(s) per year</w:t>
      </w:r>
    </w:p>
    <w:p w14:paraId="4456164D" w14:textId="5437000B" w:rsidR="00053492" w:rsidRPr="00E74DCC" w:rsidRDefault="00053492" w:rsidP="000D6428">
      <w:pPr>
        <w:pStyle w:val="ListParagraph"/>
        <w:numPr>
          <w:ilvl w:val="0"/>
          <w:numId w:val="78"/>
        </w:numPr>
        <w:rPr>
          <w:rFonts w:eastAsia="MS Gothic"/>
        </w:rPr>
      </w:pPr>
      <w:r w:rsidRPr="00E74DCC">
        <w:rPr>
          <w:rFonts w:eastAsia="MS Gothic"/>
        </w:rPr>
        <w:t>Hours per day</w:t>
      </w:r>
    </w:p>
    <w:p w14:paraId="2EB89A6F" w14:textId="0DDD03C9" w:rsidR="00053492" w:rsidRPr="00E74DCC" w:rsidRDefault="00D92867" w:rsidP="000D6428">
      <w:pPr>
        <w:pStyle w:val="ListParagraph"/>
        <w:numPr>
          <w:ilvl w:val="0"/>
          <w:numId w:val="78"/>
        </w:numPr>
        <w:rPr>
          <w:rFonts w:eastAsia="MS Gothic"/>
        </w:rPr>
      </w:pPr>
      <w:r w:rsidRPr="00E74DCC">
        <w:rPr>
          <w:rFonts w:eastAsia="MS Gothic"/>
        </w:rPr>
        <w:t>Hours per week</w:t>
      </w:r>
    </w:p>
    <w:p w14:paraId="456D6961" w14:textId="52F6E168" w:rsidR="00D92867" w:rsidRPr="00E74DCC" w:rsidRDefault="00D92867" w:rsidP="000D6428">
      <w:pPr>
        <w:pStyle w:val="ListParagraph"/>
        <w:numPr>
          <w:ilvl w:val="0"/>
          <w:numId w:val="78"/>
        </w:numPr>
        <w:rPr>
          <w:rFonts w:eastAsia="MS Gothic"/>
        </w:rPr>
      </w:pPr>
      <w:r w:rsidRPr="00E74DCC">
        <w:rPr>
          <w:rFonts w:eastAsia="MS Gothic"/>
        </w:rPr>
        <w:t>Hour(s) per year</w:t>
      </w:r>
      <w:r w:rsidR="00E74DCC" w:rsidRPr="00E74DCC">
        <w:rPr>
          <w:rFonts w:eastAsia="MS Gothic"/>
        </w:rPr>
        <w:t>.</w:t>
      </w:r>
    </w:p>
    <w:p w14:paraId="240EE56D" w14:textId="7DFBCA50" w:rsidR="00D93E52" w:rsidRDefault="00D93E52" w:rsidP="00D93E52">
      <w:pPr>
        <w:rPr>
          <w:rFonts w:eastAsia="MS Gothic"/>
        </w:rPr>
      </w:pPr>
      <w:r>
        <w:rPr>
          <w:rFonts w:eastAsia="MS Gothic"/>
        </w:rPr>
        <w:t xml:space="preserve">Then, input an suitable number in the </w:t>
      </w:r>
      <w:r w:rsidRPr="00751D06">
        <w:rPr>
          <w:rFonts w:eastAsia="MS Gothic"/>
          <w:b/>
          <w:bCs/>
        </w:rPr>
        <w:t>Recommended Service Frequency</w:t>
      </w:r>
      <w:r>
        <w:rPr>
          <w:rFonts w:eastAsia="MS Gothic"/>
        </w:rPr>
        <w:t xml:space="preserve"> section. For example, if the Recommended Service Intensity is Days per week, then the Recommended Service Frequency </w:t>
      </w:r>
      <w:r w:rsidR="00FB7B15">
        <w:rPr>
          <w:rFonts w:eastAsia="MS Gothic"/>
        </w:rPr>
        <w:t>can only be a number from 1 to 7.</w:t>
      </w:r>
    </w:p>
    <w:p w14:paraId="20094717" w14:textId="5A6849BA" w:rsidR="00E73035" w:rsidRDefault="00E73035" w:rsidP="00D93E52">
      <w:pPr>
        <w:rPr>
          <w:rFonts w:eastAsia="MS Gothic"/>
        </w:rPr>
      </w:pPr>
      <w:r>
        <w:rPr>
          <w:rFonts w:eastAsia="MS Gothic"/>
        </w:rPr>
        <w:t xml:space="preserve">Once all values are properly entered, the </w:t>
      </w:r>
      <w:r w:rsidR="00B27D2C">
        <w:rPr>
          <w:rFonts w:eastAsia="MS Gothic"/>
        </w:rPr>
        <w:t>red vertical line against each service will disappear, leaving a grey vertical line instead.</w:t>
      </w:r>
    </w:p>
    <w:p w14:paraId="12AFF92B" w14:textId="279B21DA" w:rsidR="00D93E52" w:rsidRDefault="00E73035" w:rsidP="00B723C8">
      <w:pPr>
        <w:rPr>
          <w:rFonts w:eastAsia="MS Gothic"/>
        </w:rPr>
      </w:pPr>
      <w:r>
        <w:rPr>
          <w:rFonts w:eastAsia="MS Gothic"/>
          <w:noProof/>
        </w:rPr>
        <w:drawing>
          <wp:inline distT="0" distB="0" distL="0" distR="0" wp14:anchorId="284BE022" wp14:editId="56F6EB62">
            <wp:extent cx="5648325" cy="904875"/>
            <wp:effectExtent l="19050" t="19050" r="28575" b="28575"/>
            <wp:docPr id="1289592663" name="Picture 3" descr="Example screenshot&#10;Recommended service frequency - 5&#10;Recommended service intensity - days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92663" name="Picture 3" descr="Example screenshot&#10;Recommended service frequency - 5&#10;Recommended service intensity - days per week"/>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48325" cy="904875"/>
                    </a:xfrm>
                    <a:prstGeom prst="rect">
                      <a:avLst/>
                    </a:prstGeom>
                    <a:noFill/>
                    <a:ln>
                      <a:solidFill>
                        <a:schemeClr val="tx1"/>
                      </a:solidFill>
                    </a:ln>
                  </pic:spPr>
                </pic:pic>
              </a:graphicData>
            </a:graphic>
          </wp:inline>
        </w:drawing>
      </w:r>
    </w:p>
    <w:p w14:paraId="3043AAD5" w14:textId="373278AA" w:rsidR="00C73521" w:rsidRDefault="000B22A7" w:rsidP="00B723C8">
      <w:pPr>
        <w:rPr>
          <w:rFonts w:eastAsia="MS Gothic"/>
        </w:rPr>
      </w:pPr>
      <w:r>
        <w:rPr>
          <w:rFonts w:eastAsia="MS Gothic"/>
        </w:rPr>
        <w:t xml:space="preserve">If you have a non-standard </w:t>
      </w:r>
      <w:r w:rsidR="00E74DCC">
        <w:rPr>
          <w:rFonts w:eastAsia="MS Gothic"/>
        </w:rPr>
        <w:t>s</w:t>
      </w:r>
      <w:r>
        <w:rPr>
          <w:rFonts w:eastAsia="MS Gothic"/>
        </w:rPr>
        <w:t xml:space="preserve">ervice intensity, </w:t>
      </w:r>
      <w:r w:rsidR="00E543C0">
        <w:rPr>
          <w:rFonts w:eastAsia="MS Gothic"/>
        </w:rPr>
        <w:t xml:space="preserve">Select </w:t>
      </w:r>
      <w:r w:rsidR="00E543C0" w:rsidRPr="00751D06">
        <w:rPr>
          <w:rFonts w:eastAsia="MS Gothic"/>
          <w:b/>
          <w:bCs/>
        </w:rPr>
        <w:t>Other – Specify</w:t>
      </w:r>
      <w:r w:rsidR="00E543C0">
        <w:rPr>
          <w:rFonts w:eastAsia="MS Gothic"/>
        </w:rPr>
        <w:t xml:space="preserve"> in the </w:t>
      </w:r>
      <w:r w:rsidR="00E543C0" w:rsidRPr="00751D06">
        <w:rPr>
          <w:rFonts w:eastAsia="MS Gothic"/>
          <w:b/>
          <w:bCs/>
        </w:rPr>
        <w:t>Recommended Service Intensity</w:t>
      </w:r>
      <w:r w:rsidR="00E543C0">
        <w:rPr>
          <w:rFonts w:eastAsia="MS Gothic"/>
        </w:rPr>
        <w:t xml:space="preserve"> section.</w:t>
      </w:r>
      <w:r w:rsidR="00EA68D3">
        <w:rPr>
          <w:rFonts w:eastAsia="MS Gothic"/>
        </w:rPr>
        <w:t xml:space="preserve"> Then, enter the service intensity in the </w:t>
      </w:r>
      <w:r w:rsidR="00EA68D3" w:rsidRPr="00751D06">
        <w:rPr>
          <w:rFonts w:eastAsia="MS Gothic"/>
          <w:b/>
          <w:bCs/>
        </w:rPr>
        <w:t>Recommended service intensity – Other (specify)</w:t>
      </w:r>
      <w:r w:rsidR="00DE69AE">
        <w:rPr>
          <w:rFonts w:eastAsia="MS Gothic"/>
          <w:b/>
          <w:bCs/>
        </w:rPr>
        <w:t xml:space="preserve"> </w:t>
      </w:r>
      <w:r w:rsidR="00DE69AE" w:rsidRPr="00751D06">
        <w:rPr>
          <w:rFonts w:eastAsia="MS Gothic"/>
        </w:rPr>
        <w:t>section</w:t>
      </w:r>
      <w:r w:rsidR="00EA68D3">
        <w:rPr>
          <w:rFonts w:eastAsia="MS Gothic"/>
        </w:rPr>
        <w:t xml:space="preserve"> </w:t>
      </w:r>
      <w:r w:rsidR="00DE69AE">
        <w:rPr>
          <w:rFonts w:eastAsia="MS Gothic"/>
        </w:rPr>
        <w:t xml:space="preserve">that will appear on the right of the screen. Finally, enter the </w:t>
      </w:r>
      <w:r w:rsidR="00DE69AE" w:rsidRPr="00751D06">
        <w:rPr>
          <w:rFonts w:eastAsia="MS Gothic"/>
          <w:b/>
          <w:bCs/>
        </w:rPr>
        <w:t>Recommended service frequency</w:t>
      </w:r>
      <w:r w:rsidR="00DE69AE">
        <w:rPr>
          <w:rFonts w:eastAsia="MS Gothic"/>
        </w:rPr>
        <w:t xml:space="preserve">. </w:t>
      </w:r>
    </w:p>
    <w:p w14:paraId="600E6D7F" w14:textId="5037582B" w:rsidR="00B06905" w:rsidRDefault="00C73521" w:rsidP="00B723C8">
      <w:pPr>
        <w:rPr>
          <w:rFonts w:eastAsia="MS Gothic"/>
        </w:rPr>
      </w:pPr>
      <w:r>
        <w:rPr>
          <w:rFonts w:eastAsia="MS Gothic"/>
          <w:noProof/>
        </w:rPr>
        <w:drawing>
          <wp:inline distT="0" distB="0" distL="0" distR="0" wp14:anchorId="12155FEF" wp14:editId="2013D8B5">
            <wp:extent cx="5743575" cy="3609975"/>
            <wp:effectExtent l="19050" t="19050" r="28575" b="28575"/>
            <wp:docPr id="1650414998" name="Picture 4" descr="Editing home support services page&#10;showing a service with Recommended service intensity = Other - specify. Then an extra input field appears on its right - &quot;Recommended service inensity - Other (specif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14998" name="Picture 4" descr="Editing home support services page&#10;showing a service with Recommended service intensity = Other - specify. Then an extra input field appears on its right - &quot;Recommended service inensity - Other (specify)&quot;"/>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43575" cy="3609975"/>
                    </a:xfrm>
                    <a:prstGeom prst="rect">
                      <a:avLst/>
                    </a:prstGeom>
                    <a:noFill/>
                    <a:ln>
                      <a:solidFill>
                        <a:schemeClr val="tx1"/>
                      </a:solidFill>
                    </a:ln>
                  </pic:spPr>
                </pic:pic>
              </a:graphicData>
            </a:graphic>
          </wp:inline>
        </w:drawing>
      </w:r>
    </w:p>
    <w:p w14:paraId="763E4555" w14:textId="77777777" w:rsidR="00B06905" w:rsidRDefault="00B06905">
      <w:pPr>
        <w:widowControl/>
        <w:spacing w:before="0" w:after="0" w:line="240" w:lineRule="auto"/>
        <w:rPr>
          <w:rFonts w:eastAsia="MS Gothic"/>
        </w:rPr>
      </w:pPr>
      <w:r>
        <w:rPr>
          <w:rFonts w:eastAsia="MS Gothic"/>
        </w:rPr>
        <w:br w:type="page"/>
      </w:r>
    </w:p>
    <w:p w14:paraId="18E85B67" w14:textId="5A0DE271" w:rsidR="00E549FF" w:rsidRDefault="00E7326A" w:rsidP="00E7326A">
      <w:pPr>
        <w:pStyle w:val="Heading4"/>
      </w:pPr>
      <w:bookmarkStart w:id="291" w:name="_14.2.1_Adding_an"/>
      <w:bookmarkEnd w:id="291"/>
      <w:r>
        <w:lastRenderedPageBreak/>
        <w:t xml:space="preserve">14.2.1 </w:t>
      </w:r>
      <w:r w:rsidR="003609A1">
        <w:t xml:space="preserve">Adding an </w:t>
      </w:r>
      <w:r w:rsidR="00E549FF">
        <w:t>Ass</w:t>
      </w:r>
      <w:r w:rsidR="003609A1">
        <w:t xml:space="preserve">istive </w:t>
      </w:r>
      <w:r w:rsidR="002F6D01">
        <w:t>t</w:t>
      </w:r>
      <w:r w:rsidR="003609A1">
        <w:t>echnology</w:t>
      </w:r>
      <w:r w:rsidR="00016935">
        <w:t xml:space="preserve"> (AT)</w:t>
      </w:r>
      <w:r w:rsidR="003609A1">
        <w:t xml:space="preserve"> </w:t>
      </w:r>
      <w:r w:rsidR="00512CBB">
        <w:t>r</w:t>
      </w:r>
      <w:r w:rsidR="003609A1">
        <w:t xml:space="preserve">ecommendation </w:t>
      </w:r>
    </w:p>
    <w:p w14:paraId="4990EE95" w14:textId="1AE58217" w:rsidR="003B311A" w:rsidRDefault="003B311A" w:rsidP="003B311A">
      <w:pPr>
        <w:rPr>
          <w:lang w:val="en-US"/>
        </w:rPr>
      </w:pPr>
      <w:r>
        <w:rPr>
          <w:lang w:val="en-US"/>
        </w:rPr>
        <w:t>When an Assistive technology recommendation is approved, it is also known as a Support At Home AT Classification.</w:t>
      </w:r>
    </w:p>
    <w:p w14:paraId="72943B3D" w14:textId="77777777" w:rsidR="0011617C" w:rsidRDefault="0011617C" w:rsidP="0011617C">
      <w:pPr>
        <w:rPr>
          <w:lang w:val="en-US"/>
        </w:rPr>
      </w:pPr>
      <w:r>
        <w:rPr>
          <w:lang w:val="en-US"/>
        </w:rPr>
        <w:t>Please note that Assistance dogs are classified under the Ongoing classification type of assistive technology. It is known as ‘Specified Needs – Assistance Dogs’.</w:t>
      </w:r>
    </w:p>
    <w:p w14:paraId="004BD825" w14:textId="2B571103" w:rsidR="008E01CB" w:rsidRPr="00CC0371" w:rsidRDefault="008E01CB" w:rsidP="00751D06">
      <w:r>
        <w:rPr>
          <w:lang w:val="en-US"/>
        </w:rPr>
        <w:t>Follow these steps to add an AT recommendation:</w:t>
      </w:r>
    </w:p>
    <w:p w14:paraId="0063C81B" w14:textId="33CE30E7" w:rsidR="003C69B4" w:rsidRDefault="00267175" w:rsidP="000D6428">
      <w:pPr>
        <w:pStyle w:val="ListParagraph"/>
        <w:numPr>
          <w:ilvl w:val="0"/>
          <w:numId w:val="60"/>
        </w:numPr>
        <w:ind w:left="426" w:hanging="426"/>
      </w:pPr>
      <w:r>
        <w:rPr>
          <w:rFonts w:eastAsia="MS Gothic"/>
        </w:rPr>
        <w:t>Go to the Support Plan tab, then the Recommendations page.</w:t>
      </w:r>
      <w:r w:rsidR="003C69B4">
        <w:rPr>
          <w:rFonts w:eastAsia="MS Gothic"/>
        </w:rPr>
        <w:t xml:space="preserve"> </w:t>
      </w:r>
      <w:r w:rsidR="003C69B4">
        <w:t xml:space="preserve">Select </w:t>
      </w:r>
      <w:r w:rsidR="003C69B4" w:rsidRPr="003C69B4">
        <w:rPr>
          <w:b/>
          <w:bCs/>
        </w:rPr>
        <w:t>+ Add A Recommendation</w:t>
      </w:r>
      <w:r w:rsidR="003C69B4">
        <w:t>.</w:t>
      </w:r>
    </w:p>
    <w:p w14:paraId="173F8A25" w14:textId="5BE86EBD" w:rsidR="00DB1273" w:rsidRDefault="00DB1273" w:rsidP="00E7326A">
      <w:r>
        <w:rPr>
          <w:noProof/>
        </w:rPr>
        <w:drawing>
          <wp:inline distT="0" distB="0" distL="0" distR="0" wp14:anchorId="70B05195" wp14:editId="16A66FEA">
            <wp:extent cx="5753100" cy="1333500"/>
            <wp:effectExtent l="19050" t="19050" r="19050" b="19050"/>
            <wp:docPr id="1266206064" name="Picture 12" descr="Support Plan recommendations page&#10;&quot;+ Add a recommendation&quot; button is at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06064" name="Picture 12" descr="Support Plan recommendations page&#10;&quot;+ Add a recommendation&quot; button is at top righ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53100" cy="1333500"/>
                    </a:xfrm>
                    <a:prstGeom prst="rect">
                      <a:avLst/>
                    </a:prstGeom>
                    <a:noFill/>
                    <a:ln>
                      <a:solidFill>
                        <a:schemeClr val="tx1"/>
                      </a:solidFill>
                    </a:ln>
                  </pic:spPr>
                </pic:pic>
              </a:graphicData>
            </a:graphic>
          </wp:inline>
        </w:drawing>
      </w:r>
    </w:p>
    <w:p w14:paraId="1B08DAB7" w14:textId="06DC8A4C" w:rsidR="42506873" w:rsidRDefault="00B06F15" w:rsidP="000D6428">
      <w:pPr>
        <w:pStyle w:val="ListNumber"/>
        <w:numPr>
          <w:ilvl w:val="0"/>
          <w:numId w:val="60"/>
        </w:numPr>
        <w:spacing w:line="276" w:lineRule="auto"/>
        <w:ind w:left="426" w:hanging="426"/>
      </w:pPr>
      <w:r>
        <w:t xml:space="preserve">Select </w:t>
      </w:r>
      <w:r w:rsidR="00DA4544" w:rsidRPr="00267175">
        <w:rPr>
          <w:b/>
          <w:bCs/>
        </w:rPr>
        <w:t>Assistive Technology</w:t>
      </w:r>
      <w:r w:rsidR="00B723C8">
        <w:t xml:space="preserve"> </w:t>
      </w:r>
      <w:r w:rsidR="00DA4544">
        <w:t>from the list of</w:t>
      </w:r>
      <w:r w:rsidR="006827EC">
        <w:t xml:space="preserve"> </w:t>
      </w:r>
      <w:r w:rsidR="00DA4544">
        <w:t>recommendation types</w:t>
      </w:r>
      <w:r w:rsidR="00267175">
        <w:t>.</w:t>
      </w:r>
    </w:p>
    <w:p w14:paraId="2F3CCB4E" w14:textId="3A67046A" w:rsidR="00DB1273" w:rsidRDefault="00E7326A" w:rsidP="00E7326A">
      <w:pPr>
        <w:pStyle w:val="ListNumber"/>
        <w:numPr>
          <w:ilvl w:val="0"/>
          <w:numId w:val="0"/>
        </w:numPr>
        <w:spacing w:line="276" w:lineRule="auto"/>
      </w:pPr>
      <w:r>
        <w:rPr>
          <w:noProof/>
        </w:rPr>
        <w:drawing>
          <wp:inline distT="0" distB="0" distL="0" distR="0" wp14:anchorId="613F14EE" wp14:editId="5465C4E7">
            <wp:extent cx="5723822" cy="2392046"/>
            <wp:effectExtent l="19050" t="19050" r="10795" b="27305"/>
            <wp:docPr id="899878507" name="Picture 13" descr="Recommendation page&#10;showing a list of recommendations&#10;General recommendation, care type under the act, assistive technology, periods of linking support, service recommendation, home modifications, long term living arrangement, period of reab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78507" name="Picture 13" descr="Recommendation page&#10;showing a list of recommendations&#10;General recommendation, care type under the act, assistive technology, periods of linking support, service recommendation, home modifications, long term living arrangement, period of reablement"/>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46234" cy="2401412"/>
                    </a:xfrm>
                    <a:prstGeom prst="rect">
                      <a:avLst/>
                    </a:prstGeom>
                    <a:noFill/>
                    <a:ln>
                      <a:solidFill>
                        <a:schemeClr val="tx1"/>
                      </a:solidFill>
                    </a:ln>
                  </pic:spPr>
                </pic:pic>
              </a:graphicData>
            </a:graphic>
          </wp:inline>
        </w:drawing>
      </w:r>
    </w:p>
    <w:p w14:paraId="12ACB822" w14:textId="77777777" w:rsidR="008F23C9" w:rsidRDefault="008F23C9" w:rsidP="000D6428">
      <w:pPr>
        <w:pStyle w:val="ListNumber"/>
        <w:numPr>
          <w:ilvl w:val="0"/>
          <w:numId w:val="60"/>
        </w:numPr>
        <w:spacing w:line="276" w:lineRule="auto"/>
        <w:ind w:left="426" w:hanging="426"/>
      </w:pPr>
      <w:r>
        <w:t xml:space="preserve">The </w:t>
      </w:r>
      <w:r w:rsidRPr="008F23C9">
        <w:rPr>
          <w:b/>
          <w:bCs/>
        </w:rPr>
        <w:t>Adding Assistive Technology service</w:t>
      </w:r>
      <w:r>
        <w:t xml:space="preserve"> page appears. </w:t>
      </w:r>
    </w:p>
    <w:p w14:paraId="338FC8DA" w14:textId="77777777" w:rsidR="00CE3956" w:rsidRDefault="008F23C9" w:rsidP="008F23C9">
      <w:pPr>
        <w:pStyle w:val="ListNumber"/>
        <w:numPr>
          <w:ilvl w:val="0"/>
          <w:numId w:val="0"/>
        </w:numPr>
        <w:spacing w:line="276" w:lineRule="auto"/>
        <w:ind w:left="426"/>
      </w:pPr>
      <w:r>
        <w:t xml:space="preserve">Select the </w:t>
      </w:r>
      <w:r w:rsidRPr="00751D06">
        <w:rPr>
          <w:b/>
          <w:bCs/>
        </w:rPr>
        <w:t>Classification Type</w:t>
      </w:r>
      <w:r>
        <w:t xml:space="preserve"> (Ongoing or Short-term) from the drop down menu that appears.</w:t>
      </w:r>
    </w:p>
    <w:p w14:paraId="1D15820F" w14:textId="1A5FA2C3" w:rsidR="006C5632" w:rsidRDefault="006C5632" w:rsidP="003950B7">
      <w:pPr>
        <w:pStyle w:val="ListParagraph"/>
        <w:ind w:left="426"/>
        <w:contextualSpacing w:val="0"/>
        <w:rPr>
          <w:lang w:val="en-US"/>
        </w:rPr>
      </w:pPr>
      <w:r>
        <w:rPr>
          <w:lang w:val="en-US"/>
        </w:rPr>
        <w:t xml:space="preserve">If the classification type is Short-term, select the </w:t>
      </w:r>
      <w:r w:rsidRPr="0DE9F2BC">
        <w:rPr>
          <w:lang w:val="en-US"/>
        </w:rPr>
        <w:t>technology tier</w:t>
      </w:r>
      <w:r w:rsidR="00982115">
        <w:rPr>
          <w:lang w:val="en-US"/>
        </w:rPr>
        <w:t xml:space="preserve"> (AT Low, AT Medium, or AT High)</w:t>
      </w:r>
      <w:r w:rsidRPr="0DE9F2BC">
        <w:rPr>
          <w:lang w:val="en-US"/>
        </w:rPr>
        <w:t xml:space="preserve"> from the drop-down list. </w:t>
      </w:r>
      <w:r>
        <w:rPr>
          <w:lang w:val="en-US"/>
        </w:rPr>
        <w:t>If it is Ongoing, assistance dogs is available under the Specified Needs section.</w:t>
      </w:r>
      <w:r w:rsidR="008656AF">
        <w:rPr>
          <w:lang w:val="en-US"/>
        </w:rPr>
        <w:t xml:space="preserve"> An example of each type is displayed below.</w:t>
      </w:r>
    </w:p>
    <w:p w14:paraId="33FDB608" w14:textId="7B03BA0B" w:rsidR="008F23C9" w:rsidRDefault="00D02A66" w:rsidP="00CE3956">
      <w:pPr>
        <w:pStyle w:val="ListNumber"/>
        <w:numPr>
          <w:ilvl w:val="0"/>
          <w:numId w:val="0"/>
        </w:numPr>
        <w:spacing w:line="276" w:lineRule="auto"/>
        <w:ind w:left="426"/>
      </w:pPr>
      <w:r>
        <w:t xml:space="preserve">A number of services associated with the recommendation will be able for you to choose or delete. These services </w:t>
      </w:r>
      <w:r w:rsidR="008F23C9">
        <w:t xml:space="preserve">appear based on your answer and the outcome of your client’s assessment, such as tier, specified needs, and service type. </w:t>
      </w:r>
    </w:p>
    <w:p w14:paraId="6A4BE811" w14:textId="06901504" w:rsidR="007861AB" w:rsidRDefault="00D02A66" w:rsidP="007861AB">
      <w:pPr>
        <w:pStyle w:val="ListNumber"/>
        <w:numPr>
          <w:ilvl w:val="0"/>
          <w:numId w:val="0"/>
        </w:numPr>
        <w:spacing w:line="276" w:lineRule="auto"/>
        <w:ind w:left="426"/>
        <w:rPr>
          <w:noProof/>
        </w:rPr>
      </w:pPr>
      <w:r>
        <w:t xml:space="preserve">Select service/s using the tickbox/es. At this stage you can also </w:t>
      </w:r>
      <w:hyperlink w:anchor="_14.6_Editing_a" w:history="1">
        <w:r w:rsidRPr="00B723C8">
          <w:rPr>
            <w:rStyle w:val="Hyperlink"/>
          </w:rPr>
          <w:t>link goals to each service</w:t>
        </w:r>
      </w:hyperlink>
      <w:r>
        <w:t xml:space="preserve"> by selecting the ‘No goals linked’ button.</w:t>
      </w:r>
      <w:r w:rsidR="00B533A8" w:rsidRPr="00B533A8">
        <w:rPr>
          <w:noProof/>
        </w:rPr>
        <w:t xml:space="preserve"> </w:t>
      </w:r>
    </w:p>
    <w:p w14:paraId="428EBA13" w14:textId="3BDBFE8E" w:rsidR="008656AF" w:rsidRDefault="008656AF" w:rsidP="008656AF">
      <w:pPr>
        <w:pStyle w:val="Caption"/>
        <w:keepNext/>
        <w:spacing w:after="0"/>
      </w:pPr>
      <w:r>
        <w:lastRenderedPageBreak/>
        <w:t>AT Short Term Classification Example</w:t>
      </w:r>
    </w:p>
    <w:p w14:paraId="5B56AA32" w14:textId="384FD930" w:rsidR="00D02A66" w:rsidRDefault="00B533A8" w:rsidP="007861AB">
      <w:pPr>
        <w:pStyle w:val="ListNumber"/>
        <w:numPr>
          <w:ilvl w:val="0"/>
          <w:numId w:val="0"/>
        </w:numPr>
        <w:spacing w:line="276" w:lineRule="auto"/>
      </w:pPr>
      <w:r>
        <w:rPr>
          <w:noProof/>
        </w:rPr>
        <w:drawing>
          <wp:inline distT="0" distB="0" distL="0" distR="0" wp14:anchorId="193AC017" wp14:editId="3B01C5B0">
            <wp:extent cx="5674360" cy="4427930"/>
            <wp:effectExtent l="19050" t="19050" r="21590" b="10795"/>
            <wp:docPr id="1227210202" name="Picture 1" descr="An 'Adding Assistive Technology service' page showing classification type, assistive technology tier, service type, services, any goals link, and the buttons Cancel, Delete and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99526" name="Picture 1" descr="An 'Adding Assistive Technology service' page showing classification type, assistive technology tier, service type, services, any goals link, and the buttons Cancel, Delete and Save"/>
                    <pic:cNvPicPr/>
                  </pic:nvPicPr>
                  <pic:blipFill>
                    <a:blip r:embed="rId327"/>
                    <a:stretch>
                      <a:fillRect/>
                    </a:stretch>
                  </pic:blipFill>
                  <pic:spPr>
                    <a:xfrm>
                      <a:off x="0" y="0"/>
                      <a:ext cx="5682372" cy="4434182"/>
                    </a:xfrm>
                    <a:prstGeom prst="rect">
                      <a:avLst/>
                    </a:prstGeom>
                    <a:ln>
                      <a:solidFill>
                        <a:schemeClr val="accent1">
                          <a:lumMod val="75000"/>
                        </a:schemeClr>
                      </a:solidFill>
                    </a:ln>
                  </pic:spPr>
                </pic:pic>
              </a:graphicData>
            </a:graphic>
          </wp:inline>
        </w:drawing>
      </w:r>
    </w:p>
    <w:p w14:paraId="0F7C713B" w14:textId="2B64DEC5" w:rsidR="003950B7" w:rsidRDefault="003950B7" w:rsidP="003950B7">
      <w:pPr>
        <w:pStyle w:val="Caption"/>
        <w:keepNext/>
        <w:spacing w:after="0"/>
      </w:pPr>
      <w:r>
        <w:t>AT Ongoing Assistance Dogs example</w:t>
      </w:r>
    </w:p>
    <w:p w14:paraId="3709F146" w14:textId="53B17C8F" w:rsidR="00164662" w:rsidRDefault="003950B7" w:rsidP="007861AB">
      <w:pPr>
        <w:pStyle w:val="ListNumber"/>
        <w:numPr>
          <w:ilvl w:val="0"/>
          <w:numId w:val="0"/>
        </w:numPr>
        <w:spacing w:line="276" w:lineRule="auto"/>
      </w:pPr>
      <w:r>
        <w:rPr>
          <w:noProof/>
        </w:rPr>
        <w:drawing>
          <wp:inline distT="0" distB="0" distL="0" distR="0" wp14:anchorId="6714142A" wp14:editId="12F331F9">
            <wp:extent cx="5695950" cy="4130506"/>
            <wp:effectExtent l="19050" t="19050" r="19050" b="22860"/>
            <wp:docPr id="534290553" name="Picture 5" descr="Adding assistive technology service page, shows:&#10;1. classification type - ongoing&#10;2. specified needs - specified needs - assistance dogs&#10;3. service type - equipment an products&#10;4. a list of associated services&#10;5. cancel button,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0553" name="Picture 5" descr="Adding assistive technology service page, shows:&#10;1. classification type - ongoing&#10;2. specified needs - specified needs - assistance dogs&#10;3. service type - equipment an products&#10;4. a list of associated services&#10;5. cancel button, save button"/>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01103" cy="4134242"/>
                    </a:xfrm>
                    <a:prstGeom prst="rect">
                      <a:avLst/>
                    </a:prstGeom>
                    <a:noFill/>
                    <a:ln>
                      <a:solidFill>
                        <a:schemeClr val="accent1">
                          <a:lumMod val="75000"/>
                        </a:schemeClr>
                      </a:solidFill>
                    </a:ln>
                  </pic:spPr>
                </pic:pic>
              </a:graphicData>
            </a:graphic>
          </wp:inline>
        </w:drawing>
      </w:r>
    </w:p>
    <w:p w14:paraId="206492BB" w14:textId="0EB8F33E" w:rsidR="00497952" w:rsidRDefault="00DA4544" w:rsidP="000D6428">
      <w:pPr>
        <w:pStyle w:val="ListNumber"/>
        <w:numPr>
          <w:ilvl w:val="0"/>
          <w:numId w:val="60"/>
        </w:numPr>
        <w:spacing w:line="276" w:lineRule="auto"/>
        <w:ind w:left="426" w:hanging="426"/>
      </w:pPr>
      <w:r>
        <w:lastRenderedPageBreak/>
        <w:t xml:space="preserve">Select </w:t>
      </w:r>
      <w:r w:rsidRPr="002640F7">
        <w:rPr>
          <w:b/>
          <w:bCs/>
        </w:rPr>
        <w:t>Save</w:t>
      </w:r>
      <w:r>
        <w:t xml:space="preserve"> to return to the </w:t>
      </w:r>
      <w:r w:rsidRPr="002640F7">
        <w:rPr>
          <w:b/>
          <w:bCs/>
        </w:rPr>
        <w:t>IAT Outcome and Classificatio</w:t>
      </w:r>
      <w:r w:rsidR="00B723C8" w:rsidRPr="002640F7">
        <w:rPr>
          <w:b/>
          <w:bCs/>
        </w:rPr>
        <w:t>n</w:t>
      </w:r>
      <w:r>
        <w:t xml:space="preserve"> </w:t>
      </w:r>
      <w:r w:rsidR="006115BD">
        <w:t>page</w:t>
      </w:r>
      <w:r>
        <w:t>.</w:t>
      </w:r>
    </w:p>
    <w:p w14:paraId="5260CDDA" w14:textId="2F2B7FC3" w:rsidR="002640F7" w:rsidRDefault="006115BD" w:rsidP="0061277E">
      <w:pPr>
        <w:pStyle w:val="ListNumber"/>
        <w:numPr>
          <w:ilvl w:val="0"/>
          <w:numId w:val="0"/>
        </w:numPr>
        <w:spacing w:line="276" w:lineRule="auto"/>
        <w:ind w:left="426"/>
      </w:pPr>
      <w:r>
        <w:t>Your service</w:t>
      </w:r>
      <w:r w:rsidR="0038446E">
        <w:t xml:space="preserve">/s </w:t>
      </w:r>
      <w:r>
        <w:t xml:space="preserve">will be added to the </w:t>
      </w:r>
      <w:r w:rsidR="00BA5397">
        <w:t>Recommendations tab</w:t>
      </w:r>
      <w:r w:rsidR="002640F7">
        <w:t xml:space="preserve"> under the Assistive technology section</w:t>
      </w:r>
      <w:r w:rsidR="00BA5397">
        <w:t>.</w:t>
      </w:r>
      <w:r w:rsidR="00CF7798">
        <w:t xml:space="preserve"> You can view the services in more detail using the View (eye) icon, or edit the services using the Pencil icon.</w:t>
      </w:r>
    </w:p>
    <w:p w14:paraId="0F627F46" w14:textId="34D5DC0C" w:rsidR="00B06905" w:rsidRDefault="00B06905" w:rsidP="007861AB">
      <w:pPr>
        <w:pStyle w:val="ListNumber"/>
        <w:numPr>
          <w:ilvl w:val="0"/>
          <w:numId w:val="0"/>
        </w:numPr>
        <w:spacing w:line="276" w:lineRule="auto"/>
      </w:pPr>
      <w:r>
        <w:rPr>
          <w:noProof/>
        </w:rPr>
        <w:drawing>
          <wp:inline distT="0" distB="0" distL="0" distR="0" wp14:anchorId="0B677E45" wp14:editId="1E55420F">
            <wp:extent cx="5162550" cy="2863336"/>
            <wp:effectExtent l="19050" t="19050" r="19050" b="13335"/>
            <wp:docPr id="481750037" name="Picture 8" descr="Support plan - recommendations page&#10;Shows Assistive technology as the recommendation&#10;then shows whether it's ongoing or short term, then the service type name (equipment and products), tier (AT Low), services, &quot;no goals linked&quot;, View icon, then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50037" name="Picture 8" descr="Support plan - recommendations page&#10;Shows Assistive technology as the recommendation&#10;then shows whether it's ongoing or short term, then the service type name (equipment and products), tier (AT Low), services, &quot;no goals linked&quot;, View icon, then Edit icon"/>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173475" cy="2869395"/>
                    </a:xfrm>
                    <a:prstGeom prst="rect">
                      <a:avLst/>
                    </a:prstGeom>
                    <a:noFill/>
                    <a:ln>
                      <a:solidFill>
                        <a:schemeClr val="tx1"/>
                      </a:solidFill>
                    </a:ln>
                  </pic:spPr>
                </pic:pic>
              </a:graphicData>
            </a:graphic>
          </wp:inline>
        </w:drawing>
      </w:r>
    </w:p>
    <w:p w14:paraId="66564BB8" w14:textId="04106F23" w:rsidR="003609A1" w:rsidRDefault="00E7326A" w:rsidP="00E7326A">
      <w:pPr>
        <w:pStyle w:val="Heading4"/>
      </w:pPr>
      <w:bookmarkStart w:id="292" w:name="_14.2.2_Adding_a"/>
      <w:bookmarkEnd w:id="292"/>
      <w:r>
        <w:t xml:space="preserve">14.2.2 </w:t>
      </w:r>
      <w:r w:rsidR="003609A1">
        <w:t>Adding a Home modificatio</w:t>
      </w:r>
      <w:r w:rsidR="00016935">
        <w:t>n</w:t>
      </w:r>
      <w:r w:rsidR="005C5C9C">
        <w:t>s</w:t>
      </w:r>
      <w:r w:rsidR="00016935">
        <w:t xml:space="preserve"> (HM)</w:t>
      </w:r>
      <w:r w:rsidR="003609A1">
        <w:t xml:space="preserve"> recommendation</w:t>
      </w:r>
    </w:p>
    <w:p w14:paraId="591A1B49" w14:textId="05844485" w:rsidR="008E01CB" w:rsidRDefault="008E01CB" w:rsidP="008E01CB">
      <w:pPr>
        <w:rPr>
          <w:lang w:val="en-US"/>
        </w:rPr>
      </w:pPr>
      <w:r>
        <w:rPr>
          <w:lang w:val="en-US"/>
        </w:rPr>
        <w:t>When a Home modification</w:t>
      </w:r>
      <w:r w:rsidR="005C5C9C">
        <w:rPr>
          <w:lang w:val="en-US"/>
        </w:rPr>
        <w:t>s</w:t>
      </w:r>
      <w:r>
        <w:rPr>
          <w:lang w:val="en-US"/>
        </w:rPr>
        <w:t xml:space="preserve"> recommendation is approved, it is also known as a Support At Home HM Classification.</w:t>
      </w:r>
    </w:p>
    <w:p w14:paraId="6C669C68" w14:textId="18FEAA9F" w:rsidR="008E01CB" w:rsidRPr="00CC0371" w:rsidRDefault="008E01CB" w:rsidP="00751D06">
      <w:r>
        <w:rPr>
          <w:lang w:val="en-US"/>
        </w:rPr>
        <w:t>Follow these steps to add a HM recommendation:</w:t>
      </w:r>
    </w:p>
    <w:p w14:paraId="37D6EE39" w14:textId="13ACD988" w:rsidR="00117748" w:rsidRDefault="00117748" w:rsidP="000D6428">
      <w:pPr>
        <w:pStyle w:val="ListParagraph"/>
        <w:numPr>
          <w:ilvl w:val="0"/>
          <w:numId w:val="77"/>
        </w:numPr>
        <w:ind w:left="426" w:hanging="426"/>
      </w:pPr>
      <w:r w:rsidRPr="00117748">
        <w:rPr>
          <w:rFonts w:eastAsia="MS Gothic"/>
        </w:rPr>
        <w:t xml:space="preserve">Go to the Support Plan tab, then the Recommendations page. </w:t>
      </w:r>
      <w:r>
        <w:t xml:space="preserve">Select </w:t>
      </w:r>
      <w:r w:rsidRPr="00117748">
        <w:rPr>
          <w:b/>
          <w:bCs/>
        </w:rPr>
        <w:t>+ Add A Recommendation</w:t>
      </w:r>
      <w:r>
        <w:t>.</w:t>
      </w:r>
    </w:p>
    <w:p w14:paraId="2588013B" w14:textId="62F304FA" w:rsidR="001F7053" w:rsidRDefault="001F7053" w:rsidP="001F7053">
      <w:r>
        <w:rPr>
          <w:noProof/>
        </w:rPr>
        <w:drawing>
          <wp:inline distT="0" distB="0" distL="0" distR="0" wp14:anchorId="3DE082F0" wp14:editId="263DB03F">
            <wp:extent cx="5188738" cy="1202690"/>
            <wp:effectExtent l="19050" t="19050" r="12065" b="16510"/>
            <wp:docPr id="596940194" name="Picture 11" descr="Support plan -recommendations page&#10;&quot;+ add a recommendation&quot; button is at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40194" name="Picture 11" descr="Support plan -recommendations page&#10;&quot;+ add a recommendation&quot; button is at top righ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66279" cy="1220663"/>
                    </a:xfrm>
                    <a:prstGeom prst="rect">
                      <a:avLst/>
                    </a:prstGeom>
                    <a:noFill/>
                    <a:ln>
                      <a:solidFill>
                        <a:schemeClr val="tx1"/>
                      </a:solidFill>
                    </a:ln>
                  </pic:spPr>
                </pic:pic>
              </a:graphicData>
            </a:graphic>
          </wp:inline>
        </w:drawing>
      </w:r>
    </w:p>
    <w:p w14:paraId="4B7DCA96" w14:textId="735B93AF" w:rsidR="00117748" w:rsidRDefault="00117748" w:rsidP="000D6428">
      <w:pPr>
        <w:pStyle w:val="ListNumber"/>
        <w:numPr>
          <w:ilvl w:val="0"/>
          <w:numId w:val="77"/>
        </w:numPr>
        <w:spacing w:line="276" w:lineRule="auto"/>
        <w:ind w:left="426" w:hanging="426"/>
      </w:pPr>
      <w:r>
        <w:t xml:space="preserve">Select </w:t>
      </w:r>
      <w:r>
        <w:rPr>
          <w:b/>
          <w:bCs/>
        </w:rPr>
        <w:t>Home modifications</w:t>
      </w:r>
      <w:r>
        <w:t xml:space="preserve"> from the list of recommendation types.</w:t>
      </w:r>
    </w:p>
    <w:p w14:paraId="5C6C7248" w14:textId="32E17078" w:rsidR="00BD475B" w:rsidRDefault="0055576A" w:rsidP="00BD475B">
      <w:pPr>
        <w:pStyle w:val="ListNumber"/>
        <w:numPr>
          <w:ilvl w:val="0"/>
          <w:numId w:val="0"/>
        </w:numPr>
        <w:spacing w:line="276" w:lineRule="auto"/>
      </w:pPr>
      <w:r>
        <w:rPr>
          <w:noProof/>
        </w:rPr>
        <w:drawing>
          <wp:inline distT="0" distB="0" distL="0" distR="0" wp14:anchorId="6937B676" wp14:editId="70BD326B">
            <wp:extent cx="5163206" cy="2119992"/>
            <wp:effectExtent l="19050" t="19050" r="18415" b="13970"/>
            <wp:docPr id="1472283482" name="Picture 14" descr="Recommendations page&#10;shows a list of recommendations&#10;general recommendation, care type under the act, assistive technology, periods of linking support, service recommendation, home modifications, long term living arrangement, periods of reab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83482" name="Picture 14" descr="Recommendations page&#10;shows a list of recommendations&#10;general recommendation, care type under the act, assistive technology, periods of linking support, service recommendation, home modifications, long term living arrangement, periods of reablement"/>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199128" cy="2134742"/>
                    </a:xfrm>
                    <a:prstGeom prst="rect">
                      <a:avLst/>
                    </a:prstGeom>
                    <a:noFill/>
                    <a:ln>
                      <a:solidFill>
                        <a:schemeClr val="tx1"/>
                      </a:solidFill>
                    </a:ln>
                  </pic:spPr>
                </pic:pic>
              </a:graphicData>
            </a:graphic>
          </wp:inline>
        </w:drawing>
      </w:r>
    </w:p>
    <w:p w14:paraId="33D1BA14" w14:textId="443629FD" w:rsidR="00117748" w:rsidRDefault="00117748" w:rsidP="000D6428">
      <w:pPr>
        <w:pStyle w:val="ListNumber"/>
        <w:numPr>
          <w:ilvl w:val="0"/>
          <w:numId w:val="77"/>
        </w:numPr>
        <w:spacing w:line="276" w:lineRule="auto"/>
        <w:ind w:left="426" w:hanging="426"/>
      </w:pPr>
      <w:r>
        <w:lastRenderedPageBreak/>
        <w:t xml:space="preserve">The </w:t>
      </w:r>
      <w:r w:rsidRPr="008F23C9">
        <w:rPr>
          <w:b/>
          <w:bCs/>
        </w:rPr>
        <w:t xml:space="preserve">Adding </w:t>
      </w:r>
      <w:r w:rsidR="00BD475B">
        <w:rPr>
          <w:b/>
          <w:bCs/>
        </w:rPr>
        <w:t>Home modifications</w:t>
      </w:r>
      <w:r w:rsidRPr="008F23C9">
        <w:rPr>
          <w:b/>
          <w:bCs/>
        </w:rPr>
        <w:t xml:space="preserve"> service</w:t>
      </w:r>
      <w:r>
        <w:t xml:space="preserve"> page appears. </w:t>
      </w:r>
    </w:p>
    <w:p w14:paraId="0FDC6616" w14:textId="0C8EB6FC" w:rsidR="00117748" w:rsidRDefault="00F10182" w:rsidP="00F10182">
      <w:pPr>
        <w:pStyle w:val="ListNumber"/>
        <w:numPr>
          <w:ilvl w:val="0"/>
          <w:numId w:val="0"/>
        </w:numPr>
        <w:spacing w:line="276" w:lineRule="auto"/>
        <w:ind w:left="426"/>
      </w:pPr>
      <w:r>
        <w:t>The</w:t>
      </w:r>
      <w:r w:rsidR="00117748">
        <w:t xml:space="preserve"> </w:t>
      </w:r>
      <w:r w:rsidR="00117748" w:rsidRPr="00751D06">
        <w:rPr>
          <w:b/>
          <w:bCs/>
        </w:rPr>
        <w:t xml:space="preserve">Classification Type </w:t>
      </w:r>
      <w:r w:rsidR="00117748">
        <w:t xml:space="preserve">(Ongoing or Short-term) </w:t>
      </w:r>
      <w:r>
        <w:t>is pre-filled.</w:t>
      </w:r>
    </w:p>
    <w:p w14:paraId="15452526" w14:textId="6E3EEB4C" w:rsidR="00117748" w:rsidRDefault="00F10182" w:rsidP="00F10182">
      <w:pPr>
        <w:pStyle w:val="ListNumber"/>
        <w:numPr>
          <w:ilvl w:val="0"/>
          <w:numId w:val="0"/>
        </w:numPr>
        <w:spacing w:line="276" w:lineRule="auto"/>
        <w:ind w:left="426"/>
      </w:pPr>
      <w:r>
        <w:t xml:space="preserve">Select the </w:t>
      </w:r>
      <w:r w:rsidRPr="00751D06">
        <w:rPr>
          <w:b/>
          <w:bCs/>
        </w:rPr>
        <w:t>Home modifications Tier</w:t>
      </w:r>
      <w:r w:rsidR="00117748" w:rsidRPr="00751D06">
        <w:rPr>
          <w:b/>
          <w:bCs/>
        </w:rPr>
        <w:t xml:space="preserve"> </w:t>
      </w:r>
      <w:r w:rsidR="00117748">
        <w:t>(</w:t>
      </w:r>
      <w:r>
        <w:t>HM</w:t>
      </w:r>
      <w:r w:rsidR="00117748">
        <w:t xml:space="preserve"> Low, </w:t>
      </w:r>
      <w:r>
        <w:t>HM</w:t>
      </w:r>
      <w:r w:rsidR="00117748">
        <w:t xml:space="preserve"> Medium, or </w:t>
      </w:r>
      <w:r>
        <w:t>HM</w:t>
      </w:r>
      <w:r w:rsidR="00117748">
        <w:t xml:space="preserve"> High) from the drop down</w:t>
      </w:r>
      <w:r>
        <w:t xml:space="preserve"> </w:t>
      </w:r>
      <w:r w:rsidR="00117748">
        <w:t>menu that appears.</w:t>
      </w:r>
    </w:p>
    <w:p w14:paraId="68DB6A6C" w14:textId="774356BD" w:rsidR="00117748" w:rsidRDefault="00F10182" w:rsidP="00F10182">
      <w:pPr>
        <w:pStyle w:val="ListNumber"/>
        <w:numPr>
          <w:ilvl w:val="0"/>
          <w:numId w:val="0"/>
        </w:numPr>
        <w:spacing w:line="276" w:lineRule="auto"/>
        <w:ind w:left="426"/>
        <w:rPr>
          <w:noProof/>
        </w:rPr>
      </w:pPr>
      <w:r>
        <w:t xml:space="preserve">Select service/s using the tickbox/es. At this stage you can also </w:t>
      </w:r>
      <w:hyperlink w:anchor="_14.6_Editing_a" w:history="1">
        <w:r w:rsidRPr="00B723C8">
          <w:rPr>
            <w:rStyle w:val="Hyperlink"/>
          </w:rPr>
          <w:t>link goals to each service</w:t>
        </w:r>
      </w:hyperlink>
      <w:r>
        <w:t xml:space="preserve"> by selecting the ‘No goals linked’ button.</w:t>
      </w:r>
      <w:r w:rsidRPr="00B533A8">
        <w:rPr>
          <w:noProof/>
        </w:rPr>
        <w:t xml:space="preserve"> </w:t>
      </w:r>
    </w:p>
    <w:p w14:paraId="40ED3E61" w14:textId="77777777" w:rsidR="00B06905" w:rsidRDefault="008B66E0" w:rsidP="00DA4D43">
      <w:pPr>
        <w:rPr>
          <w:lang w:val="en-US"/>
        </w:rPr>
      </w:pPr>
      <w:r>
        <w:rPr>
          <w:noProof/>
          <w:lang w:val="en-US"/>
        </w:rPr>
        <w:drawing>
          <wp:inline distT="0" distB="0" distL="0" distR="0" wp14:anchorId="6F58BA08" wp14:editId="5FB48F80">
            <wp:extent cx="4629460" cy="2791518"/>
            <wp:effectExtent l="19050" t="19050" r="19050" b="27940"/>
            <wp:docPr id="657216714" name="Picture 10" descr="Adding home modifications service page&#10;showing input boxes - classification type, home modification tier, service typ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6714" name="Picture 10" descr="Adding home modifications service page&#10;showing input boxes - classification type, home modification tier, service type, services"/>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672418" cy="2817421"/>
                    </a:xfrm>
                    <a:prstGeom prst="rect">
                      <a:avLst/>
                    </a:prstGeom>
                    <a:noFill/>
                    <a:ln>
                      <a:solidFill>
                        <a:schemeClr val="tx1"/>
                      </a:solidFill>
                    </a:ln>
                  </pic:spPr>
                </pic:pic>
              </a:graphicData>
            </a:graphic>
          </wp:inline>
        </w:drawing>
      </w:r>
    </w:p>
    <w:p w14:paraId="2B35F585" w14:textId="228628DB" w:rsidR="00B06905" w:rsidRDefault="00B06905" w:rsidP="000D6428">
      <w:pPr>
        <w:pStyle w:val="ListNumber"/>
        <w:numPr>
          <w:ilvl w:val="0"/>
          <w:numId w:val="77"/>
        </w:numPr>
        <w:spacing w:line="276" w:lineRule="auto"/>
        <w:ind w:left="426" w:hanging="426"/>
      </w:pPr>
      <w:r>
        <w:t xml:space="preserve">Select </w:t>
      </w:r>
      <w:r w:rsidRPr="002640F7">
        <w:rPr>
          <w:b/>
          <w:bCs/>
        </w:rPr>
        <w:t>Save</w:t>
      </w:r>
      <w:r>
        <w:t xml:space="preserve"> to return to the </w:t>
      </w:r>
      <w:r w:rsidRPr="002640F7">
        <w:rPr>
          <w:b/>
          <w:bCs/>
        </w:rPr>
        <w:t>IAT Outcome and Classification</w:t>
      </w:r>
      <w:r>
        <w:t xml:space="preserve"> page. </w:t>
      </w:r>
    </w:p>
    <w:p w14:paraId="35DC2DC6" w14:textId="40320089" w:rsidR="00B06905" w:rsidRPr="00751D06" w:rsidRDefault="00B06905" w:rsidP="00751D06">
      <w:pPr>
        <w:pStyle w:val="ListNumber"/>
        <w:numPr>
          <w:ilvl w:val="0"/>
          <w:numId w:val="0"/>
        </w:numPr>
        <w:spacing w:line="276" w:lineRule="auto"/>
        <w:ind w:left="426"/>
      </w:pPr>
      <w:r>
        <w:t xml:space="preserve">Your service/s will be added to the Recommendations tab under the </w:t>
      </w:r>
      <w:r w:rsidRPr="00751D06">
        <w:rPr>
          <w:b/>
          <w:bCs/>
        </w:rPr>
        <w:t>Home modification</w:t>
      </w:r>
      <w:r>
        <w:t xml:space="preserve"> section. You can view the services in more detail using the View (eye) icon, or edit the services using the Pencil icon.</w:t>
      </w:r>
    </w:p>
    <w:p w14:paraId="6BD64855" w14:textId="6339A783" w:rsidR="00DA4D43" w:rsidRPr="007861AB" w:rsidRDefault="00DA4D43" w:rsidP="00DA4D43">
      <w:pPr>
        <w:rPr>
          <w:lang w:val="en-US"/>
        </w:rPr>
      </w:pPr>
      <w:r>
        <w:rPr>
          <w:noProof/>
        </w:rPr>
        <w:drawing>
          <wp:inline distT="0" distB="0" distL="0" distR="0" wp14:anchorId="440D8636" wp14:editId="2A003CC7">
            <wp:extent cx="5755640" cy="2426970"/>
            <wp:effectExtent l="19050" t="19050" r="16510" b="11430"/>
            <wp:docPr id="1462266650" name="Picture 1" descr="The Other Recommendations section of the Recommendations page in the client's support plan. Shows a Add A Recommendation button, and listings of any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9545" name="Picture 1" descr="The Other Recommendations section of the Recommendations page in the client's support plan. Shows a Add A Recommendation button, and listings of any recommendations."/>
                    <pic:cNvPicPr/>
                  </pic:nvPicPr>
                  <pic:blipFill>
                    <a:blip r:embed="rId332"/>
                    <a:stretch>
                      <a:fillRect/>
                    </a:stretch>
                  </pic:blipFill>
                  <pic:spPr>
                    <a:xfrm>
                      <a:off x="0" y="0"/>
                      <a:ext cx="5755640" cy="2426970"/>
                    </a:xfrm>
                    <a:prstGeom prst="rect">
                      <a:avLst/>
                    </a:prstGeom>
                    <a:ln>
                      <a:solidFill>
                        <a:schemeClr val="tx1"/>
                      </a:solidFill>
                    </a:ln>
                  </pic:spPr>
                </pic:pic>
              </a:graphicData>
            </a:graphic>
          </wp:inline>
        </w:drawing>
      </w:r>
    </w:p>
    <w:p w14:paraId="26097AC3" w14:textId="6C9299EC" w:rsidR="1FBAE848" w:rsidRDefault="00CF4336" w:rsidP="006E4CCC">
      <w:pPr>
        <w:pStyle w:val="Heading3"/>
      </w:pPr>
      <w:bookmarkStart w:id="293" w:name="_Toc221786692"/>
      <w:r>
        <w:t>1</w:t>
      </w:r>
      <w:r w:rsidR="00626AA7">
        <w:t>4.</w:t>
      </w:r>
      <w:r w:rsidR="00B96FCF">
        <w:t>3</w:t>
      </w:r>
      <w:r w:rsidR="00A36B05">
        <w:t xml:space="preserve"> </w:t>
      </w:r>
      <w:r w:rsidR="1FBAE848">
        <w:t>Add</w:t>
      </w:r>
      <w:r w:rsidR="00265F84">
        <w:t xml:space="preserve">ing </w:t>
      </w:r>
      <w:r w:rsidR="1FBAE848">
        <w:t>Seeking Services</w:t>
      </w:r>
      <w:r w:rsidR="00265F84">
        <w:t xml:space="preserve"> Preferences</w:t>
      </w:r>
      <w:bookmarkEnd w:id="293"/>
    </w:p>
    <w:p w14:paraId="3F2E3642" w14:textId="75EA7A7F" w:rsidR="00A961F2" w:rsidRDefault="00C64790" w:rsidP="64B08F39">
      <w:pPr>
        <w:pStyle w:val="ListNumber"/>
        <w:numPr>
          <w:ilvl w:val="0"/>
          <w:numId w:val="0"/>
        </w:numPr>
        <w:spacing w:line="276" w:lineRule="auto"/>
      </w:pPr>
      <w:r>
        <w:t xml:space="preserve">Assessors can use the </w:t>
      </w:r>
      <w:r w:rsidR="005A4229">
        <w:t>A</w:t>
      </w:r>
      <w:r>
        <w:t>pp to indicate whether their client</w:t>
      </w:r>
      <w:r w:rsidR="00417EBC">
        <w:t xml:space="preserve"> are seeking </w:t>
      </w:r>
      <w:r w:rsidR="00B96FCF">
        <w:t xml:space="preserve">Home Support services and/or Home modification </w:t>
      </w:r>
      <w:r w:rsidR="00D21AAD">
        <w:t xml:space="preserve">and/or Assistive technology </w:t>
      </w:r>
      <w:r w:rsidR="00B96FCF">
        <w:t>services through the Support At Home program.</w:t>
      </w:r>
    </w:p>
    <w:p w14:paraId="51AEB981" w14:textId="4F27F21D" w:rsidR="00B96FCF" w:rsidRDefault="00B96FCF" w:rsidP="64B08F39">
      <w:pPr>
        <w:pStyle w:val="ListNumber"/>
        <w:numPr>
          <w:ilvl w:val="0"/>
          <w:numId w:val="0"/>
        </w:numPr>
        <w:spacing w:line="276" w:lineRule="auto"/>
      </w:pPr>
      <w:r>
        <w:t xml:space="preserve">This function is for </w:t>
      </w:r>
      <w:r w:rsidR="1FBAE848">
        <w:t>clients recommended or approved for Support at Home (</w:t>
      </w:r>
      <w:r w:rsidR="006D5F4C">
        <w:t>S</w:t>
      </w:r>
      <w:r w:rsidR="007D2A77">
        <w:t>a</w:t>
      </w:r>
      <w:r w:rsidR="006D5F4C">
        <w:t>H</w:t>
      </w:r>
      <w:r w:rsidR="1FBAE848">
        <w:t>), Assistive Technology (AT), and Home Modifications (HM)</w:t>
      </w:r>
      <w:r>
        <w:t xml:space="preserve"> only.</w:t>
      </w:r>
    </w:p>
    <w:p w14:paraId="58911593" w14:textId="73497E6A" w:rsidR="005A4229" w:rsidRDefault="00442432" w:rsidP="64B08F39">
      <w:pPr>
        <w:pStyle w:val="ListNumber"/>
        <w:numPr>
          <w:ilvl w:val="0"/>
          <w:numId w:val="0"/>
        </w:numPr>
        <w:spacing w:line="276" w:lineRule="auto"/>
      </w:pPr>
      <w:r>
        <w:lastRenderedPageBreak/>
        <w:t>If the</w:t>
      </w:r>
      <w:r w:rsidR="1FBAE848">
        <w:t xml:space="preserve"> client is approved or recommended for </w:t>
      </w:r>
      <w:r w:rsidR="005A4229">
        <w:t xml:space="preserve">the </w:t>
      </w:r>
      <w:r w:rsidR="1FBAE848">
        <w:t>End of Life</w:t>
      </w:r>
      <w:r w:rsidR="005A4229">
        <w:t xml:space="preserve"> </w:t>
      </w:r>
      <w:r w:rsidR="00067AF5">
        <w:t>P</w:t>
      </w:r>
      <w:r w:rsidR="005A4229">
        <w:t>athway</w:t>
      </w:r>
      <w:r w:rsidR="1FBAE848">
        <w:t xml:space="preserve"> or </w:t>
      </w:r>
      <w:r w:rsidR="005A4229">
        <w:t xml:space="preserve">the Restorative Care </w:t>
      </w:r>
      <w:r w:rsidR="00067AF5">
        <w:t>P</w:t>
      </w:r>
      <w:r w:rsidR="005A4229">
        <w:t xml:space="preserve">athway, </w:t>
      </w:r>
      <w:r w:rsidR="1FBAE848">
        <w:t xml:space="preserve">a message will display indicating that the client will be automatically placed and no Seeking Services preference is required. </w:t>
      </w:r>
    </w:p>
    <w:p w14:paraId="5375912B" w14:textId="185608BB" w:rsidR="00EA794B" w:rsidRDefault="00EA794B" w:rsidP="64B08F39">
      <w:pPr>
        <w:pStyle w:val="ListNumber"/>
        <w:numPr>
          <w:ilvl w:val="0"/>
          <w:numId w:val="0"/>
        </w:numPr>
        <w:spacing w:line="276" w:lineRule="auto"/>
      </w:pPr>
      <w:r w:rsidRPr="00205F8C">
        <w:rPr>
          <w:noProof/>
        </w:rPr>
        <w:drawing>
          <wp:inline distT="0" distB="0" distL="0" distR="0" wp14:anchorId="379999B1" wp14:editId="1AA9F824">
            <wp:extent cx="5100320" cy="1520700"/>
            <wp:effectExtent l="19050" t="19050" r="24130" b="22860"/>
            <wp:docPr id="50995150" name="Picture 1" descr="A screenshot of a computer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59899" name="Picture 1" descr="A screenshot of a computer error"/>
                    <pic:cNvPicPr/>
                  </pic:nvPicPr>
                  <pic:blipFill>
                    <a:blip r:embed="rId333"/>
                    <a:stretch>
                      <a:fillRect/>
                    </a:stretch>
                  </pic:blipFill>
                  <pic:spPr>
                    <a:xfrm>
                      <a:off x="0" y="0"/>
                      <a:ext cx="5130687" cy="1529754"/>
                    </a:xfrm>
                    <a:prstGeom prst="rect">
                      <a:avLst/>
                    </a:prstGeom>
                    <a:ln>
                      <a:solidFill>
                        <a:schemeClr val="tx1"/>
                      </a:solidFill>
                    </a:ln>
                  </pic:spPr>
                </pic:pic>
              </a:graphicData>
            </a:graphic>
          </wp:inline>
        </w:drawing>
      </w:r>
    </w:p>
    <w:p w14:paraId="6109F4E0" w14:textId="39202BFD" w:rsidR="00442432" w:rsidRDefault="00442432" w:rsidP="64B08F39">
      <w:pPr>
        <w:pStyle w:val="ListNumber"/>
        <w:numPr>
          <w:ilvl w:val="0"/>
          <w:numId w:val="0"/>
        </w:numPr>
        <w:spacing w:line="276" w:lineRule="auto"/>
      </w:pPr>
      <w:r>
        <w:t xml:space="preserve">Follow these steps </w:t>
      </w:r>
      <w:r w:rsidR="006C3FED">
        <w:t>to add seeking services</w:t>
      </w:r>
      <w:r w:rsidR="002D0F8A">
        <w:t>:</w:t>
      </w:r>
    </w:p>
    <w:p w14:paraId="0DC3D83B" w14:textId="22D7A7E5" w:rsidR="64B08F39" w:rsidRDefault="1BF71075" w:rsidP="000D6428">
      <w:pPr>
        <w:pStyle w:val="ListNumber"/>
        <w:numPr>
          <w:ilvl w:val="0"/>
          <w:numId w:val="79"/>
        </w:numPr>
        <w:spacing w:line="276" w:lineRule="auto"/>
        <w:ind w:left="426" w:hanging="426"/>
      </w:pPr>
      <w:r>
        <w:t>Open the Client’s assessment record and navigate to the support plan section.</w:t>
      </w:r>
    </w:p>
    <w:p w14:paraId="28D01457" w14:textId="7675D3A2" w:rsidR="1A158F7A" w:rsidRDefault="002D7BED" w:rsidP="002D7BED">
      <w:pPr>
        <w:pStyle w:val="ListNumber"/>
        <w:numPr>
          <w:ilvl w:val="0"/>
          <w:numId w:val="0"/>
        </w:numPr>
        <w:spacing w:line="276" w:lineRule="auto"/>
      </w:pPr>
      <w:r>
        <w:rPr>
          <w:noProof/>
        </w:rPr>
        <w:drawing>
          <wp:inline distT="0" distB="0" distL="0" distR="0" wp14:anchorId="711E77E5" wp14:editId="1EA021C4">
            <wp:extent cx="5734050" cy="666750"/>
            <wp:effectExtent l="19050" t="19050" r="19050" b="19050"/>
            <wp:docPr id="1393816934" name="Picture 5" descr="Clients record, showing the Support Plan button at top left, next to Client button and Assess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16934" name="Picture 5" descr="Clients record, showing the Support Plan button at top left, next to Client button and Assessment button"/>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34050" cy="666750"/>
                    </a:xfrm>
                    <a:prstGeom prst="rect">
                      <a:avLst/>
                    </a:prstGeom>
                    <a:noFill/>
                    <a:ln>
                      <a:solidFill>
                        <a:schemeClr val="tx1"/>
                      </a:solidFill>
                    </a:ln>
                  </pic:spPr>
                </pic:pic>
              </a:graphicData>
            </a:graphic>
          </wp:inline>
        </w:drawing>
      </w:r>
    </w:p>
    <w:p w14:paraId="51A520A7" w14:textId="74C4CFF1" w:rsidR="00442432" w:rsidRDefault="00E920C3" w:rsidP="000D6428">
      <w:pPr>
        <w:pStyle w:val="ListNumber"/>
        <w:numPr>
          <w:ilvl w:val="0"/>
          <w:numId w:val="79"/>
        </w:numPr>
        <w:spacing w:line="276" w:lineRule="auto"/>
        <w:ind w:left="426" w:hanging="426"/>
      </w:pPr>
      <w:r>
        <w:t xml:space="preserve">Check if the client is eligible to add seeking services, by going to the </w:t>
      </w:r>
      <w:r w:rsidRPr="004B4D14">
        <w:rPr>
          <w:b/>
          <w:bCs/>
        </w:rPr>
        <w:t>IAT Outcome and Classifications</w:t>
      </w:r>
      <w:r>
        <w:t xml:space="preserve"> page.</w:t>
      </w:r>
    </w:p>
    <w:p w14:paraId="71C5E2CA" w14:textId="77777777" w:rsidR="00DF334B" w:rsidRDefault="00DF334B" w:rsidP="00DF334B">
      <w:pPr>
        <w:ind w:left="426"/>
      </w:pPr>
      <w:r w:rsidRPr="0AF825DB">
        <w:t xml:space="preserve">Seeking Services preferences will only be available if the client has: </w:t>
      </w:r>
    </w:p>
    <w:p w14:paraId="4F9A4210" w14:textId="77777777" w:rsidR="00DF334B" w:rsidRDefault="00DF334B" w:rsidP="000D6428">
      <w:pPr>
        <w:pStyle w:val="ListParagraph"/>
        <w:numPr>
          <w:ilvl w:val="0"/>
          <w:numId w:val="80"/>
        </w:numPr>
      </w:pPr>
      <w:r w:rsidRPr="0AF825DB">
        <w:t xml:space="preserve">An </w:t>
      </w:r>
      <w:r w:rsidRPr="00DF334B">
        <w:rPr>
          <w:b/>
          <w:bCs/>
        </w:rPr>
        <w:t>Approved Classification</w:t>
      </w:r>
      <w:r w:rsidRPr="0AF825DB">
        <w:t xml:space="preserve"> from a prior assessment, or</w:t>
      </w:r>
    </w:p>
    <w:p w14:paraId="6BE54231" w14:textId="77777777" w:rsidR="00DF334B" w:rsidRDefault="00DF334B" w:rsidP="000D6428">
      <w:pPr>
        <w:pStyle w:val="ListParagraph"/>
        <w:numPr>
          <w:ilvl w:val="0"/>
          <w:numId w:val="80"/>
        </w:numPr>
      </w:pPr>
      <w:r w:rsidRPr="0AF825DB">
        <w:t xml:space="preserve">A </w:t>
      </w:r>
      <w:r w:rsidRPr="00DF334B">
        <w:rPr>
          <w:b/>
          <w:bCs/>
        </w:rPr>
        <w:t>Recommended Classification</w:t>
      </w:r>
      <w:r w:rsidRPr="0AF825DB">
        <w:t xml:space="preserve"> in the current assessment.</w:t>
      </w:r>
    </w:p>
    <w:p w14:paraId="2A534388" w14:textId="45D6E0EA" w:rsidR="00DF334B" w:rsidRPr="00751D06" w:rsidRDefault="00DF334B" w:rsidP="00DF334B">
      <w:pPr>
        <w:ind w:left="426"/>
        <w:rPr>
          <w:b/>
          <w:bCs/>
        </w:rPr>
      </w:pPr>
      <w:r w:rsidRPr="0AF825DB">
        <w:t xml:space="preserve">Eligible classifications include: </w:t>
      </w:r>
    </w:p>
    <w:p w14:paraId="57528AFA" w14:textId="77777777" w:rsidR="00DF334B" w:rsidRPr="00751D06" w:rsidRDefault="00DF334B" w:rsidP="000D6428">
      <w:pPr>
        <w:pStyle w:val="ListParagraph"/>
        <w:numPr>
          <w:ilvl w:val="0"/>
          <w:numId w:val="81"/>
        </w:numPr>
        <w:rPr>
          <w:b/>
          <w:bCs/>
        </w:rPr>
      </w:pPr>
      <w:r w:rsidRPr="00751D06">
        <w:rPr>
          <w:b/>
          <w:bCs/>
        </w:rPr>
        <w:t>Support at Home (SaH)</w:t>
      </w:r>
    </w:p>
    <w:p w14:paraId="14AA791B" w14:textId="77777777" w:rsidR="00DF334B" w:rsidRPr="00751D06" w:rsidRDefault="00DF334B" w:rsidP="000D6428">
      <w:pPr>
        <w:pStyle w:val="ListParagraph"/>
        <w:numPr>
          <w:ilvl w:val="0"/>
          <w:numId w:val="81"/>
        </w:numPr>
        <w:rPr>
          <w:b/>
          <w:bCs/>
        </w:rPr>
      </w:pPr>
      <w:r w:rsidRPr="00751D06">
        <w:rPr>
          <w:b/>
          <w:bCs/>
        </w:rPr>
        <w:t>Assistive Technology (AT)</w:t>
      </w:r>
    </w:p>
    <w:p w14:paraId="6AF4C3F1" w14:textId="77777777" w:rsidR="00DF334B" w:rsidRPr="00751D06" w:rsidRDefault="00DF334B" w:rsidP="000D6428">
      <w:pPr>
        <w:pStyle w:val="ListParagraph"/>
        <w:numPr>
          <w:ilvl w:val="0"/>
          <w:numId w:val="81"/>
        </w:numPr>
        <w:rPr>
          <w:b/>
          <w:bCs/>
        </w:rPr>
      </w:pPr>
      <w:r w:rsidRPr="00751D06">
        <w:rPr>
          <w:b/>
          <w:bCs/>
        </w:rPr>
        <w:t>Home Modifications (HM)</w:t>
      </w:r>
    </w:p>
    <w:p w14:paraId="5757B851" w14:textId="1B379F1E" w:rsidR="004B4D14" w:rsidRDefault="00FF6FE1" w:rsidP="004B4D14">
      <w:pPr>
        <w:pStyle w:val="ListNumber"/>
        <w:numPr>
          <w:ilvl w:val="0"/>
          <w:numId w:val="0"/>
        </w:numPr>
        <w:spacing w:line="276" w:lineRule="auto"/>
      </w:pPr>
      <w:r>
        <w:rPr>
          <w:noProof/>
        </w:rPr>
        <w:drawing>
          <wp:inline distT="0" distB="0" distL="0" distR="0" wp14:anchorId="486DC6A7" wp14:editId="68E6045A">
            <wp:extent cx="5743575" cy="3038475"/>
            <wp:effectExtent l="19050" t="19050" r="28575" b="28575"/>
            <wp:docPr id="1144416671" name="Picture 7" descr="Support plan - IAT oucome and classification page&#10;showing a recommended classification, tier and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16671" name="Picture 7" descr="Support plan - IAT oucome and classification page&#10;showing a recommended classification, tier and duration"/>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43575" cy="3038475"/>
                    </a:xfrm>
                    <a:prstGeom prst="rect">
                      <a:avLst/>
                    </a:prstGeom>
                    <a:noFill/>
                    <a:ln>
                      <a:solidFill>
                        <a:schemeClr val="tx1"/>
                      </a:solidFill>
                    </a:ln>
                  </pic:spPr>
                </pic:pic>
              </a:graphicData>
            </a:graphic>
          </wp:inline>
        </w:drawing>
      </w:r>
    </w:p>
    <w:p w14:paraId="0EA3731F" w14:textId="5D245742" w:rsidR="00AC2199" w:rsidRDefault="00AC2199" w:rsidP="000D6428">
      <w:pPr>
        <w:pStyle w:val="ListNumber"/>
        <w:numPr>
          <w:ilvl w:val="0"/>
          <w:numId w:val="79"/>
        </w:numPr>
        <w:spacing w:line="276" w:lineRule="auto"/>
        <w:ind w:left="426" w:hanging="426"/>
      </w:pPr>
      <w:r>
        <w:t xml:space="preserve">If the client is eligible, go to the </w:t>
      </w:r>
      <w:r w:rsidRPr="00AC2199">
        <w:rPr>
          <w:b/>
          <w:bCs/>
        </w:rPr>
        <w:t>Seeking Services</w:t>
      </w:r>
      <w:r>
        <w:t xml:space="preserve"> page.</w:t>
      </w:r>
    </w:p>
    <w:p w14:paraId="799336CB" w14:textId="77777777" w:rsidR="00E247E0" w:rsidRDefault="00442432" w:rsidP="007E41C2">
      <w:pPr>
        <w:pStyle w:val="ListNumber"/>
        <w:numPr>
          <w:ilvl w:val="0"/>
          <w:numId w:val="0"/>
        </w:numPr>
        <w:spacing w:line="276" w:lineRule="auto"/>
        <w:ind w:left="426"/>
      </w:pPr>
      <w:r>
        <w:t xml:space="preserve">Depending on the client’s classification, only the relevant service section (e.g., Support at </w:t>
      </w:r>
      <w:r>
        <w:lastRenderedPageBreak/>
        <w:t>Home, Assistive Technology, or Home Modifications) will be visible.</w:t>
      </w:r>
    </w:p>
    <w:p w14:paraId="37235DA6" w14:textId="44833458" w:rsidR="00E247E0" w:rsidRDefault="00E247E0" w:rsidP="007E41C2">
      <w:pPr>
        <w:pStyle w:val="ListNumber"/>
        <w:numPr>
          <w:ilvl w:val="0"/>
          <w:numId w:val="0"/>
        </w:numPr>
        <w:spacing w:line="276" w:lineRule="auto"/>
        <w:ind w:left="426"/>
        <w:rPr>
          <w:i/>
        </w:rPr>
      </w:pPr>
      <w:r w:rsidRPr="00850185">
        <w:t>If no eligible classifications are present, th</w:t>
      </w:r>
      <w:r>
        <w:t>is</w:t>
      </w:r>
      <w:r w:rsidRPr="00850185">
        <w:t xml:space="preserve"> section will be hidden and display:</w:t>
      </w:r>
      <w:r>
        <w:t xml:space="preserve"> </w:t>
      </w:r>
      <w:r w:rsidRPr="00850185">
        <w:rPr>
          <w:i/>
          <w:iCs/>
        </w:rPr>
        <w:t>“There are no preferences for Seeking services at this time.”</w:t>
      </w:r>
    </w:p>
    <w:p w14:paraId="2FC21760" w14:textId="010A1AE3" w:rsidR="00881EC5" w:rsidRDefault="00881EC5" w:rsidP="00751D06">
      <w:pPr>
        <w:pStyle w:val="ListNumber"/>
        <w:numPr>
          <w:ilvl w:val="0"/>
          <w:numId w:val="0"/>
        </w:numPr>
        <w:spacing w:line="276" w:lineRule="auto"/>
        <w:ind w:left="426"/>
      </w:pPr>
      <w:r>
        <w:t xml:space="preserve">If the client wants to seek services, toggle </w:t>
      </w:r>
      <w:r w:rsidRPr="00886B46">
        <w:rPr>
          <w:b/>
          <w:bCs/>
        </w:rPr>
        <w:t>Seeking services</w:t>
      </w:r>
      <w:r>
        <w:t xml:space="preserve"> under the relevant </w:t>
      </w:r>
      <w:r w:rsidR="00886B46">
        <w:t>service’s heading.</w:t>
      </w:r>
    </w:p>
    <w:p w14:paraId="17D27E91" w14:textId="67FB9941" w:rsidR="006D4E60" w:rsidRDefault="00EA4008" w:rsidP="002D7BED">
      <w:pPr>
        <w:pStyle w:val="ListNumber"/>
        <w:numPr>
          <w:ilvl w:val="0"/>
          <w:numId w:val="0"/>
        </w:numPr>
        <w:spacing w:line="276" w:lineRule="auto"/>
      </w:pPr>
      <w:r>
        <w:rPr>
          <w:noProof/>
        </w:rPr>
        <w:drawing>
          <wp:inline distT="0" distB="0" distL="0" distR="0" wp14:anchorId="2CAC867D" wp14:editId="5126BBF2">
            <wp:extent cx="5353050" cy="2676526"/>
            <wp:effectExtent l="19050" t="19050" r="19050" b="28575"/>
            <wp:docPr id="1659503101" name="Picture 8" descr="Support plan - seeking services page&#10;Support at home - is the client seeking home support services through the support at home program?&#10;Seeking Services or Not seeking services toggle.&#10;Home modifications - is the client seeking home modifications services through the support at home program? &#10;Seeking services or not seeking services togg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03101" name="Picture 8" descr="Support plan - seeking services page&#10;Support at home - is the client seeking home support services through the support at home program?&#10;Seeking Services or Not seeking services toggle.&#10;Home modifications - is the client seeking home modifications services through the support at home program? &#10;Seeking services or not seeking services toggle.&#1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53058" cy="2676530"/>
                    </a:xfrm>
                    <a:prstGeom prst="rect">
                      <a:avLst/>
                    </a:prstGeom>
                    <a:noFill/>
                    <a:ln>
                      <a:solidFill>
                        <a:schemeClr val="tx1"/>
                      </a:solidFill>
                    </a:ln>
                  </pic:spPr>
                </pic:pic>
              </a:graphicData>
            </a:graphic>
          </wp:inline>
        </w:drawing>
      </w:r>
    </w:p>
    <w:p w14:paraId="408F4D65" w14:textId="080E06D9" w:rsidR="00881EC5" w:rsidRDefault="00881EC5" w:rsidP="00E573F9">
      <w:pPr>
        <w:ind w:left="425"/>
      </w:pPr>
      <w:r>
        <w:t xml:space="preserve">If </w:t>
      </w:r>
      <w:r w:rsidRPr="00905862">
        <w:rPr>
          <w:b/>
          <w:bCs/>
        </w:rPr>
        <w:t xml:space="preserve">Not seeking services </w:t>
      </w:r>
      <w:r>
        <w:t xml:space="preserve">is selected, assessors must choose a reason from a dropdown. If </w:t>
      </w:r>
      <w:r w:rsidRPr="00905862">
        <w:rPr>
          <w:b/>
          <w:bCs/>
        </w:rPr>
        <w:t>Other. Please specify</w:t>
      </w:r>
      <w:r>
        <w:t xml:space="preserve"> or </w:t>
      </w:r>
      <w:r w:rsidRPr="00905862">
        <w:rPr>
          <w:b/>
          <w:bCs/>
        </w:rPr>
        <w:t>Deceased</w:t>
      </w:r>
      <w:r>
        <w:t xml:space="preserve"> is selected, a text box will appear for further details.</w:t>
      </w:r>
    </w:p>
    <w:p w14:paraId="4A48C3A0" w14:textId="6C299953" w:rsidR="00881EC5" w:rsidRDefault="00905862" w:rsidP="002D7BED">
      <w:pPr>
        <w:pStyle w:val="ListNumber"/>
        <w:numPr>
          <w:ilvl w:val="0"/>
          <w:numId w:val="0"/>
        </w:numPr>
        <w:spacing w:line="276" w:lineRule="auto"/>
      </w:pPr>
      <w:r>
        <w:rPr>
          <w:noProof/>
        </w:rPr>
        <w:drawing>
          <wp:inline distT="0" distB="0" distL="0" distR="0" wp14:anchorId="63A5ECAD" wp14:editId="18DBC072">
            <wp:extent cx="5372338" cy="3442210"/>
            <wp:effectExtent l="19050" t="19050" r="19050" b="25400"/>
            <wp:docPr id="913797128" name="Picture 9" descr="Support plan - seeking services page&#10;Is the client seeking home support services through the support at home program? - Not seeking services.&#10;What is the reason for not seeking home support services preference? - Drop down menu.&#10;If 'Other, please specify' is selected, then the following appears:&#10;Please specify other reason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97128" name="Picture 9" descr="Support plan - seeking services page&#10;Is the client seeking home support services through the support at home program? - Not seeking services.&#10;What is the reason for not seeking home support services preference? - Drop down menu.&#10;If 'Other, please specify' is selected, then the following appears:&#10;Please specify other reason - Text Box"/>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392354" cy="3455035"/>
                    </a:xfrm>
                    <a:prstGeom prst="rect">
                      <a:avLst/>
                    </a:prstGeom>
                    <a:noFill/>
                    <a:ln>
                      <a:solidFill>
                        <a:schemeClr val="tx1"/>
                      </a:solidFill>
                    </a:ln>
                  </pic:spPr>
                </pic:pic>
              </a:graphicData>
            </a:graphic>
          </wp:inline>
        </w:drawing>
      </w:r>
    </w:p>
    <w:p w14:paraId="20037A4F" w14:textId="71C09C9F" w:rsidR="00DA768E" w:rsidRPr="009920F0" w:rsidRDefault="0071095F" w:rsidP="000D6428">
      <w:pPr>
        <w:pStyle w:val="ListNumber"/>
        <w:numPr>
          <w:ilvl w:val="0"/>
          <w:numId w:val="79"/>
        </w:numPr>
        <w:spacing w:line="276" w:lineRule="auto"/>
        <w:ind w:left="426" w:hanging="426"/>
        <w:rPr>
          <w:i/>
          <w:iCs/>
        </w:rPr>
      </w:pPr>
      <w:r w:rsidRPr="0071095F">
        <w:t>For each visible sub-section</w:t>
      </w:r>
      <w:r w:rsidR="00AF74BE">
        <w:t xml:space="preserve">, all compulsory fields must be filled out. </w:t>
      </w:r>
      <w:r w:rsidR="00DA768E">
        <w:t xml:space="preserve">When </w:t>
      </w:r>
      <w:r w:rsidR="00C9050D">
        <w:t>the page is complete, there will be a green tick next to the Seeking Services page on the side menu.</w:t>
      </w:r>
      <w:r w:rsidR="00974B7A">
        <w:t xml:space="preserve"> You can then navigate to </w:t>
      </w:r>
      <w:r w:rsidR="00AD61DF">
        <w:t>another section of the app.</w:t>
      </w:r>
    </w:p>
    <w:p w14:paraId="739E4181" w14:textId="32A5B732" w:rsidR="00974B7A" w:rsidRPr="00B904CE" w:rsidRDefault="00974B7A" w:rsidP="00A36B05">
      <w:pPr>
        <w:pStyle w:val="ListNumber"/>
        <w:numPr>
          <w:ilvl w:val="0"/>
          <w:numId w:val="0"/>
        </w:numPr>
        <w:spacing w:line="276" w:lineRule="auto"/>
        <w:rPr>
          <w:i/>
          <w:iCs/>
        </w:rPr>
      </w:pPr>
      <w:r>
        <w:rPr>
          <w:i/>
          <w:iCs/>
          <w:noProof/>
        </w:rPr>
        <w:drawing>
          <wp:inline distT="0" distB="0" distL="0" distR="0" wp14:anchorId="7306140E" wp14:editId="7E8A4B66">
            <wp:extent cx="1447728" cy="340972"/>
            <wp:effectExtent l="19050" t="19050" r="19685" b="21590"/>
            <wp:docPr id="1222195087" name="Picture 10" descr="Seek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95087" name="Picture 10" descr="Seeking service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33109" cy="361081"/>
                    </a:xfrm>
                    <a:prstGeom prst="rect">
                      <a:avLst/>
                    </a:prstGeom>
                    <a:noFill/>
                    <a:ln>
                      <a:solidFill>
                        <a:schemeClr val="tx1"/>
                      </a:solidFill>
                    </a:ln>
                  </pic:spPr>
                </pic:pic>
              </a:graphicData>
            </a:graphic>
          </wp:inline>
        </w:drawing>
      </w:r>
    </w:p>
    <w:p w14:paraId="15744D6D" w14:textId="21CBC291" w:rsidR="005C5BB4" w:rsidRPr="005033D1" w:rsidRDefault="00CF4336" w:rsidP="00AF74BE">
      <w:pPr>
        <w:pStyle w:val="Heading3"/>
      </w:pPr>
      <w:bookmarkStart w:id="294" w:name="_14.4._Editing_a"/>
      <w:bookmarkStart w:id="295" w:name="_14.6_Editing_a"/>
      <w:bookmarkStart w:id="296" w:name="_14.4_Editing_a"/>
      <w:bookmarkStart w:id="297" w:name="_Toc209170872"/>
      <w:bookmarkStart w:id="298" w:name="_Toc221786693"/>
      <w:bookmarkEnd w:id="294"/>
      <w:bookmarkEnd w:id="295"/>
      <w:bookmarkEnd w:id="296"/>
      <w:r w:rsidRPr="005033D1">
        <w:lastRenderedPageBreak/>
        <w:t>1</w:t>
      </w:r>
      <w:r w:rsidR="00626AA7" w:rsidRPr="005033D1">
        <w:t>4.</w:t>
      </w:r>
      <w:r w:rsidR="00A36B05">
        <w:t>4</w:t>
      </w:r>
      <w:r w:rsidRPr="005033D1">
        <w:t xml:space="preserve"> </w:t>
      </w:r>
      <w:r w:rsidR="005C5BB4" w:rsidRPr="005033D1">
        <w:t>Editing a Goal</w:t>
      </w:r>
      <w:bookmarkEnd w:id="297"/>
      <w:bookmarkEnd w:id="298"/>
    </w:p>
    <w:p w14:paraId="23C75509" w14:textId="723D663C" w:rsidR="009B7D0D" w:rsidRDefault="00EA0E6D" w:rsidP="004C4531">
      <w:pPr>
        <w:rPr>
          <w:lang w:val="en-US"/>
        </w:rPr>
      </w:pPr>
      <w:r>
        <w:rPr>
          <w:lang w:val="en-US"/>
        </w:rPr>
        <w:t>You can edit a goal before uploading an assessment, support plan or during a support plan review if the recommendation is not already in place with a provider.</w:t>
      </w:r>
    </w:p>
    <w:p w14:paraId="57A5A779" w14:textId="2BEC2F29" w:rsidR="006E0051" w:rsidRPr="007C4D59" w:rsidRDefault="006E0051" w:rsidP="000D6428">
      <w:pPr>
        <w:pStyle w:val="ListParagraph"/>
        <w:numPr>
          <w:ilvl w:val="0"/>
          <w:numId w:val="61"/>
        </w:numPr>
        <w:ind w:left="426" w:hanging="426"/>
        <w:contextualSpacing w:val="0"/>
        <w:rPr>
          <w:lang w:val="en-US"/>
        </w:rPr>
      </w:pPr>
      <w:r w:rsidRPr="007C4D59">
        <w:rPr>
          <w:lang w:val="en-US"/>
        </w:rPr>
        <w:t xml:space="preserve">Go to the support plan and then go to the </w:t>
      </w:r>
      <w:r w:rsidRPr="00950B40">
        <w:rPr>
          <w:b/>
          <w:bCs/>
          <w:lang w:val="en-US"/>
        </w:rPr>
        <w:t>Client concerns and goals</w:t>
      </w:r>
      <w:r w:rsidRPr="007C4D59">
        <w:rPr>
          <w:lang w:val="en-US"/>
        </w:rPr>
        <w:t xml:space="preserve"> page. Expand the concern listing, and select the </w:t>
      </w:r>
      <w:r w:rsidRPr="00803FF6">
        <w:rPr>
          <w:b/>
          <w:bCs/>
          <w:lang w:val="en-US"/>
        </w:rPr>
        <w:t>Edit</w:t>
      </w:r>
      <w:r w:rsidRPr="007C4D59">
        <w:rPr>
          <w:lang w:val="en-US"/>
        </w:rPr>
        <w:t xml:space="preserve"> (pencil) icon on the right of the desired goal.</w:t>
      </w:r>
    </w:p>
    <w:p w14:paraId="3CA6BE39" w14:textId="4209A89A" w:rsidR="00AD1AE6" w:rsidRDefault="008D3C3B" w:rsidP="00FA527C">
      <w:pPr>
        <w:rPr>
          <w:lang w:val="en-US"/>
        </w:rPr>
      </w:pPr>
      <w:r>
        <w:rPr>
          <w:noProof/>
          <w:lang w:val="en-US"/>
        </w:rPr>
        <w:drawing>
          <wp:inline distT="0" distB="0" distL="0" distR="0" wp14:anchorId="3506D642" wp14:editId="1EBDA460">
            <wp:extent cx="5679458" cy="3526156"/>
            <wp:effectExtent l="19050" t="19050" r="16510" b="17145"/>
            <wp:docPr id="1758780235" name="Picture 5" descr="Support plan - client concerns and goals page&#10;shows a list of concerns&#10;each concern has a list of goal or goals&#10;each goals has a strengths and abilities section (text), areas of difficulty section (text), motivation (number out of 10), status (eg in progress), edit button,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80235" name="Picture 5" descr="Support plan - client concerns and goals page&#10;shows a list of concerns&#10;each concern has a list of goal or goals&#10;each goals has a strengths and abilities section (text), areas of difficulty section (text), motivation (number out of 10), status (eg in progress), edit button, cancel button"/>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01676" cy="3539950"/>
                    </a:xfrm>
                    <a:prstGeom prst="rect">
                      <a:avLst/>
                    </a:prstGeom>
                    <a:noFill/>
                    <a:ln>
                      <a:solidFill>
                        <a:schemeClr val="tx1"/>
                      </a:solidFill>
                    </a:ln>
                  </pic:spPr>
                </pic:pic>
              </a:graphicData>
            </a:graphic>
          </wp:inline>
        </w:drawing>
      </w:r>
    </w:p>
    <w:p w14:paraId="7C325BD5" w14:textId="3E02C89D" w:rsidR="00B53BC3" w:rsidRDefault="00B53BC3" w:rsidP="00B53BC3">
      <w:pPr>
        <w:ind w:left="426"/>
        <w:rPr>
          <w:lang w:val="en-US"/>
        </w:rPr>
      </w:pPr>
      <w:r>
        <w:rPr>
          <w:lang w:val="en-US"/>
        </w:rPr>
        <w:t>Alternatively, select the Edit icon to the right of the Concern</w:t>
      </w:r>
      <w:r w:rsidR="0047306C">
        <w:rPr>
          <w:lang w:val="en-US"/>
        </w:rPr>
        <w:t>.</w:t>
      </w:r>
    </w:p>
    <w:p w14:paraId="2B417306" w14:textId="0F32C569" w:rsidR="00B53BC3" w:rsidRDefault="00083921" w:rsidP="00FA527C">
      <w:pPr>
        <w:rPr>
          <w:lang w:val="en-US"/>
        </w:rPr>
      </w:pPr>
      <w:r>
        <w:rPr>
          <w:noProof/>
          <w:lang w:val="en-US"/>
        </w:rPr>
        <w:drawing>
          <wp:inline distT="0" distB="0" distL="0" distR="0" wp14:anchorId="7BE91A25" wp14:editId="791DFDB7">
            <wp:extent cx="5695950" cy="3413798"/>
            <wp:effectExtent l="19050" t="19050" r="19050" b="15240"/>
            <wp:docPr id="2111886034" name="Picture 3" descr="Support plan - client concerns and goals page, showing a list of concerns. at the right of each concern are the Edit button, Up button, Down button, and 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86034" name="Picture 3" descr="Support plan - client concerns and goals page, showing a list of concerns. at the right of each concern are the Edit button, Up button, Down button, and Delete button"/>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96204" cy="3413950"/>
                    </a:xfrm>
                    <a:prstGeom prst="rect">
                      <a:avLst/>
                    </a:prstGeom>
                    <a:noFill/>
                    <a:ln>
                      <a:solidFill>
                        <a:schemeClr val="tx1"/>
                      </a:solidFill>
                    </a:ln>
                  </pic:spPr>
                </pic:pic>
              </a:graphicData>
            </a:graphic>
          </wp:inline>
        </w:drawing>
      </w:r>
    </w:p>
    <w:p w14:paraId="3D2FD892" w14:textId="4BDB00EE" w:rsidR="00083921" w:rsidRDefault="00803FF6" w:rsidP="00083921">
      <w:pPr>
        <w:ind w:left="426"/>
        <w:rPr>
          <w:lang w:val="en-US"/>
        </w:rPr>
      </w:pPr>
      <w:r>
        <w:rPr>
          <w:lang w:val="en-US"/>
        </w:rPr>
        <w:t xml:space="preserve">The </w:t>
      </w:r>
      <w:r w:rsidRPr="00803FF6">
        <w:rPr>
          <w:b/>
          <w:bCs/>
          <w:lang w:val="en-US"/>
        </w:rPr>
        <w:t>Editing a client concern</w:t>
      </w:r>
      <w:r>
        <w:rPr>
          <w:lang w:val="en-US"/>
        </w:rPr>
        <w:t xml:space="preserve"> page appears. E</w:t>
      </w:r>
      <w:r w:rsidR="00083921">
        <w:rPr>
          <w:lang w:val="en-US"/>
        </w:rPr>
        <w:t xml:space="preserve">xpand the goal listing, and select the </w:t>
      </w:r>
      <w:r w:rsidR="00083921" w:rsidRPr="00803FF6">
        <w:rPr>
          <w:b/>
          <w:bCs/>
          <w:lang w:val="en-US"/>
        </w:rPr>
        <w:t xml:space="preserve">Edit </w:t>
      </w:r>
      <w:r w:rsidR="00083921">
        <w:rPr>
          <w:lang w:val="en-US"/>
        </w:rPr>
        <w:t>(pencil) icon on the right of the desired goal.</w:t>
      </w:r>
    </w:p>
    <w:p w14:paraId="344FDFAA" w14:textId="1972367A" w:rsidR="00083921" w:rsidRDefault="00766DEF" w:rsidP="00766DEF">
      <w:pPr>
        <w:rPr>
          <w:lang w:val="en-US"/>
        </w:rPr>
      </w:pPr>
      <w:r>
        <w:rPr>
          <w:noProof/>
          <w:lang w:val="en-US"/>
        </w:rPr>
        <w:lastRenderedPageBreak/>
        <w:drawing>
          <wp:inline distT="0" distB="0" distL="0" distR="0" wp14:anchorId="746E1B57" wp14:editId="44D75F0B">
            <wp:extent cx="5667376" cy="3731258"/>
            <wp:effectExtent l="19050" t="19050" r="9525" b="22225"/>
            <wp:docPr id="2123282257" name="Picture 4" descr="Editing a client concern page&#10;For each concern there are goals listed. the Edit button is to the far right of each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82257" name="Picture 4" descr="Editing a client concern page&#10;For each concern there are goals listed. the Edit button is to the far right of each listi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69536" cy="3732680"/>
                    </a:xfrm>
                    <a:prstGeom prst="rect">
                      <a:avLst/>
                    </a:prstGeom>
                    <a:noFill/>
                    <a:ln>
                      <a:solidFill>
                        <a:schemeClr val="tx1"/>
                      </a:solidFill>
                    </a:ln>
                  </pic:spPr>
                </pic:pic>
              </a:graphicData>
            </a:graphic>
          </wp:inline>
        </w:drawing>
      </w:r>
    </w:p>
    <w:p w14:paraId="27FB5E8E" w14:textId="734D9FBA" w:rsidR="006F1804" w:rsidRPr="007C4D59" w:rsidRDefault="00AD1AE6" w:rsidP="000D6428">
      <w:pPr>
        <w:pStyle w:val="ListParagraph"/>
        <w:numPr>
          <w:ilvl w:val="0"/>
          <w:numId w:val="61"/>
        </w:numPr>
        <w:ind w:left="426" w:hanging="426"/>
        <w:contextualSpacing w:val="0"/>
        <w:rPr>
          <w:lang w:val="en-US"/>
        </w:rPr>
      </w:pPr>
      <w:r w:rsidRPr="007C4D59">
        <w:rPr>
          <w:lang w:val="en-US"/>
        </w:rPr>
        <w:t xml:space="preserve">The </w:t>
      </w:r>
      <w:r w:rsidRPr="007C4D59">
        <w:rPr>
          <w:b/>
          <w:bCs/>
          <w:lang w:val="en-US"/>
        </w:rPr>
        <w:t>Editing A Goal</w:t>
      </w:r>
      <w:r w:rsidRPr="007C4D59">
        <w:rPr>
          <w:lang w:val="en-US"/>
        </w:rPr>
        <w:t xml:space="preserve"> page appears.</w:t>
      </w:r>
    </w:p>
    <w:p w14:paraId="228F7C03" w14:textId="5CADF87C" w:rsidR="00803FF6" w:rsidRDefault="00803FF6" w:rsidP="004C4531">
      <w:pPr>
        <w:ind w:left="426"/>
        <w:rPr>
          <w:lang w:val="en-US"/>
        </w:rPr>
      </w:pPr>
      <w:r>
        <w:rPr>
          <w:lang w:val="en-US"/>
        </w:rPr>
        <w:t xml:space="preserve">Make sure all the </w:t>
      </w:r>
      <w:r w:rsidR="006F1804">
        <w:rPr>
          <w:lang w:val="en-US"/>
        </w:rPr>
        <w:t>mandatory fields</w:t>
      </w:r>
      <w:r>
        <w:rPr>
          <w:lang w:val="en-US"/>
        </w:rPr>
        <w:t xml:space="preserve"> are complete.</w:t>
      </w:r>
      <w:r w:rsidR="00B506A2">
        <w:rPr>
          <w:lang w:val="en-US"/>
        </w:rPr>
        <w:t xml:space="preserve"> These include:</w:t>
      </w:r>
    </w:p>
    <w:p w14:paraId="28B3764B" w14:textId="0B94BD9B" w:rsidR="00B506A2" w:rsidRPr="00DD6ECB" w:rsidRDefault="002A3143" w:rsidP="000D6428">
      <w:pPr>
        <w:pStyle w:val="ListParagraph"/>
        <w:numPr>
          <w:ilvl w:val="0"/>
          <w:numId w:val="82"/>
        </w:numPr>
        <w:ind w:left="1145" w:hanging="357"/>
        <w:contextualSpacing w:val="0"/>
        <w:rPr>
          <w:lang w:val="en-US"/>
        </w:rPr>
      </w:pPr>
      <w:r w:rsidRPr="00DD6ECB">
        <w:rPr>
          <w:lang w:val="en-US"/>
        </w:rPr>
        <w:t>What is the client’s goal?</w:t>
      </w:r>
    </w:p>
    <w:p w14:paraId="3FC5DE9B" w14:textId="36F84155" w:rsidR="002A3143" w:rsidRPr="00DD6ECB" w:rsidRDefault="002A3143" w:rsidP="000D6428">
      <w:pPr>
        <w:pStyle w:val="ListParagraph"/>
        <w:numPr>
          <w:ilvl w:val="0"/>
          <w:numId w:val="82"/>
        </w:numPr>
        <w:ind w:left="1145" w:hanging="357"/>
        <w:contextualSpacing w:val="0"/>
        <w:rPr>
          <w:lang w:val="en-US"/>
        </w:rPr>
      </w:pPr>
      <w:r w:rsidRPr="00DD6ECB">
        <w:rPr>
          <w:lang w:val="en-US"/>
        </w:rPr>
        <w:t>What are the client’s current strengths and abilities in relation to this goal?</w:t>
      </w:r>
    </w:p>
    <w:p w14:paraId="72289204" w14:textId="3B182A4B" w:rsidR="002A3143" w:rsidRPr="00DD6ECB" w:rsidRDefault="002A3143" w:rsidP="000D6428">
      <w:pPr>
        <w:pStyle w:val="ListParagraph"/>
        <w:numPr>
          <w:ilvl w:val="0"/>
          <w:numId w:val="82"/>
        </w:numPr>
        <w:ind w:left="1145" w:hanging="357"/>
        <w:contextualSpacing w:val="0"/>
        <w:rPr>
          <w:lang w:val="en-US"/>
        </w:rPr>
      </w:pPr>
      <w:r w:rsidRPr="00DD6ECB">
        <w:rPr>
          <w:lang w:val="en-US"/>
        </w:rPr>
        <w:t>What are the client’s current areas of difficulty or activities where the client needs support in order to achieve this goal?</w:t>
      </w:r>
    </w:p>
    <w:p w14:paraId="2D5B59E9" w14:textId="397502C3" w:rsidR="002A3143" w:rsidRPr="00DD6ECB" w:rsidRDefault="00F60028" w:rsidP="000D6428">
      <w:pPr>
        <w:pStyle w:val="ListParagraph"/>
        <w:numPr>
          <w:ilvl w:val="0"/>
          <w:numId w:val="82"/>
        </w:numPr>
        <w:ind w:left="1145" w:hanging="357"/>
        <w:contextualSpacing w:val="0"/>
        <w:rPr>
          <w:lang w:val="en-US"/>
        </w:rPr>
      </w:pPr>
      <w:r w:rsidRPr="00DD6ECB">
        <w:rPr>
          <w:lang w:val="en-US"/>
        </w:rPr>
        <w:t>What is the focus of the goal for the client?</w:t>
      </w:r>
      <w:r w:rsidR="00DD6ECB" w:rsidRPr="00DD6ECB">
        <w:rPr>
          <w:lang w:val="en-US"/>
        </w:rPr>
        <w:t xml:space="preserve"> (To regain a function, To receive care for a lost or declining function, or To compensate for a declining function)</w:t>
      </w:r>
    </w:p>
    <w:p w14:paraId="69C07487" w14:textId="0335E924" w:rsidR="00F60028" w:rsidRPr="00DD6ECB" w:rsidRDefault="00F60028" w:rsidP="000D6428">
      <w:pPr>
        <w:pStyle w:val="ListParagraph"/>
        <w:numPr>
          <w:ilvl w:val="0"/>
          <w:numId w:val="82"/>
        </w:numPr>
        <w:ind w:left="1145" w:hanging="357"/>
        <w:contextualSpacing w:val="0"/>
        <w:rPr>
          <w:lang w:val="en-US"/>
        </w:rPr>
      </w:pPr>
      <w:r w:rsidRPr="00DD6ECB">
        <w:rPr>
          <w:lang w:val="en-US"/>
        </w:rPr>
        <w:t>Motivation to achieve (Scale of 1 to 10)</w:t>
      </w:r>
    </w:p>
    <w:p w14:paraId="3B733097" w14:textId="445E6CC4" w:rsidR="00AE29B5" w:rsidRDefault="00DD6ECB" w:rsidP="000D6428">
      <w:pPr>
        <w:pStyle w:val="ListParagraph"/>
        <w:numPr>
          <w:ilvl w:val="0"/>
          <w:numId w:val="82"/>
        </w:numPr>
        <w:ind w:left="1145" w:hanging="357"/>
        <w:contextualSpacing w:val="0"/>
        <w:rPr>
          <w:lang w:val="en-US"/>
        </w:rPr>
      </w:pPr>
      <w:r w:rsidRPr="00DD6ECB">
        <w:rPr>
          <w:lang w:val="en-US"/>
        </w:rPr>
        <w:t>Goal status (In progress, Achieved, or No Longer Relevant)</w:t>
      </w:r>
    </w:p>
    <w:p w14:paraId="0EBB3A85" w14:textId="09B033E5" w:rsidR="00DB3CCB" w:rsidRDefault="00513A45" w:rsidP="000D6428">
      <w:pPr>
        <w:pStyle w:val="ListParagraph"/>
        <w:numPr>
          <w:ilvl w:val="0"/>
          <w:numId w:val="61"/>
        </w:numPr>
        <w:spacing w:before="240"/>
        <w:ind w:left="425" w:hanging="425"/>
        <w:contextualSpacing w:val="0"/>
        <w:rPr>
          <w:lang w:val="en-US"/>
        </w:rPr>
      </w:pPr>
      <w:r>
        <w:rPr>
          <w:lang w:val="en-US"/>
        </w:rPr>
        <w:t>Link goals to a recommendation</w:t>
      </w:r>
      <w:r w:rsidR="00825F4A">
        <w:rPr>
          <w:lang w:val="en-US"/>
        </w:rPr>
        <w:t xml:space="preserve">. This is done at the </w:t>
      </w:r>
      <w:r w:rsidR="00825F4A" w:rsidRPr="00EB4B03">
        <w:rPr>
          <w:b/>
          <w:bCs/>
          <w:lang w:val="en-US"/>
        </w:rPr>
        <w:t>Recommendations</w:t>
      </w:r>
      <w:r w:rsidR="00825F4A">
        <w:rPr>
          <w:lang w:val="en-US"/>
        </w:rPr>
        <w:t xml:space="preserve"> section of the </w:t>
      </w:r>
      <w:r w:rsidR="00825F4A" w:rsidRPr="00EB4B03">
        <w:rPr>
          <w:b/>
          <w:bCs/>
          <w:lang w:val="en-US"/>
        </w:rPr>
        <w:t>Editing a Goal</w:t>
      </w:r>
      <w:r w:rsidR="00825F4A">
        <w:rPr>
          <w:lang w:val="en-US"/>
        </w:rPr>
        <w:t xml:space="preserve"> page.</w:t>
      </w:r>
    </w:p>
    <w:p w14:paraId="38B342D1" w14:textId="6D6A86F6" w:rsidR="004D0CE9" w:rsidRPr="004D0CE9" w:rsidRDefault="003C1A34" w:rsidP="00722789">
      <w:pPr>
        <w:pStyle w:val="ListParagraph"/>
        <w:spacing w:before="240"/>
        <w:ind w:left="425"/>
        <w:contextualSpacing w:val="0"/>
        <w:rPr>
          <w:lang w:val="en-US"/>
        </w:rPr>
      </w:pPr>
      <w:r>
        <w:rPr>
          <w:lang w:val="en-US"/>
        </w:rPr>
        <w:t xml:space="preserve">Select the </w:t>
      </w:r>
      <w:r w:rsidR="00FB4E79" w:rsidRPr="00722789">
        <w:rPr>
          <w:b/>
          <w:bCs/>
          <w:lang w:val="en-US"/>
        </w:rPr>
        <w:t xml:space="preserve">Edit </w:t>
      </w:r>
      <w:r w:rsidR="00FB4E79">
        <w:rPr>
          <w:lang w:val="en-US"/>
        </w:rPr>
        <w:t>(pencil)</w:t>
      </w:r>
      <w:r>
        <w:rPr>
          <w:lang w:val="en-US"/>
        </w:rPr>
        <w:t xml:space="preserve"> icon next to the pre-filled recommendation</w:t>
      </w:r>
      <w:r w:rsidR="00FB4E79">
        <w:rPr>
          <w:lang w:val="en-US"/>
        </w:rPr>
        <w:t xml:space="preserve"> if this exists. The Pre-filled recommendation comes from the client’s </w:t>
      </w:r>
      <w:r w:rsidR="00FB4E79" w:rsidRPr="00722789">
        <w:rPr>
          <w:b/>
          <w:bCs/>
          <w:lang w:val="en-US"/>
        </w:rPr>
        <w:t>Recommended Classification</w:t>
      </w:r>
      <w:r w:rsidR="00FB4E79">
        <w:rPr>
          <w:lang w:val="en-US"/>
        </w:rPr>
        <w:t xml:space="preserve"> from the </w:t>
      </w:r>
      <w:r w:rsidR="00FB4E79" w:rsidRPr="00722789">
        <w:rPr>
          <w:b/>
          <w:bCs/>
          <w:lang w:val="en-US"/>
        </w:rPr>
        <w:t>IAT Outcome and Classifications</w:t>
      </w:r>
      <w:r w:rsidR="00FB4E79">
        <w:rPr>
          <w:lang w:val="en-US"/>
        </w:rPr>
        <w:t xml:space="preserve"> page.</w:t>
      </w:r>
    </w:p>
    <w:p w14:paraId="04596639" w14:textId="36F1E706" w:rsidR="00AE29B5" w:rsidRPr="00AE29B5" w:rsidRDefault="00C30549" w:rsidP="00722789">
      <w:pPr>
        <w:pStyle w:val="ListParagraph"/>
        <w:spacing w:before="240"/>
        <w:ind w:left="425"/>
        <w:contextualSpacing w:val="0"/>
        <w:rPr>
          <w:lang w:val="en-US"/>
        </w:rPr>
      </w:pPr>
      <w:r>
        <w:rPr>
          <w:lang w:val="en-US"/>
        </w:rPr>
        <w:t>Alternatively, s</w:t>
      </w:r>
      <w:r w:rsidR="00AE29B5" w:rsidRPr="00AE29B5">
        <w:rPr>
          <w:lang w:val="en-US"/>
        </w:rPr>
        <w:t xml:space="preserve">elect the </w:t>
      </w:r>
      <w:r w:rsidR="00AE29B5" w:rsidRPr="00AE29B5">
        <w:rPr>
          <w:b/>
          <w:bCs/>
          <w:lang w:val="en-US"/>
        </w:rPr>
        <w:t>+ Add a Recommendation</w:t>
      </w:r>
      <w:r w:rsidR="00AE29B5" w:rsidRPr="00AE29B5">
        <w:rPr>
          <w:lang w:val="en-US"/>
        </w:rPr>
        <w:t xml:space="preserve"> button at the bottom right of the page to add a recommendation that will be linked to this goal.</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D0CE9" w:rsidRPr="00D812F4" w14:paraId="0910D52C" w14:textId="77777777">
        <w:tc>
          <w:tcPr>
            <w:tcW w:w="283" w:type="dxa"/>
            <w:shd w:val="clear" w:color="auto" w:fill="FFFFFF" w:themeFill="background1"/>
          </w:tcPr>
          <w:p w14:paraId="683342A9" w14:textId="77777777" w:rsidR="004D0CE9" w:rsidRPr="00D812F4" w:rsidRDefault="004D0CE9">
            <w:pPr>
              <w:jc w:val="center"/>
              <w:rPr>
                <w:b/>
                <w:bCs/>
                <w:sz w:val="32"/>
                <w:szCs w:val="32"/>
              </w:rPr>
            </w:pPr>
            <w:r w:rsidRPr="00D812F4">
              <w:rPr>
                <w:b/>
                <w:bCs/>
                <w:color w:val="FF0000"/>
                <w:sz w:val="32"/>
                <w:szCs w:val="32"/>
              </w:rPr>
              <w:t>!</w:t>
            </w:r>
          </w:p>
        </w:tc>
        <w:tc>
          <w:tcPr>
            <w:tcW w:w="8775" w:type="dxa"/>
            <w:shd w:val="clear" w:color="auto" w:fill="FFFFFF" w:themeFill="background1"/>
          </w:tcPr>
          <w:p w14:paraId="11912A4F" w14:textId="5FFEBF16" w:rsidR="004D0CE9" w:rsidRPr="00D812F4" w:rsidRDefault="004D0CE9">
            <w:r>
              <w:t xml:space="preserve">Always </w:t>
            </w:r>
            <w:r w:rsidR="00A6148C">
              <w:t xml:space="preserve">edit the pre-filled </w:t>
            </w:r>
            <w:r w:rsidR="001B5E27">
              <w:t>recommendations</w:t>
            </w:r>
            <w:r w:rsidR="00A6148C">
              <w:t xml:space="preserve"> first</w:t>
            </w:r>
            <w:r w:rsidR="00B81032">
              <w:t xml:space="preserve"> if it is available.</w:t>
            </w:r>
          </w:p>
        </w:tc>
      </w:tr>
    </w:tbl>
    <w:p w14:paraId="4D1B9D84" w14:textId="11667075" w:rsidR="00AE29B5" w:rsidRPr="0047306C" w:rsidRDefault="00825F4A" w:rsidP="000D6428">
      <w:pPr>
        <w:pStyle w:val="ListParagraph"/>
        <w:numPr>
          <w:ilvl w:val="0"/>
          <w:numId w:val="61"/>
        </w:numPr>
        <w:ind w:left="426" w:hanging="426"/>
        <w:rPr>
          <w:lang w:val="en-US"/>
        </w:rPr>
      </w:pPr>
      <w:r>
        <w:rPr>
          <w:lang w:val="en-US"/>
        </w:rPr>
        <w:t xml:space="preserve">Finally, select </w:t>
      </w:r>
      <w:r w:rsidRPr="00EB4B03">
        <w:rPr>
          <w:b/>
          <w:bCs/>
          <w:lang w:val="en-US"/>
        </w:rPr>
        <w:t>Sav</w:t>
      </w:r>
      <w:r w:rsidR="004309F3" w:rsidRPr="00EB4B03">
        <w:rPr>
          <w:b/>
          <w:bCs/>
          <w:lang w:val="en-US"/>
        </w:rPr>
        <w:t>e</w:t>
      </w:r>
      <w:r w:rsidR="004309F3">
        <w:rPr>
          <w:lang w:val="en-US"/>
        </w:rPr>
        <w:t xml:space="preserve"> at the bottom of the page.</w:t>
      </w:r>
    </w:p>
    <w:p w14:paraId="7F08D87F" w14:textId="24CBA21B" w:rsidR="00AE29B5" w:rsidRPr="007B02F9" w:rsidRDefault="007B02F9" w:rsidP="007B02F9">
      <w:pPr>
        <w:widowControl/>
        <w:spacing w:before="0" w:after="0" w:line="240" w:lineRule="auto"/>
        <w:rPr>
          <w:lang w:val="en-US"/>
        </w:rPr>
      </w:pPr>
      <w:r>
        <w:rPr>
          <w:lang w:val="en-US"/>
        </w:rPr>
        <w:br w:type="page"/>
      </w:r>
    </w:p>
    <w:p w14:paraId="209481B7" w14:textId="6B490BD1" w:rsidR="00EB4B03" w:rsidRDefault="00F96ED8" w:rsidP="00EB4B03">
      <w:pPr>
        <w:pStyle w:val="Heading3"/>
        <w:keepNext w:val="0"/>
        <w:keepLines w:val="0"/>
      </w:pPr>
      <w:bookmarkStart w:id="299" w:name="_14.5_Linking_Goals"/>
      <w:bookmarkStart w:id="300" w:name="_Toc221786694"/>
      <w:bookmarkEnd w:id="299"/>
      <w:r w:rsidRPr="00A216C1">
        <w:lastRenderedPageBreak/>
        <w:t>14.</w:t>
      </w:r>
      <w:r w:rsidR="00A216C1" w:rsidRPr="00A216C1">
        <w:t>5</w:t>
      </w:r>
      <w:r w:rsidRPr="00A216C1">
        <w:t xml:space="preserve"> Link</w:t>
      </w:r>
      <w:r w:rsidR="00A216C1" w:rsidRPr="00A216C1">
        <w:t>ing</w:t>
      </w:r>
      <w:r w:rsidRPr="00A216C1">
        <w:t xml:space="preserve"> Goals to Recommendations</w:t>
      </w:r>
      <w:bookmarkEnd w:id="300"/>
    </w:p>
    <w:p w14:paraId="39EC7191" w14:textId="3A12DB49" w:rsidR="00E57EFB" w:rsidRPr="00E57EFB" w:rsidRDefault="00E57EFB" w:rsidP="00A1371E">
      <w:pPr>
        <w:pStyle w:val="Heading4"/>
      </w:pPr>
      <w:r>
        <w:t>Clients with Recommended Classifications</w:t>
      </w:r>
    </w:p>
    <w:p w14:paraId="341B8FAE" w14:textId="796D4195" w:rsidR="00FB708E" w:rsidRDefault="00FB708E" w:rsidP="00FB708E">
      <w:pPr>
        <w:rPr>
          <w:lang w:val="en-US"/>
        </w:rPr>
      </w:pPr>
      <w:r>
        <w:rPr>
          <w:lang w:val="en-US"/>
        </w:rPr>
        <w:t xml:space="preserve">If the client has a </w:t>
      </w:r>
      <w:hyperlink w:anchor="_13_IAT_outcome" w:history="1">
        <w:r w:rsidRPr="00A24E0D">
          <w:rPr>
            <w:rStyle w:val="Hyperlink"/>
            <w:lang w:val="en-US"/>
          </w:rPr>
          <w:t>Recommended Classification</w:t>
        </w:r>
      </w:hyperlink>
      <w:r>
        <w:rPr>
          <w:lang w:val="en-US"/>
        </w:rPr>
        <w:t xml:space="preserve"> in the IAT Outcome and Classifications page, then this classification will appear </w:t>
      </w:r>
      <w:r w:rsidR="00D93C0C">
        <w:rPr>
          <w:lang w:val="en-US"/>
        </w:rPr>
        <w:t xml:space="preserve">as a pre-filled recommendation, in the </w:t>
      </w:r>
      <w:r w:rsidR="00D93C0C" w:rsidRPr="00EB32E4">
        <w:rPr>
          <w:b/>
          <w:bCs/>
          <w:lang w:val="en-US"/>
        </w:rPr>
        <w:t>Editing A Goal</w:t>
      </w:r>
      <w:r w:rsidR="00D93C0C">
        <w:rPr>
          <w:lang w:val="en-US"/>
        </w:rPr>
        <w:t xml:space="preserve"> page.</w:t>
      </w:r>
    </w:p>
    <w:p w14:paraId="3E108F91" w14:textId="54419875" w:rsidR="00C44BC2" w:rsidRDefault="00C44BC2" w:rsidP="00FB708E">
      <w:pPr>
        <w:rPr>
          <w:lang w:val="en-US"/>
        </w:rPr>
      </w:pPr>
      <w:r>
        <w:rPr>
          <w:lang w:val="en-US"/>
        </w:rPr>
        <w:t xml:space="preserve">To Link Goals, ensure that there are </w:t>
      </w:r>
      <w:hyperlink w:anchor="_14.4_Editing_a" w:history="1">
        <w:r w:rsidRPr="00C44BC2">
          <w:rPr>
            <w:rStyle w:val="Hyperlink"/>
            <w:lang w:val="en-US"/>
          </w:rPr>
          <w:t>goals available to edit.</w:t>
        </w:r>
      </w:hyperlink>
    </w:p>
    <w:p w14:paraId="32BC2EC8" w14:textId="51C436D3" w:rsidR="00A1371E" w:rsidRPr="00A1371E" w:rsidRDefault="00A04EBB" w:rsidP="000D6428">
      <w:pPr>
        <w:pStyle w:val="ListParagraph"/>
        <w:numPr>
          <w:ilvl w:val="0"/>
          <w:numId w:val="83"/>
        </w:numPr>
        <w:ind w:left="426" w:hanging="426"/>
        <w:rPr>
          <w:lang w:val="en-US"/>
        </w:rPr>
      </w:pPr>
      <w:r>
        <w:rPr>
          <w:lang w:val="en-US"/>
        </w:rPr>
        <w:t xml:space="preserve">From the </w:t>
      </w:r>
      <w:hyperlink w:anchor="_14.4._Editing_a" w:history="1">
        <w:r w:rsidRPr="00202F2A">
          <w:rPr>
            <w:rStyle w:val="Hyperlink"/>
            <w:b/>
            <w:bCs/>
            <w:lang w:val="en-US"/>
          </w:rPr>
          <w:t>Editing A Goal</w:t>
        </w:r>
      </w:hyperlink>
      <w:r>
        <w:rPr>
          <w:lang w:val="en-US"/>
        </w:rPr>
        <w:t xml:space="preserve"> page,</w:t>
      </w:r>
      <w:r w:rsidR="00A1371E" w:rsidRPr="00A1371E">
        <w:rPr>
          <w:lang w:val="en-US"/>
        </w:rPr>
        <w:t xml:space="preserve"> select the </w:t>
      </w:r>
      <w:r w:rsidR="00A1371E" w:rsidRPr="00A04EBB">
        <w:rPr>
          <w:b/>
          <w:bCs/>
          <w:lang w:val="en-US"/>
        </w:rPr>
        <w:t>Edit</w:t>
      </w:r>
      <w:r w:rsidR="00A1371E" w:rsidRPr="00A1371E">
        <w:rPr>
          <w:lang w:val="en-US"/>
        </w:rPr>
        <w:t xml:space="preserve"> (Pencil) icon to the right of the pre-filled recommendation.</w:t>
      </w:r>
    </w:p>
    <w:p w14:paraId="5ABAAEC9" w14:textId="7533068B" w:rsidR="00D93C0C" w:rsidRDefault="00410240" w:rsidP="00FB708E">
      <w:pPr>
        <w:rPr>
          <w:lang w:val="en-US"/>
        </w:rPr>
      </w:pPr>
      <w:r>
        <w:rPr>
          <w:noProof/>
          <w:lang w:val="en-US"/>
        </w:rPr>
        <w:drawing>
          <wp:inline distT="0" distB="0" distL="0" distR="0" wp14:anchorId="7F081AAB" wp14:editId="35F92E7F">
            <wp:extent cx="4648200" cy="3109062"/>
            <wp:effectExtent l="19050" t="19050" r="19050" b="15240"/>
            <wp:docPr id="605482878" name="Picture 6" descr="Editing a goal page&#10;Under the recommendations section there are listing of the recommendation name, view icon and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82878" name="Picture 6" descr="Editing a goal page&#10;Under the recommendations section there are listing of the recommendation name, view icon and Edit icon."/>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692682" cy="3138815"/>
                    </a:xfrm>
                    <a:prstGeom prst="rect">
                      <a:avLst/>
                    </a:prstGeom>
                    <a:noFill/>
                    <a:ln>
                      <a:solidFill>
                        <a:schemeClr val="tx1"/>
                      </a:solidFill>
                    </a:ln>
                  </pic:spPr>
                </pic:pic>
              </a:graphicData>
            </a:graphic>
          </wp:inline>
        </w:drawing>
      </w:r>
    </w:p>
    <w:p w14:paraId="4E8ACCE1" w14:textId="104FA13C" w:rsidR="00410240" w:rsidRPr="00A1371E" w:rsidRDefault="007F430D" w:rsidP="000D6428">
      <w:pPr>
        <w:pStyle w:val="ListParagraph"/>
        <w:numPr>
          <w:ilvl w:val="0"/>
          <w:numId w:val="83"/>
        </w:numPr>
        <w:ind w:left="426" w:hanging="426"/>
        <w:rPr>
          <w:lang w:val="en-US"/>
        </w:rPr>
      </w:pPr>
      <w:r w:rsidRPr="00A1371E">
        <w:rPr>
          <w:lang w:val="en-US"/>
        </w:rPr>
        <w:t xml:space="preserve">The </w:t>
      </w:r>
      <w:r w:rsidRPr="00A1371E">
        <w:rPr>
          <w:b/>
          <w:bCs/>
          <w:lang w:val="en-US"/>
        </w:rPr>
        <w:t>Editing [Recommended Classification] services</w:t>
      </w:r>
      <w:r w:rsidRPr="00A1371E">
        <w:rPr>
          <w:lang w:val="en-US"/>
        </w:rPr>
        <w:t xml:space="preserve"> page will appear.</w:t>
      </w:r>
    </w:p>
    <w:p w14:paraId="349B7341" w14:textId="3AB3D45C" w:rsidR="00FF409B" w:rsidRPr="00A1371E" w:rsidRDefault="00255FE6" w:rsidP="00A1371E">
      <w:pPr>
        <w:pStyle w:val="ListParagraph"/>
        <w:ind w:left="426"/>
        <w:rPr>
          <w:lang w:val="en-US"/>
        </w:rPr>
      </w:pPr>
      <w:r w:rsidRPr="00A1371E">
        <w:rPr>
          <w:lang w:val="en-US"/>
        </w:rPr>
        <w:t>Using Home Support services as an example, s</w:t>
      </w:r>
      <w:r w:rsidR="007F430D" w:rsidRPr="00A1371E">
        <w:rPr>
          <w:lang w:val="en-US"/>
        </w:rPr>
        <w:t>croll down to the desired service</w:t>
      </w:r>
      <w:r w:rsidR="00FF409B" w:rsidRPr="00A1371E">
        <w:rPr>
          <w:lang w:val="en-US"/>
        </w:rPr>
        <w:t xml:space="preserve">. </w:t>
      </w:r>
      <w:hyperlink w:anchor="_14.2_Support_At" w:history="1">
        <w:r w:rsidR="00FF409B" w:rsidRPr="00A1371E">
          <w:rPr>
            <w:rStyle w:val="Hyperlink"/>
            <w:lang w:val="en-US"/>
          </w:rPr>
          <w:t xml:space="preserve">Ensure that the Recommended Service Intensity and Recommended Service Frequency </w:t>
        </w:r>
        <w:r w:rsidR="00B104CA" w:rsidRPr="00A1371E">
          <w:rPr>
            <w:rStyle w:val="Hyperlink"/>
            <w:lang w:val="en-US"/>
          </w:rPr>
          <w:t>are filled out</w:t>
        </w:r>
      </w:hyperlink>
      <w:r w:rsidR="00B104CA" w:rsidRPr="00A1371E">
        <w:rPr>
          <w:lang w:val="en-US"/>
        </w:rPr>
        <w:t xml:space="preserve"> before selecting </w:t>
      </w:r>
      <w:r w:rsidR="00B104CA" w:rsidRPr="00A1371E">
        <w:rPr>
          <w:b/>
          <w:bCs/>
          <w:lang w:val="en-US"/>
        </w:rPr>
        <w:t>+ No goals linked</w:t>
      </w:r>
      <w:r w:rsidR="00B104CA" w:rsidRPr="00A1371E">
        <w:rPr>
          <w:lang w:val="en-US"/>
        </w:rPr>
        <w:t>.</w:t>
      </w:r>
      <w:r w:rsidR="000C6D8C" w:rsidRPr="00A1371E">
        <w:rPr>
          <w:lang w:val="en-US"/>
        </w:rPr>
        <w:t xml:space="preserve"> Otherwise, goals will not be linkable.</w:t>
      </w:r>
    </w:p>
    <w:p w14:paraId="435DEAE1" w14:textId="5183B3C3" w:rsidR="009C4A4B" w:rsidRDefault="009C4A4B" w:rsidP="009C4A4B">
      <w:pPr>
        <w:rPr>
          <w:lang w:val="en-US"/>
        </w:rPr>
      </w:pPr>
      <w:r>
        <w:rPr>
          <w:noProof/>
          <w:lang w:val="en-US"/>
        </w:rPr>
        <w:drawing>
          <wp:inline distT="0" distB="0" distL="0" distR="0" wp14:anchorId="649AB9B7" wp14:editId="7DCDD93B">
            <wp:extent cx="4639576" cy="3116132"/>
            <wp:effectExtent l="19050" t="19050" r="27940" b="27305"/>
            <wp:docPr id="497509570" name="Picture 7" descr="Editing home support services page&#10;Shows a list of services, each has a recommended service frequency and recommended service intensity (fill by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09570" name="Picture 7" descr="Editing home support services page&#10;Shows a list of services, each has a recommended service frequency and recommended service intensity (fill by drop down menu)"/>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660798" cy="3130386"/>
                    </a:xfrm>
                    <a:prstGeom prst="rect">
                      <a:avLst/>
                    </a:prstGeom>
                    <a:noFill/>
                    <a:ln>
                      <a:solidFill>
                        <a:schemeClr val="tx1"/>
                      </a:solidFill>
                    </a:ln>
                  </pic:spPr>
                </pic:pic>
              </a:graphicData>
            </a:graphic>
          </wp:inline>
        </w:drawing>
      </w:r>
    </w:p>
    <w:p w14:paraId="44941A47" w14:textId="77777777" w:rsidR="007B02F9" w:rsidRDefault="007B02F9">
      <w:pPr>
        <w:widowControl/>
        <w:spacing w:before="0" w:after="0" w:line="240" w:lineRule="auto"/>
        <w:rPr>
          <w:lang w:val="en-US"/>
        </w:rPr>
      </w:pPr>
      <w:r>
        <w:rPr>
          <w:lang w:val="en-US"/>
        </w:rPr>
        <w:br w:type="page"/>
      </w:r>
    </w:p>
    <w:p w14:paraId="75B7EC71" w14:textId="23D65985" w:rsidR="00B525D7" w:rsidRPr="00A1371E" w:rsidRDefault="00B525D7" w:rsidP="000D6428">
      <w:pPr>
        <w:pStyle w:val="ListParagraph"/>
        <w:numPr>
          <w:ilvl w:val="0"/>
          <w:numId w:val="83"/>
        </w:numPr>
        <w:ind w:left="426" w:hanging="426"/>
        <w:rPr>
          <w:noProof/>
          <w:lang w:val="en-US"/>
        </w:rPr>
      </w:pPr>
      <w:r w:rsidRPr="00A1371E">
        <w:rPr>
          <w:noProof/>
          <w:lang w:val="en-US"/>
        </w:rPr>
        <w:lastRenderedPageBreak/>
        <w:t xml:space="preserve">After selecting </w:t>
      </w:r>
      <w:r w:rsidRPr="00626D00">
        <w:rPr>
          <w:b/>
          <w:bCs/>
          <w:noProof/>
          <w:lang w:val="en-US"/>
        </w:rPr>
        <w:t>+ No goals linked</w:t>
      </w:r>
      <w:r w:rsidRPr="00A1371E">
        <w:rPr>
          <w:noProof/>
          <w:lang w:val="en-US"/>
        </w:rPr>
        <w:t xml:space="preserve">, </w:t>
      </w:r>
      <w:r w:rsidR="00980DB0" w:rsidRPr="00A1371E">
        <w:rPr>
          <w:noProof/>
          <w:lang w:val="en-US"/>
        </w:rPr>
        <w:t xml:space="preserve">the </w:t>
      </w:r>
      <w:r w:rsidR="00980DB0" w:rsidRPr="00626D00">
        <w:rPr>
          <w:b/>
          <w:bCs/>
          <w:noProof/>
          <w:lang w:val="en-US"/>
        </w:rPr>
        <w:t>Link Goals to [Service]</w:t>
      </w:r>
      <w:r w:rsidR="00980DB0" w:rsidRPr="00A1371E">
        <w:rPr>
          <w:noProof/>
          <w:lang w:val="en-US"/>
        </w:rPr>
        <w:t xml:space="preserve"> page appears.</w:t>
      </w:r>
    </w:p>
    <w:p w14:paraId="48A8DF89" w14:textId="135AA656" w:rsidR="00980DB0" w:rsidRDefault="00980DB0" w:rsidP="00626D00">
      <w:pPr>
        <w:ind w:left="426"/>
        <w:rPr>
          <w:noProof/>
          <w:lang w:val="en-US"/>
        </w:rPr>
      </w:pPr>
      <w:r>
        <w:rPr>
          <w:noProof/>
          <w:lang w:val="en-US"/>
        </w:rPr>
        <w:t xml:space="preserve">Select the </w:t>
      </w:r>
      <w:r w:rsidR="002E2BA9">
        <w:rPr>
          <w:noProof/>
          <w:lang w:val="en-US"/>
        </w:rPr>
        <w:t xml:space="preserve">concern/s that fit the goal, then select </w:t>
      </w:r>
      <w:r w:rsidR="002E2BA9" w:rsidRPr="002E2BA9">
        <w:rPr>
          <w:b/>
          <w:bCs/>
          <w:noProof/>
          <w:lang w:val="en-US"/>
        </w:rPr>
        <w:t>Select</w:t>
      </w:r>
      <w:r w:rsidR="002E2BA9">
        <w:rPr>
          <w:noProof/>
          <w:lang w:val="en-US"/>
        </w:rPr>
        <w:t>.</w:t>
      </w:r>
    </w:p>
    <w:p w14:paraId="0D2ACB35" w14:textId="6B4FF6B2" w:rsidR="00CF2F9D" w:rsidRDefault="00334F6A" w:rsidP="009C4A4B">
      <w:pPr>
        <w:rPr>
          <w:lang w:val="en-US"/>
        </w:rPr>
      </w:pPr>
      <w:r>
        <w:rPr>
          <w:noProof/>
          <w:lang w:val="en-US"/>
        </w:rPr>
        <w:drawing>
          <wp:inline distT="0" distB="0" distL="0" distR="0" wp14:anchorId="6687043E" wp14:editId="744A824B">
            <wp:extent cx="5524766" cy="2780676"/>
            <wp:effectExtent l="19050" t="19050" r="19050" b="19685"/>
            <wp:docPr id="633342408" name="Picture 8" descr="Link goals to [Service name] page&#10;shows each goal underneath each concern and a tick box to the left of each&#10;Select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42408" name="Picture 8" descr="Link goals to [Service name] page&#10;shows each goal underneath each concern and a tick box to the left of each&#10;Select button at bottom right"/>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29601" cy="2783110"/>
                    </a:xfrm>
                    <a:prstGeom prst="rect">
                      <a:avLst/>
                    </a:prstGeom>
                    <a:noFill/>
                    <a:ln>
                      <a:solidFill>
                        <a:schemeClr val="tx1"/>
                      </a:solidFill>
                    </a:ln>
                  </pic:spPr>
                </pic:pic>
              </a:graphicData>
            </a:graphic>
          </wp:inline>
        </w:drawing>
      </w:r>
    </w:p>
    <w:p w14:paraId="62CC382D" w14:textId="13424BA9" w:rsidR="00222152" w:rsidRPr="00626D00" w:rsidRDefault="00D11433" w:rsidP="000D6428">
      <w:pPr>
        <w:pStyle w:val="ListParagraph"/>
        <w:numPr>
          <w:ilvl w:val="0"/>
          <w:numId w:val="83"/>
        </w:numPr>
        <w:ind w:left="425" w:hanging="426"/>
        <w:contextualSpacing w:val="0"/>
        <w:rPr>
          <w:lang w:val="en-US"/>
        </w:rPr>
      </w:pPr>
      <w:r w:rsidRPr="00626D00">
        <w:rPr>
          <w:lang w:val="en-US"/>
        </w:rPr>
        <w:t xml:space="preserve">Now the </w:t>
      </w:r>
      <w:r w:rsidR="00222152" w:rsidRPr="00626D00">
        <w:rPr>
          <w:lang w:val="en-US"/>
        </w:rPr>
        <w:t>service has 1 goal linked and has a</w:t>
      </w:r>
      <w:r w:rsidR="007B545F" w:rsidRPr="00626D00">
        <w:rPr>
          <w:lang w:val="en-US"/>
        </w:rPr>
        <w:t>n</w:t>
      </w:r>
      <w:r w:rsidR="00222152" w:rsidRPr="00626D00">
        <w:rPr>
          <w:lang w:val="en-US"/>
        </w:rPr>
        <w:t xml:space="preserve"> Updated status. </w:t>
      </w:r>
    </w:p>
    <w:p w14:paraId="2EF40210" w14:textId="1D39ADE4" w:rsidR="00222152" w:rsidRDefault="00222152" w:rsidP="006B4F62">
      <w:pPr>
        <w:ind w:left="425"/>
        <w:rPr>
          <w:lang w:val="en-US"/>
        </w:rPr>
      </w:pPr>
      <w:r>
        <w:rPr>
          <w:lang w:val="en-US"/>
        </w:rPr>
        <w:t xml:space="preserve">Repeat the above steps to link </w:t>
      </w:r>
      <w:r w:rsidR="00333B7A">
        <w:rPr>
          <w:lang w:val="en-US"/>
        </w:rPr>
        <w:t xml:space="preserve">the same </w:t>
      </w:r>
      <w:r>
        <w:rPr>
          <w:lang w:val="en-US"/>
        </w:rPr>
        <w:t>goal to another service if required.</w:t>
      </w:r>
    </w:p>
    <w:p w14:paraId="75737BAA" w14:textId="1A7786AE" w:rsidR="00626D00" w:rsidRPr="00626D00" w:rsidRDefault="00222152" w:rsidP="006B4F62">
      <w:pPr>
        <w:ind w:left="425"/>
        <w:rPr>
          <w:lang w:val="en-US"/>
        </w:rPr>
      </w:pPr>
      <w:r>
        <w:rPr>
          <w:lang w:val="en-US"/>
        </w:rPr>
        <w:t xml:space="preserve">Then, Select </w:t>
      </w:r>
      <w:r w:rsidRPr="00626D00">
        <w:rPr>
          <w:b/>
          <w:bCs/>
          <w:lang w:val="en-US"/>
        </w:rPr>
        <w:t>Save</w:t>
      </w:r>
      <w:r>
        <w:rPr>
          <w:lang w:val="en-US"/>
        </w:rPr>
        <w:t>.</w:t>
      </w:r>
    </w:p>
    <w:p w14:paraId="605969F3" w14:textId="6F1AE296" w:rsidR="008B28A3" w:rsidRPr="00626D00" w:rsidRDefault="008B28A3" w:rsidP="00EF3AE8">
      <w:pPr>
        <w:pStyle w:val="ListParagraph"/>
        <w:ind w:left="0"/>
        <w:contextualSpacing w:val="0"/>
        <w:rPr>
          <w:lang w:val="en-US"/>
        </w:rPr>
      </w:pPr>
      <w:r>
        <w:rPr>
          <w:noProof/>
          <w:lang w:val="en-US"/>
        </w:rPr>
        <w:drawing>
          <wp:inline distT="0" distB="0" distL="0" distR="0" wp14:anchorId="31DE06C2" wp14:editId="79E2A0B1">
            <wp:extent cx="5524500" cy="3759220"/>
            <wp:effectExtent l="19050" t="19050" r="19050" b="12700"/>
            <wp:docPr id="1490190929" name="Picture 9" descr="Editing home support services page&#10;Shows a service (direct transport) with recommended service frequency = 1, recommended service intensity = days per week, Status =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0929" name="Picture 9" descr="Editing home support services page&#10;Shows a service (direct transport) with recommended service frequency = 1, recommended service intensity = days per week, Status = Updated"/>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43134" cy="3771900"/>
                    </a:xfrm>
                    <a:prstGeom prst="rect">
                      <a:avLst/>
                    </a:prstGeom>
                    <a:noFill/>
                    <a:ln>
                      <a:solidFill>
                        <a:schemeClr val="tx1"/>
                      </a:solidFill>
                    </a:ln>
                  </pic:spPr>
                </pic:pic>
              </a:graphicData>
            </a:graphic>
          </wp:inline>
        </w:drawing>
      </w:r>
    </w:p>
    <w:p w14:paraId="1C282F73" w14:textId="2147671A" w:rsidR="007B545F" w:rsidRPr="00626D00" w:rsidRDefault="004B7702" w:rsidP="000D6428">
      <w:pPr>
        <w:pStyle w:val="ListParagraph"/>
        <w:numPr>
          <w:ilvl w:val="0"/>
          <w:numId w:val="83"/>
        </w:numPr>
        <w:ind w:left="425" w:hanging="426"/>
        <w:contextualSpacing w:val="0"/>
        <w:rPr>
          <w:lang w:val="en-US"/>
        </w:rPr>
      </w:pPr>
      <w:r w:rsidRPr="00626D00">
        <w:rPr>
          <w:lang w:val="en-US"/>
        </w:rPr>
        <w:t xml:space="preserve">The </w:t>
      </w:r>
      <w:r w:rsidRPr="00626D00">
        <w:rPr>
          <w:b/>
          <w:bCs/>
          <w:lang w:val="en-US"/>
        </w:rPr>
        <w:t>Editing A Goal</w:t>
      </w:r>
      <w:r w:rsidRPr="00626D00">
        <w:rPr>
          <w:lang w:val="en-US"/>
        </w:rPr>
        <w:t xml:space="preserve"> page now shows the linked goal underneath the pre-filled recommendations heading.</w:t>
      </w:r>
    </w:p>
    <w:p w14:paraId="24EFA7FA" w14:textId="3039B5BB" w:rsidR="004B7702" w:rsidRDefault="004B7702" w:rsidP="00EF3AE8">
      <w:pPr>
        <w:ind w:left="425"/>
        <w:rPr>
          <w:lang w:val="en-US"/>
        </w:rPr>
      </w:pPr>
      <w:r>
        <w:rPr>
          <w:lang w:val="en-US"/>
        </w:rPr>
        <w:t xml:space="preserve">You can now </w:t>
      </w:r>
      <w:r w:rsidR="00E57EFB">
        <w:rPr>
          <w:lang w:val="en-US"/>
        </w:rPr>
        <w:t xml:space="preserve">link more </w:t>
      </w:r>
      <w:r w:rsidR="004E42A5">
        <w:rPr>
          <w:lang w:val="en-US"/>
        </w:rPr>
        <w:t>goals to the pre-filled recommendations, or select + Add a recommendation for other types of recommendations.</w:t>
      </w:r>
    </w:p>
    <w:p w14:paraId="5EFCA247" w14:textId="1406BD0D" w:rsidR="004E42A5" w:rsidRDefault="004E42A5" w:rsidP="00EF3AE8">
      <w:pPr>
        <w:ind w:left="425"/>
        <w:rPr>
          <w:lang w:val="en-US"/>
        </w:rPr>
      </w:pPr>
      <w:r>
        <w:rPr>
          <w:lang w:val="en-US"/>
        </w:rPr>
        <w:t xml:space="preserve">Finally, select </w:t>
      </w:r>
      <w:r w:rsidRPr="004E42A5">
        <w:rPr>
          <w:b/>
          <w:bCs/>
          <w:lang w:val="en-US"/>
        </w:rPr>
        <w:t>Save</w:t>
      </w:r>
      <w:r>
        <w:rPr>
          <w:lang w:val="en-US"/>
        </w:rPr>
        <w:t>.</w:t>
      </w:r>
    </w:p>
    <w:p w14:paraId="17D60131" w14:textId="6AB4013F" w:rsidR="00333B7A" w:rsidRDefault="00333B7A" w:rsidP="009C4A4B">
      <w:pPr>
        <w:rPr>
          <w:lang w:val="en-US"/>
        </w:rPr>
      </w:pPr>
      <w:r>
        <w:rPr>
          <w:noProof/>
          <w:lang w:val="en-US"/>
        </w:rPr>
        <w:lastRenderedPageBreak/>
        <w:drawing>
          <wp:inline distT="0" distB="0" distL="0" distR="0" wp14:anchorId="3F24CDDC" wp14:editId="2A2073C9">
            <wp:extent cx="5371858" cy="3637566"/>
            <wp:effectExtent l="19050" t="19050" r="19685" b="20320"/>
            <wp:docPr id="1476830581" name="Picture 10" descr="Editing a goal page&#10;shows a service (transport - direct transport) being added to the recommendation listing of &quot;home support (end of life)&quot;&#10;Save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30581" name="Picture 10" descr="Editing a goal page&#10;shows a service (transport - direct transport) being added to the recommendation listing of &quot;home support (end of life)&quot;&#10;Save button at bottom right"/>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383757" cy="3645624"/>
                    </a:xfrm>
                    <a:prstGeom prst="rect">
                      <a:avLst/>
                    </a:prstGeom>
                    <a:noFill/>
                    <a:ln>
                      <a:solidFill>
                        <a:schemeClr val="tx1"/>
                      </a:solidFill>
                    </a:ln>
                  </pic:spPr>
                </pic:pic>
              </a:graphicData>
            </a:graphic>
          </wp:inline>
        </w:drawing>
      </w:r>
    </w:p>
    <w:p w14:paraId="5B8278A0" w14:textId="09AA8EF8" w:rsidR="008A5EDC" w:rsidRDefault="00B27E52" w:rsidP="000D6428">
      <w:pPr>
        <w:pStyle w:val="ListParagraph"/>
        <w:numPr>
          <w:ilvl w:val="0"/>
          <w:numId w:val="83"/>
        </w:numPr>
        <w:ind w:left="426" w:hanging="426"/>
        <w:rPr>
          <w:lang w:val="en-US"/>
        </w:rPr>
      </w:pPr>
      <w:r>
        <w:rPr>
          <w:lang w:val="en-US"/>
        </w:rPr>
        <w:t xml:space="preserve">The </w:t>
      </w:r>
      <w:r w:rsidRPr="00F61187">
        <w:rPr>
          <w:b/>
          <w:bCs/>
          <w:lang w:val="en-US"/>
        </w:rPr>
        <w:t>Recommendations</w:t>
      </w:r>
      <w:r>
        <w:rPr>
          <w:lang w:val="en-US"/>
        </w:rPr>
        <w:t xml:space="preserve"> page now shows your goals linked to the </w:t>
      </w:r>
      <w:r w:rsidR="00F66F74">
        <w:rPr>
          <w:lang w:val="en-US"/>
        </w:rPr>
        <w:t>recommendation or service.</w:t>
      </w:r>
    </w:p>
    <w:p w14:paraId="6690F98C" w14:textId="0424053F" w:rsidR="00DC3EF2" w:rsidRDefault="00F66F74" w:rsidP="002D5369">
      <w:pPr>
        <w:rPr>
          <w:lang w:val="en-US"/>
        </w:rPr>
      </w:pPr>
      <w:r>
        <w:rPr>
          <w:noProof/>
          <w:lang w:val="en-US"/>
        </w:rPr>
        <w:drawing>
          <wp:inline distT="0" distB="0" distL="0" distR="0" wp14:anchorId="761D37CB" wp14:editId="4AEDF4AC">
            <wp:extent cx="5372100" cy="3210810"/>
            <wp:effectExtent l="19050" t="19050" r="19050" b="27940"/>
            <wp:docPr id="719030189" name="Picture 11" descr="Support plan - recommendations page&#10;showing Direct Transport service listed under the Recommendations section, with &quot;goals linked&quot; tex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30189" name="Picture 11" descr="Support plan - recommendations page&#10;showing Direct Transport service listed under the Recommendations section, with &quot;goals linked&quot; text to the right"/>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77250" cy="3213888"/>
                    </a:xfrm>
                    <a:prstGeom prst="rect">
                      <a:avLst/>
                    </a:prstGeom>
                    <a:noFill/>
                    <a:ln>
                      <a:solidFill>
                        <a:schemeClr val="tx1"/>
                      </a:solidFill>
                    </a:ln>
                  </pic:spPr>
                </pic:pic>
              </a:graphicData>
            </a:graphic>
          </wp:inline>
        </w:drawing>
      </w:r>
    </w:p>
    <w:p w14:paraId="78211F4F" w14:textId="0164A3EF" w:rsidR="00F94466" w:rsidRDefault="00F94466" w:rsidP="00F94466">
      <w:pPr>
        <w:pStyle w:val="Heading4"/>
      </w:pPr>
      <w:r>
        <w:t>Clients without Recommended Classifications</w:t>
      </w:r>
      <w:r w:rsidR="00462842">
        <w:t xml:space="preserve"> </w:t>
      </w:r>
    </w:p>
    <w:p w14:paraId="2A88C093" w14:textId="430EDE0A" w:rsidR="00680A53" w:rsidRPr="00A24E0D" w:rsidRDefault="00680A53" w:rsidP="00A24E0D">
      <w:pPr>
        <w:rPr>
          <w:lang w:val="en-US"/>
        </w:rPr>
      </w:pPr>
      <w:r>
        <w:rPr>
          <w:lang w:val="en-US"/>
        </w:rPr>
        <w:t xml:space="preserve">To Link Goals, ensure that there are </w:t>
      </w:r>
      <w:hyperlink w:anchor="_14.4._Editing_a" w:history="1">
        <w:r w:rsidRPr="00C44BC2">
          <w:rPr>
            <w:rStyle w:val="Hyperlink"/>
            <w:lang w:val="en-US"/>
          </w:rPr>
          <w:t>goals available to edit.</w:t>
        </w:r>
      </w:hyperlink>
    </w:p>
    <w:p w14:paraId="6C54DDCD" w14:textId="1577D5EE" w:rsidR="00DC3EF2" w:rsidRDefault="00462842" w:rsidP="00F94466">
      <w:pPr>
        <w:rPr>
          <w:lang w:val="en-US"/>
        </w:rPr>
      </w:pPr>
      <w:r>
        <w:rPr>
          <w:lang w:val="en-US"/>
        </w:rPr>
        <w:t xml:space="preserve">Clients that do not have any Recommended Classifications or pre-filled Recommendations will have their </w:t>
      </w:r>
      <w:r w:rsidR="00680A53">
        <w:rPr>
          <w:lang w:val="en-US"/>
        </w:rPr>
        <w:t xml:space="preserve">Editing A Goal page looking like </w:t>
      </w:r>
      <w:r w:rsidR="00582CA9">
        <w:rPr>
          <w:lang w:val="en-US"/>
        </w:rPr>
        <w:t>the screenshot below.</w:t>
      </w:r>
    </w:p>
    <w:p w14:paraId="038A52DA" w14:textId="27BDBB2D" w:rsidR="00582CA9" w:rsidRPr="00E84BE8" w:rsidRDefault="00D558C4" w:rsidP="000D6428">
      <w:pPr>
        <w:pStyle w:val="ListParagraph"/>
        <w:numPr>
          <w:ilvl w:val="0"/>
          <w:numId w:val="99"/>
        </w:numPr>
        <w:ind w:left="426" w:hanging="426"/>
        <w:rPr>
          <w:b/>
          <w:bCs/>
          <w:lang w:val="en-US"/>
        </w:rPr>
      </w:pPr>
      <w:r>
        <w:rPr>
          <w:lang w:val="en-US"/>
        </w:rPr>
        <w:t xml:space="preserve">From the </w:t>
      </w:r>
      <w:r w:rsidRPr="00E84BE8">
        <w:rPr>
          <w:b/>
          <w:bCs/>
          <w:lang w:val="en-US"/>
        </w:rPr>
        <w:t>Editing A Goal</w:t>
      </w:r>
      <w:r>
        <w:rPr>
          <w:lang w:val="en-US"/>
        </w:rPr>
        <w:t xml:space="preserve"> page, select </w:t>
      </w:r>
      <w:r w:rsidRPr="00E84BE8">
        <w:rPr>
          <w:b/>
          <w:bCs/>
          <w:lang w:val="en-US"/>
        </w:rPr>
        <w:t>+ Add a recommendation</w:t>
      </w:r>
    </w:p>
    <w:p w14:paraId="2F1AC4B2" w14:textId="77777777" w:rsidR="00F94466" w:rsidRDefault="00A311AD" w:rsidP="00F66F74">
      <w:pPr>
        <w:rPr>
          <w:lang w:val="en-US"/>
        </w:rPr>
      </w:pPr>
      <w:r>
        <w:rPr>
          <w:noProof/>
          <w:lang w:val="en-US"/>
        </w:rPr>
        <w:lastRenderedPageBreak/>
        <w:drawing>
          <wp:inline distT="0" distB="0" distL="0" distR="0" wp14:anchorId="41BCBD6B" wp14:editId="4D01279B">
            <wp:extent cx="5743575" cy="3219450"/>
            <wp:effectExtent l="19050" t="19050" r="28575" b="19050"/>
            <wp:docPr id="971256604" name="Picture 12" descr="Editing a goal page&#10;&quot; + Add a recommendation&quo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56604" name="Picture 12" descr="Editing a goal page&#10;&quot; + Add a recommendation&quot; button is at the bottom right"/>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43575" cy="3219450"/>
                    </a:xfrm>
                    <a:prstGeom prst="rect">
                      <a:avLst/>
                    </a:prstGeom>
                    <a:noFill/>
                    <a:ln>
                      <a:solidFill>
                        <a:schemeClr val="tx1"/>
                      </a:solidFill>
                    </a:ln>
                  </pic:spPr>
                </pic:pic>
              </a:graphicData>
            </a:graphic>
          </wp:inline>
        </w:drawing>
      </w:r>
    </w:p>
    <w:p w14:paraId="358BD292" w14:textId="3F004EF1" w:rsidR="00DC3EF2" w:rsidRDefault="00CC5072" w:rsidP="000D6428">
      <w:pPr>
        <w:pStyle w:val="ListParagraph"/>
        <w:numPr>
          <w:ilvl w:val="0"/>
          <w:numId w:val="99"/>
        </w:numPr>
        <w:ind w:left="425" w:hanging="425"/>
        <w:contextualSpacing w:val="0"/>
        <w:rPr>
          <w:lang w:val="en-US"/>
        </w:rPr>
      </w:pPr>
      <w:r w:rsidRPr="00F52218">
        <w:rPr>
          <w:lang w:val="en-US"/>
        </w:rPr>
        <w:t xml:space="preserve">The </w:t>
      </w:r>
      <w:r w:rsidRPr="003A5E0F">
        <w:rPr>
          <w:b/>
          <w:bCs/>
          <w:lang w:val="en-US"/>
        </w:rPr>
        <w:t>Recommendation</w:t>
      </w:r>
      <w:r w:rsidRPr="00F52218">
        <w:rPr>
          <w:lang w:val="en-US"/>
        </w:rPr>
        <w:t xml:space="preserve"> page appears.</w:t>
      </w:r>
      <w:r w:rsidR="006D51F9" w:rsidRPr="00F52218">
        <w:rPr>
          <w:lang w:val="en-US"/>
        </w:rPr>
        <w:t xml:space="preserve"> Select the recommendation.</w:t>
      </w:r>
    </w:p>
    <w:p w14:paraId="654365D0" w14:textId="386A92E7" w:rsidR="00D61ECD" w:rsidRDefault="00CC5072" w:rsidP="006B4F62">
      <w:pPr>
        <w:pStyle w:val="ListParagraph"/>
        <w:ind w:left="0"/>
        <w:contextualSpacing w:val="0"/>
        <w:rPr>
          <w:lang w:val="en-US"/>
        </w:rPr>
      </w:pPr>
      <w:r>
        <w:rPr>
          <w:noProof/>
          <w:lang w:val="en-US"/>
        </w:rPr>
        <w:drawing>
          <wp:inline distT="0" distB="0" distL="0" distR="0" wp14:anchorId="16919E96" wp14:editId="66D33B3C">
            <wp:extent cx="5753100" cy="1943100"/>
            <wp:effectExtent l="19050" t="19050" r="19050" b="19050"/>
            <wp:docPr id="1928271466" name="Picture 13" descr="Recommendation page - select a recommendation type&#10;General recommendation, care type under the act, periods of linking support, service recommendation, assistive technology, periods of reab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71466" name="Picture 13" descr="Recommendation page - select a recommendation type&#10;General recommendation, care type under the act, periods of linking support, service recommendation, assistive technology, periods of reablement"/>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53100" cy="1943100"/>
                    </a:xfrm>
                    <a:prstGeom prst="rect">
                      <a:avLst/>
                    </a:prstGeom>
                    <a:noFill/>
                    <a:ln>
                      <a:solidFill>
                        <a:schemeClr val="tx1"/>
                      </a:solidFill>
                    </a:ln>
                  </pic:spPr>
                </pic:pic>
              </a:graphicData>
            </a:graphic>
          </wp:inline>
        </w:drawing>
      </w:r>
    </w:p>
    <w:p w14:paraId="2F29F219" w14:textId="43A4099F" w:rsidR="00F52218" w:rsidRDefault="00F52218" w:rsidP="005500B2">
      <w:pPr>
        <w:ind w:left="426"/>
        <w:rPr>
          <w:lang w:val="en-US"/>
        </w:rPr>
      </w:pPr>
      <w:r w:rsidRPr="00F52218">
        <w:rPr>
          <w:lang w:val="en-US"/>
        </w:rPr>
        <w:t>Ensure there is no duplication of recommendations or services</w:t>
      </w:r>
      <w:r w:rsidR="00DB4A17">
        <w:rPr>
          <w:lang w:val="en-US"/>
        </w:rPr>
        <w:t>, or a warning message will be displayed.</w:t>
      </w:r>
    </w:p>
    <w:p w14:paraId="3E1695BC" w14:textId="1440D4E2" w:rsidR="00DB4A17" w:rsidRDefault="00496AA5" w:rsidP="00D172A8">
      <w:pPr>
        <w:rPr>
          <w:lang w:val="en-US"/>
        </w:rPr>
      </w:pPr>
      <w:r>
        <w:rPr>
          <w:noProof/>
          <w:lang w:val="en-US"/>
        </w:rPr>
        <w:drawing>
          <wp:inline distT="0" distB="0" distL="0" distR="0" wp14:anchorId="446625E6" wp14:editId="6EF15657">
            <wp:extent cx="5753100" cy="333375"/>
            <wp:effectExtent l="0" t="0" r="0" b="9525"/>
            <wp:docPr id="804893013" name="Picture 14" descr="Warning banner - there is already a classification under the sam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93013" name="Picture 14" descr="Warning banner - there is already a classification under the same category"/>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53100" cy="333375"/>
                    </a:xfrm>
                    <a:prstGeom prst="rect">
                      <a:avLst/>
                    </a:prstGeom>
                    <a:noFill/>
                    <a:ln>
                      <a:noFill/>
                    </a:ln>
                  </pic:spPr>
                </pic:pic>
              </a:graphicData>
            </a:graphic>
          </wp:inline>
        </w:drawing>
      </w:r>
    </w:p>
    <w:p w14:paraId="4BEBC385" w14:textId="664C3578" w:rsidR="009002B8" w:rsidRDefault="00F33C95" w:rsidP="000D6428">
      <w:pPr>
        <w:pStyle w:val="ListParagraph"/>
        <w:numPr>
          <w:ilvl w:val="0"/>
          <w:numId w:val="99"/>
        </w:numPr>
        <w:ind w:left="426" w:hanging="426"/>
        <w:rPr>
          <w:lang w:val="en-US"/>
        </w:rPr>
      </w:pPr>
      <w:r w:rsidRPr="00F33C95">
        <w:rPr>
          <w:lang w:val="en-US"/>
        </w:rPr>
        <w:t xml:space="preserve">Ensure that all compulsory fields are filled out and then select </w:t>
      </w:r>
      <w:r w:rsidRPr="00211B1C">
        <w:rPr>
          <w:b/>
          <w:bCs/>
          <w:lang w:val="en-US"/>
        </w:rPr>
        <w:t>Save</w:t>
      </w:r>
      <w:r w:rsidRPr="00F33C95">
        <w:rPr>
          <w:lang w:val="en-US"/>
        </w:rPr>
        <w:t>.</w:t>
      </w:r>
    </w:p>
    <w:p w14:paraId="1BF8C2E8" w14:textId="0A0BC998" w:rsidR="00F33C95" w:rsidRPr="00F33C95" w:rsidRDefault="00F33C95" w:rsidP="003A5E0F">
      <w:pPr>
        <w:ind w:left="426"/>
        <w:rPr>
          <w:lang w:val="en-US"/>
        </w:rPr>
      </w:pPr>
      <w:r>
        <w:rPr>
          <w:lang w:val="en-US"/>
        </w:rPr>
        <w:t>Note th</w:t>
      </w:r>
      <w:r w:rsidR="00EB61AD">
        <w:rPr>
          <w:lang w:val="en-US"/>
        </w:rPr>
        <w:t>at th</w:t>
      </w:r>
      <w:r w:rsidR="00B04EA4">
        <w:rPr>
          <w:lang w:val="en-US"/>
        </w:rPr>
        <w:t>is</w:t>
      </w:r>
      <w:r w:rsidR="00EB61AD">
        <w:rPr>
          <w:lang w:val="en-US"/>
        </w:rPr>
        <w:t xml:space="preserve"> goal is already associated with the recommendation.</w:t>
      </w:r>
    </w:p>
    <w:p w14:paraId="20E4A167" w14:textId="2368DCD1" w:rsidR="00F52218" w:rsidRDefault="009002B8" w:rsidP="003A5E0F">
      <w:pPr>
        <w:pStyle w:val="ListParagraph"/>
        <w:ind w:left="0"/>
        <w:contextualSpacing w:val="0"/>
        <w:rPr>
          <w:lang w:val="en-US"/>
        </w:rPr>
      </w:pPr>
      <w:r>
        <w:rPr>
          <w:noProof/>
          <w:lang w:val="en-US"/>
        </w:rPr>
        <w:lastRenderedPageBreak/>
        <w:drawing>
          <wp:inline distT="0" distB="0" distL="0" distR="0" wp14:anchorId="5C5AB5C8" wp14:editId="52DEA959">
            <wp:extent cx="5753100" cy="3971925"/>
            <wp:effectExtent l="19050" t="19050" r="19050" b="28575"/>
            <wp:docPr id="1373148714" name="Picture 15" descr="Adding a care type under the act page&#10;shows - if time limited when does the approval stop? - date picker&#10;what is the urgency of this care type? high, medium, low&#10;is this emergency care? yes, no&#10;reason or comments - text box&#10;Associated goals - Goal A&#10;Save button&#10;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48714" name="Picture 15" descr="Adding a care type under the act page&#10;shows - if time limited when does the approval stop? - date picker&#10;what is the urgency of this care type? high, medium, low&#10;is this emergency care? yes, no&#10;reason or comments - text box&#10;Associated goals - Goal A&#10;Save button&#10;cancel button"/>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53100" cy="3971925"/>
                    </a:xfrm>
                    <a:prstGeom prst="rect">
                      <a:avLst/>
                    </a:prstGeom>
                    <a:noFill/>
                    <a:ln>
                      <a:solidFill>
                        <a:schemeClr val="tx1"/>
                      </a:solidFill>
                    </a:ln>
                  </pic:spPr>
                </pic:pic>
              </a:graphicData>
            </a:graphic>
          </wp:inline>
        </w:drawing>
      </w:r>
    </w:p>
    <w:p w14:paraId="3BAECE4B" w14:textId="55B32776" w:rsidR="00473846" w:rsidRDefault="00473846" w:rsidP="000D6428">
      <w:pPr>
        <w:pStyle w:val="ListParagraph"/>
        <w:numPr>
          <w:ilvl w:val="0"/>
          <w:numId w:val="99"/>
        </w:numPr>
        <w:ind w:left="426" w:hanging="426"/>
        <w:rPr>
          <w:lang w:val="en-US"/>
        </w:rPr>
      </w:pPr>
      <w:r>
        <w:rPr>
          <w:lang w:val="en-US"/>
        </w:rPr>
        <w:t xml:space="preserve">You will be taken back to the </w:t>
      </w:r>
      <w:r w:rsidRPr="00A450C7">
        <w:rPr>
          <w:b/>
          <w:bCs/>
          <w:lang w:val="en-US"/>
        </w:rPr>
        <w:t>Editing A Goal</w:t>
      </w:r>
      <w:r>
        <w:rPr>
          <w:lang w:val="en-US"/>
        </w:rPr>
        <w:t xml:space="preserve"> page.</w:t>
      </w:r>
    </w:p>
    <w:p w14:paraId="08C8B5D7" w14:textId="1A2D7CFF" w:rsidR="00473846" w:rsidRDefault="00473846" w:rsidP="00946219">
      <w:pPr>
        <w:ind w:left="426"/>
        <w:rPr>
          <w:lang w:val="en-US"/>
        </w:rPr>
      </w:pPr>
      <w:r>
        <w:rPr>
          <w:lang w:val="en-US"/>
        </w:rPr>
        <w:t xml:space="preserve">Any of your </w:t>
      </w:r>
      <w:r w:rsidR="0051702F">
        <w:rPr>
          <w:lang w:val="en-US"/>
        </w:rPr>
        <w:t>linked recommendations will display under the Recommendations heading, and then underneath each recommendation’s sub-heading.</w:t>
      </w:r>
    </w:p>
    <w:p w14:paraId="60C000A6" w14:textId="4F3064EF" w:rsidR="0051702F" w:rsidRDefault="0051702F" w:rsidP="00946219">
      <w:pPr>
        <w:ind w:left="426"/>
        <w:rPr>
          <w:lang w:val="en-US"/>
        </w:rPr>
      </w:pPr>
      <w:r>
        <w:rPr>
          <w:lang w:val="en-US"/>
        </w:rPr>
        <w:t xml:space="preserve">At this point you can </w:t>
      </w:r>
      <w:r w:rsidRPr="00A450C7">
        <w:rPr>
          <w:b/>
          <w:bCs/>
          <w:lang w:val="en-US"/>
        </w:rPr>
        <w:t>View</w:t>
      </w:r>
      <w:r>
        <w:rPr>
          <w:lang w:val="en-US"/>
        </w:rPr>
        <w:t xml:space="preserve"> </w:t>
      </w:r>
      <w:r w:rsidR="0060148B">
        <w:rPr>
          <w:lang w:val="en-US"/>
        </w:rPr>
        <w:t xml:space="preserve">these recommendations again, </w:t>
      </w:r>
      <w:r w:rsidR="0060148B" w:rsidRPr="00A450C7">
        <w:rPr>
          <w:b/>
          <w:bCs/>
          <w:lang w:val="en-US"/>
        </w:rPr>
        <w:t>Edit</w:t>
      </w:r>
      <w:r w:rsidR="0060148B">
        <w:rPr>
          <w:lang w:val="en-US"/>
        </w:rPr>
        <w:t xml:space="preserve"> them, or add another recommendation altogether by selecting </w:t>
      </w:r>
      <w:r w:rsidR="0060148B" w:rsidRPr="00A450C7">
        <w:rPr>
          <w:b/>
          <w:bCs/>
          <w:lang w:val="en-US"/>
        </w:rPr>
        <w:t>+ Add a recommendation</w:t>
      </w:r>
      <w:r w:rsidR="0060148B">
        <w:rPr>
          <w:lang w:val="en-US"/>
        </w:rPr>
        <w:t>.</w:t>
      </w:r>
    </w:p>
    <w:p w14:paraId="7B93DA95" w14:textId="0C06C547" w:rsidR="0060148B" w:rsidRPr="00473846" w:rsidRDefault="0060148B" w:rsidP="00946219">
      <w:pPr>
        <w:ind w:left="426"/>
        <w:rPr>
          <w:lang w:val="en-US"/>
        </w:rPr>
      </w:pPr>
      <w:r>
        <w:rPr>
          <w:lang w:val="en-US"/>
        </w:rPr>
        <w:t xml:space="preserve">Finally, select </w:t>
      </w:r>
      <w:r w:rsidRPr="00A450C7">
        <w:rPr>
          <w:b/>
          <w:bCs/>
          <w:lang w:val="en-US"/>
        </w:rPr>
        <w:t>Save</w:t>
      </w:r>
      <w:r>
        <w:rPr>
          <w:lang w:val="en-US"/>
        </w:rPr>
        <w:t>.</w:t>
      </w:r>
    </w:p>
    <w:p w14:paraId="06206A22" w14:textId="24EC9325" w:rsidR="00BD13FB" w:rsidRDefault="00BD13FB" w:rsidP="00F61187">
      <w:pPr>
        <w:pStyle w:val="ListParagraph"/>
        <w:ind w:left="0"/>
        <w:contextualSpacing w:val="0"/>
        <w:rPr>
          <w:lang w:val="en-US"/>
        </w:rPr>
      </w:pPr>
      <w:r>
        <w:rPr>
          <w:noProof/>
          <w:lang w:val="en-US"/>
        </w:rPr>
        <w:drawing>
          <wp:inline distT="0" distB="0" distL="0" distR="0" wp14:anchorId="1BF49A27" wp14:editId="61E6727B">
            <wp:extent cx="5753100" cy="2800350"/>
            <wp:effectExtent l="19050" t="19050" r="19050" b="19050"/>
            <wp:docPr id="1286122727" name="Picture 16" descr="Editing a goal page&#10;Recommendations - general recommendation - buy a personal alarm, view icon, edit icon.&#10;Care type under the act - residential permanent, view icon, edit icon.&#10;&quot;+ add a recommendation&quot; button is at bottom right&#10;Underneath that button is the Back button, Delete button,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122727" name="Picture 16" descr="Editing a goal page&#10;Recommendations - general recommendation - buy a personal alarm, view icon, edit icon.&#10;Care type under the act - residential permanent, view icon, edit icon.&#10;&quot;+ add a recommendation&quot; button is at bottom right&#10;Underneath that button is the Back button, Delete button, Save button"/>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53100" cy="2800350"/>
                    </a:xfrm>
                    <a:prstGeom prst="rect">
                      <a:avLst/>
                    </a:prstGeom>
                    <a:noFill/>
                    <a:ln>
                      <a:solidFill>
                        <a:schemeClr val="tx1"/>
                      </a:solidFill>
                    </a:ln>
                  </pic:spPr>
                </pic:pic>
              </a:graphicData>
            </a:graphic>
          </wp:inline>
        </w:drawing>
      </w:r>
    </w:p>
    <w:p w14:paraId="2ABB973C" w14:textId="15C17302" w:rsidR="00F61187" w:rsidRPr="00F61187" w:rsidRDefault="00F61187" w:rsidP="000D6428">
      <w:pPr>
        <w:pStyle w:val="ListParagraph"/>
        <w:numPr>
          <w:ilvl w:val="0"/>
          <w:numId w:val="99"/>
        </w:numPr>
        <w:ind w:left="426" w:hanging="426"/>
        <w:contextualSpacing w:val="0"/>
        <w:rPr>
          <w:lang w:val="en-US"/>
        </w:rPr>
      </w:pPr>
      <w:r w:rsidRPr="00F61187">
        <w:rPr>
          <w:lang w:val="en-US"/>
        </w:rPr>
        <w:t xml:space="preserve">The </w:t>
      </w:r>
      <w:r w:rsidRPr="00B97B6D">
        <w:rPr>
          <w:b/>
          <w:bCs/>
          <w:lang w:val="en-US"/>
        </w:rPr>
        <w:t>Recommendations</w:t>
      </w:r>
      <w:r w:rsidRPr="00F61187">
        <w:rPr>
          <w:lang w:val="en-US"/>
        </w:rPr>
        <w:t xml:space="preserve"> page now shows your goals linked to the recommendation or service.</w:t>
      </w:r>
    </w:p>
    <w:p w14:paraId="4F6DE22B" w14:textId="688A7910" w:rsidR="00377E7F" w:rsidRPr="00F52218" w:rsidRDefault="00377E7F" w:rsidP="00F61187">
      <w:pPr>
        <w:pStyle w:val="ListParagraph"/>
        <w:ind w:left="0"/>
        <w:contextualSpacing w:val="0"/>
        <w:rPr>
          <w:lang w:val="en-US"/>
        </w:rPr>
      </w:pPr>
      <w:r>
        <w:rPr>
          <w:noProof/>
          <w:lang w:val="en-US"/>
        </w:rPr>
        <w:lastRenderedPageBreak/>
        <w:drawing>
          <wp:inline distT="0" distB="0" distL="0" distR="0" wp14:anchorId="2504ECDD" wp14:editId="30263583">
            <wp:extent cx="5695950" cy="2658742"/>
            <wp:effectExtent l="19050" t="19050" r="19050" b="27940"/>
            <wp:docPr id="483869265" name="Picture 17" descr="Support plan - recommendations page&#10;showing recommendations, &quot;goals linked&quot; text, view icon and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69265" name="Picture 17" descr="Support plan - recommendations page&#10;showing recommendations, &quot;goals linked&quot; text, view icon and edit icon."/>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97304" cy="2659374"/>
                    </a:xfrm>
                    <a:prstGeom prst="rect">
                      <a:avLst/>
                    </a:prstGeom>
                    <a:noFill/>
                    <a:ln>
                      <a:solidFill>
                        <a:schemeClr val="tx1"/>
                      </a:solidFill>
                    </a:ln>
                  </pic:spPr>
                </pic:pic>
              </a:graphicData>
            </a:graphic>
          </wp:inline>
        </w:drawing>
      </w:r>
    </w:p>
    <w:p w14:paraId="04510E0C" w14:textId="3CE7C793" w:rsidR="00D4107D" w:rsidRPr="00DC3EF2" w:rsidRDefault="2B563882" w:rsidP="000D6428">
      <w:pPr>
        <w:pStyle w:val="Heading2"/>
        <w:numPr>
          <w:ilvl w:val="0"/>
          <w:numId w:val="5"/>
        </w:numPr>
      </w:pPr>
      <w:bookmarkStart w:id="301" w:name="_Toc167177913"/>
      <w:bookmarkStart w:id="302" w:name="_Uploading_assessment_and"/>
      <w:bookmarkStart w:id="303" w:name="_Toc146273459"/>
      <w:bookmarkStart w:id="304" w:name="_Toc146906062"/>
      <w:bookmarkStart w:id="305" w:name="_Toc146906109"/>
      <w:bookmarkStart w:id="306" w:name="_Toc209170873"/>
      <w:bookmarkStart w:id="307" w:name="_Toc221786695"/>
      <w:bookmarkEnd w:id="301"/>
      <w:bookmarkEnd w:id="302"/>
      <w:r w:rsidRPr="00DC3EF2">
        <w:t>Uploading assessment and support plan</w:t>
      </w:r>
      <w:r w:rsidR="0BD1829A" w:rsidRPr="00DC3EF2">
        <w:t xml:space="preserve"> </w:t>
      </w:r>
      <w:r w:rsidRPr="00DC3EF2">
        <w:t>information to the assessor portal</w:t>
      </w:r>
      <w:bookmarkEnd w:id="303"/>
      <w:bookmarkEnd w:id="304"/>
      <w:bookmarkEnd w:id="305"/>
      <w:bookmarkEnd w:id="306"/>
      <w:bookmarkEnd w:id="307"/>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07D" w14:paraId="3E8DE5BA" w14:textId="77777777">
        <w:tc>
          <w:tcPr>
            <w:tcW w:w="283" w:type="dxa"/>
            <w:shd w:val="clear" w:color="auto" w:fill="FFFFFF" w:themeFill="background1"/>
          </w:tcPr>
          <w:p w14:paraId="35528AE5" w14:textId="77777777" w:rsidR="00D4107D" w:rsidRPr="00B77D31" w:rsidRDefault="00D4107D" w:rsidP="004C4531">
            <w:pPr>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3AA74850" w14:textId="3B2C6945" w:rsidR="00D4107D" w:rsidRDefault="00D4107D" w:rsidP="004C4531">
            <w:pPr>
              <w:rPr>
                <w:szCs w:val="22"/>
              </w:rPr>
            </w:pPr>
            <w:r>
              <w:t>The device must be connected to the internet to upload an assessment.</w:t>
            </w:r>
          </w:p>
        </w:tc>
      </w:tr>
    </w:tbl>
    <w:p w14:paraId="56318B8A" w14:textId="608C0B42" w:rsidR="00D4107D" w:rsidRPr="007962D8" w:rsidRDefault="2B563882" w:rsidP="000D6428">
      <w:pPr>
        <w:pStyle w:val="Heading3"/>
        <w:keepNext w:val="0"/>
        <w:keepLines w:val="0"/>
        <w:numPr>
          <w:ilvl w:val="1"/>
          <w:numId w:val="63"/>
        </w:numPr>
        <w:spacing w:before="120" w:line="276" w:lineRule="auto"/>
      </w:pPr>
      <w:bookmarkStart w:id="308" w:name="_10.1_Uploading_assessment"/>
      <w:bookmarkStart w:id="309" w:name="_Toc146273460"/>
      <w:bookmarkStart w:id="310" w:name="_Toc146906063"/>
      <w:bookmarkStart w:id="311" w:name="_Toc146906110"/>
      <w:bookmarkStart w:id="312" w:name="_Toc209170874"/>
      <w:bookmarkStart w:id="313" w:name="_Toc221786696"/>
      <w:bookmarkEnd w:id="308"/>
      <w:r>
        <w:t>Uploading assessment and support plan information for downloaded assessments</w:t>
      </w:r>
      <w:bookmarkEnd w:id="309"/>
      <w:bookmarkEnd w:id="310"/>
      <w:bookmarkEnd w:id="311"/>
      <w:bookmarkEnd w:id="312"/>
      <w:bookmarkEnd w:id="313"/>
    </w:p>
    <w:p w14:paraId="64F83105" w14:textId="0C488756" w:rsidR="00353328" w:rsidRDefault="00D4107D" w:rsidP="004C4531">
      <w:pPr>
        <w:pStyle w:val="ListParagraph"/>
        <w:ind w:left="0"/>
        <w:contextualSpacing w:val="0"/>
      </w:pPr>
      <w:r>
        <w:t>To upload assessment and support plan information for a client whose referral you have downloaded and assessment you have undertaken on the App, follow the steps below.</w:t>
      </w:r>
    </w:p>
    <w:p w14:paraId="6959B573" w14:textId="22E9C106" w:rsidR="006A2A32" w:rsidRPr="00F31FA3" w:rsidRDefault="00CC2235" w:rsidP="000D6428">
      <w:pPr>
        <w:pStyle w:val="ListParagraph"/>
        <w:numPr>
          <w:ilvl w:val="0"/>
          <w:numId w:val="18"/>
        </w:numPr>
        <w:contextualSpacing w:val="0"/>
        <w:rPr>
          <w:szCs w:val="22"/>
        </w:rPr>
      </w:pPr>
      <w:r>
        <w:t xml:space="preserve">For the assessment you wish to upload, </w:t>
      </w:r>
      <w:r w:rsidRPr="0050470B">
        <w:t xml:space="preserve">select </w:t>
      </w:r>
      <w:r w:rsidR="006A2A32" w:rsidRPr="006A2A32">
        <w:rPr>
          <w:b/>
          <w:bCs/>
        </w:rPr>
        <w:t>Upload</w:t>
      </w:r>
      <w:r w:rsidR="00F51DD1" w:rsidRPr="0050470B">
        <w:t xml:space="preserve"> </w:t>
      </w:r>
      <w:r w:rsidRPr="0050470B">
        <w:t xml:space="preserve">from </w:t>
      </w:r>
      <w:r>
        <w:t xml:space="preserve">either </w:t>
      </w:r>
      <w:r w:rsidRPr="00486D3A">
        <w:t xml:space="preserve">the </w:t>
      </w:r>
      <w:r w:rsidRPr="006A2A32">
        <w:rPr>
          <w:b/>
          <w:bCs/>
        </w:rPr>
        <w:t>Client</w:t>
      </w:r>
      <w:r w:rsidRPr="00486D3A">
        <w:t xml:space="preserve">, </w:t>
      </w:r>
      <w:r w:rsidRPr="006A2A32">
        <w:rPr>
          <w:b/>
          <w:bCs/>
        </w:rPr>
        <w:t>Assessment</w:t>
      </w:r>
      <w:r w:rsidRPr="00486D3A">
        <w:t xml:space="preserve"> or </w:t>
      </w:r>
      <w:r w:rsidRPr="006A2A32">
        <w:rPr>
          <w:b/>
          <w:bCs/>
        </w:rPr>
        <w:t>Support Plan</w:t>
      </w:r>
      <w:r w:rsidRPr="00486D3A">
        <w:t xml:space="preserve"> sections</w:t>
      </w:r>
      <w:r w:rsidR="006A2A32">
        <w:t>.</w:t>
      </w:r>
    </w:p>
    <w:p w14:paraId="73BBDBE2" w14:textId="0307AE46" w:rsidR="00DC3EF2" w:rsidRDefault="006A2A32" w:rsidP="00141780">
      <w:pPr>
        <w:pStyle w:val="ListParagraph"/>
        <w:spacing w:after="0"/>
        <w:ind w:left="0"/>
        <w:contextualSpacing w:val="0"/>
        <w:rPr>
          <w:szCs w:val="22"/>
        </w:rPr>
      </w:pPr>
      <w:r>
        <w:rPr>
          <w:noProof/>
          <w:szCs w:val="22"/>
        </w:rPr>
        <w:drawing>
          <wp:inline distT="0" distB="0" distL="0" distR="0" wp14:anchorId="20CA568D" wp14:editId="338DA900">
            <wp:extent cx="5690156" cy="3371970"/>
            <wp:effectExtent l="19050" t="19050" r="25400" b="19050"/>
            <wp:docPr id="1423465537" name="Picture 1" descr="A screenshot of the Aged Care Assessor App. In the Support Plan section, once the assessor has completed the Support Plan, they will be able to click the Upload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65537" name="Picture 1" descr="A screenshot of the Aged Care Assessor App. In the Support Plan section, once the assessor has completed the Support Plan, they will be able to click the Upload button, which is highligh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07093" cy="3382007"/>
                    </a:xfrm>
                    <a:prstGeom prst="rect">
                      <a:avLst/>
                    </a:prstGeom>
                    <a:noFill/>
                    <a:ln>
                      <a:solidFill>
                        <a:schemeClr val="tx1"/>
                      </a:solidFill>
                    </a:ln>
                  </pic:spPr>
                </pic:pic>
              </a:graphicData>
            </a:graphic>
          </wp:inline>
        </w:drawing>
      </w:r>
    </w:p>
    <w:p w14:paraId="58B5706C" w14:textId="77777777" w:rsidR="00DC3EF2" w:rsidRDefault="00DC3EF2">
      <w:pPr>
        <w:widowControl/>
        <w:spacing w:before="0" w:after="0" w:line="240" w:lineRule="auto"/>
        <w:rPr>
          <w:szCs w:val="22"/>
        </w:rPr>
      </w:pPr>
      <w:r>
        <w:rPr>
          <w:szCs w:val="22"/>
        </w:rP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59"/>
        <w:gridCol w:w="8799"/>
      </w:tblGrid>
      <w:tr w:rsidR="00CC2235" w14:paraId="153999FC" w14:textId="77777777">
        <w:tc>
          <w:tcPr>
            <w:tcW w:w="283" w:type="dxa"/>
            <w:shd w:val="clear" w:color="auto" w:fill="FFFFFF" w:themeFill="background1"/>
          </w:tcPr>
          <w:p w14:paraId="12869099" w14:textId="5BDB9EBB" w:rsidR="00CC2235" w:rsidRPr="00B77D31" w:rsidRDefault="00A7250C" w:rsidP="00141780">
            <w:pPr>
              <w:jc w:val="center"/>
              <w:rPr>
                <w:b/>
                <w:sz w:val="32"/>
                <w:szCs w:val="32"/>
              </w:rPr>
            </w:pPr>
            <w:r>
              <w:rPr>
                <w:szCs w:val="22"/>
              </w:rPr>
              <w:lastRenderedPageBreak/>
              <w:br w:type="page"/>
            </w:r>
            <w:r w:rsidR="00CC2235">
              <w:rPr>
                <w:szCs w:val="22"/>
              </w:rPr>
              <w:br w:type="page"/>
            </w:r>
            <w:r w:rsidR="00CC2235" w:rsidRPr="00B77D31">
              <w:rPr>
                <w:b/>
                <w:color w:val="FF0000"/>
                <w:sz w:val="32"/>
                <w:szCs w:val="32"/>
              </w:rPr>
              <w:t>!</w:t>
            </w:r>
          </w:p>
        </w:tc>
        <w:tc>
          <w:tcPr>
            <w:tcW w:w="8775" w:type="dxa"/>
            <w:shd w:val="clear" w:color="auto" w:fill="FFFFFF" w:themeFill="background1"/>
          </w:tcPr>
          <w:p w14:paraId="5CE57C29" w14:textId="31FC200B" w:rsidR="00CE052F" w:rsidRDefault="00D725BB" w:rsidP="00141780">
            <w:r>
              <w:t xml:space="preserve">If </w:t>
            </w:r>
            <w:r w:rsidR="00101151">
              <w:t>not connected</w:t>
            </w:r>
            <w:r>
              <w:t xml:space="preserve">, the </w:t>
            </w:r>
            <w:r w:rsidRPr="0046607B">
              <w:rPr>
                <w:b/>
                <w:bCs/>
              </w:rPr>
              <w:t>Upload</w:t>
            </w:r>
            <w:r>
              <w:t xml:space="preserve"> </w:t>
            </w:r>
            <w:r w:rsidR="00101151">
              <w:t>button</w:t>
            </w:r>
            <w:r>
              <w:t xml:space="preserve"> will not</w:t>
            </w:r>
            <w:r w:rsidR="00007EB5">
              <w:t xml:space="preserve"> be availabl</w:t>
            </w:r>
            <w:r w:rsidR="0040760F">
              <w:t>e</w:t>
            </w:r>
            <w:r>
              <w:t>.</w:t>
            </w:r>
          </w:p>
          <w:p w14:paraId="4F65F374" w14:textId="30661439" w:rsidR="00CE052F" w:rsidRPr="00F31FA3" w:rsidRDefault="002B0A69" w:rsidP="00141780">
            <w:r>
              <w:object w:dxaOrig="2659" w:dyaOrig="4320" w14:anchorId="7A162C98">
                <v:shape id="_x0000_i1029" type="#_x0000_t75" alt="Image of Clients support plan page " style="width:434.2pt;height:122.25pt" o:ole="">
                  <v:imagedata r:id="rId355" o:title=""/>
                </v:shape>
                <o:OLEObject Type="Embed" ProgID="PBrush" ShapeID="_x0000_i1029" DrawAspect="Content" ObjectID="_1833356189" r:id="rId356"/>
              </w:object>
            </w:r>
          </w:p>
        </w:tc>
      </w:tr>
    </w:tbl>
    <w:p w14:paraId="3E00E8BD" w14:textId="401448D6" w:rsidR="00353328" w:rsidRDefault="00CC2235" w:rsidP="00304B72">
      <w:pPr>
        <w:ind w:left="426"/>
        <w:rPr>
          <w:szCs w:val="22"/>
        </w:rPr>
      </w:pPr>
      <w:r w:rsidRPr="00CC2235">
        <w:rPr>
          <w:szCs w:val="22"/>
        </w:rPr>
        <w:t xml:space="preserve">The </w:t>
      </w:r>
      <w:r w:rsidRPr="0046607B">
        <w:rPr>
          <w:b/>
          <w:bCs/>
          <w:szCs w:val="22"/>
        </w:rPr>
        <w:t>Upload Assessment</w:t>
      </w:r>
      <w:r w:rsidRPr="00CC2235">
        <w:rPr>
          <w:szCs w:val="22"/>
        </w:rPr>
        <w:t xml:space="preserve"> page will display.</w:t>
      </w:r>
      <w:r w:rsidR="00030FE5">
        <w:rPr>
          <w:szCs w:val="22"/>
        </w:rPr>
        <w:t xml:space="preserve"> </w:t>
      </w:r>
      <w:r w:rsidR="00702D35">
        <w:rPr>
          <w:szCs w:val="22"/>
        </w:rPr>
        <w:t>Address any incomplete sections if required</w:t>
      </w:r>
      <w:r w:rsidR="00030FE5">
        <w:rPr>
          <w:szCs w:val="22"/>
        </w:rPr>
        <w:t xml:space="preserve"> by selecting </w:t>
      </w:r>
      <w:r w:rsidR="00030FE5" w:rsidRPr="0046607B">
        <w:rPr>
          <w:b/>
          <w:bCs/>
          <w:szCs w:val="22"/>
        </w:rPr>
        <w:t>Cancel</w:t>
      </w:r>
      <w:r w:rsidR="00030FE5">
        <w:rPr>
          <w:szCs w:val="22"/>
        </w:rPr>
        <w:t xml:space="preserve"> and uploading again at a later time.</w:t>
      </w:r>
    </w:p>
    <w:p w14:paraId="6A9A2F62" w14:textId="165B6354" w:rsidR="006221E4" w:rsidRPr="00630EDC" w:rsidRDefault="007953A1" w:rsidP="004C4531">
      <w:pPr>
        <w:rPr>
          <w:szCs w:val="22"/>
        </w:rPr>
      </w:pPr>
      <w:r>
        <w:rPr>
          <w:noProof/>
          <w:szCs w:val="22"/>
        </w:rPr>
        <w:drawing>
          <wp:inline distT="0" distB="0" distL="0" distR="0" wp14:anchorId="6DFAF81C" wp14:editId="5F132BAD">
            <wp:extent cx="5698490" cy="3696098"/>
            <wp:effectExtent l="19050" t="19050" r="16510" b="19050"/>
            <wp:docPr id="252889699" name="Picture 4" descr="Upload Assessment page showing a 'Assessment is incomplete' banner and the Cancel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89699" name="Picture 4" descr="Upload Assessment page showing a 'Assessment is incomplete' banner and the Cancel button is highlighted"/>
                    <pic:cNvPicPr/>
                  </pic:nvPicPr>
                  <pic:blipFill>
                    <a:blip r:embed="rId357"/>
                    <a:stretch>
                      <a:fillRect/>
                    </a:stretch>
                  </pic:blipFill>
                  <pic:spPr>
                    <a:xfrm>
                      <a:off x="0" y="0"/>
                      <a:ext cx="5721967" cy="3711326"/>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30FE5" w14:paraId="6DCBB5AC" w14:textId="77777777">
        <w:tc>
          <w:tcPr>
            <w:tcW w:w="283" w:type="dxa"/>
            <w:shd w:val="clear" w:color="auto" w:fill="FFFFFF" w:themeFill="background1"/>
          </w:tcPr>
          <w:p w14:paraId="517E150C" w14:textId="77777777" w:rsidR="00030FE5" w:rsidRPr="00B77D31" w:rsidRDefault="00030FE5" w:rsidP="004C4531">
            <w:pPr>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6CFA5F66" w14:textId="256E0B86" w:rsidR="00030FE5" w:rsidRDefault="00030FE5" w:rsidP="004C4531">
            <w:r w:rsidRPr="006A4A5B">
              <w:rPr>
                <w:b/>
              </w:rPr>
              <w:t>Incomplete or invalid questions will not prevent you from uploading</w:t>
            </w:r>
            <w:r>
              <w:rPr>
                <w:b/>
              </w:rPr>
              <w:t xml:space="preserve"> the assessment. </w:t>
            </w:r>
            <w:r w:rsidRPr="006A4A5B">
              <w:t>H</w:t>
            </w:r>
            <w:r>
              <w:t>owever, you will need to complete all mandatory questions before you can complete the assessment in the assessor portal.</w:t>
            </w:r>
          </w:p>
          <w:p w14:paraId="5C2AB76D" w14:textId="77777777" w:rsidR="00030FE5" w:rsidRDefault="00030FE5" w:rsidP="004C4531">
            <w:pPr>
              <w:rPr>
                <w:szCs w:val="22"/>
              </w:rPr>
            </w:pPr>
            <w:r>
              <w:t>You will not be able to upload the assessment if the Assessment summary exceeds 5,000 characters.</w:t>
            </w:r>
          </w:p>
        </w:tc>
      </w:tr>
    </w:tbl>
    <w:p w14:paraId="2B84E3D4" w14:textId="242F068A" w:rsidR="00CC2235" w:rsidRPr="00F31FA3" w:rsidRDefault="00030FE5" w:rsidP="000D6428">
      <w:pPr>
        <w:pStyle w:val="ListParagraph"/>
        <w:numPr>
          <w:ilvl w:val="0"/>
          <w:numId w:val="18"/>
        </w:numPr>
        <w:ind w:left="357" w:hanging="357"/>
        <w:contextualSpacing w:val="0"/>
        <w:rPr>
          <w:szCs w:val="22"/>
        </w:rPr>
      </w:pPr>
      <w:r>
        <w:t xml:space="preserve">If your face-to-face assessment was conducted in a remote location, you should ensure that the </w:t>
      </w:r>
      <w:r w:rsidRPr="0046607B">
        <w:rPr>
          <w:b/>
          <w:bCs/>
        </w:rPr>
        <w:t>Remote Assessment</w:t>
      </w:r>
      <w:r>
        <w:t xml:space="preserve"> indicator is selected before the assessment is uploaded. To determine if an assessment is conducted in a remote location, please review the information provided within the help icon.</w:t>
      </w:r>
    </w:p>
    <w:p w14:paraId="75EB51F6" w14:textId="3455A463" w:rsidR="0031331B" w:rsidRPr="003A35E1" w:rsidRDefault="007953A1" w:rsidP="0086086D">
      <w:pPr>
        <w:rPr>
          <w:szCs w:val="22"/>
        </w:rPr>
      </w:pPr>
      <w:r>
        <w:rPr>
          <w:noProof/>
          <w:szCs w:val="22"/>
        </w:rPr>
        <w:drawing>
          <wp:inline distT="0" distB="0" distL="0" distR="0" wp14:anchorId="46CAA820" wp14:editId="7E5E1984">
            <wp:extent cx="5754370" cy="685800"/>
            <wp:effectExtent l="19050" t="19050" r="17780" b="19050"/>
            <wp:docPr id="569455297" name="Picture 5" descr="'Was this assessment conducted in a remote setting?' tickbox.&#10;Information banner 'A remote assessment is an assessment conducted in a remote or very remote area of Australia. This is when an assessment is conducted in either a MMM5 or MMM7 geographical area as defined by the Modified Monash Model (MMM). You can check the MMM classification of a location on the doctorconnec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55297" name="Picture 5" descr="'Was this assessment conducted in a remote setting?' tickbox.&#10;Information banner 'A remote assessment is an assessment conducted in a remote or very remote area of Australia. This is when an assessment is conducted in either a MMM5 or MMM7 geographical area as defined by the Modified Monash Model (MMM). You can check the MMM classification of a location on the doctorconnect website.'"/>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54370" cy="685800"/>
                    </a:xfrm>
                    <a:prstGeom prst="rect">
                      <a:avLst/>
                    </a:prstGeom>
                    <a:noFill/>
                    <a:ln>
                      <a:solidFill>
                        <a:schemeClr val="tx1"/>
                      </a:solidFill>
                    </a:ln>
                  </pic:spPr>
                </pic:pic>
              </a:graphicData>
            </a:graphic>
          </wp:inline>
        </w:drawing>
      </w:r>
    </w:p>
    <w:p w14:paraId="6528386B" w14:textId="467EFC43" w:rsidR="00D56B9B" w:rsidRDefault="00D56B9B" w:rsidP="000D6428">
      <w:pPr>
        <w:pStyle w:val="ListParagraph"/>
        <w:numPr>
          <w:ilvl w:val="0"/>
          <w:numId w:val="18"/>
        </w:numPr>
        <w:contextualSpacing w:val="0"/>
        <w:rPr>
          <w:szCs w:val="22"/>
        </w:rPr>
      </w:pPr>
      <w:r>
        <w:rPr>
          <w:szCs w:val="22"/>
        </w:rPr>
        <w:lastRenderedPageBreak/>
        <w:t xml:space="preserve">Select </w:t>
      </w:r>
      <w:r w:rsidR="008220DC" w:rsidRPr="0046607B">
        <w:rPr>
          <w:b/>
          <w:bCs/>
          <w:szCs w:val="22"/>
        </w:rPr>
        <w:t>Upload</w:t>
      </w:r>
      <w:r>
        <w:rPr>
          <w:szCs w:val="22"/>
        </w:rPr>
        <w:t xml:space="preserve">, and then select </w:t>
      </w:r>
      <w:r w:rsidR="008220DC" w:rsidRPr="0046607B">
        <w:rPr>
          <w:b/>
          <w:bCs/>
          <w:szCs w:val="22"/>
        </w:rPr>
        <w:t>Confirm</w:t>
      </w:r>
      <w:r w:rsidR="008C5D1A">
        <w:rPr>
          <w:szCs w:val="22"/>
        </w:rPr>
        <w:t xml:space="preserve"> in </w:t>
      </w:r>
      <w:r w:rsidR="001001AF">
        <w:rPr>
          <w:szCs w:val="22"/>
        </w:rPr>
        <w:t xml:space="preserve">the </w:t>
      </w:r>
      <w:r w:rsidR="00AF518B">
        <w:rPr>
          <w:szCs w:val="22"/>
        </w:rPr>
        <w:t>pop-up</w:t>
      </w:r>
      <w:r w:rsidR="001001AF">
        <w:rPr>
          <w:szCs w:val="22"/>
        </w:rPr>
        <w:t xml:space="preserve"> window</w:t>
      </w:r>
      <w:r>
        <w:rPr>
          <w:szCs w:val="22"/>
        </w:rPr>
        <w:t>.</w:t>
      </w:r>
    </w:p>
    <w:p w14:paraId="7B9C0E12" w14:textId="122D6ACB" w:rsidR="00C11A7C" w:rsidRDefault="002D47AF" w:rsidP="004C4531">
      <w:r>
        <w:rPr>
          <w:noProof/>
        </w:rPr>
        <w:drawing>
          <wp:inline distT="0" distB="0" distL="0" distR="0" wp14:anchorId="3E534705" wp14:editId="10431564">
            <wp:extent cx="5696904" cy="2858776"/>
            <wp:effectExtent l="19050" t="19050" r="18415" b="17780"/>
            <wp:docPr id="1100644861" name="Picture 13" descr="Upload assessment page showing a pop up 'Warning: you will no longer be able to edit the locally stored data on this device once you have successfully uploaded the assessment and client details to the assessor portal. You can download the assessment again while it is still in progress.' and a Go back button and a 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44861" name="Picture 13" descr="Upload assessment page showing a pop up 'Warning: you will no longer be able to edit the locally stored data on this device once you have successfully uploaded the assessment and client details to the assessor portal. You can download the assessment again while it is still in progress.' and a Go back button and a Confirm butto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8965" cy="2869847"/>
                    </a:xfrm>
                    <a:prstGeom prst="rect">
                      <a:avLst/>
                    </a:prstGeom>
                    <a:noFill/>
                    <a:ln>
                      <a:solidFill>
                        <a:schemeClr val="accent1">
                          <a:lumMod val="75000"/>
                        </a:schemeClr>
                      </a:solidFill>
                    </a:ln>
                  </pic:spPr>
                </pic:pic>
              </a:graphicData>
            </a:graphic>
          </wp:inline>
        </w:drawing>
      </w:r>
    </w:p>
    <w:p w14:paraId="0EFECE92" w14:textId="312457EF" w:rsidR="009F50BB" w:rsidRPr="007F3FD1" w:rsidRDefault="00CC2235" w:rsidP="000D6428">
      <w:pPr>
        <w:pStyle w:val="ListParagraph"/>
        <w:numPr>
          <w:ilvl w:val="0"/>
          <w:numId w:val="18"/>
        </w:numPr>
        <w:contextualSpacing w:val="0"/>
        <w:rPr>
          <w:szCs w:val="22"/>
        </w:rPr>
      </w:pPr>
      <w:r>
        <w:t xml:space="preserve">The assessment will now be uploaded to the My Aged Care assessor portal. The information you added as part of the assessment will automatically populate the corresponding fields, where applicable, in the assessor portal and will display as </w:t>
      </w:r>
      <w:r w:rsidR="00DA646D" w:rsidRPr="0046607B">
        <w:rPr>
          <w:b/>
          <w:bCs/>
        </w:rPr>
        <w:t xml:space="preserve">Pending </w:t>
      </w:r>
      <w:r w:rsidRPr="0046607B">
        <w:rPr>
          <w:b/>
          <w:bCs/>
        </w:rPr>
        <w:t>Upload</w:t>
      </w:r>
      <w:r w:rsidR="00DA646D" w:rsidRPr="0046607B">
        <w:rPr>
          <w:b/>
          <w:bCs/>
        </w:rPr>
        <w:t>s</w:t>
      </w:r>
      <w:r>
        <w:t xml:space="preserve"> on the </w:t>
      </w:r>
      <w:r w:rsidR="00E437BB">
        <w:t>Dashboard</w:t>
      </w:r>
      <w:r>
        <w:t xml:space="preserve"> in the App.</w:t>
      </w:r>
    </w:p>
    <w:p w14:paraId="2F3CD1B3" w14:textId="7366A783" w:rsidR="00BB11BB" w:rsidRPr="00630EDC" w:rsidRDefault="00AF189D" w:rsidP="004C4531">
      <w:pPr>
        <w:rPr>
          <w:szCs w:val="22"/>
        </w:rPr>
      </w:pPr>
      <w:r>
        <w:rPr>
          <w:noProof/>
          <w:szCs w:val="22"/>
        </w:rPr>
        <w:drawing>
          <wp:inline distT="0" distB="0" distL="0" distR="0" wp14:anchorId="30DA3BB7" wp14:editId="0C3F8A4B">
            <wp:extent cx="5695040" cy="2938146"/>
            <wp:effectExtent l="19050" t="19050" r="20320" b="14605"/>
            <wp:docPr id="917524374" name="Picture 12" descr="Assessor app home page. the No Uploads Pending button becomes 'Pending Up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24374" name="Picture 12" descr="Assessor app home page. the No Uploads Pending button becomes 'Pending Uploads'"/>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28800" cy="2955563"/>
                    </a:xfrm>
                    <a:prstGeom prst="rect">
                      <a:avLst/>
                    </a:prstGeom>
                    <a:noFill/>
                    <a:ln>
                      <a:solidFill>
                        <a:schemeClr val="accent1">
                          <a:lumMod val="75000"/>
                        </a:schemeClr>
                      </a:solidFill>
                    </a:ln>
                  </pic:spPr>
                </pic:pic>
              </a:graphicData>
            </a:graphic>
          </wp:inline>
        </w:drawing>
      </w:r>
    </w:p>
    <w:p w14:paraId="74AA61A0" w14:textId="4311CC77" w:rsidR="00D33F41" w:rsidRDefault="009F50BB" w:rsidP="000D6428">
      <w:pPr>
        <w:pStyle w:val="ListParagraph"/>
        <w:numPr>
          <w:ilvl w:val="0"/>
          <w:numId w:val="18"/>
        </w:numPr>
        <w:ind w:left="357" w:hanging="357"/>
        <w:contextualSpacing w:val="0"/>
      </w:pPr>
      <w:r>
        <w:t>Once you have uploaded the client’s information to the assessor portal, you can remove the client locally from your device.</w:t>
      </w:r>
      <w:r w:rsidR="0071717A">
        <w:t xml:space="preserve"> From now on, the client’s referral and assessment is only viewable through the portal. The only way to interact with the client record using the App is to download the client’s referral again.</w:t>
      </w:r>
    </w:p>
    <w:p w14:paraId="08CAF755" w14:textId="4CAB31C2" w:rsidR="003C3FF2" w:rsidRPr="00892A10" w:rsidRDefault="0EEE9F95" w:rsidP="000D6428">
      <w:pPr>
        <w:pStyle w:val="Heading3"/>
        <w:keepNext w:val="0"/>
        <w:keepLines w:val="0"/>
        <w:numPr>
          <w:ilvl w:val="1"/>
          <w:numId w:val="63"/>
        </w:numPr>
        <w:spacing w:line="276" w:lineRule="auto"/>
        <w:ind w:left="425" w:hanging="425"/>
      </w:pPr>
      <w:bookmarkStart w:id="314" w:name="_Toc146273461"/>
      <w:bookmarkStart w:id="315" w:name="_Toc146906064"/>
      <w:bookmarkStart w:id="316" w:name="_Toc146906111"/>
      <w:bookmarkStart w:id="317" w:name="_Toc209170875"/>
      <w:bookmarkStart w:id="318" w:name="_Toc221786697"/>
      <w:r>
        <w:t>Uploading assessments for offline clients</w:t>
      </w:r>
      <w:bookmarkEnd w:id="314"/>
      <w:bookmarkEnd w:id="315"/>
      <w:bookmarkEnd w:id="316"/>
      <w:bookmarkEnd w:id="317"/>
      <w:bookmarkEnd w:id="318"/>
    </w:p>
    <w:p w14:paraId="7552A8BD" w14:textId="1C35B36A" w:rsidR="00754A71" w:rsidRDefault="003C3FF2" w:rsidP="004C4531">
      <w:pPr>
        <w:pStyle w:val="ListParagraph"/>
        <w:ind w:left="0"/>
        <w:contextualSpacing w:val="0"/>
        <w:rPr>
          <w:szCs w:val="22"/>
        </w:rPr>
      </w:pPr>
      <w:r w:rsidRPr="003C3FF2">
        <w:rPr>
          <w:szCs w:val="22"/>
        </w:rPr>
        <w:t xml:space="preserve">To upload assessment information for offline clients’ assessments created on the </w:t>
      </w:r>
      <w:r w:rsidR="00100997">
        <w:rPr>
          <w:szCs w:val="22"/>
        </w:rPr>
        <w:t>A</w:t>
      </w:r>
      <w:r w:rsidRPr="003C3FF2">
        <w:rPr>
          <w:szCs w:val="22"/>
        </w:rPr>
        <w:t xml:space="preserve">pp when not connected to the internet, the offline client will need to be registered locally or linked to an existing client record. </w:t>
      </w:r>
    </w:p>
    <w:p w14:paraId="5A663A00" w14:textId="06915817" w:rsidR="003C3FF2" w:rsidRPr="007D37E5" w:rsidRDefault="003C3FF2" w:rsidP="004C4531">
      <w:pPr>
        <w:pStyle w:val="ListParagraph"/>
        <w:ind w:left="0"/>
        <w:contextualSpacing w:val="0"/>
      </w:pPr>
      <w:r>
        <w:t xml:space="preserve">Following </w:t>
      </w:r>
      <w:r w:rsidR="00337A3B">
        <w:t xml:space="preserve">the </w:t>
      </w:r>
      <w:r>
        <w:t>client</w:t>
      </w:r>
      <w:r w:rsidR="00337A3B">
        <w:t>’s</w:t>
      </w:r>
      <w:r>
        <w:t xml:space="preserve"> registration</w:t>
      </w:r>
      <w:r w:rsidR="00477936">
        <w:t>,</w:t>
      </w:r>
      <w:r w:rsidR="006D4664">
        <w:t xml:space="preserve"> </w:t>
      </w:r>
      <w:r w:rsidR="00481F43">
        <w:t>n</w:t>
      </w:r>
      <w:r w:rsidR="006D4664">
        <w:t>eeds</w:t>
      </w:r>
      <w:r>
        <w:t xml:space="preserve"> </w:t>
      </w:r>
      <w:r w:rsidRPr="007D37E5">
        <w:t xml:space="preserve">assessors can </w:t>
      </w:r>
      <w:hyperlink w:anchor="_3.3_Self-refer_for" w:history="1">
        <w:r w:rsidR="00833384">
          <w:rPr>
            <w:rStyle w:val="Hyperlink"/>
          </w:rPr>
          <w:t>self-refer clients for assessment</w:t>
        </w:r>
      </w:hyperlink>
      <w:r w:rsidRPr="007D37E5" w:rsidDel="009F58D7">
        <w:t xml:space="preserve"> </w:t>
      </w:r>
      <w:r w:rsidRPr="007D37E5">
        <w:t xml:space="preserve">before uploading the assessment.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C3FF2" w:rsidRPr="007D37E5" w14:paraId="42738D7F" w14:textId="77777777">
        <w:tc>
          <w:tcPr>
            <w:tcW w:w="283" w:type="dxa"/>
            <w:shd w:val="clear" w:color="auto" w:fill="FFFFFF" w:themeFill="background1"/>
          </w:tcPr>
          <w:p w14:paraId="158A49F3" w14:textId="77777777" w:rsidR="003C3FF2" w:rsidRPr="00713FFF" w:rsidRDefault="003C3FF2" w:rsidP="004C4531">
            <w:pPr>
              <w:jc w:val="center"/>
              <w:rPr>
                <w:b/>
                <w:sz w:val="32"/>
                <w:szCs w:val="32"/>
              </w:rPr>
            </w:pPr>
            <w:r w:rsidRPr="007D37E5">
              <w:rPr>
                <w:szCs w:val="22"/>
              </w:rPr>
              <w:lastRenderedPageBreak/>
              <w:br w:type="page"/>
            </w:r>
            <w:r w:rsidRPr="00713FFF">
              <w:rPr>
                <w:b/>
                <w:color w:val="FF0000"/>
                <w:sz w:val="32"/>
                <w:szCs w:val="32"/>
              </w:rPr>
              <w:t>!</w:t>
            </w:r>
          </w:p>
        </w:tc>
        <w:tc>
          <w:tcPr>
            <w:tcW w:w="8775" w:type="dxa"/>
            <w:shd w:val="clear" w:color="auto" w:fill="FFFFFF" w:themeFill="background1"/>
          </w:tcPr>
          <w:p w14:paraId="2EA24958" w14:textId="4CE86A3A" w:rsidR="009F58D7" w:rsidRDefault="003C3FF2" w:rsidP="004C4531">
            <w:pPr>
              <w:ind w:left="11"/>
            </w:pPr>
            <w:r w:rsidRPr="007D37E5">
              <w:rPr>
                <w:noProof/>
                <w:lang w:eastAsia="ja-JP"/>
              </w:rPr>
              <w:t>If the client already has an in</w:t>
            </w:r>
            <w:r w:rsidR="009F58D7">
              <w:rPr>
                <w:noProof/>
                <w:lang w:eastAsia="ja-JP"/>
              </w:rPr>
              <w:t>-</w:t>
            </w:r>
            <w:r w:rsidRPr="007D37E5">
              <w:rPr>
                <w:noProof/>
                <w:lang w:eastAsia="ja-JP"/>
              </w:rPr>
              <w:t>progress assessment, you will not be able to upload the assessment. T</w:t>
            </w:r>
            <w:r w:rsidRPr="007D37E5">
              <w:t>his should be confirmed prior to starting the assessment for an offline client.</w:t>
            </w:r>
            <w:r w:rsidR="009F58D7" w:rsidRPr="007D37E5" w:rsidDel="009F58D7">
              <w:t xml:space="preserve"> </w:t>
            </w:r>
          </w:p>
          <w:p w14:paraId="7543BB40" w14:textId="188F6C67" w:rsidR="003C3FF2" w:rsidRPr="001C2337" w:rsidRDefault="0073170B" w:rsidP="00FA527C">
            <w:r>
              <w:t>For more information regarding t</w:t>
            </w:r>
            <w:r w:rsidR="00713FFF" w:rsidRPr="007D37E5">
              <w:t xml:space="preserve">his process </w:t>
            </w:r>
            <w:r>
              <w:t>please refer to the</w:t>
            </w:r>
            <w:r w:rsidR="005018F3">
              <w:t xml:space="preserve"> </w:t>
            </w:r>
            <w:hyperlink r:id="rId361" w:history="1">
              <w:r w:rsidR="00A07DDB" w:rsidRPr="00C271C4">
                <w:rPr>
                  <w:rStyle w:val="Hyperlink"/>
                </w:rPr>
                <w:t>My Aged Care – Assessor Portal User Guide 1 – Registering and referring clients</w:t>
              </w:r>
            </w:hyperlink>
            <w:r w:rsidR="00C271C4">
              <w:t>.</w:t>
            </w:r>
          </w:p>
        </w:tc>
      </w:tr>
    </w:tbl>
    <w:p w14:paraId="0E71CDB9" w14:textId="4E01C09D" w:rsidR="00E90043" w:rsidRPr="00D679E3" w:rsidRDefault="007D2F91" w:rsidP="00DF04F5">
      <w:pPr>
        <w:pStyle w:val="Heading3"/>
      </w:pPr>
      <w:bookmarkStart w:id="319" w:name="_10.2.1_Locally_registering"/>
      <w:bookmarkStart w:id="320" w:name="_Toc209170876"/>
      <w:bookmarkStart w:id="321" w:name="_Toc221786698"/>
      <w:bookmarkEnd w:id="319"/>
      <w:r w:rsidRPr="00D679E3">
        <w:t xml:space="preserve">15.3 </w:t>
      </w:r>
      <w:r w:rsidR="54EE004B" w:rsidRPr="00D679E3">
        <w:t xml:space="preserve">Locally registering an </w:t>
      </w:r>
      <w:r w:rsidR="1D5E2FAE" w:rsidRPr="00D679E3">
        <w:t>o</w:t>
      </w:r>
      <w:r w:rsidR="54EE004B" w:rsidRPr="00D679E3">
        <w:t>ffline client</w:t>
      </w:r>
      <w:bookmarkEnd w:id="320"/>
      <w:bookmarkEnd w:id="321"/>
    </w:p>
    <w:p w14:paraId="4441CA67" w14:textId="057867D0" w:rsidR="00353328" w:rsidRPr="007D37E5" w:rsidRDefault="00E90043" w:rsidP="004C4531">
      <w:pPr>
        <w:pStyle w:val="ListParagraph"/>
        <w:ind w:left="0"/>
        <w:contextualSpacing w:val="0"/>
        <w:rPr>
          <w:szCs w:val="22"/>
        </w:rPr>
      </w:pPr>
      <w:r w:rsidRPr="007D37E5">
        <w:rPr>
          <w:szCs w:val="22"/>
        </w:rPr>
        <w:t xml:space="preserve">If you do not have a referral assigned to you for an offline client saved locally to your device, you will need to register the client and arrange for a referral to be issued and assigned to you. This process can </w:t>
      </w:r>
      <w:r w:rsidRPr="007D37E5">
        <w:rPr>
          <w:b/>
          <w:bCs/>
          <w:szCs w:val="22"/>
        </w:rPr>
        <w:t>only</w:t>
      </w:r>
      <w:r w:rsidRPr="007D37E5">
        <w:rPr>
          <w:szCs w:val="22"/>
        </w:rPr>
        <w:t xml:space="preserve"> be done when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90043" w14:paraId="0AA82B21" w14:textId="77777777">
        <w:tc>
          <w:tcPr>
            <w:tcW w:w="283" w:type="dxa"/>
            <w:shd w:val="clear" w:color="auto" w:fill="FFFFFF" w:themeFill="background1"/>
          </w:tcPr>
          <w:p w14:paraId="04E8D319" w14:textId="77777777" w:rsidR="00E90043" w:rsidRPr="00B77D31" w:rsidRDefault="00E90043" w:rsidP="004C4531">
            <w:pPr>
              <w:jc w:val="center"/>
              <w:rPr>
                <w:b/>
                <w:sz w:val="32"/>
                <w:szCs w:val="32"/>
              </w:rPr>
            </w:pPr>
            <w:r w:rsidRPr="007D37E5">
              <w:rPr>
                <w:szCs w:val="22"/>
              </w:rPr>
              <w:br w:type="page"/>
            </w:r>
            <w:r w:rsidRPr="00B77D31">
              <w:rPr>
                <w:b/>
                <w:color w:val="FF0000"/>
                <w:sz w:val="32"/>
                <w:szCs w:val="32"/>
              </w:rPr>
              <w:t>!</w:t>
            </w:r>
          </w:p>
        </w:tc>
        <w:tc>
          <w:tcPr>
            <w:tcW w:w="8775" w:type="dxa"/>
            <w:shd w:val="clear" w:color="auto" w:fill="FFFFFF" w:themeFill="background1"/>
          </w:tcPr>
          <w:p w14:paraId="72F70C84" w14:textId="073977CB" w:rsidR="00E90043" w:rsidRDefault="00E90043" w:rsidP="004C4531">
            <w:pPr>
              <w:rPr>
                <w:szCs w:val="22"/>
              </w:rPr>
            </w:pPr>
            <w:r w:rsidRPr="007D37E5">
              <w:rPr>
                <w:noProof/>
                <w:lang w:eastAsia="ja-JP"/>
              </w:rPr>
              <w:t>If you have a referral assigned to you for the offline client you wish to upload to the assessor portal</w:t>
            </w:r>
            <w:r w:rsidRPr="007D37E5">
              <w:t xml:space="preserve">, follow the steps in </w:t>
            </w:r>
            <w:hyperlink w:anchor="_10.2.2_Linking_offline" w:history="1">
              <w:r w:rsidR="009F58D7">
                <w:rPr>
                  <w:rStyle w:val="Hyperlink"/>
                </w:rPr>
                <w:t>Linking offline clients and assessments</w:t>
              </w:r>
            </w:hyperlink>
            <w:r w:rsidR="009F58D7">
              <w:rPr>
                <w:rStyle w:val="Hyperlink"/>
              </w:rPr>
              <w:t>.</w:t>
            </w:r>
          </w:p>
        </w:tc>
      </w:tr>
    </w:tbl>
    <w:p w14:paraId="434FAD9B" w14:textId="1024EEA4" w:rsidR="00240D79" w:rsidRDefault="00240D79" w:rsidP="004C4531">
      <w:r>
        <w:t>Once the offline client has been registered and a referral has been assigned to you in the assessor portal</w:t>
      </w:r>
      <w:r w:rsidR="00754A71">
        <w:t>,</w:t>
      </w:r>
      <w:r>
        <w:t xml:space="preserve"> you can link the offline client to the assessment referral and upload the assessment to the assessor portal. </w:t>
      </w:r>
    </w:p>
    <w:p w14:paraId="4FE374DD" w14:textId="2EFD8119" w:rsidR="00A7250C" w:rsidRDefault="00747298" w:rsidP="004C4531">
      <w:r>
        <w:t xml:space="preserve">Follow the steps below to locally register an Offline client. </w:t>
      </w:r>
    </w:p>
    <w:p w14:paraId="44AAE001" w14:textId="592EBEB8" w:rsidR="00747298" w:rsidRDefault="00747298" w:rsidP="000D6428">
      <w:pPr>
        <w:pStyle w:val="ListParagraph"/>
        <w:numPr>
          <w:ilvl w:val="0"/>
          <w:numId w:val="19"/>
        </w:numPr>
        <w:ind w:left="426" w:hanging="426"/>
        <w:contextualSpacing w:val="0"/>
        <w:rPr>
          <w:szCs w:val="22"/>
        </w:rPr>
      </w:pPr>
      <w:r w:rsidRPr="00A7250C">
        <w:rPr>
          <w:szCs w:val="22"/>
        </w:rPr>
        <w:t xml:space="preserve">Select the Offline client that you wish to register from your </w:t>
      </w:r>
      <w:r w:rsidR="00E437BB">
        <w:rPr>
          <w:szCs w:val="22"/>
        </w:rPr>
        <w:t>Dashboard.</w:t>
      </w:r>
    </w:p>
    <w:p w14:paraId="40366350" w14:textId="092A9E59" w:rsidR="00FC6143" w:rsidRDefault="007F3FD1" w:rsidP="0086086D">
      <w:pPr>
        <w:rPr>
          <w:szCs w:val="22"/>
        </w:rPr>
      </w:pPr>
      <w:r>
        <w:rPr>
          <w:noProof/>
          <w:szCs w:val="22"/>
        </w:rPr>
        <w:drawing>
          <wp:inline distT="0" distB="0" distL="0" distR="0" wp14:anchorId="29B8DCDA" wp14:editId="42715CAE">
            <wp:extent cx="5182522" cy="3150974"/>
            <wp:effectExtent l="19050" t="19050" r="18415" b="11430"/>
            <wp:docPr id="21902" name="Picture 21902" descr="A screenshot of the Aged Care Assessor App. In outlet, showing the client that the assessor is wanting to register an offline cli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 name="Picture 21902" descr="A screenshot of the Aged Care Assessor App. In outlet, showing the client that the assessor is wanting to register an offline client is highlighted."/>
                    <pic:cNvPicPr/>
                  </pic:nvPicPr>
                  <pic:blipFill>
                    <a:blip r:embed="rId362"/>
                    <a:stretch>
                      <a:fillRect/>
                    </a:stretch>
                  </pic:blipFill>
                  <pic:spPr>
                    <a:xfrm>
                      <a:off x="0" y="0"/>
                      <a:ext cx="5194790" cy="3158433"/>
                    </a:xfrm>
                    <a:prstGeom prst="rect">
                      <a:avLst/>
                    </a:prstGeom>
                    <a:ln>
                      <a:solidFill>
                        <a:schemeClr val="tx1"/>
                      </a:solidFill>
                    </a:ln>
                  </pic:spPr>
                </pic:pic>
              </a:graphicData>
            </a:graphic>
          </wp:inline>
        </w:drawing>
      </w:r>
    </w:p>
    <w:p w14:paraId="43EA6A7D" w14:textId="2D26CDB0" w:rsidR="00A7250C" w:rsidRDefault="00A7250C" w:rsidP="000D6428">
      <w:pPr>
        <w:pStyle w:val="ListParagraph"/>
        <w:numPr>
          <w:ilvl w:val="0"/>
          <w:numId w:val="19"/>
        </w:numPr>
        <w:ind w:left="426" w:hanging="426"/>
        <w:contextualSpacing w:val="0"/>
        <w:rPr>
          <w:szCs w:val="22"/>
        </w:rPr>
      </w:pPr>
      <w:r>
        <w:rPr>
          <w:szCs w:val="22"/>
        </w:rPr>
        <w:t>S</w:t>
      </w:r>
      <w:r w:rsidRPr="00A7250C">
        <w:rPr>
          <w:szCs w:val="22"/>
        </w:rPr>
        <w:t xml:space="preserve">elect </w:t>
      </w:r>
      <w:r w:rsidR="00A82C59" w:rsidRPr="0046607B">
        <w:rPr>
          <w:b/>
          <w:bCs/>
          <w:szCs w:val="22"/>
        </w:rPr>
        <w:t>More options</w:t>
      </w:r>
      <w:r w:rsidRPr="00A7250C">
        <w:rPr>
          <w:szCs w:val="22"/>
        </w:rPr>
        <w:t xml:space="preserve">, then </w:t>
      </w:r>
      <w:r w:rsidRPr="0046607B">
        <w:rPr>
          <w:b/>
          <w:bCs/>
          <w:szCs w:val="22"/>
        </w:rPr>
        <w:t>Register Client</w:t>
      </w:r>
      <w:r>
        <w:rPr>
          <w:szCs w:val="22"/>
        </w:rPr>
        <w:t xml:space="preserve"> at the pop up.</w:t>
      </w:r>
    </w:p>
    <w:p w14:paraId="2411F074" w14:textId="3ECE3C79" w:rsidR="00FC35A5" w:rsidRPr="00A7250C" w:rsidRDefault="00F169C3" w:rsidP="004C4531">
      <w:pPr>
        <w:rPr>
          <w:szCs w:val="22"/>
        </w:rPr>
      </w:pPr>
      <w:r>
        <w:rPr>
          <w:noProof/>
          <w:szCs w:val="22"/>
        </w:rPr>
        <w:lastRenderedPageBreak/>
        <w:drawing>
          <wp:inline distT="0" distB="0" distL="0" distR="0" wp14:anchorId="0F002865" wp14:editId="3E78C720">
            <wp:extent cx="5687856" cy="4140758"/>
            <wp:effectExtent l="19050" t="19050" r="27305" b="12700"/>
            <wp:docPr id="21903" name="Picture 21903" descr="A screenshot of the Aged Care Assessor App. In the client record and back online, the More Options button and Register Client opti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 name="Picture 21903" descr="A screenshot of the Aged Care Assessor App. In the client record and back online, the More Options button and Register Client options are highlighted."/>
                    <pic:cNvPicPr/>
                  </pic:nvPicPr>
                  <pic:blipFill>
                    <a:blip r:embed="rId363"/>
                    <a:stretch>
                      <a:fillRect/>
                    </a:stretch>
                  </pic:blipFill>
                  <pic:spPr>
                    <a:xfrm>
                      <a:off x="0" y="0"/>
                      <a:ext cx="5690841" cy="4142931"/>
                    </a:xfrm>
                    <a:prstGeom prst="rect">
                      <a:avLst/>
                    </a:prstGeom>
                    <a:ln>
                      <a:solidFill>
                        <a:schemeClr val="tx1"/>
                      </a:solidFill>
                    </a:ln>
                  </pic:spPr>
                </pic:pic>
              </a:graphicData>
            </a:graphic>
          </wp:inline>
        </w:drawing>
      </w:r>
    </w:p>
    <w:p w14:paraId="5B5E0A3C" w14:textId="31D434A8" w:rsidR="00747298" w:rsidRPr="00747298" w:rsidRDefault="00747298" w:rsidP="000D6428">
      <w:pPr>
        <w:pStyle w:val="ListParagraph"/>
        <w:numPr>
          <w:ilvl w:val="0"/>
          <w:numId w:val="19"/>
        </w:numPr>
        <w:contextualSpacing w:val="0"/>
      </w:pPr>
      <w:r>
        <w:rPr>
          <w:bCs/>
        </w:rPr>
        <w:t>T</w:t>
      </w:r>
      <w:r w:rsidRPr="002D5B98">
        <w:rPr>
          <w:bCs/>
        </w:rPr>
        <w:t xml:space="preserve">he App will </w:t>
      </w:r>
      <w:r>
        <w:rPr>
          <w:bCs/>
        </w:rPr>
        <w:t xml:space="preserve">do a real-time </w:t>
      </w:r>
      <w:r w:rsidRPr="002D5B98">
        <w:rPr>
          <w:bCs/>
        </w:rPr>
        <w:t>check for any potential duplicates.</w:t>
      </w:r>
      <w:r>
        <w:rPr>
          <w:b/>
          <w:bCs/>
        </w:rPr>
        <w:t xml:space="preserve"> </w:t>
      </w:r>
      <w:r w:rsidRPr="002D5B98">
        <w:rPr>
          <w:bCs/>
        </w:rPr>
        <w:t xml:space="preserve">Select </w:t>
      </w:r>
      <w:r w:rsidRPr="0046607B">
        <w:rPr>
          <w:b/>
        </w:rPr>
        <w:t xml:space="preserve">View </w:t>
      </w:r>
      <w:r w:rsidR="007F63A5" w:rsidRPr="0046607B">
        <w:rPr>
          <w:b/>
        </w:rPr>
        <w:t>P</w:t>
      </w:r>
      <w:r w:rsidRPr="0046607B">
        <w:rPr>
          <w:b/>
        </w:rPr>
        <w:t xml:space="preserve">otential </w:t>
      </w:r>
      <w:r w:rsidR="007F63A5" w:rsidRPr="0046607B">
        <w:rPr>
          <w:b/>
        </w:rPr>
        <w:t>M</w:t>
      </w:r>
      <w:r w:rsidRPr="0046607B">
        <w:rPr>
          <w:b/>
        </w:rPr>
        <w:t>atch</w:t>
      </w:r>
      <w:r w:rsidR="001B6FC6">
        <w:rPr>
          <w:b/>
        </w:rPr>
        <w:t>es</w:t>
      </w:r>
      <w:r w:rsidRPr="002D5B98">
        <w:rPr>
          <w:bCs/>
        </w:rPr>
        <w:t xml:space="preserve"> to view the possible matching client records. </w:t>
      </w:r>
    </w:p>
    <w:p w14:paraId="2C5F1406" w14:textId="3B1CFF58" w:rsidR="00CC2235" w:rsidRDefault="00747298" w:rsidP="004C4531">
      <w:pPr>
        <w:pStyle w:val="ListParagraph"/>
        <w:ind w:left="360"/>
        <w:contextualSpacing w:val="0"/>
        <w:rPr>
          <w:bCs/>
        </w:rPr>
      </w:pPr>
      <w:r>
        <w:rPr>
          <w:bCs/>
        </w:rPr>
        <w:t xml:space="preserve">If there are no matches, select </w:t>
      </w:r>
      <w:r w:rsidRPr="0046607B">
        <w:rPr>
          <w:b/>
        </w:rPr>
        <w:t>Register</w:t>
      </w:r>
      <w:r>
        <w:rPr>
          <w:bCs/>
        </w:rPr>
        <w:t xml:space="preserve"> and proceed to </w:t>
      </w:r>
      <w:r w:rsidR="004956C2">
        <w:t>s</w:t>
      </w:r>
      <w:r w:rsidRPr="0046607B">
        <w:t xml:space="preserve">tep </w:t>
      </w:r>
      <w:r w:rsidR="00A7250C" w:rsidRPr="0046607B">
        <w:t>5</w:t>
      </w:r>
      <w:r w:rsidRPr="004956C2">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14:paraId="54F591FF" w14:textId="77777777">
        <w:tc>
          <w:tcPr>
            <w:tcW w:w="283" w:type="dxa"/>
            <w:shd w:val="clear" w:color="auto" w:fill="FFFFFF" w:themeFill="background1"/>
          </w:tcPr>
          <w:p w14:paraId="2BDD71BE" w14:textId="77777777" w:rsidR="00747298" w:rsidRPr="00B77D31" w:rsidRDefault="00747298" w:rsidP="004C4531">
            <w:pPr>
              <w:jc w:val="center"/>
              <w:rPr>
                <w:sz w:val="32"/>
                <w:szCs w:val="32"/>
              </w:rPr>
            </w:pPr>
            <w:r w:rsidRPr="00B77D31">
              <w:rPr>
                <w:color w:val="FF0000"/>
                <w:sz w:val="32"/>
                <w:szCs w:val="32"/>
              </w:rPr>
              <w:t>!</w:t>
            </w:r>
          </w:p>
        </w:tc>
        <w:tc>
          <w:tcPr>
            <w:tcW w:w="8775" w:type="dxa"/>
            <w:shd w:val="clear" w:color="auto" w:fill="FFFFFF" w:themeFill="background1"/>
          </w:tcPr>
          <w:p w14:paraId="69614DE1" w14:textId="41BB9491" w:rsidR="00747298" w:rsidRDefault="00747298" w:rsidP="004C4531">
            <w:pPr>
              <w:rPr>
                <w:szCs w:val="22"/>
              </w:rPr>
            </w:pPr>
            <w:r>
              <w:t xml:space="preserve">If there are any potential duplicate matches found, you will be required to view these records prior to registering the new client to avoid creating a duplicate client record in My Aged Care.  </w:t>
            </w:r>
          </w:p>
        </w:tc>
      </w:tr>
    </w:tbl>
    <w:p w14:paraId="101A32CF" w14:textId="73CB5A9C" w:rsidR="00FC35A5" w:rsidRDefault="00F169C3" w:rsidP="004C4531">
      <w:pPr>
        <w:pStyle w:val="ListParagraph"/>
        <w:ind w:left="0"/>
        <w:contextualSpacing w:val="0"/>
      </w:pPr>
      <w:r>
        <w:rPr>
          <w:noProof/>
          <w:szCs w:val="22"/>
        </w:rPr>
        <w:drawing>
          <wp:inline distT="0" distB="0" distL="0" distR="0" wp14:anchorId="7E747F4D" wp14:editId="78D73909">
            <wp:extent cx="5702366" cy="1125268"/>
            <wp:effectExtent l="19050" t="19050" r="12700" b="17780"/>
            <wp:docPr id="21904" name="Picture 21904" descr="A screenshot of the Aged Care Assessor App. Once the Register Client has been selected a duplicate client search will run which the screensho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4" name="Picture 21904" descr="A screenshot of the Aged Care Assessor App. Once the Register Client has been selected a duplicate client search will run which the screenshot is highlighted."/>
                    <pic:cNvPicPr/>
                  </pic:nvPicPr>
                  <pic:blipFill>
                    <a:blip r:embed="rId364"/>
                    <a:stretch>
                      <a:fillRect/>
                    </a:stretch>
                  </pic:blipFill>
                  <pic:spPr>
                    <a:xfrm>
                      <a:off x="0" y="0"/>
                      <a:ext cx="5712542" cy="1127276"/>
                    </a:xfrm>
                    <a:prstGeom prst="rect">
                      <a:avLst/>
                    </a:prstGeom>
                    <a:ln>
                      <a:solidFill>
                        <a:schemeClr val="tx1"/>
                      </a:solidFill>
                    </a:ln>
                  </pic:spPr>
                </pic:pic>
              </a:graphicData>
            </a:graphic>
          </wp:inline>
        </w:drawing>
      </w:r>
    </w:p>
    <w:p w14:paraId="349EF201" w14:textId="22BDBCF0" w:rsidR="00F169C3" w:rsidRDefault="00747298" w:rsidP="00304B72">
      <w:pPr>
        <w:ind w:left="426"/>
      </w:pPr>
      <w:r>
        <w:t>The list of potential duplicate matches will be displayed on the left side of the screen in list view. Select each record to see a visual comparison of client details against the client record being registered.</w:t>
      </w:r>
    </w:p>
    <w:p w14:paraId="4EA11027" w14:textId="4BD844DC" w:rsidR="00FC35A5" w:rsidRDefault="00F169C3" w:rsidP="004C4531">
      <w:pPr>
        <w:rPr>
          <w:szCs w:val="22"/>
        </w:rPr>
      </w:pPr>
      <w:r>
        <w:rPr>
          <w:noProof/>
          <w:szCs w:val="22"/>
        </w:rPr>
        <w:lastRenderedPageBreak/>
        <w:drawing>
          <wp:inline distT="0" distB="0" distL="0" distR="0" wp14:anchorId="4F67E8A3" wp14:editId="11A26803">
            <wp:extent cx="5171180" cy="3333688"/>
            <wp:effectExtent l="19050" t="19050" r="10795" b="19685"/>
            <wp:docPr id="21905" name="Picture 21905" descr="A screenshot of the Aged Care Assessor App. The possible duplicate client information is highlighted. Either select the new record or existing record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5" name="Picture 21905" descr="A screenshot of the Aged Care Assessor App. The possible duplicate client information is highlighted. Either select the new record or existing record buttons are highlighted."/>
                    <pic:cNvPicPr/>
                  </pic:nvPicPr>
                  <pic:blipFill>
                    <a:blip r:embed="rId365"/>
                    <a:stretch>
                      <a:fillRect/>
                    </a:stretch>
                  </pic:blipFill>
                  <pic:spPr>
                    <a:xfrm>
                      <a:off x="0" y="0"/>
                      <a:ext cx="5187790" cy="3344396"/>
                    </a:xfrm>
                    <a:prstGeom prst="rect">
                      <a:avLst/>
                    </a:prstGeom>
                    <a:ln>
                      <a:solidFill>
                        <a:schemeClr val="tx1"/>
                      </a:solidFill>
                    </a:ln>
                  </pic:spPr>
                </pic:pic>
              </a:graphicData>
            </a:graphic>
          </wp:inline>
        </w:drawing>
      </w:r>
    </w:p>
    <w:p w14:paraId="6FC0ED68" w14:textId="6171D03A" w:rsidR="00E934E3" w:rsidRDefault="00747298" w:rsidP="00304B72">
      <w:pPr>
        <w:ind w:left="426"/>
      </w:pPr>
      <w:r>
        <w:t>If none of the potential duplicate matches are the client you are registering, select</w:t>
      </w:r>
      <w:r w:rsidR="00E934E3" w:rsidDel="00E934E3">
        <w:t xml:space="preserve"> </w:t>
      </w:r>
      <w:r w:rsidRPr="0046607B">
        <w:rPr>
          <w:b/>
          <w:bCs/>
        </w:rPr>
        <w:t xml:space="preserve">Use </w:t>
      </w:r>
      <w:r w:rsidR="00B021AC" w:rsidRPr="0046607B">
        <w:rPr>
          <w:b/>
          <w:bCs/>
        </w:rPr>
        <w:t xml:space="preserve">new </w:t>
      </w:r>
      <w:r w:rsidRPr="0046607B">
        <w:rPr>
          <w:b/>
          <w:bCs/>
        </w:rPr>
        <w:t>record</w:t>
      </w:r>
      <w:r>
        <w:t xml:space="preserve"> to complete the registration process</w:t>
      </w:r>
      <w:r w:rsidR="00AA2D00">
        <w:t>: y</w:t>
      </w:r>
      <w:r>
        <w:t>ou will need to indicate client consent to register prior</w:t>
      </w:r>
      <w:r w:rsidR="00AA2D00">
        <w:t>.</w:t>
      </w:r>
    </w:p>
    <w:p w14:paraId="7CBA56E9" w14:textId="5F90359D" w:rsidR="00747298" w:rsidRDefault="00747298" w:rsidP="00304B72">
      <w:pPr>
        <w:ind w:left="426"/>
      </w:pPr>
      <w:r>
        <w:t xml:space="preserve">If you wish to use the matching record, select </w:t>
      </w:r>
      <w:r w:rsidR="00B021AC" w:rsidRPr="0046607B">
        <w:rPr>
          <w:b/>
          <w:bCs/>
        </w:rPr>
        <w:t>Use</w:t>
      </w:r>
      <w:r w:rsidRPr="0046607B">
        <w:rPr>
          <w:b/>
          <w:bCs/>
        </w:rPr>
        <w:t xml:space="preserve"> existing record</w:t>
      </w:r>
      <w:r>
        <w:t xml:space="preserve">. </w:t>
      </w:r>
    </w:p>
    <w:p w14:paraId="13A53045" w14:textId="6E88AE82" w:rsidR="00747298" w:rsidRDefault="00747298" w:rsidP="003651DD">
      <w:pPr>
        <w:pStyle w:val="ListParagraph"/>
        <w:numPr>
          <w:ilvl w:val="0"/>
          <w:numId w:val="19"/>
        </w:numPr>
        <w:ind w:left="426" w:hanging="426"/>
        <w:contextualSpacing w:val="0"/>
      </w:pPr>
      <w:r>
        <w:t>Where any client demographic information conflicts between the two records being merged, you must select which information to retain before saving.</w:t>
      </w:r>
    </w:p>
    <w:p w14:paraId="67E79200" w14:textId="6717E5D7" w:rsidR="00E934E3" w:rsidRDefault="00E934E3" w:rsidP="003651DD">
      <w:pPr>
        <w:ind w:left="426"/>
      </w:pPr>
      <w:r>
        <w:t xml:space="preserve">The </w:t>
      </w:r>
      <w:r w:rsidRPr="0046607B">
        <w:rPr>
          <w:b/>
          <w:bCs/>
        </w:rPr>
        <w:t>Online record</w:t>
      </w:r>
      <w:r>
        <w:t xml:space="preserve"> is the record that already exists in My Aged Care, and </w:t>
      </w:r>
      <w:r w:rsidRPr="0046607B">
        <w:rPr>
          <w:b/>
          <w:bCs/>
        </w:rPr>
        <w:t>Captured offline</w:t>
      </w:r>
      <w:r>
        <w:t xml:space="preserve"> is the offline client saved locally to your device.</w:t>
      </w:r>
    </w:p>
    <w:p w14:paraId="114F245C" w14:textId="71A37247" w:rsidR="00F169C3" w:rsidRDefault="00F169C3" w:rsidP="004C4531">
      <w:r>
        <w:rPr>
          <w:noProof/>
          <w:szCs w:val="22"/>
        </w:rPr>
        <w:drawing>
          <wp:inline distT="0" distB="0" distL="0" distR="0" wp14:anchorId="266406CE" wp14:editId="292F0C99">
            <wp:extent cx="5192658" cy="3316378"/>
            <wp:effectExtent l="19050" t="19050" r="27305" b="17780"/>
            <wp:docPr id="21906" name="Picture 21906" descr="A screenshot of the Aged Care Assessor App. The assessor will be able to select the details/data of the correct client, the selected data is highlighted. Once correct information is selected from the columns, the assessor should click Save client merge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6" name="Picture 21906" descr="A screenshot of the Aged Care Assessor App. The assessor will be able to select the details/data of the correct client, the selected data is highlighted. Once correct information is selected from the columns, the assessor should click Save client merge button which is highlighted."/>
                    <pic:cNvPicPr/>
                  </pic:nvPicPr>
                  <pic:blipFill rotWithShape="1">
                    <a:blip r:embed="rId366"/>
                    <a:srcRect b="3152"/>
                    <a:stretch/>
                  </pic:blipFill>
                  <pic:spPr bwMode="auto">
                    <a:xfrm>
                      <a:off x="0" y="0"/>
                      <a:ext cx="5206719" cy="33253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14:paraId="4A0A3AD9" w14:textId="77777777">
        <w:tc>
          <w:tcPr>
            <w:tcW w:w="283" w:type="dxa"/>
            <w:shd w:val="clear" w:color="auto" w:fill="FFFFFF" w:themeFill="background1"/>
          </w:tcPr>
          <w:p w14:paraId="307C7579" w14:textId="77777777" w:rsidR="00747298" w:rsidRPr="00B77D31" w:rsidRDefault="00747298" w:rsidP="004C4531">
            <w:pPr>
              <w:jc w:val="center"/>
              <w:rPr>
                <w:b/>
                <w:sz w:val="32"/>
                <w:szCs w:val="32"/>
              </w:rPr>
            </w:pPr>
            <w:r w:rsidRPr="00B77D31">
              <w:rPr>
                <w:b/>
                <w:color w:val="FF0000"/>
                <w:sz w:val="32"/>
                <w:szCs w:val="32"/>
              </w:rPr>
              <w:t>!</w:t>
            </w:r>
          </w:p>
        </w:tc>
        <w:tc>
          <w:tcPr>
            <w:tcW w:w="8775" w:type="dxa"/>
            <w:shd w:val="clear" w:color="auto" w:fill="FFFFFF" w:themeFill="background1"/>
          </w:tcPr>
          <w:p w14:paraId="31B363D9" w14:textId="19208698" w:rsidR="001C2337" w:rsidRPr="001C2337" w:rsidRDefault="00747298" w:rsidP="004C4531">
            <w:r>
              <w:t>It is important to view any potential duplicate records prior to registering a new client to prevent the creation of duplicate client records in My Aged Care.</w:t>
            </w:r>
          </w:p>
        </w:tc>
      </w:tr>
    </w:tbl>
    <w:p w14:paraId="7E0C3EAE" w14:textId="40E85243" w:rsidR="00CC2235" w:rsidRDefault="00747298" w:rsidP="000D6428">
      <w:pPr>
        <w:pStyle w:val="ListParagraph"/>
        <w:numPr>
          <w:ilvl w:val="0"/>
          <w:numId w:val="19"/>
        </w:numPr>
        <w:ind w:left="357" w:hanging="357"/>
        <w:contextualSpacing w:val="0"/>
      </w:pPr>
      <w:r>
        <w:lastRenderedPageBreak/>
        <w:t>Once the offline client has been successfully registered or linked to an existing record, the client details page will displa</w:t>
      </w:r>
      <w:r w:rsidR="00813488">
        <w:t>y.</w:t>
      </w:r>
    </w:p>
    <w:p w14:paraId="0E6FB3CF" w14:textId="482C2172" w:rsidR="00FC35A5" w:rsidRPr="00747298" w:rsidRDefault="00F169C3" w:rsidP="00FA527C">
      <w:pPr>
        <w:rPr>
          <w:szCs w:val="22"/>
        </w:rPr>
      </w:pPr>
      <w:r>
        <w:rPr>
          <w:noProof/>
          <w:szCs w:val="22"/>
        </w:rPr>
        <w:drawing>
          <wp:inline distT="0" distB="0" distL="0" distR="0" wp14:anchorId="39B30DA6" wp14:editId="5A8D5C13">
            <wp:extent cx="3462656" cy="3644444"/>
            <wp:effectExtent l="19050" t="19050" r="23495" b="13335"/>
            <wp:docPr id="21907" name="Picture 21907" descr="A screenshot of the Aged Care Assessor App. Once the assessor has confirmed the correct data, the client will be sav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7" name="Picture 21907" descr="A screenshot of the Aged Care Assessor App. Once the assessor has confirmed the correct data, the client will be saved which is highlighted."/>
                    <pic:cNvPicPr>
                      <a:picLocks noChangeAspect="1" noChangeArrowheads="1"/>
                    </pic:cNvPicPr>
                  </pic:nvPicPr>
                  <pic:blipFill rotWithShape="1">
                    <a:blip r:embed="rId367">
                      <a:extLst>
                        <a:ext uri="{28A0092B-C50C-407E-A947-70E740481C1C}">
                          <a14:useLocalDpi xmlns:a14="http://schemas.microsoft.com/office/drawing/2010/main" val="0"/>
                        </a:ext>
                      </a:extLst>
                    </a:blip>
                    <a:srcRect t="3006" r="30825"/>
                    <a:stretch/>
                  </pic:blipFill>
                  <pic:spPr bwMode="auto">
                    <a:xfrm>
                      <a:off x="0" y="0"/>
                      <a:ext cx="3466790" cy="36487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04DA074" w14:textId="12238ABB" w:rsidR="0080509A" w:rsidRDefault="00E458FF" w:rsidP="00304B72">
      <w:pPr>
        <w:ind w:left="426"/>
      </w:pPr>
      <w:r>
        <w:t>To</w:t>
      </w:r>
      <w:r w:rsidR="00747298">
        <w:t xml:space="preserve"> upload the client to the assessor portal, you will need to link the client to a referral</w:t>
      </w:r>
      <w:r w:rsidR="004A47FE">
        <w:t xml:space="preserve">, </w:t>
      </w:r>
      <w:r w:rsidR="00D00646">
        <w:t>by either</w:t>
      </w:r>
      <w:r w:rsidR="00B63098">
        <w:t xml:space="preserve"> </w:t>
      </w:r>
      <w:hyperlink w:anchor="_3.3_Self-refer_for" w:history="1">
        <w:r w:rsidR="00B63098">
          <w:rPr>
            <w:rStyle w:val="Hyperlink"/>
          </w:rPr>
          <w:t>self-referring clients for assessment</w:t>
        </w:r>
      </w:hyperlink>
      <w:r w:rsidR="00747298" w:rsidRPr="007D37E5" w:rsidDel="00813488">
        <w:t xml:space="preserve"> </w:t>
      </w:r>
      <w:r w:rsidR="00747298" w:rsidRPr="007D37E5">
        <w:t xml:space="preserve">to automatically link the </w:t>
      </w:r>
      <w:r w:rsidR="00D04E5F" w:rsidRPr="007D37E5">
        <w:t>client’s</w:t>
      </w:r>
      <w:r w:rsidR="00747298" w:rsidRPr="007D37E5">
        <w:t xml:space="preserve"> assessment information prior to </w:t>
      </w:r>
      <w:r w:rsidR="000D2527" w:rsidRPr="007D37E5">
        <w:t>uploading</w:t>
      </w:r>
      <w:r w:rsidR="000D2527">
        <w:t xml:space="preserve"> or</w:t>
      </w:r>
      <w:r w:rsidR="00B63098">
        <w:t xml:space="preserve"> </w:t>
      </w:r>
      <w:r w:rsidR="00747298" w:rsidRPr="007D37E5">
        <w:t>facilitat</w:t>
      </w:r>
      <w:r w:rsidR="00B63098">
        <w:t>ing</w:t>
      </w:r>
      <w:r w:rsidR="00747298" w:rsidRPr="007D37E5">
        <w:t xml:space="preserve"> a referral for assessment prior to </w:t>
      </w:r>
      <w:hyperlink w:anchor="_10.2.2_Linking_offline" w:history="1">
        <w:r w:rsidR="00747298" w:rsidRPr="00813488">
          <w:rPr>
            <w:rStyle w:val="Hyperlink"/>
          </w:rPr>
          <w:t>linking to the registered client</w:t>
        </w:r>
      </w:hyperlink>
      <w:r w:rsidR="00813488">
        <w:t>.</w:t>
      </w:r>
      <w:r w:rsidR="00747298" w:rsidRPr="007D37E5" w:rsidDel="00813488">
        <w:t xml:space="preserve"> </w:t>
      </w:r>
    </w:p>
    <w:p w14:paraId="7489A403" w14:textId="5274C6D7" w:rsidR="00014BB1" w:rsidRPr="001D16E9" w:rsidRDefault="007D2F91" w:rsidP="00DF04F5">
      <w:pPr>
        <w:pStyle w:val="Heading3"/>
      </w:pPr>
      <w:bookmarkStart w:id="322" w:name="_10.2.2_Linking_offline"/>
      <w:bookmarkStart w:id="323" w:name="_Toc209170877"/>
      <w:bookmarkStart w:id="324" w:name="_Toc221786699"/>
      <w:bookmarkEnd w:id="322"/>
      <w:r>
        <w:t>15.4</w:t>
      </w:r>
      <w:r w:rsidR="2CF1ADD6">
        <w:t xml:space="preserve"> </w:t>
      </w:r>
      <w:r w:rsidR="458FDC91">
        <w:t>Linking offline clients and assessments</w:t>
      </w:r>
      <w:bookmarkEnd w:id="323"/>
      <w:bookmarkEnd w:id="324"/>
    </w:p>
    <w:p w14:paraId="408D6C46" w14:textId="63EA9015" w:rsidR="00813488" w:rsidRPr="00813488" w:rsidRDefault="00014BB1" w:rsidP="004C4531">
      <w:r>
        <w:t>Before uploading the assessment, you will need to link the offline client (locally registered or saved) to an existing client in My Aged Care.</w:t>
      </w:r>
    </w:p>
    <w:p w14:paraId="204DA3FB" w14:textId="4CF96048" w:rsidR="00A17256" w:rsidRDefault="00A17256" w:rsidP="000D6428">
      <w:pPr>
        <w:pStyle w:val="ListParagraph"/>
        <w:numPr>
          <w:ilvl w:val="0"/>
          <w:numId w:val="20"/>
        </w:numPr>
        <w:contextualSpacing w:val="0"/>
        <w:rPr>
          <w:szCs w:val="22"/>
        </w:rPr>
      </w:pPr>
      <w:r>
        <w:rPr>
          <w:szCs w:val="22"/>
        </w:rPr>
        <w:t xml:space="preserve">In the </w:t>
      </w:r>
      <w:r w:rsidR="00014BB1" w:rsidRPr="00014BB1">
        <w:rPr>
          <w:szCs w:val="22"/>
        </w:rPr>
        <w:t>Offline client’s assessment</w:t>
      </w:r>
      <w:r>
        <w:rPr>
          <w:szCs w:val="22"/>
        </w:rPr>
        <w:t xml:space="preserve">, select </w:t>
      </w:r>
      <w:r w:rsidR="00353764" w:rsidRPr="0046607B">
        <w:rPr>
          <w:b/>
          <w:bCs/>
          <w:szCs w:val="22"/>
        </w:rPr>
        <w:t>More Options</w:t>
      </w:r>
      <w:r>
        <w:rPr>
          <w:szCs w:val="22"/>
        </w:rPr>
        <w:t>, then</w:t>
      </w:r>
      <w:r w:rsidR="00014BB1" w:rsidRPr="00014BB1">
        <w:rPr>
          <w:szCs w:val="22"/>
        </w:rPr>
        <w:t xml:space="preserve"> select </w:t>
      </w:r>
      <w:r w:rsidR="00014BB1" w:rsidRPr="0046607B">
        <w:rPr>
          <w:b/>
          <w:bCs/>
          <w:szCs w:val="22"/>
        </w:rPr>
        <w:t xml:space="preserve">Add to </w:t>
      </w:r>
      <w:r w:rsidR="00EC624D" w:rsidRPr="0046607B">
        <w:rPr>
          <w:b/>
          <w:bCs/>
          <w:szCs w:val="22"/>
        </w:rPr>
        <w:t>E</w:t>
      </w:r>
      <w:r w:rsidR="00014BB1" w:rsidRPr="0046607B">
        <w:rPr>
          <w:b/>
          <w:bCs/>
          <w:szCs w:val="22"/>
        </w:rPr>
        <w:t xml:space="preserve">xisting </w:t>
      </w:r>
      <w:r w:rsidR="00EC624D" w:rsidRPr="0046607B">
        <w:rPr>
          <w:b/>
          <w:bCs/>
          <w:szCs w:val="22"/>
        </w:rPr>
        <w:t>C</w:t>
      </w:r>
      <w:r w:rsidR="00014BB1" w:rsidRPr="0046607B">
        <w:rPr>
          <w:b/>
          <w:bCs/>
          <w:szCs w:val="22"/>
        </w:rPr>
        <w:t>lient</w:t>
      </w:r>
      <w:r>
        <w:rPr>
          <w:szCs w:val="22"/>
        </w:rPr>
        <w:t xml:space="preserve"> at the pop up that appears</w:t>
      </w:r>
      <w:r w:rsidR="00014BB1" w:rsidRPr="00014BB1" w:rsidDel="00A17256">
        <w:rPr>
          <w:szCs w:val="22"/>
        </w:rPr>
        <w:t>.</w:t>
      </w:r>
    </w:p>
    <w:p w14:paraId="39C64766" w14:textId="21C9BEE5" w:rsidR="00FC35A5" w:rsidRDefault="00F169C3" w:rsidP="004C4531">
      <w:pPr>
        <w:rPr>
          <w:szCs w:val="22"/>
        </w:rPr>
      </w:pPr>
      <w:r>
        <w:rPr>
          <w:noProof/>
        </w:rPr>
        <w:drawing>
          <wp:inline distT="0" distB="0" distL="0" distR="0" wp14:anchorId="7EDB066C" wp14:editId="078A4D80">
            <wp:extent cx="4923662" cy="2957486"/>
            <wp:effectExtent l="19050" t="19050" r="10795" b="14605"/>
            <wp:docPr id="21908" name="Picture 21908" descr="A screenshot of the Aged Care Assessor App. The assessor will be able to link offline client and assessments once back online by selecting the More Options button (highlighted) and the Add to Existing Client button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8" name="Picture 21908" descr="A screenshot of the Aged Care Assessor App. The assessor will be able to link offline client and assessments once back online by selecting the More Options button (highlighted) and the Add to Existing Client button which is the highlighted option."/>
                    <pic:cNvPicPr/>
                  </pic:nvPicPr>
                  <pic:blipFill rotWithShape="1">
                    <a:blip r:embed="rId368"/>
                    <a:srcRect b="4363"/>
                    <a:stretch/>
                  </pic:blipFill>
                  <pic:spPr bwMode="auto">
                    <a:xfrm>
                      <a:off x="0" y="0"/>
                      <a:ext cx="4942427" cy="29687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C082B6" w14:textId="58F7EB36" w:rsidR="00014BB1" w:rsidRPr="00014BB1" w:rsidRDefault="00014BB1" w:rsidP="000D6428">
      <w:pPr>
        <w:pStyle w:val="ListParagraph"/>
        <w:numPr>
          <w:ilvl w:val="0"/>
          <w:numId w:val="20"/>
        </w:numPr>
        <w:ind w:left="357"/>
        <w:contextualSpacing w:val="0"/>
        <w:rPr>
          <w:szCs w:val="22"/>
        </w:rPr>
      </w:pPr>
      <w:r w:rsidRPr="00014BB1">
        <w:rPr>
          <w:szCs w:val="22"/>
        </w:rPr>
        <w:lastRenderedPageBreak/>
        <w:t xml:space="preserve">You will be prompted to call 1800 836 799. Select </w:t>
      </w:r>
      <w:r w:rsidRPr="0046607B">
        <w:rPr>
          <w:b/>
          <w:bCs/>
          <w:szCs w:val="22"/>
        </w:rPr>
        <w:t>Yes</w:t>
      </w:r>
      <w:r w:rsidRPr="00014BB1">
        <w:rPr>
          <w:szCs w:val="22"/>
        </w:rPr>
        <w:t xml:space="preserve"> if you have: </w:t>
      </w:r>
    </w:p>
    <w:p w14:paraId="58634247" w14:textId="696BA097" w:rsidR="00014BB1" w:rsidRPr="00014BB1" w:rsidRDefault="00014BB1" w:rsidP="000D6428">
      <w:pPr>
        <w:pStyle w:val="BulletPoint1"/>
        <w:numPr>
          <w:ilvl w:val="0"/>
          <w:numId w:val="3"/>
        </w:numPr>
        <w:ind w:left="714" w:hanging="357"/>
      </w:pPr>
      <w:r w:rsidRPr="00014BB1">
        <w:t xml:space="preserve">Already contacted the My Aged Care contact centre, and had a referral sent to your </w:t>
      </w:r>
      <w:r w:rsidR="00E07E47">
        <w:t>o</w:t>
      </w:r>
      <w:r w:rsidR="00353764">
        <w:t>rgani</w:t>
      </w:r>
      <w:r w:rsidR="007902A0">
        <w:t>s</w:t>
      </w:r>
      <w:r w:rsidR="00353764">
        <w:t>ation</w:t>
      </w:r>
      <w:r w:rsidRPr="00014BB1">
        <w:t xml:space="preserve"> and assigned to you</w:t>
      </w:r>
      <w:r w:rsidR="00AE22E3">
        <w:t>,</w:t>
      </w:r>
      <w:r w:rsidRPr="00014BB1">
        <w:t xml:space="preserve"> or </w:t>
      </w:r>
    </w:p>
    <w:p w14:paraId="1E246E6A" w14:textId="5A13AE80" w:rsidR="00FC35A5" w:rsidRDefault="00014BB1" w:rsidP="000D6428">
      <w:pPr>
        <w:pStyle w:val="BulletPoint1"/>
        <w:numPr>
          <w:ilvl w:val="0"/>
          <w:numId w:val="3"/>
        </w:numPr>
        <w:ind w:left="714" w:hanging="357"/>
      </w:pPr>
      <w:r w:rsidRPr="00014BB1">
        <w:t xml:space="preserve">Self-referred a client to your </w:t>
      </w:r>
      <w:r w:rsidR="00E07E47">
        <w:t>o</w:t>
      </w:r>
      <w:r w:rsidR="00353764">
        <w:t>rgani</w:t>
      </w:r>
      <w:r w:rsidR="007902A0">
        <w:t>s</w:t>
      </w:r>
      <w:r w:rsidR="00353764">
        <w:t>ation</w:t>
      </w:r>
      <w:r w:rsidR="00AE22E3">
        <w:t>.</w:t>
      </w:r>
      <w:r w:rsidRPr="00014BB1">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811DF" w14:paraId="10911D76" w14:textId="77777777">
        <w:tc>
          <w:tcPr>
            <w:tcW w:w="283" w:type="dxa"/>
            <w:shd w:val="clear" w:color="auto" w:fill="FFFFFF" w:themeFill="background1"/>
          </w:tcPr>
          <w:p w14:paraId="38B16565" w14:textId="77777777" w:rsidR="009811DF" w:rsidRPr="00B77D31" w:rsidRDefault="009811DF">
            <w:pPr>
              <w:jc w:val="center"/>
              <w:rPr>
                <w:b/>
                <w:sz w:val="32"/>
                <w:szCs w:val="32"/>
              </w:rPr>
            </w:pPr>
            <w:r w:rsidRPr="00B77D31">
              <w:rPr>
                <w:b/>
                <w:color w:val="FF0000"/>
                <w:sz w:val="32"/>
                <w:szCs w:val="32"/>
              </w:rPr>
              <w:t>!</w:t>
            </w:r>
          </w:p>
        </w:tc>
        <w:tc>
          <w:tcPr>
            <w:tcW w:w="8775" w:type="dxa"/>
            <w:shd w:val="clear" w:color="auto" w:fill="FFFFFF" w:themeFill="background1"/>
          </w:tcPr>
          <w:p w14:paraId="088B970E" w14:textId="77777777" w:rsidR="009811DF" w:rsidRPr="00014BB1" w:rsidRDefault="009811DF">
            <w:r>
              <w:t xml:space="preserve">Needs assessors can select </w:t>
            </w:r>
            <w:hyperlink w:anchor="_3.3_Self-refer_for">
              <w:r w:rsidRPr="5B1523B9">
                <w:rPr>
                  <w:rStyle w:val="Hyperlink"/>
                </w:rPr>
                <w:t>Self refer</w:t>
              </w:r>
            </w:hyperlink>
            <w:r>
              <w:t xml:space="preserve"> if the reason for assessment is in-hospital, remote assessment, First Nations or homeless or at risk of, and there is no existing referral for the client downloaded to their device.</w:t>
            </w:r>
          </w:p>
          <w:p w14:paraId="6E2EB2E0" w14:textId="77777777" w:rsidR="009811DF" w:rsidRDefault="009811DF">
            <w:pPr>
              <w:rPr>
                <w:szCs w:val="22"/>
              </w:rPr>
            </w:pPr>
            <w:r>
              <w:rPr>
                <w:szCs w:val="22"/>
              </w:rPr>
              <w:t>For all other referrals, needs assessors</w:t>
            </w:r>
            <w:r w:rsidRPr="00014BB1">
              <w:rPr>
                <w:szCs w:val="22"/>
              </w:rPr>
              <w:t xml:space="preserve"> </w:t>
            </w:r>
            <w:r>
              <w:rPr>
                <w:szCs w:val="22"/>
              </w:rPr>
              <w:t>are</w:t>
            </w:r>
            <w:r w:rsidRPr="00014BB1">
              <w:rPr>
                <w:szCs w:val="22"/>
              </w:rPr>
              <w:t xml:space="preserve"> advised to call the My Aged Care </w:t>
            </w:r>
            <w:r>
              <w:rPr>
                <w:szCs w:val="22"/>
              </w:rPr>
              <w:t xml:space="preserve">service provider and assessor helpline on 1800 836 799. </w:t>
            </w:r>
          </w:p>
        </w:tc>
      </w:tr>
      <w:tr w:rsidR="00014BB1" w14:paraId="59538934" w14:textId="77777777">
        <w:tc>
          <w:tcPr>
            <w:tcW w:w="283" w:type="dxa"/>
            <w:shd w:val="clear" w:color="auto" w:fill="FFFFFF" w:themeFill="background1"/>
          </w:tcPr>
          <w:p w14:paraId="408CC1F1" w14:textId="77777777" w:rsidR="00014BB1" w:rsidRPr="00B77D31" w:rsidRDefault="00014BB1" w:rsidP="004C4531">
            <w:pPr>
              <w:jc w:val="center"/>
              <w:rPr>
                <w:b/>
                <w:sz w:val="32"/>
                <w:szCs w:val="32"/>
              </w:rPr>
            </w:pPr>
            <w:r w:rsidRPr="00B77D31">
              <w:rPr>
                <w:b/>
                <w:color w:val="FF0000"/>
                <w:sz w:val="32"/>
                <w:szCs w:val="32"/>
              </w:rPr>
              <w:t>!</w:t>
            </w:r>
          </w:p>
        </w:tc>
        <w:tc>
          <w:tcPr>
            <w:tcW w:w="8775" w:type="dxa"/>
            <w:shd w:val="clear" w:color="auto" w:fill="FFFFFF" w:themeFill="background1"/>
          </w:tcPr>
          <w:p w14:paraId="72F9197B" w14:textId="351CC5CF" w:rsidR="00014BB1" w:rsidRDefault="00014BB1" w:rsidP="004C4531">
            <w:pPr>
              <w:rPr>
                <w:szCs w:val="22"/>
              </w:rPr>
            </w:pPr>
            <w:r>
              <w:t>A person assigned the Team Leader role in the assessor portal will need to accept the referral</w:t>
            </w:r>
            <w:r w:rsidR="006D4664">
              <w:t xml:space="preserve"> and </w:t>
            </w:r>
            <w:r w:rsidR="0093132C">
              <w:t>then a Triage Deleg</w:t>
            </w:r>
            <w:r w:rsidR="00071F4D">
              <w:t>at</w:t>
            </w:r>
            <w:r w:rsidR="0093132C">
              <w:t>e</w:t>
            </w:r>
            <w:r w:rsidR="00071F4D">
              <w:t xml:space="preserve"> can conduct </w:t>
            </w:r>
            <w:r w:rsidR="000D2527">
              <w:t>triage or</w:t>
            </w:r>
            <w:r w:rsidR="0093132C">
              <w:t xml:space="preserve"> </w:t>
            </w:r>
            <w:r w:rsidR="006D4664">
              <w:t xml:space="preserve">assign it </w:t>
            </w:r>
            <w:r w:rsidR="00071F4D">
              <w:t xml:space="preserve">to another </w:t>
            </w:r>
            <w:r w:rsidR="003F7BE4">
              <w:t>Triage</w:t>
            </w:r>
            <w:r w:rsidR="00071F4D">
              <w:t xml:space="preserve"> Delegate </w:t>
            </w:r>
            <w:r w:rsidR="006D4664">
              <w:t xml:space="preserve">for </w:t>
            </w:r>
            <w:r w:rsidR="00D04E5F">
              <w:t>triage.</w:t>
            </w:r>
            <w:r w:rsidR="006D4664">
              <w:t xml:space="preserve"> Once triage is completed and the assessment has been assigned to you then it will</w:t>
            </w:r>
            <w:r w:rsidR="00C51157">
              <w:t xml:space="preserve"> </w:t>
            </w:r>
            <w:r>
              <w:t>appear in your assessments queue in the assessor portal.</w:t>
            </w:r>
          </w:p>
        </w:tc>
      </w:tr>
    </w:tbl>
    <w:p w14:paraId="27DBBB8A" w14:textId="10ABC680" w:rsidR="00F51929" w:rsidRPr="00E70B50" w:rsidRDefault="00F51929" w:rsidP="000D6428">
      <w:pPr>
        <w:pStyle w:val="ListParagraph"/>
        <w:numPr>
          <w:ilvl w:val="0"/>
          <w:numId w:val="20"/>
        </w:numPr>
        <w:ind w:left="357" w:hanging="357"/>
        <w:contextualSpacing w:val="0"/>
        <w:rPr>
          <w:szCs w:val="22"/>
        </w:rPr>
      </w:pPr>
      <w:r w:rsidRPr="00EB7252">
        <w:t xml:space="preserve">A list of </w:t>
      </w:r>
      <w:r>
        <w:t xml:space="preserve">existing </w:t>
      </w:r>
      <w:r w:rsidRPr="00EB7252">
        <w:t xml:space="preserve">clients that you can </w:t>
      </w:r>
      <w:r>
        <w:t>transfer</w:t>
      </w:r>
      <w:r w:rsidRPr="00EB7252">
        <w:t xml:space="preserve"> the </w:t>
      </w:r>
      <w:r>
        <w:t>assessment information</w:t>
      </w:r>
      <w:r w:rsidRPr="00EB7252">
        <w:t xml:space="preserve"> </w:t>
      </w:r>
      <w:r w:rsidR="00D04E5F" w:rsidRPr="00EB7252">
        <w:t>will</w:t>
      </w:r>
      <w:r w:rsidRPr="00EB7252">
        <w:t xml:space="preserve"> appear.</w:t>
      </w:r>
      <w:r>
        <w:t xml:space="preserve"> </w:t>
      </w:r>
      <w:r w:rsidRPr="00EB7252">
        <w:t>Select the name of the client</w:t>
      </w:r>
      <w:r>
        <w:t>,</w:t>
      </w:r>
      <w:r w:rsidRPr="00EB7252">
        <w:t xml:space="preserve"> </w:t>
      </w:r>
      <w:r>
        <w:t xml:space="preserve">then select </w:t>
      </w:r>
      <w:r w:rsidR="001316C6" w:rsidRPr="0046607B">
        <w:rPr>
          <w:b/>
          <w:bCs/>
        </w:rPr>
        <w:t>Continue</w:t>
      </w:r>
      <w:r>
        <w:t>.</w:t>
      </w:r>
    </w:p>
    <w:p w14:paraId="0A970CA8" w14:textId="291A81BF" w:rsidR="00E70B50" w:rsidRPr="00E70B50" w:rsidRDefault="00E70B50" w:rsidP="004C4531">
      <w:pPr>
        <w:rPr>
          <w:szCs w:val="22"/>
        </w:rPr>
      </w:pPr>
      <w:r>
        <w:rPr>
          <w:noProof/>
          <w:szCs w:val="22"/>
        </w:rPr>
        <w:drawing>
          <wp:inline distT="0" distB="0" distL="0" distR="0" wp14:anchorId="134A76C0" wp14:editId="54A9B780">
            <wp:extent cx="5698490" cy="2562225"/>
            <wp:effectExtent l="19050" t="19050" r="16510" b="28575"/>
            <wp:docPr id="21909" name="Picture 21909" descr="A screenshot of the Aged Care Assessor App. The app will run a duplicate detection, the image shows the possible client records. Select the correct client and click the highlighted Continue button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 name="Picture 21909" descr="A screenshot of the Aged Care Assessor App. The app will run a duplicate detection, the image shows the possible client records. Select the correct client and click the highlighted Continue button to proceed."/>
                    <pic:cNvPicPr/>
                  </pic:nvPicPr>
                  <pic:blipFill rotWithShape="1">
                    <a:blip r:embed="rId369"/>
                    <a:srcRect b="2258"/>
                    <a:stretch/>
                  </pic:blipFill>
                  <pic:spPr bwMode="auto">
                    <a:xfrm>
                      <a:off x="0" y="0"/>
                      <a:ext cx="5714697" cy="25695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F6F44" w14:textId="038D7E20" w:rsidR="001C2337" w:rsidRDefault="00F51929" w:rsidP="003779B5">
      <w:pPr>
        <w:ind w:left="426"/>
      </w:pPr>
      <w:r>
        <w:t xml:space="preserve">The assessment information collected about the offline client will now be transferred to the existing client, and the assessment can be uploaded to the My Aged Care assessor portal, following the process in </w:t>
      </w:r>
      <w:hyperlink w:anchor="_10.1_Uploading_assessment" w:history="1">
        <w:r w:rsidR="00A17256" w:rsidRPr="00A17256">
          <w:rPr>
            <w:rStyle w:val="Hyperlink"/>
          </w:rPr>
          <w:t>Uploading assessment and support plan information for downloaded assessments</w:t>
        </w:r>
      </w:hyperlink>
      <w:r w:rsidR="00A17256">
        <w:t>.</w:t>
      </w:r>
    </w:p>
    <w:p w14:paraId="25E9BF07" w14:textId="1F74C653" w:rsidR="00F51929" w:rsidRPr="009811DF" w:rsidRDefault="39CC6748" w:rsidP="000D6428">
      <w:pPr>
        <w:pStyle w:val="Heading2"/>
        <w:numPr>
          <w:ilvl w:val="0"/>
          <w:numId w:val="5"/>
        </w:numPr>
      </w:pPr>
      <w:bookmarkStart w:id="325" w:name="_Conducting_support_plan"/>
      <w:bookmarkStart w:id="326" w:name="_Toc146273462"/>
      <w:bookmarkStart w:id="327" w:name="_Toc146906065"/>
      <w:bookmarkStart w:id="328" w:name="_Toc146906112"/>
      <w:bookmarkStart w:id="329" w:name="_Toc209170878"/>
      <w:bookmarkStart w:id="330" w:name="_Toc221786700"/>
      <w:bookmarkEnd w:id="325"/>
      <w:r w:rsidRPr="009811DF">
        <w:t xml:space="preserve">Conducting </w:t>
      </w:r>
      <w:r w:rsidR="6BED3FC4" w:rsidRPr="009811DF">
        <w:t>S</w:t>
      </w:r>
      <w:r w:rsidRPr="009811DF">
        <w:t xml:space="preserve">upport </w:t>
      </w:r>
      <w:r w:rsidR="6BED3FC4" w:rsidRPr="009811DF">
        <w:t>P</w:t>
      </w:r>
      <w:r w:rsidRPr="009811DF">
        <w:t xml:space="preserve">lan </w:t>
      </w:r>
      <w:r w:rsidR="6BED3FC4" w:rsidRPr="009811DF">
        <w:t>R</w:t>
      </w:r>
      <w:r w:rsidRPr="009811DF">
        <w:t>eviews</w:t>
      </w:r>
      <w:bookmarkEnd w:id="326"/>
      <w:bookmarkEnd w:id="327"/>
      <w:bookmarkEnd w:id="328"/>
      <w:bookmarkEnd w:id="329"/>
      <w:bookmarkEnd w:id="330"/>
    </w:p>
    <w:p w14:paraId="16F29C81" w14:textId="01DCFF5D" w:rsidR="00F51929" w:rsidRPr="00D85E9C" w:rsidRDefault="006D4664" w:rsidP="004C4531">
      <w:r>
        <w:t>Needs a</w:t>
      </w:r>
      <w:r w:rsidR="00F51929" w:rsidRPr="00D85E9C">
        <w:t xml:space="preserve">ssessors </w:t>
      </w:r>
      <w:r w:rsidR="00F51929">
        <w:t>can</w:t>
      </w:r>
      <w:r w:rsidR="00F51929" w:rsidRPr="00D85E9C">
        <w:t xml:space="preserve"> use the </w:t>
      </w:r>
      <w:r w:rsidR="004E6CB8">
        <w:t>App</w:t>
      </w:r>
      <w:r w:rsidR="00F51929" w:rsidRPr="00D85E9C">
        <w:t xml:space="preserve"> to:</w:t>
      </w:r>
    </w:p>
    <w:p w14:paraId="746AB8E8" w14:textId="6160000B" w:rsidR="00F51929" w:rsidRPr="00F51929" w:rsidRDefault="568EF770" w:rsidP="5B1523B9">
      <w:pPr>
        <w:pStyle w:val="BulletPoint1"/>
        <w:ind w:left="714" w:hanging="357"/>
      </w:pPr>
      <w:r>
        <w:t>c</w:t>
      </w:r>
      <w:r w:rsidR="7E42CE75">
        <w:t xml:space="preserve">onduct </w:t>
      </w:r>
      <w:r w:rsidR="5035B1B8">
        <w:t>S</w:t>
      </w:r>
      <w:r w:rsidR="7E42CE75">
        <w:t xml:space="preserve">upport </w:t>
      </w:r>
      <w:r w:rsidR="5035B1B8">
        <w:t>P</w:t>
      </w:r>
      <w:r w:rsidR="7E42CE75">
        <w:t xml:space="preserve">lan </w:t>
      </w:r>
      <w:r w:rsidR="5035B1B8">
        <w:t>R</w:t>
      </w:r>
      <w:r w:rsidR="7E42CE75">
        <w:t>eviews for clients</w:t>
      </w:r>
      <w:r w:rsidR="7165D526">
        <w:t>’</w:t>
      </w:r>
      <w:r w:rsidR="7E42CE75">
        <w:t xml:space="preserve"> reviews they have downloaded</w:t>
      </w:r>
    </w:p>
    <w:p w14:paraId="3D449764" w14:textId="2FB54C1E" w:rsidR="00F51929" w:rsidRPr="00F51929" w:rsidRDefault="568EF770" w:rsidP="5B1523B9">
      <w:pPr>
        <w:pStyle w:val="BulletPoint1"/>
        <w:ind w:left="714" w:hanging="357"/>
      </w:pPr>
      <w:r>
        <w:t>c</w:t>
      </w:r>
      <w:r w:rsidR="7E42CE75">
        <w:t xml:space="preserve">onduct a </w:t>
      </w:r>
      <w:r w:rsidR="5035B1B8">
        <w:t>S</w:t>
      </w:r>
      <w:r w:rsidR="7E42CE75">
        <w:t xml:space="preserve">upport </w:t>
      </w:r>
      <w:r w:rsidR="5035B1B8">
        <w:t>P</w:t>
      </w:r>
      <w:r w:rsidR="7E42CE75">
        <w:t xml:space="preserve">lan </w:t>
      </w:r>
      <w:r w:rsidR="5035B1B8">
        <w:t>R</w:t>
      </w:r>
      <w:r w:rsidR="7E42CE75">
        <w:t>eview for a client they have previously assessed.</w:t>
      </w:r>
    </w:p>
    <w:p w14:paraId="7ED3797D" w14:textId="56B19D83" w:rsidR="008019AB" w:rsidRDefault="00F51929" w:rsidP="004C4531">
      <w:r>
        <w:t>The steps to undertake a review on the App are as follows</w:t>
      </w:r>
      <w:r w:rsidRPr="00CA1F00">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711F1" w14:paraId="1CB28D04" w14:textId="77777777">
        <w:tc>
          <w:tcPr>
            <w:tcW w:w="283" w:type="dxa"/>
            <w:shd w:val="clear" w:color="auto" w:fill="FFFFFF" w:themeFill="background1"/>
          </w:tcPr>
          <w:p w14:paraId="3E7063AE" w14:textId="77777777" w:rsidR="00E711F1" w:rsidRPr="00B77D31" w:rsidRDefault="00E711F1" w:rsidP="004C4531">
            <w:pPr>
              <w:jc w:val="center"/>
              <w:rPr>
                <w:b/>
                <w:sz w:val="32"/>
                <w:szCs w:val="32"/>
              </w:rPr>
            </w:pPr>
            <w:r w:rsidRPr="00B77D31">
              <w:rPr>
                <w:b/>
                <w:color w:val="FF0000"/>
                <w:sz w:val="32"/>
                <w:szCs w:val="32"/>
              </w:rPr>
              <w:t>!</w:t>
            </w:r>
          </w:p>
        </w:tc>
        <w:tc>
          <w:tcPr>
            <w:tcW w:w="8775" w:type="dxa"/>
            <w:shd w:val="clear" w:color="auto" w:fill="FFFFFF" w:themeFill="background1"/>
          </w:tcPr>
          <w:p w14:paraId="78ACEAA4" w14:textId="23BCAA7C" w:rsidR="00E711F1" w:rsidRPr="00E711F1" w:rsidRDefault="00E711F1" w:rsidP="004C4531">
            <w:r>
              <w:t>To conduct a Support Plan Review</w:t>
            </w:r>
            <w:r w:rsidR="00AC0F41">
              <w:t xml:space="preserve"> (SPR)</w:t>
            </w:r>
            <w:r>
              <w:t>, you must have the client assigned to you in the Assessor Portal before completing the SPR in the App.</w:t>
            </w:r>
          </w:p>
        </w:tc>
      </w:tr>
    </w:tbl>
    <w:p w14:paraId="398560C0" w14:textId="77777777" w:rsidR="00DF04F5" w:rsidRDefault="00DF04F5">
      <w:pPr>
        <w:widowControl/>
        <w:spacing w:before="0" w:after="0" w:line="240" w:lineRule="auto"/>
        <w:rPr>
          <w:rFonts w:eastAsia="MS Gothic"/>
          <w:color w:val="1D4F91"/>
          <w:sz w:val="22"/>
          <w:lang w:val="en-US"/>
        </w:rPr>
      </w:pPr>
      <w:bookmarkStart w:id="331" w:name="_Toc146273464"/>
      <w:bookmarkStart w:id="332" w:name="_Toc146906067"/>
      <w:bookmarkStart w:id="333" w:name="_Toc146906114"/>
      <w:bookmarkStart w:id="334" w:name="_Toc209170879"/>
      <w:r>
        <w:br w:type="page"/>
      </w:r>
    </w:p>
    <w:p w14:paraId="56F419D3" w14:textId="4B202164" w:rsidR="009931A9" w:rsidRPr="009931A9" w:rsidRDefault="39CC6748" w:rsidP="000D6428">
      <w:pPr>
        <w:pStyle w:val="Heading3"/>
        <w:keepNext w:val="0"/>
        <w:keepLines w:val="0"/>
        <w:numPr>
          <w:ilvl w:val="1"/>
          <w:numId w:val="87"/>
        </w:numPr>
        <w:spacing w:before="120" w:line="276" w:lineRule="auto"/>
      </w:pPr>
      <w:bookmarkStart w:id="335" w:name="_Toc221786701"/>
      <w:r>
        <w:lastRenderedPageBreak/>
        <w:t>Download</w:t>
      </w:r>
      <w:r w:rsidR="2626E5D5">
        <w:t xml:space="preserve">ing a </w:t>
      </w:r>
      <w:r w:rsidR="6BED3FC4">
        <w:t>S</w:t>
      </w:r>
      <w:r>
        <w:t xml:space="preserve">upport </w:t>
      </w:r>
      <w:r w:rsidR="6BED3FC4">
        <w:t>P</w:t>
      </w:r>
      <w:r>
        <w:t xml:space="preserve">lan </w:t>
      </w:r>
      <w:r w:rsidR="6BED3FC4">
        <w:t>R</w:t>
      </w:r>
      <w:r>
        <w:t>eview</w:t>
      </w:r>
      <w:bookmarkEnd w:id="331"/>
      <w:bookmarkEnd w:id="332"/>
      <w:bookmarkEnd w:id="333"/>
      <w:bookmarkEnd w:id="334"/>
      <w:bookmarkEnd w:id="335"/>
    </w:p>
    <w:p w14:paraId="320EF55F" w14:textId="1A0548DC" w:rsidR="00F51929" w:rsidRDefault="00F51929" w:rsidP="000D6428">
      <w:pPr>
        <w:pStyle w:val="ListParagraph"/>
        <w:numPr>
          <w:ilvl w:val="0"/>
          <w:numId w:val="21"/>
        </w:numPr>
        <w:ind w:left="426" w:hanging="426"/>
        <w:contextualSpacing w:val="0"/>
        <w:rPr>
          <w:noProof/>
        </w:rPr>
      </w:pPr>
      <w:r w:rsidRPr="00D85E9C">
        <w:t>Open</w:t>
      </w:r>
      <w:r>
        <w:t xml:space="preserve"> </w:t>
      </w:r>
      <w:r w:rsidRPr="00D971BC">
        <w:t>the App</w:t>
      </w:r>
      <w:r w:rsidR="00D971BC">
        <w:t xml:space="preserve"> and navigate to the main</w:t>
      </w:r>
      <w:r>
        <w:rPr>
          <w:noProof/>
        </w:rPr>
        <w:t xml:space="preserve"> </w:t>
      </w:r>
      <w:r w:rsidR="00C37E16">
        <w:rPr>
          <w:noProof/>
        </w:rPr>
        <w:t>dashboard</w:t>
      </w:r>
      <w:r w:rsidRPr="00D85E9C">
        <w:rPr>
          <w:noProof/>
        </w:rPr>
        <w:t>.</w:t>
      </w:r>
      <w:r w:rsidR="00C37E16">
        <w:rPr>
          <w:noProof/>
        </w:rPr>
        <w:t xml:space="preserve"> Search for the client using filter</w:t>
      </w:r>
      <w:r w:rsidR="000B1C7A">
        <w:rPr>
          <w:noProof/>
        </w:rPr>
        <w:t>s or sort function.</w:t>
      </w:r>
    </w:p>
    <w:p w14:paraId="491DDCC7" w14:textId="04157E05" w:rsidR="0042731C" w:rsidRDefault="0042731C" w:rsidP="003779B5">
      <w:pPr>
        <w:ind w:left="426"/>
        <w:rPr>
          <w:noProof/>
        </w:rPr>
      </w:pPr>
      <w:r>
        <w:rPr>
          <w:noProof/>
        </w:rPr>
        <w:t xml:space="preserve">If all clients’ details are synchronised and downloaded from the Assessor portal, go to </w:t>
      </w:r>
      <w:hyperlink w:anchor="_Completing_a_support">
        <w:r w:rsidRPr="4D7C497E">
          <w:rPr>
            <w:rStyle w:val="Hyperlink"/>
            <w:noProof/>
          </w:rPr>
          <w:t>Completing a support plan review</w:t>
        </w:r>
      </w:hyperlink>
      <w:r>
        <w:rPr>
          <w:noProof/>
        </w:rPr>
        <w:t>.</w:t>
      </w:r>
    </w:p>
    <w:p w14:paraId="57528052" w14:textId="01467731" w:rsidR="009931A9" w:rsidRDefault="009931A9" w:rsidP="000D6428">
      <w:pPr>
        <w:pStyle w:val="ListParagraph"/>
        <w:numPr>
          <w:ilvl w:val="0"/>
          <w:numId w:val="21"/>
        </w:numPr>
        <w:ind w:left="426" w:hanging="426"/>
        <w:contextualSpacing w:val="0"/>
      </w:pPr>
      <w:r>
        <w:rPr>
          <w:noProof/>
        </w:rPr>
        <w:t>I</w:t>
      </w:r>
      <w:r>
        <w:t xml:space="preserve">f the client’s details are yet to be downloaded from the Assessor Portal, there will be a </w:t>
      </w:r>
      <w:r w:rsidRPr="0046607B">
        <w:rPr>
          <w:b/>
          <w:bCs/>
        </w:rPr>
        <w:t>Download</w:t>
      </w:r>
      <w:r>
        <w:t xml:space="preserve"> icon at the client card. </w:t>
      </w:r>
      <w:r w:rsidR="00D72127">
        <w:t xml:space="preserve">Click on </w:t>
      </w:r>
      <w:r>
        <w:t>the</w:t>
      </w:r>
      <w:r w:rsidR="00D72127">
        <w:t xml:space="preserve"> client card to d</w:t>
      </w:r>
      <w:r>
        <w:t xml:space="preserve">ownload </w:t>
      </w:r>
      <w:r w:rsidR="00D72127">
        <w:t xml:space="preserve">the </w:t>
      </w:r>
      <w:r w:rsidR="00353764">
        <w:t>S</w:t>
      </w:r>
      <w:r w:rsidR="00E62077">
        <w:t xml:space="preserve">upport </w:t>
      </w:r>
      <w:r w:rsidR="00353764">
        <w:t>P</w:t>
      </w:r>
      <w:r w:rsidR="00E62077">
        <w:t xml:space="preserve">lan </w:t>
      </w:r>
      <w:r w:rsidR="00353764">
        <w:t>R</w:t>
      </w:r>
      <w:r w:rsidR="00E62077">
        <w:t xml:space="preserve">eview. </w:t>
      </w:r>
    </w:p>
    <w:p w14:paraId="20B1D9FA" w14:textId="7B325D08" w:rsidR="00FC35A5" w:rsidRDefault="00A34ADE" w:rsidP="004C4531">
      <w:r>
        <w:rPr>
          <w:noProof/>
        </w:rPr>
        <w:drawing>
          <wp:inline distT="0" distB="0" distL="0" distR="0" wp14:anchorId="5A7C29C0" wp14:editId="14C8DFF7">
            <wp:extent cx="5400000" cy="2012400"/>
            <wp:effectExtent l="19050" t="19050" r="10795" b="26035"/>
            <wp:docPr id="21910" name="Picture 21910" descr="A screenshot of the Aged Care Assessor App. Within the Outlet find the Support Plan Review that the assessor wants to download. As highlighted click on the client assessment card and the app will proceed to download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0" name="Picture 21910" descr="A screenshot of the Aged Care Assessor App. Within the Outlet find the Support Plan Review that the assessor wants to download. As highlighted click on the client assessment card and the app will proceed to download the data."/>
                    <pic:cNvPicPr/>
                  </pic:nvPicPr>
                  <pic:blipFill rotWithShape="1">
                    <a:blip r:embed="rId370"/>
                    <a:srcRect b="11102"/>
                    <a:stretch/>
                  </pic:blipFill>
                  <pic:spPr bwMode="auto">
                    <a:xfrm>
                      <a:off x="0" y="0"/>
                      <a:ext cx="5400000" cy="2012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99548E" w14:textId="0D81B644" w:rsidR="009931A9" w:rsidRDefault="009931A9" w:rsidP="000D6428">
      <w:pPr>
        <w:pStyle w:val="ListParagraph"/>
        <w:numPr>
          <w:ilvl w:val="0"/>
          <w:numId w:val="21"/>
        </w:numPr>
        <w:ind w:left="426" w:hanging="426"/>
        <w:contextualSpacing w:val="0"/>
        <w:rPr>
          <w:noProof/>
        </w:rPr>
      </w:pPr>
      <w:r>
        <w:t>The client tile will show the download in progress.</w:t>
      </w:r>
    </w:p>
    <w:p w14:paraId="61A4F146" w14:textId="4D3CCF9D" w:rsidR="00A34ADE" w:rsidRDefault="00A34ADE" w:rsidP="004C4531">
      <w:pPr>
        <w:rPr>
          <w:noProof/>
        </w:rPr>
      </w:pPr>
      <w:r>
        <w:rPr>
          <w:noProof/>
        </w:rPr>
        <w:drawing>
          <wp:inline distT="0" distB="0" distL="0" distR="0" wp14:anchorId="30F5A8DB" wp14:editId="3C471F19">
            <wp:extent cx="5400000" cy="3970800"/>
            <wp:effectExtent l="19050" t="19050" r="10795" b="10795"/>
            <wp:docPr id="21911" name="Picture 21911" descr="A screenshot of the Aged Care Assessor App. The app will proceed to download the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1" name="Picture 21911" descr="A screenshot of the Aged Care Assessor App. The app will proceed to download the assessment. "/>
                    <pic:cNvPicPr>
                      <a:picLocks noChangeAspect="1" noChangeArrowheads="1"/>
                    </pic:cNvPicPr>
                  </pic:nvPicPr>
                  <pic:blipFill rotWithShape="1">
                    <a:blip r:embed="rId371">
                      <a:extLst>
                        <a:ext uri="{28A0092B-C50C-407E-A947-70E740481C1C}">
                          <a14:useLocalDpi xmlns:a14="http://schemas.microsoft.com/office/drawing/2010/main" val="0"/>
                        </a:ext>
                      </a:extLst>
                    </a:blip>
                    <a:srcRect t="2004"/>
                    <a:stretch/>
                  </pic:blipFill>
                  <pic:spPr bwMode="auto">
                    <a:xfrm>
                      <a:off x="0" y="0"/>
                      <a:ext cx="5400000" cy="3970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C0246F" w14:textId="62225E7D" w:rsidR="008019AB" w:rsidRDefault="009931A9" w:rsidP="003779B5">
      <w:pPr>
        <w:pStyle w:val="ListParagraph"/>
        <w:ind w:left="426"/>
        <w:contextualSpacing w:val="0"/>
      </w:pPr>
      <w:r>
        <w:t xml:space="preserve">This is the page that shows the download progress of the Support Plan in detail. Select </w:t>
      </w:r>
      <w:r w:rsidRPr="0046607B">
        <w:rPr>
          <w:b/>
          <w:bCs/>
        </w:rPr>
        <w:t>Close</w:t>
      </w:r>
      <w:r>
        <w:t xml:space="preserve"> to return to the </w:t>
      </w:r>
      <w:r w:rsidR="00E437BB">
        <w:t>Dashboard</w:t>
      </w:r>
      <w:r>
        <w:t>.</w:t>
      </w:r>
    </w:p>
    <w:p w14:paraId="79DA0549" w14:textId="35F24232" w:rsidR="009931A9" w:rsidRDefault="009931A9" w:rsidP="000D6428">
      <w:pPr>
        <w:pStyle w:val="ListParagraph"/>
        <w:numPr>
          <w:ilvl w:val="0"/>
          <w:numId w:val="21"/>
        </w:numPr>
        <w:ind w:left="426" w:hanging="426"/>
        <w:contextualSpacing w:val="0"/>
        <w:rPr>
          <w:noProof/>
        </w:rPr>
      </w:pPr>
      <w:r>
        <w:t xml:space="preserve">Once downloading is finished, </w:t>
      </w:r>
      <w:r w:rsidR="00E65676">
        <w:t xml:space="preserve">you will be able to click </w:t>
      </w:r>
      <w:r w:rsidR="00E65676" w:rsidRPr="0046607B">
        <w:rPr>
          <w:b/>
          <w:bCs/>
        </w:rPr>
        <w:t>Open assessment</w:t>
      </w:r>
      <w:r w:rsidR="00E65676">
        <w:t xml:space="preserve"> to continue or return to the dashboard</w:t>
      </w:r>
      <w:r>
        <w:t>.</w:t>
      </w:r>
    </w:p>
    <w:p w14:paraId="56D17FE1" w14:textId="7B4CE866" w:rsidR="00FC35A5" w:rsidRDefault="00A34ADE" w:rsidP="004C4531">
      <w:pPr>
        <w:rPr>
          <w:noProof/>
        </w:rPr>
      </w:pPr>
      <w:r>
        <w:rPr>
          <w:noProof/>
        </w:rPr>
        <w:lastRenderedPageBreak/>
        <w:drawing>
          <wp:inline distT="0" distB="0" distL="0" distR="0" wp14:anchorId="42E3554F" wp14:editId="4B64BBBE">
            <wp:extent cx="5021210" cy="3240356"/>
            <wp:effectExtent l="19050" t="19050" r="27305" b="17780"/>
            <wp:docPr id="21912" name="Picture 21912" descr="A screenshot of the Aged Care Assessor App. The app will proceed to download the assessment. Once completed, all steps will have a green tick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2" name="Picture 21912" descr="A screenshot of the Aged Care Assessor App. The app will proceed to download the assessment. Once completed, all steps will have a green tick to the left."/>
                    <pic:cNvPicPr>
                      <a:picLocks noChangeAspect="1" noChangeArrowheads="1"/>
                    </pic:cNvPicPr>
                  </pic:nvPicPr>
                  <pic:blipFill rotWithShape="1">
                    <a:blip r:embed="rId372">
                      <a:extLst>
                        <a:ext uri="{28A0092B-C50C-407E-A947-70E740481C1C}">
                          <a14:useLocalDpi xmlns:a14="http://schemas.microsoft.com/office/drawing/2010/main" val="0"/>
                        </a:ext>
                      </a:extLst>
                    </a:blip>
                    <a:srcRect t="2645"/>
                    <a:stretch/>
                  </pic:blipFill>
                  <pic:spPr bwMode="auto">
                    <a:xfrm>
                      <a:off x="0" y="0"/>
                      <a:ext cx="5030853" cy="32465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2C2A45" w14:textId="5849C8D0" w:rsidR="0042731C" w:rsidRPr="00130DA4" w:rsidRDefault="00130DA4" w:rsidP="00130DA4">
      <w:pPr>
        <w:pStyle w:val="Heading3"/>
      </w:pPr>
      <w:bookmarkStart w:id="336" w:name="_Completing_a_support"/>
      <w:bookmarkStart w:id="337" w:name="_Toc146273465"/>
      <w:bookmarkStart w:id="338" w:name="_Toc146906068"/>
      <w:bookmarkStart w:id="339" w:name="_Toc146906115"/>
      <w:bookmarkStart w:id="340" w:name="_Toc209170880"/>
      <w:bookmarkStart w:id="341" w:name="_Toc221786702"/>
      <w:bookmarkEnd w:id="336"/>
      <w:r>
        <w:t xml:space="preserve">16.2 </w:t>
      </w:r>
      <w:r w:rsidR="064D0981" w:rsidRPr="00130DA4">
        <w:t xml:space="preserve">Completing a </w:t>
      </w:r>
      <w:r w:rsidR="6BED3FC4" w:rsidRPr="00130DA4">
        <w:t>S</w:t>
      </w:r>
      <w:r w:rsidR="064D0981" w:rsidRPr="00130DA4">
        <w:t xml:space="preserve">upport </w:t>
      </w:r>
      <w:r w:rsidR="6BED3FC4" w:rsidRPr="00130DA4">
        <w:t>P</w:t>
      </w:r>
      <w:r w:rsidR="064D0981" w:rsidRPr="00130DA4">
        <w:t xml:space="preserve">lan </w:t>
      </w:r>
      <w:r w:rsidR="6BED3FC4" w:rsidRPr="00130DA4">
        <w:t>R</w:t>
      </w:r>
      <w:r w:rsidR="064D0981" w:rsidRPr="00130DA4">
        <w:t>eview</w:t>
      </w:r>
      <w:bookmarkEnd w:id="337"/>
      <w:bookmarkEnd w:id="338"/>
      <w:bookmarkEnd w:id="339"/>
      <w:bookmarkEnd w:id="340"/>
      <w:bookmarkEnd w:id="341"/>
    </w:p>
    <w:p w14:paraId="51D20763" w14:textId="32AB4223" w:rsidR="00F51929" w:rsidRDefault="00B04763" w:rsidP="000D6428">
      <w:pPr>
        <w:pStyle w:val="ListParagraph"/>
        <w:numPr>
          <w:ilvl w:val="0"/>
          <w:numId w:val="50"/>
        </w:numPr>
        <w:ind w:left="360"/>
        <w:contextualSpacing w:val="0"/>
      </w:pPr>
      <w:r>
        <w:t>Select</w:t>
      </w:r>
      <w:r w:rsidR="00F51929">
        <w:t xml:space="preserve"> the </w:t>
      </w:r>
      <w:r w:rsidR="00B83BFA">
        <w:t xml:space="preserve">client’s </w:t>
      </w:r>
      <w:r>
        <w:t>card from the Dashboard.</w:t>
      </w:r>
    </w:p>
    <w:p w14:paraId="670E15CC" w14:textId="20F4035A" w:rsidR="00A34ADE" w:rsidRDefault="00B04763" w:rsidP="004C4531">
      <w:r>
        <w:rPr>
          <w:noProof/>
        </w:rPr>
        <w:drawing>
          <wp:inline distT="0" distB="0" distL="0" distR="0" wp14:anchorId="341CBFF0" wp14:editId="14C6EC45">
            <wp:extent cx="5022150" cy="2066576"/>
            <wp:effectExtent l="19050" t="19050" r="26670" b="10160"/>
            <wp:docPr id="403522917" name="Picture 6" descr="The App dashboard with a client card being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2917" name="Picture 6" descr="The App dashboard with a client card being highlighted"/>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060115" cy="2082198"/>
                    </a:xfrm>
                    <a:prstGeom prst="rect">
                      <a:avLst/>
                    </a:prstGeom>
                    <a:noFill/>
                    <a:ln>
                      <a:solidFill>
                        <a:schemeClr val="tx1"/>
                      </a:solidFill>
                    </a:ln>
                  </pic:spPr>
                </pic:pic>
              </a:graphicData>
            </a:graphic>
          </wp:inline>
        </w:drawing>
      </w:r>
    </w:p>
    <w:p w14:paraId="4550BF34" w14:textId="627AB451" w:rsidR="00B04763" w:rsidRDefault="00B04763" w:rsidP="000D6428">
      <w:pPr>
        <w:pStyle w:val="ListParagraph"/>
        <w:numPr>
          <w:ilvl w:val="0"/>
          <w:numId w:val="50"/>
        </w:numPr>
        <w:ind w:left="357" w:hanging="357"/>
        <w:contextualSpacing w:val="0"/>
      </w:pPr>
      <w:r>
        <w:t>Select the ‘Support Plan’ button.</w:t>
      </w:r>
    </w:p>
    <w:p w14:paraId="7C6E7BDF" w14:textId="5E73D350" w:rsidR="00B04763" w:rsidRDefault="00B04763" w:rsidP="00FA527C">
      <w:r>
        <w:rPr>
          <w:noProof/>
        </w:rPr>
        <w:drawing>
          <wp:inline distT="0" distB="0" distL="0" distR="0" wp14:anchorId="04FE2B96" wp14:editId="0F746D24">
            <wp:extent cx="5028928" cy="2607266"/>
            <wp:effectExtent l="19050" t="19050" r="19685" b="22225"/>
            <wp:docPr id="1555481157" name="Picture 7" descr="the Client Profile, with the Support Plan button on the top lef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81157" name="Picture 7" descr="the Client Profile, with the Support Plan button on the top left highligh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050966" cy="2618692"/>
                    </a:xfrm>
                    <a:prstGeom prst="rect">
                      <a:avLst/>
                    </a:prstGeom>
                    <a:noFill/>
                    <a:ln>
                      <a:solidFill>
                        <a:schemeClr val="tx1"/>
                      </a:solidFill>
                    </a:ln>
                  </pic:spPr>
                </pic:pic>
              </a:graphicData>
            </a:graphic>
          </wp:inline>
        </w:drawing>
      </w:r>
    </w:p>
    <w:p w14:paraId="50236FFC" w14:textId="5A4933B0" w:rsidR="00FC35A5" w:rsidRDefault="00A34ADE" w:rsidP="000D6428">
      <w:pPr>
        <w:pStyle w:val="ListParagraph"/>
        <w:numPr>
          <w:ilvl w:val="0"/>
          <w:numId w:val="50"/>
        </w:numPr>
        <w:ind w:left="357" w:hanging="357"/>
        <w:contextualSpacing w:val="0"/>
      </w:pPr>
      <w:r w:rsidRPr="00A34ADE">
        <w:lastRenderedPageBreak/>
        <w:t xml:space="preserve">The Support Plan </w:t>
      </w:r>
      <w:r w:rsidRPr="0046607B">
        <w:rPr>
          <w:b/>
          <w:bCs/>
        </w:rPr>
        <w:t>Review</w:t>
      </w:r>
      <w:r w:rsidR="00EB2BDF">
        <w:t xml:space="preserve"> </w:t>
      </w:r>
      <w:r w:rsidRPr="00A34ADE">
        <w:t>page will display.</w:t>
      </w:r>
    </w:p>
    <w:p w14:paraId="4A3E258A" w14:textId="140398F3" w:rsidR="00277968" w:rsidRDefault="00B04763" w:rsidP="004C4531">
      <w:pPr>
        <w:pStyle w:val="ListParagraph"/>
        <w:ind w:left="0"/>
        <w:contextualSpacing w:val="0"/>
        <w:rPr>
          <w:szCs w:val="22"/>
        </w:rPr>
      </w:pPr>
      <w:r>
        <w:rPr>
          <w:noProof/>
          <w:szCs w:val="22"/>
        </w:rPr>
        <w:drawing>
          <wp:inline distT="0" distB="0" distL="0" distR="0" wp14:anchorId="1E1DB766" wp14:editId="0F29E7CF">
            <wp:extent cx="5535584" cy="2597138"/>
            <wp:effectExtent l="19050" t="19050" r="27305" b="13335"/>
            <wp:docPr id="507259561" name="Picture 8" descr="Client's support plan with the assessment summary pag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59561" name="Picture 8" descr="Client's support plan with the assessment summary page displayed."/>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567915" cy="2612307"/>
                    </a:xfrm>
                    <a:prstGeom prst="rect">
                      <a:avLst/>
                    </a:prstGeom>
                    <a:noFill/>
                    <a:ln>
                      <a:solidFill>
                        <a:schemeClr val="tx1"/>
                      </a:solidFill>
                    </a:ln>
                  </pic:spPr>
                </pic:pic>
              </a:graphicData>
            </a:graphic>
          </wp:inline>
        </w:drawing>
      </w:r>
    </w:p>
    <w:p w14:paraId="510888C9" w14:textId="021A504B" w:rsidR="00F51929" w:rsidRDefault="00F51929" w:rsidP="00BA71F9">
      <w:pPr>
        <w:ind w:left="426"/>
        <w:rPr>
          <w:szCs w:val="22"/>
        </w:rPr>
      </w:pPr>
      <w:r w:rsidRPr="00A34ADE">
        <w:rPr>
          <w:szCs w:val="22"/>
        </w:rPr>
        <w:t>Before starting the review, you can view the client’s support plan and review history</w:t>
      </w:r>
      <w:r w:rsidR="00EF063E">
        <w:rPr>
          <w:szCs w:val="22"/>
        </w:rPr>
        <w:t xml:space="preserve"> (if applicable) </w:t>
      </w:r>
      <w:r w:rsidRPr="00A34ADE">
        <w:rPr>
          <w:szCs w:val="22"/>
        </w:rPr>
        <w:t xml:space="preserve">by navigating to the </w:t>
      </w:r>
      <w:r w:rsidRPr="0046607B">
        <w:rPr>
          <w:b/>
          <w:bCs/>
          <w:szCs w:val="22"/>
        </w:rPr>
        <w:t>History</w:t>
      </w:r>
      <w:r w:rsidRPr="00A34ADE">
        <w:rPr>
          <w:szCs w:val="22"/>
        </w:rPr>
        <w:t xml:space="preserve"> page.</w:t>
      </w:r>
      <w:r w:rsidR="00B83BFA" w:rsidRPr="00A34ADE">
        <w:rPr>
          <w:szCs w:val="22"/>
        </w:rPr>
        <w:t xml:space="preserve"> </w:t>
      </w:r>
    </w:p>
    <w:p w14:paraId="05621CEF" w14:textId="0911C1F3" w:rsidR="00B83BFA" w:rsidRPr="00941F1C" w:rsidRDefault="00B83BFA" w:rsidP="00BA71F9">
      <w:pPr>
        <w:pStyle w:val="ListParagraph"/>
        <w:ind w:left="426"/>
        <w:contextualSpacing w:val="0"/>
        <w:rPr>
          <w:szCs w:val="22"/>
        </w:rPr>
      </w:pPr>
      <w:r>
        <w:t xml:space="preserve">In the </w:t>
      </w:r>
      <w:r w:rsidRPr="0046607B">
        <w:rPr>
          <w:b/>
          <w:bCs/>
        </w:rPr>
        <w:t>History</w:t>
      </w:r>
      <w:r>
        <w:t xml:space="preserve"> page, you can see details of t</w:t>
      </w:r>
      <w:r w:rsidRPr="00BC3C5A">
        <w:t xml:space="preserve">he client’s </w:t>
      </w:r>
      <w:r w:rsidRPr="0046607B">
        <w:rPr>
          <w:b/>
          <w:bCs/>
        </w:rPr>
        <w:t>Last Completed Review</w:t>
      </w:r>
      <w:r>
        <w:t>. The support plan review request and outcome details will be displayed only if the client has previously had a review completed.</w:t>
      </w:r>
    </w:p>
    <w:p w14:paraId="4611EA28" w14:textId="02B0CDC7" w:rsidR="00B83BFA" w:rsidRDefault="00B83BFA" w:rsidP="00BA71F9">
      <w:pPr>
        <w:pStyle w:val="ListParagraph"/>
        <w:ind w:left="426"/>
        <w:contextualSpacing w:val="0"/>
      </w:pPr>
      <w:r>
        <w:t xml:space="preserve">You can also start the review from the </w:t>
      </w:r>
      <w:r w:rsidRPr="0046607B">
        <w:rPr>
          <w:b/>
          <w:bCs/>
        </w:rPr>
        <w:t>History</w:t>
      </w:r>
      <w:r>
        <w:t xml:space="preserve"> page.</w:t>
      </w:r>
    </w:p>
    <w:p w14:paraId="4A35D5DD" w14:textId="77777777" w:rsidR="00B83BFA" w:rsidRDefault="00B83BFA" w:rsidP="00BA71F9">
      <w:pPr>
        <w:ind w:left="426"/>
      </w:pPr>
      <w:r>
        <w:t>You can also view the client’s:</w:t>
      </w:r>
    </w:p>
    <w:p w14:paraId="4C1EFD25" w14:textId="14C14406" w:rsidR="00925FF7" w:rsidRDefault="155D5A35" w:rsidP="00BA71F9">
      <w:pPr>
        <w:pStyle w:val="BulletPoint1"/>
        <w:spacing w:line="240" w:lineRule="auto"/>
        <w:ind w:left="993" w:hanging="426"/>
      </w:pPr>
      <w:r>
        <w:t>l</w:t>
      </w:r>
      <w:r w:rsidR="10921E04">
        <w:t xml:space="preserve">ast </w:t>
      </w:r>
      <w:r w:rsidR="6EBAB7C2">
        <w:t>c</w:t>
      </w:r>
      <w:r w:rsidR="10921E04">
        <w:t xml:space="preserve">ompleted </w:t>
      </w:r>
      <w:r w:rsidR="5C67BA97">
        <w:t>r</w:t>
      </w:r>
      <w:r w:rsidR="10921E04">
        <w:t>eview</w:t>
      </w:r>
    </w:p>
    <w:p w14:paraId="0E5A541B" w14:textId="555B46C3" w:rsidR="00B83BFA" w:rsidRPr="00941F1C" w:rsidRDefault="7B1D8648" w:rsidP="00BA71F9">
      <w:pPr>
        <w:pStyle w:val="BulletPoint1"/>
        <w:spacing w:line="240" w:lineRule="auto"/>
        <w:ind w:left="993" w:hanging="426"/>
      </w:pPr>
      <w:r>
        <w:t>a</w:t>
      </w:r>
      <w:r w:rsidR="320F9ED8">
        <w:t>ssessment summary</w:t>
      </w:r>
    </w:p>
    <w:p w14:paraId="3A595AF6" w14:textId="29B6839A" w:rsidR="00B83BFA" w:rsidRPr="00941F1C" w:rsidRDefault="298A234B" w:rsidP="00BA71F9">
      <w:pPr>
        <w:pStyle w:val="BulletPoint1"/>
        <w:spacing w:line="240" w:lineRule="auto"/>
        <w:ind w:left="993" w:hanging="426"/>
      </w:pPr>
      <w:r>
        <w:t>i</w:t>
      </w:r>
      <w:r w:rsidR="320F9ED8">
        <w:t>dentified needs</w:t>
      </w:r>
    </w:p>
    <w:p w14:paraId="11037054" w14:textId="59E37FD6" w:rsidR="00B83BFA" w:rsidRPr="00941F1C" w:rsidRDefault="0924E072" w:rsidP="00BA71F9">
      <w:pPr>
        <w:pStyle w:val="BulletPoint1"/>
        <w:spacing w:line="240" w:lineRule="auto"/>
        <w:ind w:left="993" w:hanging="426"/>
      </w:pPr>
      <w:r>
        <w:t>c</w:t>
      </w:r>
      <w:r w:rsidR="10921E04">
        <w:t xml:space="preserve">lient </w:t>
      </w:r>
      <w:r w:rsidR="5BB31C5F">
        <w:t>c</w:t>
      </w:r>
      <w:r w:rsidR="320F9ED8">
        <w:t>oncerns and goals</w:t>
      </w:r>
    </w:p>
    <w:p w14:paraId="4BF8FBA4" w14:textId="07AC2D3B" w:rsidR="00B83BFA" w:rsidRPr="00941F1C" w:rsidRDefault="70CAC527" w:rsidP="00BA71F9">
      <w:pPr>
        <w:pStyle w:val="BulletPoint1"/>
        <w:spacing w:line="240" w:lineRule="auto"/>
        <w:ind w:left="993" w:hanging="426"/>
      </w:pPr>
      <w:r>
        <w:t>r</w:t>
      </w:r>
      <w:r w:rsidR="320F9ED8">
        <w:t>ecommendations</w:t>
      </w:r>
      <w:r w:rsidR="00517019">
        <w:t>.</w:t>
      </w:r>
    </w:p>
    <w:p w14:paraId="68E8AAD4" w14:textId="5F008EB3" w:rsidR="00A34ADE" w:rsidRDefault="00B83BFA" w:rsidP="000D6428">
      <w:pPr>
        <w:pStyle w:val="BulletPoint1"/>
        <w:numPr>
          <w:ilvl w:val="0"/>
          <w:numId w:val="50"/>
        </w:numPr>
        <w:ind w:left="426" w:hanging="426"/>
      </w:pPr>
      <w:r>
        <w:t xml:space="preserve">As well as viewing this information, you can schedule a future support plan review in the </w:t>
      </w:r>
      <w:r w:rsidR="0037314E" w:rsidRPr="0046607B">
        <w:rPr>
          <w:b/>
          <w:bCs/>
        </w:rPr>
        <w:t>Support Plan</w:t>
      </w:r>
      <w:r w:rsidR="0037314E">
        <w:t xml:space="preserve"> </w:t>
      </w:r>
      <w:r>
        <w:t>tab.</w:t>
      </w:r>
    </w:p>
    <w:p w14:paraId="7FCAE634" w14:textId="52EF4FFE" w:rsidR="00B121DE" w:rsidRDefault="00B121DE" w:rsidP="00B121DE">
      <w:pPr>
        <w:pStyle w:val="BulletPoint1"/>
        <w:numPr>
          <w:ilvl w:val="0"/>
          <w:numId w:val="0"/>
        </w:numPr>
      </w:pPr>
      <w:r>
        <w:rPr>
          <w:noProof/>
        </w:rPr>
        <w:drawing>
          <wp:inline distT="0" distB="0" distL="0" distR="0" wp14:anchorId="665FE6CA" wp14:editId="44DAD63A">
            <wp:extent cx="5543550" cy="2964516"/>
            <wp:effectExtent l="19050" t="19050" r="19050" b="26670"/>
            <wp:docPr id="669417737" name="Picture 6" descr="Support plan - review page&#10;&quot;schedule a date to review the client's support plan&quot; - date picker&#10;&quot;reason for review?&quot;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17737" name="Picture 6" descr="Support plan - review page&#10;&quot;schedule a date to review the client's support plan&quot; - date picker&#10;&quot;reason for review?&quot; - text box"/>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551367" cy="2968696"/>
                    </a:xfrm>
                    <a:prstGeom prst="rect">
                      <a:avLst/>
                    </a:prstGeom>
                    <a:noFill/>
                    <a:ln>
                      <a:solidFill>
                        <a:schemeClr val="tx1"/>
                      </a:solidFill>
                    </a:ln>
                  </pic:spPr>
                </pic:pic>
              </a:graphicData>
            </a:graphic>
          </wp:inline>
        </w:drawing>
      </w:r>
    </w:p>
    <w:p w14:paraId="545981C9" w14:textId="30C408DD" w:rsidR="00BA71F9" w:rsidRDefault="00B83BFA" w:rsidP="000D6428">
      <w:pPr>
        <w:pStyle w:val="ListParagraph"/>
        <w:numPr>
          <w:ilvl w:val="0"/>
          <w:numId w:val="50"/>
        </w:numPr>
        <w:ind w:left="360"/>
        <w:contextualSpacing w:val="0"/>
      </w:pPr>
      <w:r>
        <w:lastRenderedPageBreak/>
        <w:t xml:space="preserve">Navigate to each of the pages in the </w:t>
      </w:r>
      <w:r w:rsidR="00AA2EFA">
        <w:t>s</w:t>
      </w:r>
      <w:r>
        <w:t xml:space="preserve">upport </w:t>
      </w:r>
      <w:r w:rsidR="00AA2EFA">
        <w:t>p</w:t>
      </w:r>
      <w:r>
        <w:t>lan to start the review</w:t>
      </w:r>
      <w:r w:rsidR="00941F1C">
        <w:t>. Once selected, the review will load which will allow you to edit the client’s support plan</w:t>
      </w:r>
      <w:r w:rsidR="00EA0E6D">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A09FA" w14:paraId="044CBABD" w14:textId="77777777" w:rsidTr="5B1523B9">
        <w:tc>
          <w:tcPr>
            <w:tcW w:w="283" w:type="dxa"/>
            <w:shd w:val="clear" w:color="auto" w:fill="FFFFFF" w:themeFill="background1"/>
          </w:tcPr>
          <w:p w14:paraId="4FFA5306" w14:textId="23040B65" w:rsidR="000A09FA" w:rsidRPr="00B77D31" w:rsidRDefault="00BA71F9" w:rsidP="004C4531">
            <w:pPr>
              <w:jc w:val="center"/>
              <w:rPr>
                <w:b/>
                <w:sz w:val="32"/>
                <w:szCs w:val="32"/>
              </w:rPr>
            </w:pPr>
            <w:r>
              <w:br w:type="page"/>
            </w:r>
            <w:r w:rsidR="000A09FA" w:rsidRPr="00B77D31">
              <w:rPr>
                <w:b/>
                <w:color w:val="FF0000"/>
                <w:sz w:val="32"/>
                <w:szCs w:val="32"/>
              </w:rPr>
              <w:t>!</w:t>
            </w:r>
          </w:p>
        </w:tc>
        <w:tc>
          <w:tcPr>
            <w:tcW w:w="8775" w:type="dxa"/>
            <w:shd w:val="clear" w:color="auto" w:fill="FFFFFF" w:themeFill="background1"/>
          </w:tcPr>
          <w:p w14:paraId="514FFA93" w14:textId="3BA38D76" w:rsidR="000A09FA" w:rsidRPr="00AA2EFA" w:rsidRDefault="0D34A6CD" w:rsidP="5B1523B9">
            <w:pPr>
              <w:rPr>
                <w:rStyle w:val="Hyperlink"/>
              </w:rPr>
            </w:pPr>
            <w:r>
              <w:t>During the Support Plan Review, needs assessors can add general and service recommendations</w:t>
            </w:r>
            <w:r w:rsidR="00BA71F9">
              <w:t xml:space="preserve">, </w:t>
            </w:r>
            <w:r>
              <w:t>Long-Term Living arrangement</w:t>
            </w:r>
            <w:r w:rsidR="00BA71F9">
              <w:t>,</w:t>
            </w:r>
            <w:r>
              <w:t xml:space="preserve"> and Periods of Reablement and Linking Support.</w:t>
            </w:r>
            <w:r w:rsidR="000A09FA">
              <w:br/>
            </w:r>
            <w:r>
              <w:t xml:space="preserve">Assessors can recommend a </w:t>
            </w:r>
            <w:r w:rsidRPr="005E1075">
              <w:rPr>
                <w:b/>
                <w:bCs/>
              </w:rPr>
              <w:t>second Restorative care record to a Support At Home Restorative Care Pathway</w:t>
            </w:r>
            <w:r>
              <w:t xml:space="preserve">. </w:t>
            </w:r>
            <w:r w:rsidR="009F03C1">
              <w:t>The second unit is subject to the number of available RCP places for any given financial quarter</w:t>
            </w:r>
            <w:r w:rsidR="00BB5492">
              <w:t xml:space="preserve">. </w:t>
            </w:r>
            <w:r>
              <w:t xml:space="preserve">For more information refer to </w:t>
            </w:r>
            <w:hyperlink r:id="rId377">
              <w:r w:rsidR="00834F8A">
                <w:rPr>
                  <w:rStyle w:val="Hyperlink"/>
                </w:rPr>
                <w:t>Support at Home program manual – A guide for registered providers</w:t>
              </w:r>
            </w:hyperlink>
            <w:r w:rsidR="00834F8A">
              <w:t>.</w:t>
            </w:r>
          </w:p>
        </w:tc>
      </w:tr>
    </w:tbl>
    <w:p w14:paraId="2DC6B652" w14:textId="4D7A355A" w:rsidR="000A09FA" w:rsidRDefault="000A09FA" w:rsidP="00467614">
      <w:pPr>
        <w:ind w:left="426"/>
      </w:pPr>
      <w:r>
        <w:t xml:space="preserve">Once the support plan is edited, the </w:t>
      </w:r>
      <w:r w:rsidR="008C3A06">
        <w:rPr>
          <w:b/>
          <w:bCs/>
        </w:rPr>
        <w:t>R</w:t>
      </w:r>
      <w:r w:rsidRPr="000A09FA">
        <w:rPr>
          <w:b/>
          <w:bCs/>
        </w:rPr>
        <w:t>ecommendations</w:t>
      </w:r>
      <w:r>
        <w:t xml:space="preserve"> section will display all recommendations made during the Support Plan edit. This means that any new recommended aged care records linked to the displayed classification (Support at Home, or End</w:t>
      </w:r>
      <w:r w:rsidR="00E03E39">
        <w:t>-O</w:t>
      </w:r>
      <w:r>
        <w:t>f</w:t>
      </w:r>
      <w:r w:rsidR="00E03E39">
        <w:t>-</w:t>
      </w:r>
      <w:r>
        <w:t>Life) will appear instead of the originally approved aged care records.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74763" w:rsidRPr="00AA2EFA" w14:paraId="123A884D" w14:textId="77777777">
        <w:tc>
          <w:tcPr>
            <w:tcW w:w="283" w:type="dxa"/>
            <w:shd w:val="clear" w:color="auto" w:fill="FFFFFF" w:themeFill="background1"/>
          </w:tcPr>
          <w:p w14:paraId="648EFD99" w14:textId="77777777" w:rsidR="00274763" w:rsidRPr="00B77D31" w:rsidRDefault="00274763">
            <w:pPr>
              <w:jc w:val="center"/>
              <w:rPr>
                <w:b/>
                <w:sz w:val="32"/>
                <w:szCs w:val="32"/>
              </w:rPr>
            </w:pPr>
            <w:r w:rsidRPr="00B77D31">
              <w:rPr>
                <w:b/>
                <w:color w:val="FF0000"/>
                <w:sz w:val="32"/>
                <w:szCs w:val="32"/>
              </w:rPr>
              <w:t>!</w:t>
            </w:r>
          </w:p>
        </w:tc>
        <w:tc>
          <w:tcPr>
            <w:tcW w:w="8775" w:type="dxa"/>
            <w:shd w:val="clear" w:color="auto" w:fill="FFFFFF" w:themeFill="background1"/>
          </w:tcPr>
          <w:p w14:paraId="5CA3C7F2" w14:textId="4C3162E5" w:rsidR="00274763" w:rsidRPr="00AA2EFA" w:rsidRDefault="00274763" w:rsidP="00467614">
            <w:pPr>
              <w:rPr>
                <w:rStyle w:val="Hyperlink"/>
              </w:rPr>
            </w:pPr>
            <w:r>
              <w:t xml:space="preserve">During the Support Plan Review, </w:t>
            </w:r>
            <w:r w:rsidR="000F1D07">
              <w:t xml:space="preserve">if the client’s recommendation is a Support at Home classification or a Transitioned Support at Home classification, </w:t>
            </w:r>
            <w:r w:rsidR="00AC11F6">
              <w:t xml:space="preserve">assessors can reset (override) the classification to </w:t>
            </w:r>
            <w:r w:rsidR="00AC11F6" w:rsidRPr="00467614">
              <w:rPr>
                <w:b/>
                <w:bCs/>
              </w:rPr>
              <w:t>S</w:t>
            </w:r>
            <w:r w:rsidR="0053645E">
              <w:rPr>
                <w:b/>
                <w:bCs/>
              </w:rPr>
              <w:t>upport At Home</w:t>
            </w:r>
            <w:r w:rsidR="00AC11F6" w:rsidRPr="00467614">
              <w:rPr>
                <w:b/>
                <w:bCs/>
              </w:rPr>
              <w:t xml:space="preserve"> End-Of-Life Pathway</w:t>
            </w:r>
            <w:r w:rsidR="000348EB">
              <w:t>. This will need to be done after End-of-life documents are verified, and before submitting the Support Plan Review.</w:t>
            </w:r>
            <w:r w:rsidR="000348EB">
              <w:rPr>
                <w:rStyle w:val="CommentReference"/>
              </w:rPr>
              <w:t xml:space="preserve"> </w:t>
            </w:r>
            <w:r w:rsidR="00517019">
              <w:rPr>
                <w:rStyle w:val="CommentReference"/>
              </w:rPr>
              <w:br/>
            </w:r>
            <w:r w:rsidR="00517019">
              <w:t>Conversely assessors can also override a End-Of-Life Pathway recommendation to a Transitioned Support at Home classification.</w:t>
            </w:r>
          </w:p>
        </w:tc>
      </w:tr>
    </w:tbl>
    <w:p w14:paraId="71857CFB" w14:textId="11FB4947" w:rsidR="00EF063E" w:rsidRDefault="00941F1C" w:rsidP="000D6428">
      <w:pPr>
        <w:pStyle w:val="ListParagraph"/>
        <w:numPr>
          <w:ilvl w:val="0"/>
          <w:numId w:val="50"/>
        </w:numPr>
        <w:ind w:left="360"/>
        <w:contextualSpacing w:val="0"/>
      </w:pPr>
      <w:r>
        <w:t xml:space="preserve">Once the review is complete and all sections have been updated, you can upload the review, similar to </w:t>
      </w:r>
      <w:hyperlink w:anchor="_10.1_Uploading_assessment" w:history="1">
        <w:r w:rsidRPr="00B83BFA">
          <w:rPr>
            <w:rStyle w:val="Hyperlink"/>
          </w:rPr>
          <w:t>uploading assessments and support plan information</w:t>
        </w:r>
      </w:hyperlink>
      <w:r w:rsidDel="00B83BFA">
        <w:t>.</w:t>
      </w:r>
    </w:p>
    <w:p w14:paraId="2FF8B7B8" w14:textId="0C956FD0" w:rsidR="00614A24" w:rsidRPr="00F504FC" w:rsidRDefault="5A025B1E" w:rsidP="000D6428">
      <w:pPr>
        <w:pStyle w:val="Heading2"/>
        <w:numPr>
          <w:ilvl w:val="0"/>
          <w:numId w:val="5"/>
        </w:numPr>
      </w:pPr>
      <w:bookmarkStart w:id="342" w:name="_11.3_Completing_a"/>
      <w:bookmarkStart w:id="343" w:name="_Toc209170881"/>
      <w:bookmarkStart w:id="344" w:name="_Toc221786703"/>
      <w:bookmarkStart w:id="345" w:name="_Toc146273466"/>
      <w:bookmarkStart w:id="346" w:name="_Toc146906069"/>
      <w:bookmarkStart w:id="347" w:name="_Toc146906116"/>
      <w:bookmarkEnd w:id="342"/>
      <w:r>
        <w:t xml:space="preserve">Completing the match and refer process and finalising the assessment or completing the </w:t>
      </w:r>
      <w:r w:rsidR="03FFB481">
        <w:t>review</w:t>
      </w:r>
      <w:bookmarkEnd w:id="343"/>
      <w:bookmarkEnd w:id="344"/>
    </w:p>
    <w:p w14:paraId="2A13DB4F" w14:textId="32E562A7" w:rsidR="00707E60" w:rsidRPr="00AC0F41" w:rsidRDefault="00614A24" w:rsidP="004C4531">
      <w:pPr>
        <w:pStyle w:val="ListParagraph"/>
        <w:ind w:left="0"/>
        <w:contextualSpacing w:val="0"/>
        <w:rPr>
          <w:iCs/>
        </w:rPr>
      </w:pPr>
      <w:r w:rsidRPr="00D70982">
        <w:t xml:space="preserve">To complete </w:t>
      </w:r>
      <w:r>
        <w:t xml:space="preserve">the support plan and </w:t>
      </w:r>
      <w:r w:rsidR="00AA2EFA">
        <w:t>S</w:t>
      </w:r>
      <w:r>
        <w:t xml:space="preserve">upport </w:t>
      </w:r>
      <w:r w:rsidR="00AA2EFA">
        <w:t>P</w:t>
      </w:r>
      <w:r>
        <w:t xml:space="preserve">lan </w:t>
      </w:r>
      <w:r w:rsidR="00AA2EFA">
        <w:t>R</w:t>
      </w:r>
      <w:r>
        <w:t xml:space="preserve">eview, </w:t>
      </w:r>
      <w:r w:rsidR="0082547A">
        <w:t xml:space="preserve">refer to </w:t>
      </w:r>
      <w:r w:rsidRPr="006D777A">
        <w:rPr>
          <w:iCs/>
        </w:rPr>
        <w:t xml:space="preserve">the </w:t>
      </w:r>
      <w:hyperlink r:id="rId378" w:history="1">
        <w:r w:rsidR="00707E60" w:rsidRPr="00C00A6C">
          <w:rPr>
            <w:rStyle w:val="Hyperlink"/>
          </w:rPr>
          <w:t>My Aged Care – Assessor Portal User Guide 7 – Completing a support plan and support plan review</w:t>
        </w:r>
      </w:hyperlink>
    </w:p>
    <w:p w14:paraId="0962BD34" w14:textId="5878DE9F" w:rsidR="00614A24" w:rsidRPr="00AC0F41" w:rsidRDefault="00614A24" w:rsidP="004C4531">
      <w:pPr>
        <w:pStyle w:val="ListParagraph"/>
        <w:ind w:left="0"/>
        <w:contextualSpacing w:val="0"/>
        <w:rPr>
          <w:rFonts w:cs="Arial"/>
          <w:iCs/>
          <w:color w:val="000000"/>
        </w:rPr>
      </w:pPr>
      <w:r>
        <w:t xml:space="preserve">Or to complete the </w:t>
      </w:r>
      <w:r w:rsidRPr="00D70982">
        <w:t>match and refer process and finalise the assessment,</w:t>
      </w:r>
      <w:r>
        <w:t xml:space="preserve"> </w:t>
      </w:r>
      <w:r w:rsidR="00672954">
        <w:t xml:space="preserve">refer to </w:t>
      </w:r>
      <w:r w:rsidRPr="006D777A">
        <w:rPr>
          <w:rFonts w:cs="Arial"/>
          <w:iCs/>
          <w:color w:val="000000"/>
        </w:rPr>
        <w:t>the</w:t>
      </w:r>
      <w:r w:rsidR="00AC0F41">
        <w:rPr>
          <w:rFonts w:cs="Arial"/>
          <w:iCs/>
          <w:color w:val="000000"/>
        </w:rPr>
        <w:t xml:space="preserve"> </w:t>
      </w:r>
      <w:hyperlink r:id="rId379" w:history="1">
        <w:r w:rsidR="00337A5D" w:rsidRPr="00DA6C21">
          <w:rPr>
            <w:rStyle w:val="Hyperlink"/>
          </w:rPr>
          <w:t>My Aged Care – Assessor Portal User Guide 8 – Referring for services</w:t>
        </w:r>
      </w:hyperlink>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69B7B9E3" w14:textId="77777777" w:rsidTr="00FF0916">
        <w:tc>
          <w:tcPr>
            <w:tcW w:w="283" w:type="dxa"/>
            <w:shd w:val="clear" w:color="auto" w:fill="FFFFFF" w:themeFill="background1"/>
          </w:tcPr>
          <w:p w14:paraId="2C0134EE" w14:textId="77777777" w:rsidR="00614A24" w:rsidRPr="00B77D31" w:rsidRDefault="00614A24" w:rsidP="004C4531">
            <w:pPr>
              <w:jc w:val="center"/>
              <w:rPr>
                <w:b/>
                <w:sz w:val="28"/>
                <w:szCs w:val="28"/>
              </w:rPr>
            </w:pPr>
            <w:r w:rsidRPr="00B77D31">
              <w:rPr>
                <w:b/>
                <w:color w:val="FF0000"/>
                <w:sz w:val="28"/>
                <w:szCs w:val="28"/>
              </w:rPr>
              <w:t>!</w:t>
            </w:r>
          </w:p>
        </w:tc>
        <w:tc>
          <w:tcPr>
            <w:tcW w:w="8775" w:type="dxa"/>
            <w:shd w:val="clear" w:color="auto" w:fill="FFFFFF" w:themeFill="background1"/>
          </w:tcPr>
          <w:p w14:paraId="45585B6A" w14:textId="3BD3B64A" w:rsidR="00614A24" w:rsidRDefault="00614A24" w:rsidP="004C4531">
            <w:pPr>
              <w:rPr>
                <w:szCs w:val="22"/>
              </w:rPr>
            </w:pPr>
            <w:r w:rsidRPr="00EB7252">
              <w:t xml:space="preserve">If you have undertaken an assessment using the </w:t>
            </w:r>
            <w:r w:rsidR="00547B65">
              <w:t>App</w:t>
            </w:r>
            <w:r w:rsidRPr="00EB7252">
              <w:t>, you</w:t>
            </w:r>
            <w:r>
              <w:t xml:space="preserve"> will</w:t>
            </w:r>
            <w:r w:rsidRPr="00EB7252">
              <w:t xml:space="preserve"> need to contact the clie</w:t>
            </w:r>
            <w:r>
              <w:t>nt to develop the client’s support plan, confirm their referral preferences</w:t>
            </w:r>
            <w:r w:rsidRPr="00EB7252">
              <w:t xml:space="preserve"> and obtain their consent to</w:t>
            </w:r>
            <w:r>
              <w:t xml:space="preserve"> send referrals for service.</w:t>
            </w:r>
          </w:p>
        </w:tc>
      </w:tr>
    </w:tbl>
    <w:p w14:paraId="78199D26" w14:textId="09DDE45C" w:rsidR="00614A24" w:rsidRPr="000348EB" w:rsidRDefault="5A025B1E" w:rsidP="000D6428">
      <w:pPr>
        <w:pStyle w:val="Heading2"/>
        <w:numPr>
          <w:ilvl w:val="0"/>
          <w:numId w:val="5"/>
        </w:numPr>
      </w:pPr>
      <w:bookmarkStart w:id="348" w:name="_Toc146273472"/>
      <w:bookmarkStart w:id="349" w:name="_Toc146906075"/>
      <w:bookmarkStart w:id="350" w:name="_Toc146906122"/>
      <w:bookmarkStart w:id="351" w:name="_Toc209170882"/>
      <w:bookmarkStart w:id="352" w:name="_Toc221786704"/>
      <w:r w:rsidRPr="000348EB">
        <w:t>Removing assessments and reviews from the device</w:t>
      </w:r>
      <w:bookmarkEnd w:id="348"/>
      <w:bookmarkEnd w:id="349"/>
      <w:bookmarkEnd w:id="350"/>
      <w:bookmarkEnd w:id="351"/>
      <w:bookmarkEnd w:id="352"/>
    </w:p>
    <w:p w14:paraId="09AEB637" w14:textId="67CB1A30" w:rsidR="00614A24" w:rsidRDefault="00614A24" w:rsidP="004C4531">
      <w:r w:rsidRPr="004515B9">
        <w:t xml:space="preserve">You may choose to remove client details from your device to increase storage </w:t>
      </w:r>
      <w:r w:rsidR="00E5785B" w:rsidRPr="004515B9">
        <w:t>space and</w:t>
      </w:r>
      <w:r w:rsidRPr="004515B9">
        <w:t xml:space="preserve"> allow for easier navigation from the </w:t>
      </w:r>
      <w:r w:rsidR="00547B65">
        <w:t>App</w:t>
      </w:r>
      <w:r w:rsidRPr="004515B9">
        <w:t xml:space="preserve"> </w:t>
      </w:r>
      <w:r w:rsidR="00E437BB">
        <w:t>Dashboard</w:t>
      </w:r>
      <w:r w:rsidRPr="004515B9">
        <w:t xml:space="preserve">. To manually remove client details from the </w:t>
      </w:r>
      <w:r w:rsidR="00E5785B" w:rsidRPr="004515B9">
        <w:t>device,</w:t>
      </w:r>
      <w:r w:rsidRPr="004515B9">
        <w:t xml:space="preserv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5E88CF8D" w14:textId="77777777" w:rsidTr="00FF0916">
        <w:tc>
          <w:tcPr>
            <w:tcW w:w="283" w:type="dxa"/>
            <w:shd w:val="clear" w:color="auto" w:fill="FFFFFF" w:themeFill="background1"/>
          </w:tcPr>
          <w:p w14:paraId="0E9115C1" w14:textId="77777777" w:rsidR="00614A24" w:rsidRPr="00B77D31" w:rsidRDefault="00614A24" w:rsidP="004C4531">
            <w:pPr>
              <w:jc w:val="center"/>
              <w:rPr>
                <w:b/>
                <w:sz w:val="32"/>
                <w:szCs w:val="32"/>
              </w:rPr>
            </w:pPr>
            <w:r w:rsidRPr="00B77D31">
              <w:rPr>
                <w:b/>
                <w:color w:val="FF0000"/>
                <w:sz w:val="32"/>
                <w:szCs w:val="32"/>
              </w:rPr>
              <w:t>!</w:t>
            </w:r>
          </w:p>
        </w:tc>
        <w:tc>
          <w:tcPr>
            <w:tcW w:w="8775" w:type="dxa"/>
            <w:shd w:val="clear" w:color="auto" w:fill="FFFFFF" w:themeFill="background1"/>
          </w:tcPr>
          <w:p w14:paraId="6EFC424F" w14:textId="77777777" w:rsidR="00614A24" w:rsidRDefault="00614A24" w:rsidP="004C4531">
            <w:pPr>
              <w:rPr>
                <w:szCs w:val="22"/>
              </w:rPr>
            </w:pPr>
            <w:r w:rsidRPr="006A2DDA">
              <w:t xml:space="preserve">Removing a </w:t>
            </w:r>
            <w:r>
              <w:t>client</w:t>
            </w:r>
            <w:r w:rsidRPr="006A2DDA">
              <w:t xml:space="preserve"> </w:t>
            </w:r>
            <w:r>
              <w:t xml:space="preserve">record </w:t>
            </w:r>
            <w:r w:rsidRPr="006A2DDA">
              <w:t xml:space="preserve">from the device will permanently delete </w:t>
            </w:r>
            <w:r>
              <w:t>any assessment or review information recorded</w:t>
            </w:r>
            <w:r w:rsidRPr="006A2DDA">
              <w:t xml:space="preserve"> </w:t>
            </w:r>
            <w:r>
              <w:t>on that</w:t>
            </w:r>
            <w:r w:rsidRPr="006A2DDA">
              <w:t xml:space="preserve"> </w:t>
            </w:r>
            <w:r>
              <w:t>device and that has not been uploaded to the assessor portal</w:t>
            </w:r>
            <w:r w:rsidRPr="006A2DDA">
              <w:t>.</w:t>
            </w:r>
          </w:p>
        </w:tc>
      </w:tr>
    </w:tbl>
    <w:p w14:paraId="2FE38B16" w14:textId="67E06352" w:rsidR="00614A24" w:rsidRPr="00A34ADE" w:rsidRDefault="00614A24" w:rsidP="000D6428">
      <w:pPr>
        <w:pStyle w:val="ListParagraph"/>
        <w:numPr>
          <w:ilvl w:val="0"/>
          <w:numId w:val="24"/>
        </w:numPr>
        <w:ind w:left="426" w:hanging="426"/>
        <w:contextualSpacing w:val="0"/>
        <w:rPr>
          <w:szCs w:val="22"/>
        </w:rPr>
      </w:pPr>
      <w:r w:rsidRPr="00D85E9C">
        <w:t>Open</w:t>
      </w:r>
      <w:r>
        <w:t xml:space="preserve"> </w:t>
      </w:r>
      <w:r w:rsidR="00E020BA">
        <w:t>the App</w:t>
      </w:r>
      <w:r>
        <w:t xml:space="preserve">. </w:t>
      </w:r>
      <w:r>
        <w:rPr>
          <w:noProof/>
        </w:rPr>
        <w:t xml:space="preserve">The </w:t>
      </w:r>
      <w:r w:rsidR="0094115E">
        <w:rPr>
          <w:noProof/>
        </w:rPr>
        <w:t>dashboard</w:t>
      </w:r>
      <w:r>
        <w:rPr>
          <w:noProof/>
        </w:rPr>
        <w:t xml:space="preserve"> page </w:t>
      </w:r>
      <w:r w:rsidRPr="006A2DDA">
        <w:rPr>
          <w:noProof/>
        </w:rPr>
        <w:t>will be displayed</w:t>
      </w:r>
      <w:r w:rsidR="0094115E">
        <w:rPr>
          <w:noProof/>
        </w:rPr>
        <w:t xml:space="preserve">, select your outlet that </w:t>
      </w:r>
      <w:r w:rsidR="00623403">
        <w:rPr>
          <w:noProof/>
        </w:rPr>
        <w:t>contains the client</w:t>
      </w:r>
      <w:r w:rsidR="00626405">
        <w:rPr>
          <w:noProof/>
        </w:rPr>
        <w:t>’</w:t>
      </w:r>
      <w:r w:rsidR="00623403">
        <w:rPr>
          <w:noProof/>
        </w:rPr>
        <w:t>s assessment</w:t>
      </w:r>
      <w:r w:rsidRPr="006A2DDA">
        <w:rPr>
          <w:noProof/>
        </w:rPr>
        <w:t>.</w:t>
      </w:r>
      <w:r w:rsidR="00623403">
        <w:rPr>
          <w:noProof/>
        </w:rPr>
        <w:t xml:space="preserve"> Once in the outlet,</w:t>
      </w:r>
      <w:r w:rsidRPr="006A2DDA">
        <w:rPr>
          <w:noProof/>
        </w:rPr>
        <w:t xml:space="preserve"> </w:t>
      </w:r>
      <w:r w:rsidR="00623403">
        <w:rPr>
          <w:noProof/>
        </w:rPr>
        <w:t xml:space="preserve">search and </w:t>
      </w:r>
      <w:r w:rsidR="00626405">
        <w:rPr>
          <w:noProof/>
        </w:rPr>
        <w:t>select</w:t>
      </w:r>
      <w:r w:rsidRPr="006A2DDA">
        <w:rPr>
          <w:noProof/>
        </w:rPr>
        <w:t xml:space="preserve"> </w:t>
      </w:r>
      <w:r>
        <w:rPr>
          <w:noProof/>
        </w:rPr>
        <w:t>the client card.</w:t>
      </w:r>
    </w:p>
    <w:p w14:paraId="0D7988B2" w14:textId="76CE0F89" w:rsidR="00614A24" w:rsidRPr="00EE7C62" w:rsidRDefault="00FA4092" w:rsidP="004C4531">
      <w:pPr>
        <w:rPr>
          <w:szCs w:val="22"/>
        </w:rPr>
      </w:pPr>
      <w:r>
        <w:rPr>
          <w:noProof/>
        </w:rPr>
        <w:lastRenderedPageBreak/>
        <w:drawing>
          <wp:inline distT="0" distB="0" distL="0" distR="0" wp14:anchorId="0772F7CB" wp14:editId="07CCCE3E">
            <wp:extent cx="5011430" cy="1987868"/>
            <wp:effectExtent l="19050" t="19050" r="17780" b="12700"/>
            <wp:docPr id="280667924" name="Picture 280667924" descr="A screenshot of the dashboard page with the client assessment cards showing. One of the card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67924" name="Picture 1" descr="A screenshot of the dashboard page with the client assessment cards showing. One of the cards is highlighted."/>
                    <pic:cNvPicPr/>
                  </pic:nvPicPr>
                  <pic:blipFill rotWithShape="1">
                    <a:blip r:embed="rId380"/>
                    <a:srcRect b="41290"/>
                    <a:stretch/>
                  </pic:blipFill>
                  <pic:spPr bwMode="auto">
                    <a:xfrm>
                      <a:off x="0" y="0"/>
                      <a:ext cx="5025489" cy="19934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D031A2" w14:textId="60476343" w:rsidR="00614A24" w:rsidRPr="00A34ADE" w:rsidRDefault="00614A24" w:rsidP="000D6428">
      <w:pPr>
        <w:pStyle w:val="ListParagraph"/>
        <w:numPr>
          <w:ilvl w:val="0"/>
          <w:numId w:val="24"/>
        </w:numPr>
        <w:contextualSpacing w:val="0"/>
        <w:rPr>
          <w:szCs w:val="22"/>
        </w:rPr>
      </w:pPr>
      <w:r w:rsidRPr="006A2DDA">
        <w:t xml:space="preserve">From </w:t>
      </w:r>
      <w:r>
        <w:t>any</w:t>
      </w:r>
      <w:r w:rsidRPr="006A2DDA">
        <w:t xml:space="preserve"> page</w:t>
      </w:r>
      <w:r>
        <w:t xml:space="preserve"> in the client’s record</w:t>
      </w:r>
      <w:r w:rsidRPr="006A2DDA">
        <w:t xml:space="preserve">, you can remove the record from the device by selecting </w:t>
      </w:r>
      <w:r w:rsidR="00517FFB" w:rsidRPr="0046607B">
        <w:rPr>
          <w:b/>
          <w:bCs/>
        </w:rPr>
        <w:t>More options</w:t>
      </w:r>
      <w:r>
        <w:t xml:space="preserve"> and then </w:t>
      </w:r>
      <w:r w:rsidRPr="0046607B">
        <w:rPr>
          <w:b/>
          <w:bCs/>
        </w:rPr>
        <w:t>Remove Client from Device</w:t>
      </w:r>
      <w:r>
        <w:t xml:space="preserve"> from the pop up</w:t>
      </w:r>
      <w:r w:rsidRPr="006A2DDA">
        <w:t>.</w:t>
      </w:r>
    </w:p>
    <w:p w14:paraId="4FC70FE8" w14:textId="55AE2F3E" w:rsidR="00A34ADE" w:rsidRPr="00A34ADE" w:rsidRDefault="00A34ADE" w:rsidP="004C4531">
      <w:pPr>
        <w:rPr>
          <w:szCs w:val="22"/>
        </w:rPr>
      </w:pPr>
      <w:r>
        <w:rPr>
          <w:noProof/>
          <w:szCs w:val="22"/>
        </w:rPr>
        <w:drawing>
          <wp:inline distT="0" distB="0" distL="0" distR="0" wp14:anchorId="1657378D" wp14:editId="37910283">
            <wp:extent cx="5010288" cy="3660850"/>
            <wp:effectExtent l="19050" t="19050" r="19050" b="15875"/>
            <wp:docPr id="21549" name="Picture 21549" descr="A screenshot of the Aged Care Assessor App. The assessor will be able to remove clients assessment data from the device by selecting the More Options button (highlighted) and the Remove Client from Device button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9" name="Picture 21549" descr="A screenshot of the Aged Care Assessor App. The assessor will be able to remove clients assessment data from the device by selecting the More Options button (highlighted) and the Remove Client from Device button which is the highlighted option."/>
                    <pic:cNvPicPr/>
                  </pic:nvPicPr>
                  <pic:blipFill>
                    <a:blip r:embed="rId381"/>
                    <a:stretch>
                      <a:fillRect/>
                    </a:stretch>
                  </pic:blipFill>
                  <pic:spPr>
                    <a:xfrm>
                      <a:off x="0" y="0"/>
                      <a:ext cx="5020331" cy="3668188"/>
                    </a:xfrm>
                    <a:prstGeom prst="rect">
                      <a:avLst/>
                    </a:prstGeom>
                    <a:ln>
                      <a:solidFill>
                        <a:schemeClr val="tx1"/>
                      </a:solidFill>
                    </a:ln>
                  </pic:spPr>
                </pic:pic>
              </a:graphicData>
            </a:graphic>
          </wp:inline>
        </w:drawing>
      </w:r>
    </w:p>
    <w:p w14:paraId="454BCAB5" w14:textId="03BBEA3A" w:rsidR="00614A24" w:rsidRDefault="00614A24" w:rsidP="00783AE7">
      <w:pPr>
        <w:ind w:left="426"/>
        <w:rPr>
          <w:szCs w:val="22"/>
        </w:rPr>
      </w:pPr>
      <w:r>
        <w:rPr>
          <w:szCs w:val="22"/>
        </w:rPr>
        <w:t>Se</w:t>
      </w:r>
      <w:r w:rsidRPr="004515B9">
        <w:rPr>
          <w:szCs w:val="22"/>
        </w:rPr>
        <w:t xml:space="preserve">lect </w:t>
      </w:r>
      <w:r w:rsidRPr="0046607B">
        <w:rPr>
          <w:b/>
          <w:bCs/>
          <w:szCs w:val="22"/>
        </w:rPr>
        <w:t>Remove</w:t>
      </w:r>
      <w:r w:rsidR="00D36132" w:rsidRPr="0046607B">
        <w:rPr>
          <w:b/>
          <w:bCs/>
          <w:szCs w:val="22"/>
        </w:rPr>
        <w:t xml:space="preserve"> Assessment</w:t>
      </w:r>
      <w:r w:rsidRPr="004515B9">
        <w:rPr>
          <w:szCs w:val="22"/>
        </w:rPr>
        <w:t xml:space="preserve"> to remove the record.</w:t>
      </w:r>
    </w:p>
    <w:p w14:paraId="5CE77716" w14:textId="4B4A86E5" w:rsidR="00A34ADE" w:rsidRPr="00A34ADE" w:rsidRDefault="00A34ADE" w:rsidP="004C4531">
      <w:pPr>
        <w:rPr>
          <w:szCs w:val="22"/>
        </w:rPr>
      </w:pPr>
      <w:r>
        <w:rPr>
          <w:noProof/>
        </w:rPr>
        <w:drawing>
          <wp:inline distT="0" distB="0" distL="0" distR="0" wp14:anchorId="0525D7C3" wp14:editId="37F024C9">
            <wp:extent cx="2563256" cy="2541896"/>
            <wp:effectExtent l="19050" t="19050" r="27940" b="11430"/>
            <wp:docPr id="21564" name="Picture 21564" descr="A screenshot of the Aged Care Assessor App. The assessor will be able to remove clients assessment data from the device. Once the previous step has been completed, the assessor has to confirm that they wish to Remove Assessment,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4" name="Picture 21564" descr="A screenshot of the Aged Care Assessor App. The assessor will be able to remove clients assessment data from the device. Once the previous step has been completed, the assessor has to confirm that they wish to Remove Assessment, which is the highlighted option."/>
                    <pic:cNvPicPr/>
                  </pic:nvPicPr>
                  <pic:blipFill>
                    <a:blip r:embed="rId382"/>
                    <a:stretch>
                      <a:fillRect/>
                    </a:stretch>
                  </pic:blipFill>
                  <pic:spPr>
                    <a:xfrm>
                      <a:off x="0" y="0"/>
                      <a:ext cx="2574975" cy="2553517"/>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097AE0A4" w14:textId="77777777" w:rsidTr="00FF0916">
        <w:tc>
          <w:tcPr>
            <w:tcW w:w="283" w:type="dxa"/>
            <w:shd w:val="clear" w:color="auto" w:fill="FFFFFF" w:themeFill="background1"/>
          </w:tcPr>
          <w:p w14:paraId="33CCFF83" w14:textId="77777777" w:rsidR="00614A24" w:rsidRPr="00B77D31" w:rsidRDefault="00614A24" w:rsidP="004C4531">
            <w:pPr>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5A73045A" w14:textId="61843E14" w:rsidR="00614A24" w:rsidRPr="00062A0C" w:rsidRDefault="00614A24" w:rsidP="004C4531">
            <w:r>
              <w:t xml:space="preserve">Clients with uploaded assessments will still appear in the app when you select </w:t>
            </w:r>
            <w:r w:rsidRPr="0046607B">
              <w:rPr>
                <w:b/>
                <w:bCs/>
              </w:rPr>
              <w:t>Refresh</w:t>
            </w:r>
            <w:r>
              <w:t xml:space="preserve"> until you complete the client’s support plan in the assessor portal.</w:t>
            </w:r>
          </w:p>
        </w:tc>
      </w:tr>
    </w:tbl>
    <w:p w14:paraId="0DD1A940" w14:textId="7C85965A" w:rsidR="000D5AEF" w:rsidRPr="000348EB" w:rsidRDefault="651EAD43" w:rsidP="000D6428">
      <w:pPr>
        <w:pStyle w:val="Heading2"/>
        <w:numPr>
          <w:ilvl w:val="0"/>
          <w:numId w:val="5"/>
        </w:numPr>
      </w:pPr>
      <w:bookmarkStart w:id="353" w:name="_Toc209170883"/>
      <w:bookmarkStart w:id="354" w:name="_Toc221786705"/>
      <w:r w:rsidRPr="000348EB">
        <w:t>Completing a Residential Respite Classification Assessment</w:t>
      </w:r>
      <w:bookmarkEnd w:id="345"/>
      <w:bookmarkEnd w:id="346"/>
      <w:bookmarkEnd w:id="347"/>
      <w:bookmarkEnd w:id="353"/>
      <w:bookmarkEnd w:id="354"/>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90054" w14:paraId="20667896" w14:textId="77777777">
        <w:tc>
          <w:tcPr>
            <w:tcW w:w="283" w:type="dxa"/>
            <w:shd w:val="clear" w:color="auto" w:fill="FFFFFF" w:themeFill="background1"/>
          </w:tcPr>
          <w:p w14:paraId="1C3721E0" w14:textId="77777777" w:rsidR="00290054" w:rsidRPr="00C5418D" w:rsidRDefault="00290054" w:rsidP="004C4531">
            <w:pPr>
              <w:jc w:val="center"/>
              <w:rPr>
                <w:b/>
                <w:bCs/>
                <w:sz w:val="32"/>
                <w:szCs w:val="32"/>
              </w:rPr>
            </w:pPr>
            <w:r w:rsidRPr="00C5418D">
              <w:rPr>
                <w:b/>
                <w:bCs/>
                <w:color w:val="FF0000"/>
                <w:sz w:val="32"/>
                <w:szCs w:val="32"/>
              </w:rPr>
              <w:t>!</w:t>
            </w:r>
          </w:p>
        </w:tc>
        <w:tc>
          <w:tcPr>
            <w:tcW w:w="8775" w:type="dxa"/>
            <w:shd w:val="clear" w:color="auto" w:fill="FFFFFF" w:themeFill="background1"/>
          </w:tcPr>
          <w:p w14:paraId="285D5A85" w14:textId="505AFFC3" w:rsidR="00290054" w:rsidRPr="00290054" w:rsidRDefault="00290054" w:rsidP="004C4531">
            <w:r>
              <w:t xml:space="preserve">Unlike Support Plan Reviews and Comprehensive assessments, Residential Respite Assessments can only be completed from the App. If you are using a PC or Laptop to complete the assessment, a </w:t>
            </w:r>
            <w:hyperlink r:id="rId383" w:history="1">
              <w:r w:rsidRPr="00357EA7">
                <w:rPr>
                  <w:rStyle w:val="Hyperlink"/>
                </w:rPr>
                <w:t>Windows compatible (sideloaded) version</w:t>
              </w:r>
            </w:hyperlink>
            <w:r>
              <w:t xml:space="preserve"> of the App is available.</w:t>
            </w:r>
          </w:p>
        </w:tc>
      </w:tr>
    </w:tbl>
    <w:p w14:paraId="5F9DB2A7" w14:textId="10D8C60A" w:rsidR="00BB078F" w:rsidRDefault="3EFF2D80" w:rsidP="004C4531">
      <w:r>
        <w:t xml:space="preserve">Residential Respite Assessments are an assessment of the care recipient’s mobility utilising the </w:t>
      </w:r>
      <w:r w:rsidR="3E31293F">
        <w:t xml:space="preserve">Modified </w:t>
      </w:r>
      <w:r w:rsidR="00BB078F">
        <w:t>d</w:t>
      </w:r>
      <w:r w:rsidR="3E31293F">
        <w:t>e Morton Mobility Index (</w:t>
      </w:r>
      <w:r>
        <w:t>DEMMI-modified</w:t>
      </w:r>
      <w:r w:rsidR="3E31293F">
        <w:t>)</w:t>
      </w:r>
      <w:r>
        <w:t xml:space="preserve">. Respite Classifications are used to determine the level of subsidy Residential Service Facilities will receive for the care of Respite clients under the </w:t>
      </w:r>
      <w:r w:rsidR="3E31293F">
        <w:t>Australian National Aged Care Classification (</w:t>
      </w:r>
      <w:r>
        <w:t>AN-ACC</w:t>
      </w:r>
      <w:r w:rsidR="3E31293F">
        <w:t>)</w:t>
      </w:r>
      <w:r>
        <w:t xml:space="preserve"> funding model.</w:t>
      </w:r>
    </w:p>
    <w:p w14:paraId="00657965" w14:textId="14165356" w:rsidR="002C5830" w:rsidRPr="002E2275" w:rsidRDefault="00BB078F" w:rsidP="004C4531">
      <w:pPr>
        <w:rPr>
          <w:b/>
          <w:bCs/>
        </w:rPr>
      </w:pPr>
      <w:r>
        <w:t>There are 12 tasks in DEMMI-modified, select one rating only for each of the twelve tasks that best matches the resident’s capabilities.</w:t>
      </w:r>
    </w:p>
    <w:p w14:paraId="52C79B0E" w14:textId="2EDFB3DB" w:rsidR="002C5830" w:rsidRPr="00CC39B1" w:rsidRDefault="00BB078F" w:rsidP="004C4531">
      <w:pPr>
        <w:rPr>
          <w:szCs w:val="21"/>
        </w:rPr>
      </w:pPr>
      <w:r w:rsidRPr="00CC39B1">
        <w:rPr>
          <w:szCs w:val="21"/>
        </w:rPr>
        <w:t>The DEMMI</w:t>
      </w:r>
      <w:r>
        <w:rPr>
          <w:szCs w:val="21"/>
        </w:rPr>
        <w:t>-m</w:t>
      </w:r>
      <w:r w:rsidRPr="00CC39B1">
        <w:rPr>
          <w:szCs w:val="21"/>
        </w:rPr>
        <w:t>odified is an instrument that measures the mobility of older people across clinical settings. It is preferably based on direct observation of the resident. However, it is not appropriate to ask a resident to complete tasks if there is a falls risk or risk of causing distress to the resident.</w:t>
      </w:r>
      <w:r>
        <w:rPr>
          <w:szCs w:val="21"/>
        </w:rPr>
        <w:t xml:space="preserve">  The </w:t>
      </w:r>
      <w:r w:rsidR="007F227A">
        <w:rPr>
          <w:szCs w:val="21"/>
        </w:rPr>
        <w:t>clinical needs a</w:t>
      </w:r>
      <w:r>
        <w:rPr>
          <w:szCs w:val="21"/>
        </w:rPr>
        <w:t>ssessor should use their clinical judgement to evaluate if the DEMMI-modified can be undertaken and at what point the assessment should cease.</w:t>
      </w:r>
    </w:p>
    <w:p w14:paraId="1564B339" w14:textId="77777777" w:rsidR="00BB078F" w:rsidRPr="00CC39B1" w:rsidRDefault="00BB078F" w:rsidP="004C4531">
      <w:pPr>
        <w:rPr>
          <w:szCs w:val="21"/>
        </w:rPr>
      </w:pPr>
      <w:r w:rsidRPr="00CC39B1">
        <w:rPr>
          <w:szCs w:val="21"/>
        </w:rPr>
        <w:t>The four DEMMI domains are:</w:t>
      </w:r>
    </w:p>
    <w:p w14:paraId="533C3BBE" w14:textId="77777777" w:rsidR="00BB078F" w:rsidRPr="00CC39B1" w:rsidRDefault="00BB078F" w:rsidP="00B70290">
      <w:pPr>
        <w:spacing w:line="240" w:lineRule="auto"/>
        <w:ind w:left="720"/>
        <w:rPr>
          <w:szCs w:val="21"/>
        </w:rPr>
      </w:pPr>
      <w:r w:rsidRPr="00CC39B1">
        <w:rPr>
          <w:szCs w:val="21"/>
        </w:rPr>
        <w:t xml:space="preserve">• bed mobility </w:t>
      </w:r>
    </w:p>
    <w:p w14:paraId="48CCBE0A" w14:textId="77777777" w:rsidR="00BB078F" w:rsidRPr="00CC39B1" w:rsidRDefault="00BB078F" w:rsidP="00B70290">
      <w:pPr>
        <w:spacing w:line="240" w:lineRule="auto"/>
        <w:ind w:left="720"/>
        <w:rPr>
          <w:szCs w:val="21"/>
        </w:rPr>
      </w:pPr>
      <w:r w:rsidRPr="00CC39B1">
        <w:rPr>
          <w:szCs w:val="21"/>
        </w:rPr>
        <w:t xml:space="preserve">• chair </w:t>
      </w:r>
    </w:p>
    <w:p w14:paraId="71A3738D" w14:textId="77777777" w:rsidR="00BB078F" w:rsidRPr="00CC39B1" w:rsidRDefault="00BB078F" w:rsidP="00B70290">
      <w:pPr>
        <w:spacing w:line="240" w:lineRule="auto"/>
        <w:ind w:left="720"/>
        <w:rPr>
          <w:szCs w:val="21"/>
        </w:rPr>
      </w:pPr>
      <w:r w:rsidRPr="00CC39B1">
        <w:rPr>
          <w:szCs w:val="21"/>
        </w:rPr>
        <w:t>• static balance (no gait aid)</w:t>
      </w:r>
    </w:p>
    <w:p w14:paraId="2694D3F9" w14:textId="77777777" w:rsidR="00BB078F" w:rsidRPr="00CC39B1" w:rsidRDefault="00BB078F" w:rsidP="00B70290">
      <w:pPr>
        <w:spacing w:line="240" w:lineRule="auto"/>
        <w:ind w:left="720"/>
        <w:rPr>
          <w:i/>
          <w:iCs/>
          <w:szCs w:val="21"/>
        </w:rPr>
      </w:pPr>
      <w:r w:rsidRPr="00CC39B1">
        <w:rPr>
          <w:szCs w:val="21"/>
        </w:rPr>
        <w:t>• walking</w:t>
      </w:r>
      <w:r w:rsidRPr="00CC39B1">
        <w:rPr>
          <w:i/>
          <w:iCs/>
          <w:szCs w:val="21"/>
        </w:rPr>
        <w:t>.</w:t>
      </w:r>
    </w:p>
    <w:p w14:paraId="3694B2BA" w14:textId="22B79886" w:rsidR="00BB078F" w:rsidRDefault="00BB078F" w:rsidP="004C4531">
      <w:r>
        <w:t xml:space="preserve">Only </w:t>
      </w:r>
      <w:r w:rsidR="00436782">
        <w:t>clinical</w:t>
      </w:r>
      <w:r w:rsidR="007F227A">
        <w:t xml:space="preserve"> needs</w:t>
      </w:r>
      <w:r w:rsidR="00436782">
        <w:t xml:space="preserve"> </w:t>
      </w:r>
      <w:r>
        <w:t xml:space="preserve">assessors who have completed training </w:t>
      </w:r>
      <w:bookmarkStart w:id="355" w:name="_Hlk120872644"/>
      <w:r>
        <w:t xml:space="preserve">in </w:t>
      </w:r>
      <w:r w:rsidRPr="006C0323">
        <w:t>DEMMI-modified based respite assessments under the AN-ACC funding model</w:t>
      </w:r>
      <w:bookmarkEnd w:id="355"/>
      <w:r w:rsidRPr="006C0323">
        <w:t xml:space="preserve"> </w:t>
      </w:r>
      <w:r>
        <w:t>can assess clients using the DEMMI-modified.</w:t>
      </w:r>
    </w:p>
    <w:p w14:paraId="722C0A2A" w14:textId="3C938E8D" w:rsidR="002C5830" w:rsidRDefault="00BB078F" w:rsidP="004C4531">
      <w:r>
        <w:t xml:space="preserve">For information on the DEMMI–modified tool, refer to the </w:t>
      </w:r>
      <w:hyperlink r:id="rId384" w:history="1">
        <w:r w:rsidRPr="00CF4600">
          <w:rPr>
            <w:rStyle w:val="Hyperlink"/>
          </w:rPr>
          <w:t>AN-ACC Reference Manual</w:t>
        </w:r>
      </w:hyperlink>
      <w:r>
        <w:t>.</w:t>
      </w:r>
      <w:r w:rsidR="00EE7C62">
        <w:t xml:space="preserve"> </w:t>
      </w:r>
    </w:p>
    <w:p w14:paraId="17830A23" w14:textId="03B5D866" w:rsidR="002C5830" w:rsidRDefault="00BB078F" w:rsidP="004C4531">
      <w:r>
        <w:t xml:space="preserve">To complete the DEMMI–modified in the App first an assessment must be downloaded to the App. Refer to </w:t>
      </w:r>
      <w:hyperlink w:anchor="_Refer_for_a" w:history="1">
        <w:r w:rsidRPr="00522A82">
          <w:rPr>
            <w:rStyle w:val="Hyperlink"/>
          </w:rPr>
          <w:t>Self-Refer a Care Recipient for a Residential Respite Assessment</w:t>
        </w:r>
      </w:hyperlink>
      <w:r>
        <w:t xml:space="preserve"> or </w:t>
      </w:r>
      <w:hyperlink w:anchor="_Completing_a_Residential" w:history="1">
        <w:r w:rsidRPr="00522A82">
          <w:rPr>
            <w:rStyle w:val="Hyperlink"/>
          </w:rPr>
          <w:t>Complete an assigned Residential Respite Assessment Referral</w:t>
        </w:r>
      </w:hyperlink>
      <w:r>
        <w:t xml:space="preserve"> for guidance.</w:t>
      </w:r>
    </w:p>
    <w:p w14:paraId="7B91E4E3" w14:textId="7DF3DF70" w:rsidR="000D5AEF" w:rsidRDefault="007F227A" w:rsidP="004C4531">
      <w:r>
        <w:t>Clinical needs a</w:t>
      </w:r>
      <w:r w:rsidR="000D5AEF">
        <w:t xml:space="preserve">ssessors can use the </w:t>
      </w:r>
      <w:r w:rsidR="00D1365B">
        <w:t>App</w:t>
      </w:r>
      <w:r w:rsidR="000D5AEF">
        <w:t xml:space="preserve"> to:</w:t>
      </w:r>
    </w:p>
    <w:p w14:paraId="2706C676" w14:textId="685ECB70" w:rsidR="000D5AEF" w:rsidRDefault="10202402" w:rsidP="00B70290">
      <w:pPr>
        <w:pStyle w:val="BulletPoint1"/>
        <w:spacing w:line="240" w:lineRule="auto"/>
        <w:ind w:left="714" w:hanging="357"/>
      </w:pPr>
      <w:r>
        <w:t>c</w:t>
      </w:r>
      <w:r w:rsidR="74872860">
        <w:t>onduct a Residential Respite Classification Assessment they have downloaded</w:t>
      </w:r>
    </w:p>
    <w:p w14:paraId="49F86938" w14:textId="42CF3514" w:rsidR="000D5AEF" w:rsidRDefault="7F6C0BC5" w:rsidP="00B70290">
      <w:pPr>
        <w:pStyle w:val="BulletPoint1"/>
        <w:spacing w:line="240" w:lineRule="auto"/>
        <w:ind w:left="714" w:hanging="357"/>
      </w:pPr>
      <w:r>
        <w:t>s</w:t>
      </w:r>
      <w:r w:rsidR="74872860">
        <w:t>elf-refer Residential Respite Classification Assessments</w:t>
      </w:r>
    </w:p>
    <w:p w14:paraId="59E966B4" w14:textId="2234245F" w:rsidR="000D5AEF" w:rsidRDefault="682F2F18" w:rsidP="00B70290">
      <w:pPr>
        <w:pStyle w:val="BulletPoint1"/>
        <w:spacing w:line="240" w:lineRule="auto"/>
        <w:ind w:left="714" w:hanging="357"/>
      </w:pPr>
      <w:r>
        <w:t>r</w:t>
      </w:r>
      <w:r w:rsidR="74872860">
        <w:t xml:space="preserve">eject Residential Respite Classification Assessments. </w:t>
      </w:r>
    </w:p>
    <w:p w14:paraId="300EDAA2" w14:textId="0B87A08C" w:rsidR="00D37073" w:rsidRPr="00B70290" w:rsidRDefault="002C30C8" w:rsidP="002C30C8">
      <w:pPr>
        <w:pStyle w:val="Heading3"/>
      </w:pPr>
      <w:bookmarkStart w:id="356" w:name="_12.1_Complete_a"/>
      <w:bookmarkStart w:id="357" w:name="_Refer_for_a"/>
      <w:bookmarkStart w:id="358" w:name="_Toc146273467"/>
      <w:bookmarkStart w:id="359" w:name="_Toc146906070"/>
      <w:bookmarkStart w:id="360" w:name="_Toc146906117"/>
      <w:bookmarkStart w:id="361" w:name="_Toc209170884"/>
      <w:bookmarkStart w:id="362" w:name="_Toc221786706"/>
      <w:bookmarkEnd w:id="356"/>
      <w:bookmarkEnd w:id="357"/>
      <w:r>
        <w:t xml:space="preserve">19.1 </w:t>
      </w:r>
      <w:r w:rsidR="5A1F3C98" w:rsidRPr="00B70290">
        <w:t>Refer for a Residential Respite Assessment</w:t>
      </w:r>
      <w:bookmarkEnd w:id="358"/>
      <w:bookmarkEnd w:id="359"/>
      <w:bookmarkEnd w:id="360"/>
      <w:bookmarkEnd w:id="361"/>
      <w:bookmarkEnd w:id="362"/>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37073" w:rsidRPr="00290054" w14:paraId="5CB1C00F" w14:textId="77777777">
        <w:tc>
          <w:tcPr>
            <w:tcW w:w="283" w:type="dxa"/>
            <w:shd w:val="clear" w:color="auto" w:fill="FFFFFF" w:themeFill="background1"/>
          </w:tcPr>
          <w:p w14:paraId="4A0D991F" w14:textId="77777777" w:rsidR="00D37073" w:rsidRPr="00C5418D" w:rsidRDefault="00D37073" w:rsidP="004C4531">
            <w:pPr>
              <w:jc w:val="center"/>
              <w:rPr>
                <w:b/>
                <w:bCs/>
                <w:sz w:val="32"/>
                <w:szCs w:val="32"/>
              </w:rPr>
            </w:pPr>
            <w:r w:rsidRPr="00C5418D">
              <w:rPr>
                <w:b/>
                <w:bCs/>
                <w:color w:val="FF0000"/>
                <w:sz w:val="32"/>
                <w:szCs w:val="32"/>
              </w:rPr>
              <w:t>!</w:t>
            </w:r>
          </w:p>
        </w:tc>
        <w:tc>
          <w:tcPr>
            <w:tcW w:w="8775" w:type="dxa"/>
            <w:shd w:val="clear" w:color="auto" w:fill="FFFFFF" w:themeFill="background1"/>
          </w:tcPr>
          <w:p w14:paraId="06B80558" w14:textId="42210AFC" w:rsidR="00D37073" w:rsidRPr="00290054" w:rsidRDefault="00D37073" w:rsidP="004C4531">
            <w:r>
              <w:t xml:space="preserve">Unlike Support Plan Reviews and Comprehensive assessments, Residential Respite Assessments can only be completed from the App. If you are using a PC or Laptop to complete the assessment, a </w:t>
            </w:r>
            <w:hyperlink r:id="rId385" w:history="1">
              <w:r w:rsidRPr="00357EA7">
                <w:rPr>
                  <w:rStyle w:val="Hyperlink"/>
                </w:rPr>
                <w:t>Windows compatible (sideloaded) version</w:t>
              </w:r>
            </w:hyperlink>
            <w:r>
              <w:t xml:space="preserve"> of the App is available.</w:t>
            </w:r>
          </w:p>
        </w:tc>
      </w:tr>
    </w:tbl>
    <w:p w14:paraId="23976212" w14:textId="5678B1BC" w:rsidR="00FC35A5" w:rsidRPr="009E03E8" w:rsidRDefault="009E03E8" w:rsidP="000D6428">
      <w:pPr>
        <w:pStyle w:val="ListParagraph"/>
        <w:numPr>
          <w:ilvl w:val="0"/>
          <w:numId w:val="88"/>
        </w:numPr>
        <w:ind w:left="426" w:hanging="426"/>
        <w:contextualSpacing w:val="0"/>
        <w:rPr>
          <w:lang w:val="en-US"/>
        </w:rPr>
      </w:pPr>
      <w:r>
        <w:br w:type="page"/>
      </w:r>
      <w:r w:rsidR="000A6149" w:rsidRPr="000A6149">
        <w:lastRenderedPageBreak/>
        <w:t>Open and log in to the App</w:t>
      </w:r>
      <w:r w:rsidR="00290054">
        <w:t xml:space="preserve">. Select </w:t>
      </w:r>
      <w:r w:rsidR="00290054" w:rsidRPr="009E03E8">
        <w:rPr>
          <w:b/>
          <w:bCs/>
        </w:rPr>
        <w:t>Find A Client</w:t>
      </w:r>
      <w:r w:rsidR="00290054">
        <w:t xml:space="preserve"> from the </w:t>
      </w:r>
      <w:r w:rsidR="00DB7B62">
        <w:t>dashboard</w:t>
      </w:r>
      <w:r w:rsidR="00290054">
        <w:t>.</w:t>
      </w:r>
      <w:r w:rsidR="00A80590">
        <w:t xml:space="preserve"> You can follow the steps set out in </w:t>
      </w:r>
      <w:r w:rsidR="002C30C8">
        <w:t xml:space="preserve">the section </w:t>
      </w:r>
      <w:hyperlink w:anchor="_3.1_Finding_a" w:history="1">
        <w:r w:rsidR="002C30C8">
          <w:rPr>
            <w:rStyle w:val="Hyperlink"/>
          </w:rPr>
          <w:t>Finding a client</w:t>
        </w:r>
      </w:hyperlink>
      <w:r w:rsidR="002C30C8">
        <w:t xml:space="preserve">. </w:t>
      </w:r>
    </w:p>
    <w:p w14:paraId="39981AB0" w14:textId="79718186" w:rsidR="006A5D2C" w:rsidRDefault="00A34ADE" w:rsidP="009142AB">
      <w:pPr>
        <w:rPr>
          <w:lang w:val="en-US"/>
        </w:rPr>
      </w:pPr>
      <w:r>
        <w:rPr>
          <w:noProof/>
        </w:rPr>
        <w:drawing>
          <wp:inline distT="0" distB="0" distL="0" distR="0" wp14:anchorId="35D0C881" wp14:editId="7207A33A">
            <wp:extent cx="5692952" cy="3450720"/>
            <wp:effectExtent l="19050" t="19050" r="22225" b="16510"/>
            <wp:docPr id="21580" name="Picture 21580" descr="A screenshot of the Aged Care Assessor App. On the homescreen/dashboard the assessor will be able to find a client to refer for a residential respite assessment. The Find A Cli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0"/>
                    <pic:cNvPicPr/>
                  </pic:nvPicPr>
                  <pic:blipFill rotWithShape="1">
                    <a:blip r:embed="rId386">
                      <a:extLst>
                        <a:ext uri="{28A0092B-C50C-407E-A947-70E740481C1C}">
                          <a14:useLocalDpi xmlns:a14="http://schemas.microsoft.com/office/drawing/2010/main" val="0"/>
                        </a:ext>
                      </a:extLst>
                    </a:blip>
                    <a:srcRect b="12488"/>
                    <a:stretch/>
                  </pic:blipFill>
                  <pic:spPr bwMode="auto">
                    <a:xfrm>
                      <a:off x="0" y="0"/>
                      <a:ext cx="5696069" cy="34526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88031E" w14:textId="1CE6F519" w:rsidR="00B16FA8" w:rsidRPr="009E03E8" w:rsidRDefault="00B16FA8" w:rsidP="000D6428">
      <w:pPr>
        <w:pStyle w:val="ListParagraph"/>
        <w:numPr>
          <w:ilvl w:val="0"/>
          <w:numId w:val="88"/>
        </w:numPr>
        <w:ind w:left="426" w:hanging="426"/>
        <w:rPr>
          <w:lang w:val="en-US"/>
        </w:rPr>
      </w:pPr>
      <w:r>
        <w:t>Search and open the client’s record.</w:t>
      </w:r>
    </w:p>
    <w:p w14:paraId="7AD8F2C2" w14:textId="52FA564A" w:rsidR="00A34ADE" w:rsidRDefault="00290054" w:rsidP="009E03E8">
      <w:pPr>
        <w:ind w:left="426"/>
      </w:pPr>
      <w:r>
        <w:t xml:space="preserve">Once you are in the client’s record, confirm that the personal details are correct. Then, select </w:t>
      </w:r>
      <w:r w:rsidRPr="0046607B">
        <w:rPr>
          <w:b/>
          <w:bCs/>
        </w:rPr>
        <w:t>Event Summary and Approvals</w:t>
      </w:r>
      <w:r>
        <w:t xml:space="preserve"> and ensure that the client has a current Residential respite care approval.</w:t>
      </w:r>
    </w:p>
    <w:p w14:paraId="4509BA76" w14:textId="0DA0FDA3" w:rsidR="009E03E8" w:rsidRDefault="00A34ADE" w:rsidP="004C4531">
      <w:r>
        <w:rPr>
          <w:noProof/>
        </w:rPr>
        <w:drawing>
          <wp:inline distT="0" distB="0" distL="0" distR="0" wp14:anchorId="254839AF" wp14:editId="3CE37572">
            <wp:extent cx="5741016" cy="3790972"/>
            <wp:effectExtent l="19050" t="19050" r="12700" b="19050"/>
            <wp:docPr id="21592" name="Picture 21592" descr="A screenshot of the Aged Care Assessor App. Once the client has been successfully found, click on the client and view the Event Summary and Approvals section (highlighted), looking for a Residential Respite Care approval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 name="Picture 21592" descr="A screenshot of the Aged Care Assessor App. Once the client has been successfully found, click on the client and view the Event Summary and Approvals section (highlighted), looking for a Residential Respite Care approval which is highlighted."/>
                    <pic:cNvPicPr/>
                  </pic:nvPicPr>
                  <pic:blipFill>
                    <a:blip r:embed="rId387"/>
                    <a:stretch>
                      <a:fillRect/>
                    </a:stretch>
                  </pic:blipFill>
                  <pic:spPr>
                    <a:xfrm>
                      <a:off x="0" y="0"/>
                      <a:ext cx="5749558" cy="3796612"/>
                    </a:xfrm>
                    <a:prstGeom prst="rect">
                      <a:avLst/>
                    </a:prstGeom>
                    <a:ln>
                      <a:solidFill>
                        <a:schemeClr val="tx1"/>
                      </a:solidFill>
                    </a:ln>
                  </pic:spPr>
                </pic:pic>
              </a:graphicData>
            </a:graphic>
          </wp:inline>
        </w:drawing>
      </w:r>
    </w:p>
    <w:p w14:paraId="58BAB43A" w14:textId="29254AFB" w:rsidR="00FC35A5" w:rsidRPr="006A5D2C" w:rsidRDefault="009E03E8" w:rsidP="00751D06">
      <w:pPr>
        <w:widowControl/>
        <w:spacing w:before="0" w:after="0" w:line="240" w:lineRule="auto"/>
      </w:pPr>
      <w:r>
        <w:br w:type="page"/>
      </w:r>
    </w:p>
    <w:p w14:paraId="1B0571A9" w14:textId="2485E9DC" w:rsidR="002C1F10" w:rsidRDefault="00290054" w:rsidP="000D6428">
      <w:pPr>
        <w:pStyle w:val="ListParagraph"/>
        <w:numPr>
          <w:ilvl w:val="0"/>
          <w:numId w:val="88"/>
        </w:numPr>
        <w:ind w:left="426" w:hanging="426"/>
        <w:contextualSpacing w:val="0"/>
      </w:pPr>
      <w:r>
        <w:lastRenderedPageBreak/>
        <w:t xml:space="preserve">Go to the Refer for Assessment tab, and select the type </w:t>
      </w:r>
      <w:r w:rsidRPr="0046607B">
        <w:rPr>
          <w:b/>
          <w:bCs/>
        </w:rPr>
        <w:t>Residential Respite Assessment</w:t>
      </w:r>
      <w:r>
        <w:t xml:space="preserve">. </w:t>
      </w:r>
    </w:p>
    <w:p w14:paraId="4C750BF6" w14:textId="77777777" w:rsidR="006A5D2C" w:rsidRDefault="002C1F10" w:rsidP="009E03E8">
      <w:pPr>
        <w:pStyle w:val="ListParagraph"/>
        <w:ind w:left="426"/>
        <w:contextualSpacing w:val="0"/>
      </w:pPr>
      <w:r>
        <w:t>Input an Assessment date, ensure the assessment date is the date that you conducted the assessment. The Assessment date may impact the effective date of the classification that is generated and subsidy paid to the provider.</w:t>
      </w:r>
    </w:p>
    <w:p w14:paraId="1BB297F6" w14:textId="283A714F" w:rsidR="006A5D2C" w:rsidRDefault="002C1F10" w:rsidP="009E03E8">
      <w:pPr>
        <w:pStyle w:val="ListParagraph"/>
        <w:ind w:left="426"/>
        <w:contextualSpacing w:val="0"/>
      </w:pPr>
      <w:r>
        <w:t xml:space="preserve">Confirm the correct Assessment Setting is selected and once the details are correct and click </w:t>
      </w:r>
      <w:r w:rsidRPr="0046607B">
        <w:rPr>
          <w:b/>
          <w:bCs/>
        </w:rPr>
        <w:t>Create Referral</w:t>
      </w:r>
      <w:r w:rsidR="006A5D2C">
        <w:t>.</w:t>
      </w:r>
    </w:p>
    <w:p w14:paraId="5C860C3A" w14:textId="5633C8FE" w:rsidR="00FC35A5" w:rsidRDefault="00A34ADE" w:rsidP="004C4531">
      <w:r>
        <w:rPr>
          <w:noProof/>
        </w:rPr>
        <w:drawing>
          <wp:inline distT="0" distB="0" distL="0" distR="0" wp14:anchorId="189F66AB" wp14:editId="1375E00A">
            <wp:extent cx="5725476" cy="3439420"/>
            <wp:effectExtent l="19050" t="19050" r="27940" b="27940"/>
            <wp:doc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pic:cNvPicPr/>
                  </pic:nvPicPr>
                  <pic:blipFill>
                    <a:blip r:embed="rId388"/>
                    <a:stretch>
                      <a:fillRect/>
                    </a:stretch>
                  </pic:blipFill>
                  <pic:spPr>
                    <a:xfrm>
                      <a:off x="0" y="0"/>
                      <a:ext cx="5738736" cy="3447386"/>
                    </a:xfrm>
                    <a:prstGeom prst="rect">
                      <a:avLst/>
                    </a:prstGeom>
                    <a:ln>
                      <a:solidFill>
                        <a:schemeClr val="tx1"/>
                      </a:solidFill>
                    </a:ln>
                  </pic:spPr>
                </pic:pic>
              </a:graphicData>
            </a:graphic>
          </wp:inline>
        </w:drawing>
      </w:r>
    </w:p>
    <w:p w14:paraId="624AF634" w14:textId="7A1AF190" w:rsidR="002C1F10" w:rsidRDefault="001A7B46" w:rsidP="001A7B46">
      <w:pPr>
        <w:pStyle w:val="BulletPoint1"/>
        <w:numPr>
          <w:ilvl w:val="0"/>
          <w:numId w:val="0"/>
        </w:numPr>
        <w:ind w:left="426"/>
      </w:pPr>
      <w:r>
        <w:t xml:space="preserve">A </w:t>
      </w:r>
      <w:r w:rsidR="002C1F10">
        <w:t xml:space="preserve">confirmation screen </w:t>
      </w:r>
      <w:r>
        <w:t xml:space="preserve">appears, </w:t>
      </w:r>
      <w:r w:rsidR="002C1F10">
        <w:t xml:space="preserve">confirming that the referral was created successfully. Click the </w:t>
      </w:r>
      <w:r w:rsidR="002C1F10" w:rsidRPr="0046607B">
        <w:rPr>
          <w:b/>
          <w:bCs/>
        </w:rPr>
        <w:t>Go Back</w:t>
      </w:r>
      <w:r w:rsidR="002C1F10">
        <w:t xml:space="preserve"> button to return to the Dashboard to the downloaded client that you have self-referred.</w:t>
      </w:r>
    </w:p>
    <w:p w14:paraId="70D40EB7" w14:textId="77777777" w:rsidR="002C1F10" w:rsidRDefault="002C1F10" w:rsidP="004C4531">
      <w:pPr>
        <w:pStyle w:val="BulletPoint1"/>
        <w:numPr>
          <w:ilvl w:val="0"/>
          <w:numId w:val="0"/>
        </w:numPr>
      </w:pPr>
      <w:r>
        <w:rPr>
          <w:noProof/>
        </w:rPr>
        <w:drawing>
          <wp:inline distT="0" distB="0" distL="0" distR="0" wp14:anchorId="0ED5EF5B" wp14:editId="50F5466E">
            <wp:extent cx="5683008" cy="2405806"/>
            <wp:effectExtent l="19050" t="19050" r="13335" b="13970"/>
            <wp:docPr id="2059953700" name="Picture 2059953700" descr="A screenshot of the Aged Care Assessor App. Once successful the referral will be sent to you list of assessment referrals to complete. Select the highlighted Go Back button to return to the dashboard/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3" name="Picture 21923" descr="A screenshot of the Aged Care Assessor App. Once successful the referral will be sent to you list of assessment referrals to complete. Select the highlighted Go Back button to return to the dashboard/homepage."/>
                    <pic:cNvPicPr/>
                  </pic:nvPicPr>
                  <pic:blipFill>
                    <a:blip r:embed="rId389"/>
                    <a:stretch>
                      <a:fillRect/>
                    </a:stretch>
                  </pic:blipFill>
                  <pic:spPr>
                    <a:xfrm>
                      <a:off x="0" y="0"/>
                      <a:ext cx="5693751" cy="2410354"/>
                    </a:xfrm>
                    <a:prstGeom prst="rect">
                      <a:avLst/>
                    </a:prstGeom>
                    <a:ln>
                      <a:solidFill>
                        <a:schemeClr val="tx1"/>
                      </a:solidFill>
                    </a:ln>
                  </pic:spPr>
                </pic:pic>
              </a:graphicData>
            </a:graphic>
          </wp:inline>
        </w:drawing>
      </w:r>
    </w:p>
    <w:p w14:paraId="05517965" w14:textId="56B8A3AE" w:rsidR="001A7B46" w:rsidRDefault="002C1F10" w:rsidP="001A7B46">
      <w:pPr>
        <w:pStyle w:val="BulletPoint1"/>
        <w:numPr>
          <w:ilvl w:val="0"/>
          <w:numId w:val="0"/>
        </w:numPr>
        <w:ind w:left="426"/>
      </w:pPr>
      <w:r>
        <w:t xml:space="preserve">Refer to </w:t>
      </w:r>
      <w:hyperlink w:anchor="_22.2_Starting_an" w:history="1">
        <w:r w:rsidR="004B5E0F" w:rsidRPr="004B5E0F">
          <w:rPr>
            <w:rStyle w:val="Hyperlink"/>
          </w:rPr>
          <w:t>Starting an assigned Residential Respite Assessment Referral</w:t>
        </w:r>
      </w:hyperlink>
      <w:r>
        <w:t xml:space="preserve"> on how to complete the DEMMI-modified.</w:t>
      </w:r>
      <w:bookmarkStart w:id="363" w:name="_Toc146273468"/>
      <w:bookmarkStart w:id="364" w:name="_Toc146906071"/>
      <w:bookmarkStart w:id="365" w:name="_Toc146906118"/>
      <w:r w:rsidR="0015458C">
        <w:t xml:space="preserve"> </w:t>
      </w:r>
    </w:p>
    <w:p w14:paraId="046C294D" w14:textId="77777777" w:rsidR="001A7B46" w:rsidRDefault="001A7B46">
      <w:pPr>
        <w:widowControl/>
        <w:spacing w:before="0" w:after="0" w:line="240" w:lineRule="auto"/>
        <w:rPr>
          <w:szCs w:val="22"/>
          <w:lang w:val="en-US"/>
        </w:rPr>
      </w:pPr>
      <w:r>
        <w:br w:type="page"/>
      </w:r>
    </w:p>
    <w:p w14:paraId="62EA12E4" w14:textId="7F0D2F2B" w:rsidR="009D191C" w:rsidRDefault="00A52000" w:rsidP="009142AB">
      <w:pPr>
        <w:pStyle w:val="Heading3"/>
        <w:keepNext w:val="0"/>
        <w:keepLines w:val="0"/>
        <w:spacing w:before="120" w:line="276" w:lineRule="auto"/>
      </w:pPr>
      <w:bookmarkStart w:id="366" w:name="_22.2_Starting_an"/>
      <w:bookmarkStart w:id="367" w:name="_19.2_Starting_an"/>
      <w:bookmarkStart w:id="368" w:name="_Toc209170885"/>
      <w:bookmarkStart w:id="369" w:name="_Toc221786707"/>
      <w:bookmarkEnd w:id="366"/>
      <w:bookmarkEnd w:id="367"/>
      <w:r>
        <w:lastRenderedPageBreak/>
        <w:t>19.2</w:t>
      </w:r>
      <w:r w:rsidR="007D2F91">
        <w:t xml:space="preserve"> </w:t>
      </w:r>
      <w:r w:rsidR="006D5300">
        <w:t xml:space="preserve">Starting an </w:t>
      </w:r>
      <w:r w:rsidR="673BEF69">
        <w:t>assigned Residential Respite Assessment Referral</w:t>
      </w:r>
      <w:bookmarkEnd w:id="368"/>
      <w:bookmarkEnd w:id="369"/>
    </w:p>
    <w:p w14:paraId="48E39B41" w14:textId="77777777" w:rsidR="009D191C" w:rsidRDefault="009D191C" w:rsidP="004C4531">
      <w:pPr>
        <w:pStyle w:val="BulletPoint1"/>
        <w:numPr>
          <w:ilvl w:val="0"/>
          <w:numId w:val="0"/>
        </w:numPr>
      </w:pPr>
      <w:r>
        <w:t xml:space="preserve">Residential Respite Assessments that have been assigned to you by your Team Leader will automatically appear on your App. To access your assigned Residential Respite Assessments, navigate to the Dashboard and click on your outlet. </w:t>
      </w:r>
    </w:p>
    <w:p w14:paraId="3E04D58A" w14:textId="3FA63374" w:rsidR="006A5D2C" w:rsidRDefault="009D191C" w:rsidP="004C4531">
      <w:r>
        <w:rPr>
          <w:noProof/>
        </w:rPr>
        <w:drawing>
          <wp:inline distT="0" distB="0" distL="0" distR="0" wp14:anchorId="566C00E4" wp14:editId="68D7B76A">
            <wp:extent cx="5552864" cy="4042484"/>
            <wp:effectExtent l="19050" t="19050" r="10160" b="15240"/>
            <wp:docPr id="21582" name="Picture 21582" descr="A screenshot of the Aged Care Assessor App. Click on the outlet that the assessor wants to complete residential respite assessment referral for a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2" name="Picture 21582" descr="A screenshot of the Aged Care Assessor App. Click on the outlet that the assessor wants to complete residential respite assessment referral for as highlighted."/>
                    <pic:cNvPicPr/>
                  </pic:nvPicPr>
                  <pic:blipFill>
                    <a:blip r:embed="rId390"/>
                    <a:stretch>
                      <a:fillRect/>
                    </a:stretch>
                  </pic:blipFill>
                  <pic:spPr>
                    <a:xfrm>
                      <a:off x="0" y="0"/>
                      <a:ext cx="5562086" cy="4049197"/>
                    </a:xfrm>
                    <a:prstGeom prst="rect">
                      <a:avLst/>
                    </a:prstGeom>
                    <a:ln>
                      <a:solidFill>
                        <a:schemeClr val="tx1"/>
                      </a:solidFill>
                    </a:ln>
                  </pic:spPr>
                </pic:pic>
              </a:graphicData>
            </a:graphic>
          </wp:inline>
        </w:drawing>
      </w:r>
    </w:p>
    <w:p w14:paraId="379E4DC5" w14:textId="12F667F9" w:rsidR="009D191C" w:rsidRDefault="009D191C" w:rsidP="006C1372">
      <w:pPr>
        <w:pStyle w:val="BulletPoint1"/>
        <w:numPr>
          <w:ilvl w:val="0"/>
          <w:numId w:val="0"/>
        </w:numPr>
      </w:pPr>
      <w:r>
        <w:t>To complete the assessment, click on the client’s card to download the assessment to your device.</w:t>
      </w:r>
    </w:p>
    <w:p w14:paraId="4F1A3F01" w14:textId="77777777" w:rsidR="009D191C" w:rsidRDefault="009D191C" w:rsidP="004C4531">
      <w:pPr>
        <w:pStyle w:val="BulletPoint1"/>
        <w:numPr>
          <w:ilvl w:val="0"/>
          <w:numId w:val="0"/>
        </w:numPr>
      </w:pPr>
      <w:r>
        <w:rPr>
          <w:noProof/>
        </w:rPr>
        <w:drawing>
          <wp:inline distT="0" distB="0" distL="0" distR="0" wp14:anchorId="10F19401" wp14:editId="730715AA">
            <wp:extent cx="5552712" cy="1910134"/>
            <wp:effectExtent l="19050" t="19050" r="10160" b="13970"/>
            <wp:docPr id="21585" name="Picture 21585" descr="A screenshot of the Aged Care Assessor App. Within the Outlet find the client that the assessor wants to complete the assessment for. As highlighted click on the client assessment card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5" name="Picture 21585" descr="A screenshot of the Aged Care Assessor App. Within the Outlet find the client that the assessor wants to complete the assessment for. As highlighted click on the client assessment card to proceed."/>
                    <pic:cNvPicPr/>
                  </pic:nvPicPr>
                  <pic:blipFill rotWithShape="1">
                    <a:blip r:embed="rId391"/>
                    <a:srcRect b="6195"/>
                    <a:stretch/>
                  </pic:blipFill>
                  <pic:spPr bwMode="auto">
                    <a:xfrm>
                      <a:off x="0" y="0"/>
                      <a:ext cx="5569339" cy="191585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EFEB4C" w14:textId="77777777" w:rsidR="009D191C" w:rsidRDefault="009D191C" w:rsidP="004C4531">
      <w:pPr>
        <w:pStyle w:val="BulletPoint1"/>
        <w:numPr>
          <w:ilvl w:val="0"/>
          <w:numId w:val="0"/>
        </w:numPr>
        <w:ind w:left="360" w:hanging="360"/>
      </w:pPr>
      <w:r>
        <w:t xml:space="preserve">Select </w:t>
      </w:r>
      <w:r w:rsidRPr="0046607B">
        <w:rPr>
          <w:b/>
          <w:bCs/>
        </w:rPr>
        <w:t>Start Assessment</w:t>
      </w:r>
      <w:r>
        <w:t xml:space="preserve">. </w:t>
      </w:r>
    </w:p>
    <w:p w14:paraId="5B228598" w14:textId="7921C53D" w:rsidR="001A7B46" w:rsidRDefault="009D191C" w:rsidP="004C4531">
      <w:pPr>
        <w:pStyle w:val="BulletPoint1"/>
        <w:numPr>
          <w:ilvl w:val="0"/>
          <w:numId w:val="0"/>
        </w:numPr>
      </w:pPr>
      <w:r>
        <w:rPr>
          <w:noProof/>
        </w:rPr>
        <w:drawing>
          <wp:inline distT="0" distB="0" distL="0" distR="0" wp14:anchorId="6E9F8901" wp14:editId="0C51151D">
            <wp:extent cx="5539320" cy="1163258"/>
            <wp:effectExtent l="19050" t="19050" r="23495" b="18415"/>
            <wp:docPr id="21591" name="Picture 21591" descr="A screenshot of the Aged Care Assessor App. Within the client assessment referral card, the assessor will be asked to confirm if they want to start the assessm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1" name="Picture 21591" descr="A screenshot of the Aged Care Assessor App. Within the client assessment referral card, the assessor will be asked to confirm if they want to start the assessment (highlighted)."/>
                    <pic:cNvPicPr/>
                  </pic:nvPicPr>
                  <pic:blipFill rotWithShape="1">
                    <a:blip r:embed="rId392"/>
                    <a:srcRect b="27636"/>
                    <a:stretch/>
                  </pic:blipFill>
                  <pic:spPr bwMode="auto">
                    <a:xfrm>
                      <a:off x="0" y="0"/>
                      <a:ext cx="5619288" cy="11800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989FEF" w14:textId="77777777" w:rsidR="001A7B46" w:rsidRDefault="001A7B46">
      <w:pPr>
        <w:widowControl/>
        <w:spacing w:before="0" w:after="0" w:line="240" w:lineRule="auto"/>
        <w:rPr>
          <w:szCs w:val="22"/>
          <w:lang w:val="en-US"/>
        </w:rPr>
      </w:pPr>
      <w:r>
        <w:br w:type="page"/>
      </w:r>
    </w:p>
    <w:p w14:paraId="20ACD6BC" w14:textId="7805A01F" w:rsidR="00515049" w:rsidRPr="00480559" w:rsidRDefault="449BF442" w:rsidP="000D6428">
      <w:pPr>
        <w:pStyle w:val="Heading3"/>
        <w:keepNext w:val="0"/>
        <w:keepLines w:val="0"/>
        <w:numPr>
          <w:ilvl w:val="1"/>
          <w:numId w:val="64"/>
        </w:numPr>
        <w:spacing w:before="120" w:line="276" w:lineRule="auto"/>
      </w:pPr>
      <w:bookmarkStart w:id="370" w:name="_Completing_a_Residential"/>
      <w:bookmarkStart w:id="371" w:name="_Toc146273469"/>
      <w:bookmarkStart w:id="372" w:name="_Toc146906072"/>
      <w:bookmarkStart w:id="373" w:name="_Toc146906119"/>
      <w:bookmarkStart w:id="374" w:name="_Toc209170886"/>
      <w:bookmarkStart w:id="375" w:name="_Toc221786708"/>
      <w:bookmarkEnd w:id="363"/>
      <w:bookmarkEnd w:id="364"/>
      <w:bookmarkEnd w:id="365"/>
      <w:bookmarkEnd w:id="370"/>
      <w:r>
        <w:lastRenderedPageBreak/>
        <w:t>Complet</w:t>
      </w:r>
      <w:r w:rsidR="2626E5D5">
        <w:t>ing</w:t>
      </w:r>
      <w:r>
        <w:t xml:space="preserve"> a Residential Respite Assessment</w:t>
      </w:r>
      <w:bookmarkEnd w:id="371"/>
      <w:bookmarkEnd w:id="372"/>
      <w:bookmarkEnd w:id="373"/>
      <w:bookmarkEnd w:id="374"/>
      <w:bookmarkEnd w:id="375"/>
    </w:p>
    <w:p w14:paraId="0E7ECE1F" w14:textId="0A92B3C0" w:rsidR="00FC35A5" w:rsidRPr="00C2260D" w:rsidRDefault="002C1F10" w:rsidP="000D6428">
      <w:pPr>
        <w:pStyle w:val="ListParagraph"/>
        <w:numPr>
          <w:ilvl w:val="0"/>
          <w:numId w:val="22"/>
        </w:numPr>
        <w:ind w:right="-150"/>
        <w:contextualSpacing w:val="0"/>
        <w:rPr>
          <w:szCs w:val="22"/>
        </w:rPr>
      </w:pPr>
      <w:r>
        <w:t>C</w:t>
      </w:r>
      <w:r w:rsidR="00C2260D">
        <w:t xml:space="preserve">onfirm </w:t>
      </w:r>
      <w:r w:rsidR="00515049">
        <w:t>the client details</w:t>
      </w:r>
      <w:r w:rsidR="00C2260D">
        <w:t xml:space="preserve"> are correct</w:t>
      </w:r>
      <w:r>
        <w:t xml:space="preserve"> by reviewing the </w:t>
      </w:r>
      <w:r w:rsidRPr="002C1F10">
        <w:rPr>
          <w:b/>
          <w:bCs/>
        </w:rPr>
        <w:t>Identification and assessment details</w:t>
      </w:r>
      <w:r>
        <w:t xml:space="preserve"> section</w:t>
      </w:r>
      <w:r w:rsidR="00515049">
        <w:t>.</w:t>
      </w:r>
    </w:p>
    <w:p w14:paraId="76F69039" w14:textId="609853B3" w:rsidR="006A5D2C" w:rsidRDefault="00515049" w:rsidP="000D6428">
      <w:pPr>
        <w:pStyle w:val="ListParagraph"/>
        <w:numPr>
          <w:ilvl w:val="0"/>
          <w:numId w:val="22"/>
        </w:numPr>
        <w:contextualSpacing w:val="0"/>
        <w:rPr>
          <w:szCs w:val="22"/>
        </w:rPr>
      </w:pPr>
      <w:r w:rsidRPr="00515049">
        <w:rPr>
          <w:szCs w:val="22"/>
        </w:rPr>
        <w:t xml:space="preserve">Select the </w:t>
      </w:r>
      <w:r w:rsidR="00750CEF">
        <w:rPr>
          <w:b/>
          <w:bCs/>
          <w:szCs w:val="22"/>
        </w:rPr>
        <w:t>d</w:t>
      </w:r>
      <w:r w:rsidR="002C1F10">
        <w:rPr>
          <w:b/>
          <w:bCs/>
          <w:szCs w:val="22"/>
        </w:rPr>
        <w:t xml:space="preserve">e Morton Mobility Index (DEMMI) – Modified </w:t>
      </w:r>
      <w:r w:rsidR="002C1F10">
        <w:rPr>
          <w:szCs w:val="22"/>
        </w:rPr>
        <w:t>tab</w:t>
      </w:r>
      <w:r w:rsidRPr="00515049">
        <w:rPr>
          <w:szCs w:val="22"/>
        </w:rPr>
        <w:t xml:space="preserve"> to complete the </w:t>
      </w:r>
      <w:r w:rsidR="00EF7825">
        <w:rPr>
          <w:szCs w:val="22"/>
        </w:rPr>
        <w:t xml:space="preserve">Modified </w:t>
      </w:r>
      <w:r w:rsidRPr="00515049">
        <w:rPr>
          <w:szCs w:val="22"/>
        </w:rPr>
        <w:t>DEMMI Assessment.</w:t>
      </w:r>
    </w:p>
    <w:p w14:paraId="51B710DC" w14:textId="1071DA52" w:rsidR="00EF7825" w:rsidRPr="006A5D2C" w:rsidRDefault="00EF7825" w:rsidP="004C4531">
      <w:pPr>
        <w:pStyle w:val="ListParagraph"/>
        <w:ind w:left="360"/>
        <w:contextualSpacing w:val="0"/>
      </w:pPr>
      <w:r>
        <w:t>Select the question mark to display tool help. This will provide guidance on how to complete the assessment.</w:t>
      </w:r>
      <w:r w:rsidR="006A5D2C">
        <w:t xml:space="preserve"> </w:t>
      </w:r>
      <w:r w:rsidRPr="006A5D2C">
        <w:rPr>
          <w:szCs w:val="22"/>
        </w:rPr>
        <w:t>Complete all mandatory fields until the page has a tick next to it.</w:t>
      </w:r>
    </w:p>
    <w:p w14:paraId="5BA4CFE5" w14:textId="5CDEF0F5" w:rsidR="0084692C" w:rsidRDefault="00A95F4E" w:rsidP="004C4531">
      <w:pPr>
        <w:rPr>
          <w:szCs w:val="22"/>
        </w:rPr>
      </w:pPr>
      <w:r>
        <w:rPr>
          <w:noProof/>
        </w:rPr>
        <w:drawing>
          <wp:inline distT="0" distB="0" distL="0" distR="0" wp14:anchorId="1E4E8E84" wp14:editId="23372D96">
            <wp:extent cx="5692952" cy="3472702"/>
            <wp:effectExtent l="19050" t="19050" r="22225" b="13970"/>
            <wp:docPr id="1172660620" name="Picture 1172660620"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60620" name="Picture 1"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pic:cNvPicPr/>
                  </pic:nvPicPr>
                  <pic:blipFill>
                    <a:blip r:embed="rId393"/>
                    <a:stretch>
                      <a:fillRect/>
                    </a:stretch>
                  </pic:blipFill>
                  <pic:spPr>
                    <a:xfrm>
                      <a:off x="0" y="0"/>
                      <a:ext cx="5702749" cy="3478678"/>
                    </a:xfrm>
                    <a:prstGeom prst="rect">
                      <a:avLst/>
                    </a:prstGeom>
                    <a:ln>
                      <a:solidFill>
                        <a:schemeClr val="tx1"/>
                      </a:solidFill>
                    </a:ln>
                  </pic:spPr>
                </pic:pic>
              </a:graphicData>
            </a:graphic>
          </wp:inline>
        </w:drawing>
      </w:r>
    </w:p>
    <w:p w14:paraId="26250DDF" w14:textId="77777777" w:rsidR="007C0ADD" w:rsidRDefault="007C0ADD" w:rsidP="000D6428">
      <w:pPr>
        <w:pStyle w:val="BulletPoint1"/>
        <w:numPr>
          <w:ilvl w:val="0"/>
          <w:numId w:val="22"/>
        </w:numPr>
      </w:pPr>
      <w:r>
        <w:t xml:space="preserve">Tool tips are available by selecting the information icon in the top right-hand corner of each question. </w:t>
      </w:r>
    </w:p>
    <w:p w14:paraId="47DE7A05" w14:textId="13DCC37F" w:rsidR="009A75DC" w:rsidRDefault="007C0ADD" w:rsidP="004C4531">
      <w:pPr>
        <w:pStyle w:val="ListParagraph"/>
        <w:ind w:left="0"/>
        <w:contextualSpacing w:val="0"/>
        <w:rPr>
          <w:szCs w:val="22"/>
        </w:rPr>
      </w:pPr>
      <w:r>
        <w:rPr>
          <w:noProof/>
        </w:rPr>
        <w:drawing>
          <wp:inline distT="0" distB="0" distL="0" distR="0" wp14:anchorId="4916AC75" wp14:editId="7C0C56EF">
            <wp:extent cx="5711672" cy="3270886"/>
            <wp:effectExtent l="19050" t="19050" r="22860" b="24765"/>
            <wp:docPr id="22023" name="Picture 22023" descr="A screenshot of the Aged Care Assessor App. Within the De Morton Mobility Index (DEMMI) - Modified (highlighted) the assessor will have help text appear if the 'i' icon is click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3" name="Picture 22023" descr="A screenshot of the Aged Care Assessor App. Within the De Morton Mobility Index (DEMMI) - Modified (highlighted) the assessor will have help text appear if the 'i' icon is clicked which is highlighted."/>
                    <pic:cNvPicPr/>
                  </pic:nvPicPr>
                  <pic:blipFill>
                    <a:blip r:embed="rId394"/>
                    <a:stretch>
                      <a:fillRect/>
                    </a:stretch>
                  </pic:blipFill>
                  <pic:spPr>
                    <a:xfrm>
                      <a:off x="0" y="0"/>
                      <a:ext cx="5718606" cy="3274857"/>
                    </a:xfrm>
                    <a:prstGeom prst="rect">
                      <a:avLst/>
                    </a:prstGeom>
                    <a:ln>
                      <a:solidFill>
                        <a:schemeClr val="tx1"/>
                      </a:solidFill>
                    </a:ln>
                  </pic:spPr>
                </pic:pic>
              </a:graphicData>
            </a:graphic>
          </wp:inline>
        </w:drawing>
      </w:r>
    </w:p>
    <w:p w14:paraId="17449D08" w14:textId="77777777" w:rsidR="009A75DC" w:rsidRDefault="009A75DC" w:rsidP="00751D06">
      <w:pPr>
        <w:rPr>
          <w:szCs w:val="22"/>
        </w:rPr>
      </w:pPr>
      <w:r>
        <w:rPr>
          <w:szCs w:val="22"/>
        </w:rPr>
        <w:br w:type="page"/>
      </w:r>
    </w:p>
    <w:p w14:paraId="6B05B88C" w14:textId="7214CE80" w:rsidR="00A34ADE" w:rsidRPr="007C0ADD" w:rsidRDefault="00935A07" w:rsidP="000D6428">
      <w:pPr>
        <w:pStyle w:val="ListParagraph"/>
        <w:numPr>
          <w:ilvl w:val="0"/>
          <w:numId w:val="22"/>
        </w:numPr>
        <w:contextualSpacing w:val="0"/>
        <w:rPr>
          <w:szCs w:val="22"/>
        </w:rPr>
      </w:pPr>
      <w:r w:rsidRPr="00935A07">
        <w:rPr>
          <w:szCs w:val="22"/>
        </w:rPr>
        <w:lastRenderedPageBreak/>
        <w:t>Once the assessment is complete you may add comments, these comments will be stored with the assessment and can be viewed by the department if needed.</w:t>
      </w:r>
    </w:p>
    <w:p w14:paraId="50685046" w14:textId="1DABC4CF" w:rsidR="005F1781" w:rsidRDefault="00BC6D5B" w:rsidP="004C4531">
      <w:r>
        <w:rPr>
          <w:noProof/>
        </w:rPr>
        <w:drawing>
          <wp:inline distT="0" distB="0" distL="0" distR="0" wp14:anchorId="08E8D6F6" wp14:editId="41C80D4A">
            <wp:extent cx="5181600" cy="1350524"/>
            <wp:effectExtent l="19050" t="19050" r="19050" b="21590"/>
            <wp:docPr id="1404486284" name="Picture 5" descr="In home respite page - Assessor comments form sub page.&#10;&quot;please add any comments you have in relation to this assessment below&quot;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86284" name="Picture 5" descr="In home respite page - Assessor comments form sub page.&#10;&quot;please add any comments you have in relation to this assessment below&quot; - text box"/>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194972" cy="1354009"/>
                    </a:xfrm>
                    <a:prstGeom prst="rect">
                      <a:avLst/>
                    </a:prstGeom>
                    <a:noFill/>
                    <a:ln>
                      <a:solidFill>
                        <a:schemeClr val="tx1"/>
                      </a:solidFill>
                    </a:ln>
                  </pic:spPr>
                </pic:pic>
              </a:graphicData>
            </a:graphic>
          </wp:inline>
        </w:drawing>
      </w:r>
    </w:p>
    <w:p w14:paraId="30FAD121" w14:textId="50191F8D" w:rsidR="00935A07" w:rsidRPr="00A34ADE" w:rsidRDefault="00935A07" w:rsidP="00750CEF">
      <w:pPr>
        <w:ind w:left="426"/>
        <w:rPr>
          <w:szCs w:val="22"/>
        </w:rPr>
      </w:pPr>
      <w:r>
        <w:t xml:space="preserve">Once the assessment is complete </w:t>
      </w:r>
      <w:r w:rsidR="00750CEF">
        <w:t xml:space="preserve">select </w:t>
      </w:r>
      <w:r>
        <w:t xml:space="preserve">the </w:t>
      </w:r>
      <w:r w:rsidR="00FE55F2" w:rsidRPr="0046607B">
        <w:rPr>
          <w:b/>
          <w:bCs/>
        </w:rPr>
        <w:t>Complete</w:t>
      </w:r>
      <w:r w:rsidR="00FE55F2">
        <w:t xml:space="preserve"> </w:t>
      </w:r>
      <w:r>
        <w:t>button</w:t>
      </w:r>
      <w:r w:rsidDel="00EF7825">
        <w:t>.</w:t>
      </w:r>
    </w:p>
    <w:p w14:paraId="4FFFC3A3" w14:textId="730C353A" w:rsidR="00FC35A5" w:rsidRPr="006A5D2C" w:rsidRDefault="00A34ADE" w:rsidP="004C4531">
      <w:pPr>
        <w:rPr>
          <w:szCs w:val="22"/>
        </w:rPr>
      </w:pPr>
      <w:r>
        <w:rPr>
          <w:noProof/>
          <w:szCs w:val="22"/>
        </w:rPr>
        <w:drawing>
          <wp:inline distT="0" distB="0" distL="0" distR="0" wp14:anchorId="4DCE3F4C" wp14:editId="1ED38096">
            <wp:extent cx="5155376" cy="1323212"/>
            <wp:effectExtent l="19050" t="19050" r="26670" b="10795"/>
            <wp:docPr id="21918" name="Picture 21918" descr="A screenshot of the Aged Care Assessor App. Once the assessment is completed, the assessor will be able to complete the assessment by click the complete button in the top right corner,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8" name="Picture 21918" descr="A screenshot of the Aged Care Assessor App. Once the assessment is completed, the assessor will be able to complete the assessment by click the complete button in the top right corner, which is highlighted."/>
                    <pic:cNvPicPr/>
                  </pic:nvPicPr>
                  <pic:blipFill>
                    <a:blip r:embed="rId396"/>
                    <a:stretch>
                      <a:fillRect/>
                    </a:stretch>
                  </pic:blipFill>
                  <pic:spPr>
                    <a:xfrm>
                      <a:off x="0" y="0"/>
                      <a:ext cx="5161889" cy="1324884"/>
                    </a:xfrm>
                    <a:prstGeom prst="rect">
                      <a:avLst/>
                    </a:prstGeom>
                    <a:ln>
                      <a:solidFill>
                        <a:schemeClr val="tx1"/>
                      </a:solidFill>
                    </a:ln>
                  </pic:spPr>
                </pic:pic>
              </a:graphicData>
            </a:graphic>
          </wp:inline>
        </w:drawing>
      </w:r>
    </w:p>
    <w:p w14:paraId="48949490" w14:textId="016713A5" w:rsidR="000F0B31" w:rsidRPr="005820AE" w:rsidRDefault="00362CE1" w:rsidP="000D6428">
      <w:pPr>
        <w:pStyle w:val="ListParagraph"/>
        <w:numPr>
          <w:ilvl w:val="0"/>
          <w:numId w:val="22"/>
        </w:numPr>
        <w:contextualSpacing w:val="0"/>
        <w:rPr>
          <w:szCs w:val="22"/>
        </w:rPr>
      </w:pPr>
      <w:r>
        <w:rPr>
          <w:szCs w:val="22"/>
        </w:rPr>
        <w:t xml:space="preserve">Select </w:t>
      </w:r>
      <w:r w:rsidR="002878D1" w:rsidRPr="0046607B">
        <w:rPr>
          <w:b/>
          <w:bCs/>
          <w:szCs w:val="22"/>
        </w:rPr>
        <w:t>Complete Assessment</w:t>
      </w:r>
      <w:r w:rsidR="002878D1">
        <w:rPr>
          <w:szCs w:val="22"/>
        </w:rPr>
        <w:t xml:space="preserve"> </w:t>
      </w:r>
      <w:r>
        <w:rPr>
          <w:szCs w:val="22"/>
        </w:rPr>
        <w:t xml:space="preserve">at the </w:t>
      </w:r>
      <w:r w:rsidR="002878D1">
        <w:rPr>
          <w:szCs w:val="22"/>
        </w:rPr>
        <w:t>next screen</w:t>
      </w:r>
      <w:r>
        <w:rPr>
          <w:szCs w:val="22"/>
        </w:rPr>
        <w:t xml:space="preserve">. </w:t>
      </w:r>
      <w:r w:rsidR="000F0B31" w:rsidRPr="000F0B31">
        <w:rPr>
          <w:szCs w:val="22"/>
        </w:rPr>
        <w:t>This will submit the assessment and generate a classification for the client, there is no further action required.</w:t>
      </w:r>
    </w:p>
    <w:p w14:paraId="39D76842" w14:textId="3752AB63" w:rsidR="00FC35A5" w:rsidRDefault="00A34ADE" w:rsidP="004C4531">
      <w:pPr>
        <w:pStyle w:val="ListParagraph"/>
        <w:ind w:left="0"/>
        <w:contextualSpacing w:val="0"/>
        <w:rPr>
          <w:szCs w:val="22"/>
        </w:rPr>
      </w:pPr>
      <w:r>
        <w:rPr>
          <w:noProof/>
          <w:szCs w:val="22"/>
        </w:rPr>
        <w:drawing>
          <wp:inline distT="0" distB="0" distL="0" distR="0" wp14:anchorId="7985BB05" wp14:editId="7E381B9A">
            <wp:extent cx="5174586" cy="1648970"/>
            <wp:effectExtent l="19050" t="19050" r="26670" b="27940"/>
            <wp:docPr id="21919" name="Picture 21919" descr="A screenshot of the Aged Care Assessor App. Once the assessment is completed, the assessor will be asked again to confirm whether the assessment is complet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9" name="Picture 21919" descr="A screenshot of the Aged Care Assessor App. Once the assessment is completed, the assessor will be asked again to confirm whether the assessment is completed, which is highlighted."/>
                    <pic:cNvPicPr/>
                  </pic:nvPicPr>
                  <pic:blipFill>
                    <a:blip r:embed="rId397"/>
                    <a:stretch>
                      <a:fillRect/>
                    </a:stretch>
                  </pic:blipFill>
                  <pic:spPr>
                    <a:xfrm>
                      <a:off x="0" y="0"/>
                      <a:ext cx="5183727" cy="1651883"/>
                    </a:xfrm>
                    <a:prstGeom prst="rect">
                      <a:avLst/>
                    </a:prstGeom>
                    <a:ln>
                      <a:solidFill>
                        <a:schemeClr val="tx1"/>
                      </a:solidFill>
                    </a:ln>
                  </pic:spPr>
                </pic:pic>
              </a:graphicData>
            </a:graphic>
          </wp:inline>
        </w:drawing>
      </w:r>
    </w:p>
    <w:p w14:paraId="23CA20B4" w14:textId="6CDB151E" w:rsidR="00A95F4E" w:rsidRDefault="00A95F4E" w:rsidP="000D6428">
      <w:pPr>
        <w:pStyle w:val="ListParagraph"/>
        <w:numPr>
          <w:ilvl w:val="0"/>
          <w:numId w:val="22"/>
        </w:numPr>
        <w:contextualSpacing w:val="0"/>
        <w:rPr>
          <w:szCs w:val="22"/>
        </w:rPr>
      </w:pPr>
      <w:r>
        <w:rPr>
          <w:szCs w:val="22"/>
        </w:rPr>
        <w:t>Following this you will be re-</w:t>
      </w:r>
      <w:r w:rsidR="00FA4092">
        <w:rPr>
          <w:szCs w:val="22"/>
        </w:rPr>
        <w:t>directed</w:t>
      </w:r>
      <w:r>
        <w:rPr>
          <w:szCs w:val="22"/>
        </w:rPr>
        <w:t xml:space="preserve"> to the Upload Assessment page. Select </w:t>
      </w:r>
      <w:r w:rsidRPr="00F70E8F">
        <w:rPr>
          <w:b/>
          <w:bCs/>
          <w:szCs w:val="22"/>
        </w:rPr>
        <w:t>Upload</w:t>
      </w:r>
      <w:r>
        <w:rPr>
          <w:szCs w:val="22"/>
        </w:rPr>
        <w:t xml:space="preserve">. </w:t>
      </w:r>
    </w:p>
    <w:p w14:paraId="0615470E" w14:textId="195F5B34" w:rsidR="005F1781" w:rsidRDefault="00FA4092" w:rsidP="004C4531">
      <w:pPr>
        <w:rPr>
          <w:szCs w:val="22"/>
        </w:rPr>
      </w:pPr>
      <w:r>
        <w:rPr>
          <w:noProof/>
        </w:rPr>
        <w:drawing>
          <wp:inline distT="0" distB="0" distL="0" distR="0" wp14:anchorId="234DC5A0" wp14:editId="3BAC30EE">
            <wp:extent cx="4106546" cy="3052532"/>
            <wp:effectExtent l="19050" t="19050" r="27305" b="14605"/>
            <wp:docPr id="928593995" name="Picture 928593995" descr="A screenshot of the Upload Assessm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93995" name="Picture 1" descr="A screenshot of the Upload Assessment page."/>
                    <pic:cNvPicPr/>
                  </pic:nvPicPr>
                  <pic:blipFill rotWithShape="1">
                    <a:blip r:embed="rId398"/>
                    <a:srcRect b="365"/>
                    <a:stretch/>
                  </pic:blipFill>
                  <pic:spPr bwMode="auto">
                    <a:xfrm>
                      <a:off x="0" y="0"/>
                      <a:ext cx="4109046" cy="30543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1DEB74" w14:textId="4F172DE4" w:rsidR="006A1897" w:rsidRDefault="18F284BF" w:rsidP="000D6428">
      <w:pPr>
        <w:pStyle w:val="Heading3"/>
        <w:keepNext w:val="0"/>
        <w:keepLines w:val="0"/>
        <w:numPr>
          <w:ilvl w:val="1"/>
          <w:numId w:val="64"/>
        </w:numPr>
        <w:spacing w:before="120" w:line="276" w:lineRule="auto"/>
      </w:pPr>
      <w:bookmarkStart w:id="376" w:name="_Toc146273470"/>
      <w:bookmarkStart w:id="377" w:name="_Toc146906073"/>
      <w:bookmarkStart w:id="378" w:name="_Toc146906120"/>
      <w:bookmarkStart w:id="379" w:name="_Toc209170887"/>
      <w:bookmarkStart w:id="380" w:name="_Toc221786709"/>
      <w:r>
        <w:lastRenderedPageBreak/>
        <w:t>Reject</w:t>
      </w:r>
      <w:r w:rsidR="2626E5D5">
        <w:t>ing</w:t>
      </w:r>
      <w:r>
        <w:t xml:space="preserve"> a Residential Respite Assessment</w:t>
      </w:r>
      <w:bookmarkEnd w:id="376"/>
      <w:bookmarkEnd w:id="377"/>
      <w:bookmarkEnd w:id="378"/>
      <w:bookmarkEnd w:id="379"/>
      <w:bookmarkEnd w:id="380"/>
    </w:p>
    <w:p w14:paraId="2966D998" w14:textId="1DE470A2" w:rsidR="00A7250C" w:rsidRPr="006B4F76" w:rsidRDefault="00A7250C" w:rsidP="004C4531">
      <w:r>
        <w:rPr>
          <w:lang w:val="en-US"/>
        </w:rPr>
        <w:t>If a Team Leader assigns a residential respite assessment to you, you can choose to reject it.</w:t>
      </w:r>
    </w:p>
    <w:p w14:paraId="320B9522" w14:textId="127B62B9" w:rsidR="00AC6EA1" w:rsidRPr="00274235" w:rsidRDefault="006A1897" w:rsidP="000D6428">
      <w:pPr>
        <w:pStyle w:val="ListParagraph"/>
        <w:numPr>
          <w:ilvl w:val="0"/>
          <w:numId w:val="23"/>
        </w:numPr>
        <w:contextualSpacing w:val="0"/>
        <w:rPr>
          <w:szCs w:val="22"/>
        </w:rPr>
      </w:pPr>
      <w:r w:rsidRPr="00D85E9C">
        <w:t>Open</w:t>
      </w:r>
      <w:r>
        <w:t xml:space="preserve"> and log in to the A</w:t>
      </w:r>
      <w:r w:rsidRPr="00D85E9C">
        <w:t>pp</w:t>
      </w:r>
      <w:r>
        <w:t xml:space="preserve">, </w:t>
      </w:r>
      <w:hyperlink w:anchor="_Downloading_a_client’s" w:history="1">
        <w:r w:rsidRPr="00362CE1">
          <w:rPr>
            <w:rStyle w:val="Hyperlink"/>
          </w:rPr>
          <w:t>download and open an assessment</w:t>
        </w:r>
      </w:hyperlink>
      <w:r w:rsidR="00362CE1">
        <w:t>.</w:t>
      </w:r>
      <w:r w:rsidDel="00362CE1">
        <w:t xml:space="preserve"> </w:t>
      </w:r>
      <w:r>
        <w:t>Select actions in the top right corner</w:t>
      </w:r>
      <w:r w:rsidR="00F36D36">
        <w:t xml:space="preserve">, then select </w:t>
      </w:r>
      <w:r w:rsidR="00F36D36" w:rsidRPr="0046607B">
        <w:rPr>
          <w:b/>
        </w:rPr>
        <w:t>Reject Referral</w:t>
      </w:r>
      <w:r w:rsidR="00F36D36" w:rsidRPr="000F6C21">
        <w:rPr>
          <w:bCs/>
        </w:rPr>
        <w:t xml:space="preserve"> from the </w:t>
      </w:r>
      <w:r w:rsidR="00F36D36">
        <w:rPr>
          <w:bCs/>
        </w:rPr>
        <w:t>pop up.</w:t>
      </w:r>
    </w:p>
    <w:p w14:paraId="5C1D7D97" w14:textId="2C354A1F" w:rsidR="00AC6EA1" w:rsidRPr="00B12369" w:rsidRDefault="00274235" w:rsidP="004C4531">
      <w:pPr>
        <w:rPr>
          <w:szCs w:val="22"/>
        </w:rPr>
      </w:pPr>
      <w:r>
        <w:rPr>
          <w:noProof/>
          <w:szCs w:val="22"/>
        </w:rPr>
        <w:drawing>
          <wp:inline distT="0" distB="0" distL="0" distR="0" wp14:anchorId="19CBB142" wp14:editId="2EC870C0">
            <wp:extent cx="5378658" cy="1613662"/>
            <wp:effectExtent l="19050" t="19050" r="12700" b="24765"/>
            <wp:doc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pic:cNvPicPr/>
                  </pic:nvPicPr>
                  <pic:blipFill rotWithShape="1">
                    <a:blip r:embed="rId399"/>
                    <a:srcRect b="12264"/>
                    <a:stretch/>
                  </pic:blipFill>
                  <pic:spPr bwMode="auto">
                    <a:xfrm>
                      <a:off x="0" y="0"/>
                      <a:ext cx="5402002" cy="162066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5F2286" w14:textId="23E33C61" w:rsidR="00F36D36" w:rsidRDefault="006A1897" w:rsidP="000D6428">
      <w:pPr>
        <w:pStyle w:val="ListParagraph"/>
        <w:numPr>
          <w:ilvl w:val="0"/>
          <w:numId w:val="23"/>
        </w:numPr>
        <w:contextualSpacing w:val="0"/>
        <w:rPr>
          <w:szCs w:val="22"/>
        </w:rPr>
      </w:pPr>
      <w:r w:rsidRPr="004515B9">
        <w:rPr>
          <w:szCs w:val="22"/>
        </w:rPr>
        <w:t xml:space="preserve">Select the appropriate rejection reason, this may be either </w:t>
      </w:r>
      <w:r w:rsidRPr="0046607B">
        <w:rPr>
          <w:b/>
          <w:bCs/>
          <w:szCs w:val="22"/>
        </w:rPr>
        <w:t>Client Deceased</w:t>
      </w:r>
      <w:r w:rsidRPr="004515B9">
        <w:rPr>
          <w:szCs w:val="22"/>
        </w:rPr>
        <w:t xml:space="preserve">, </w:t>
      </w:r>
      <w:r w:rsidRPr="0046607B">
        <w:rPr>
          <w:b/>
          <w:bCs/>
          <w:szCs w:val="22"/>
        </w:rPr>
        <w:t>Entered a residential facility</w:t>
      </w:r>
      <w:r w:rsidR="00701208">
        <w:rPr>
          <w:b/>
          <w:bCs/>
          <w:szCs w:val="22"/>
        </w:rPr>
        <w:t xml:space="preserve"> </w:t>
      </w:r>
      <w:r w:rsidR="00701208" w:rsidRPr="006C1372">
        <w:rPr>
          <w:szCs w:val="22"/>
        </w:rPr>
        <w:t>(Refer to Step 3)</w:t>
      </w:r>
      <w:r w:rsidR="00701208" w:rsidRPr="00701208">
        <w:rPr>
          <w:szCs w:val="22"/>
        </w:rPr>
        <w:t>,</w:t>
      </w:r>
      <w:r w:rsidR="00701208">
        <w:rPr>
          <w:szCs w:val="22"/>
        </w:rPr>
        <w:t xml:space="preserve"> or</w:t>
      </w:r>
      <w:r w:rsidRPr="004515B9">
        <w:rPr>
          <w:szCs w:val="22"/>
        </w:rPr>
        <w:t xml:space="preserve"> </w:t>
      </w:r>
      <w:r w:rsidRPr="0046607B">
        <w:rPr>
          <w:b/>
          <w:bCs/>
          <w:szCs w:val="22"/>
        </w:rPr>
        <w:t>Other</w:t>
      </w:r>
      <w:r w:rsidR="00F36D36">
        <w:rPr>
          <w:szCs w:val="22"/>
        </w:rPr>
        <w:t xml:space="preserve"> (below)</w:t>
      </w:r>
      <w:r w:rsidRPr="004515B9">
        <w:rPr>
          <w:szCs w:val="22"/>
        </w:rPr>
        <w:t xml:space="preserve">. Please note, for the reason </w:t>
      </w:r>
      <w:r w:rsidRPr="0046607B">
        <w:rPr>
          <w:b/>
          <w:bCs/>
          <w:szCs w:val="22"/>
        </w:rPr>
        <w:t>Client Deceased</w:t>
      </w:r>
      <w:r w:rsidRPr="004515B9">
        <w:rPr>
          <w:szCs w:val="22"/>
        </w:rPr>
        <w:t xml:space="preserve"> please contact your team lead or the My Aged Care contact centre to complete the process.</w:t>
      </w:r>
    </w:p>
    <w:p w14:paraId="515E9409" w14:textId="06DEAD1B" w:rsidR="007B35E2" w:rsidRPr="004515B9" w:rsidRDefault="00B12369" w:rsidP="004C4531">
      <w:pPr>
        <w:rPr>
          <w:szCs w:val="22"/>
        </w:rPr>
      </w:pPr>
      <w:r>
        <w:rPr>
          <w:noProof/>
        </w:rPr>
        <w:drawing>
          <wp:inline distT="0" distB="0" distL="0" distR="0" wp14:anchorId="5C8A3916" wp14:editId="2C0B5A88">
            <wp:extent cx="5390344" cy="1902460"/>
            <wp:effectExtent l="19050" t="19050" r="20320" b="21590"/>
            <wp:docPr id="1141818042" name="Picture 1141818042" descr="A screenshot of the Aged Care Assessor App. The image shows how to reject a referral for a Residential Respite Assessment. The Assessor will be required to provide an explanation why the referral is being re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18042" name="Picture 1141818042" descr="A screenshot of the Aged Care Assessor App. The image shows how to reject a referral for a Residential Respite Assessment. The Assessor will be required to provide an explanation why the referral is being rejected."/>
                    <pic:cNvPicPr/>
                  </pic:nvPicPr>
                  <pic:blipFill rotWithShape="1">
                    <a:blip r:embed="rId400">
                      <a:extLst>
                        <a:ext uri="{28A0092B-C50C-407E-A947-70E740481C1C}">
                          <a14:useLocalDpi xmlns:a14="http://schemas.microsoft.com/office/drawing/2010/main" val="0"/>
                        </a:ext>
                      </a:extLst>
                    </a:blip>
                    <a:srcRect l="19299" t="22529" r="19548" b="13033"/>
                    <a:stretch/>
                  </pic:blipFill>
                  <pic:spPr bwMode="auto">
                    <a:xfrm>
                      <a:off x="0" y="0"/>
                      <a:ext cx="5418011" cy="19122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D55ADC" w14:textId="70F83F9E" w:rsidR="006A1897" w:rsidRPr="004515B9" w:rsidRDefault="006A1897" w:rsidP="000D6428">
      <w:pPr>
        <w:pStyle w:val="ListParagraph"/>
        <w:numPr>
          <w:ilvl w:val="0"/>
          <w:numId w:val="23"/>
        </w:numPr>
        <w:contextualSpacing w:val="0"/>
        <w:rPr>
          <w:szCs w:val="22"/>
        </w:rPr>
      </w:pPr>
      <w:r w:rsidRPr="004515B9">
        <w:rPr>
          <w:szCs w:val="22"/>
        </w:rPr>
        <w:t xml:space="preserve">If the client has entered a residential service facility, please select </w:t>
      </w:r>
      <w:r w:rsidRPr="0046607B">
        <w:rPr>
          <w:b/>
          <w:bCs/>
          <w:szCs w:val="22"/>
        </w:rPr>
        <w:t>Entered a residential facility</w:t>
      </w:r>
      <w:r w:rsidRPr="004515B9">
        <w:rPr>
          <w:szCs w:val="22"/>
        </w:rPr>
        <w:t>. These referrals will now be assigned to an appropriate RFA Organisation.</w:t>
      </w:r>
    </w:p>
    <w:p w14:paraId="33BB11AA" w14:textId="36F3A623" w:rsidR="006A1897" w:rsidRDefault="006A1897" w:rsidP="0AA6B9AD">
      <w:pPr>
        <w:pStyle w:val="ListParagraph"/>
        <w:ind w:left="360"/>
      </w:pPr>
      <w:r>
        <w:t xml:space="preserve">The options provided are either searching by residential facility name or suburb/postcode; Or if you are </w:t>
      </w:r>
      <w:r w:rsidR="001C6C43">
        <w:t>unsure,</w:t>
      </w:r>
      <w:r>
        <w:t xml:space="preserve"> please select </w:t>
      </w:r>
      <w:r w:rsidRPr="0AA6B9AD">
        <w:rPr>
          <w:b/>
          <w:bCs/>
        </w:rPr>
        <w:t>Unsure</w:t>
      </w:r>
      <w:r>
        <w:t xml:space="preserve"> and a departmental officer will be assigned the referral manually.</w:t>
      </w:r>
    </w:p>
    <w:p w14:paraId="3C21F561" w14:textId="5A7FD3A2" w:rsidR="00D53345" w:rsidRPr="00D53345" w:rsidRDefault="00F006D2" w:rsidP="004C4531">
      <w:r>
        <w:rPr>
          <w:noProof/>
        </w:rPr>
        <w:drawing>
          <wp:inline distT="0" distB="0" distL="0" distR="0" wp14:anchorId="74E6C6B7" wp14:editId="2A2C05E4">
            <wp:extent cx="5377338" cy="2494534"/>
            <wp:effectExtent l="19050" t="19050" r="13970" b="20320"/>
            <wp:docPr id="22021" name="Picture 22021" descr="A screenshot of the Aged Care Assessor App. The image shows how to reject a referral for a Residential Respite Assessment. The Assessor will be required to provide an explanation why the referral is being rejected. this image highlights the reason 'Entered a residential facility' and asks for the suburb postcode for the facility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1" name="Picture 22021" descr="A screenshot of the Aged Care Assessor App. The image shows how to reject a referral for a Residential Respite Assessment. The Assessor will be required to provide an explanation why the referral is being rejected. this image highlights the reason 'Entered a residential facility' and asks for the suburb postcode for the facility (highlighted)."/>
                    <pic:cNvPicPr/>
                  </pic:nvPicPr>
                  <pic:blipFill>
                    <a:blip r:embed="rId401"/>
                    <a:stretch>
                      <a:fillRect/>
                    </a:stretch>
                  </pic:blipFill>
                  <pic:spPr>
                    <a:xfrm>
                      <a:off x="0" y="0"/>
                      <a:ext cx="5400951" cy="2505488"/>
                    </a:xfrm>
                    <a:prstGeom prst="rect">
                      <a:avLst/>
                    </a:prstGeom>
                    <a:ln>
                      <a:solidFill>
                        <a:schemeClr val="tx1"/>
                      </a:solidFill>
                    </a:ln>
                  </pic:spPr>
                </pic:pic>
              </a:graphicData>
            </a:graphic>
          </wp:inline>
        </w:drawing>
      </w:r>
    </w:p>
    <w:p w14:paraId="4FAF970F" w14:textId="2FDFBBE2" w:rsidR="004065C5" w:rsidRDefault="006A1897" w:rsidP="000D6428">
      <w:pPr>
        <w:pStyle w:val="ListParagraph"/>
        <w:numPr>
          <w:ilvl w:val="0"/>
          <w:numId w:val="23"/>
        </w:numPr>
        <w:rPr>
          <w:lang w:val="en-US" w:eastAsia="en-AU"/>
        </w:rPr>
      </w:pPr>
      <w:r>
        <w:lastRenderedPageBreak/>
        <w:t xml:space="preserve">Once all the criteria </w:t>
      </w:r>
      <w:r w:rsidR="001C6C43">
        <w:t>have</w:t>
      </w:r>
      <w:r>
        <w:t xml:space="preserve"> been entered select </w:t>
      </w:r>
      <w:r w:rsidRPr="0AA6B9AD">
        <w:rPr>
          <w:b/>
          <w:bCs/>
        </w:rPr>
        <w:t>Reject Referral</w:t>
      </w:r>
      <w:r>
        <w:t>.</w:t>
      </w:r>
      <w:r w:rsidR="00F36D36">
        <w:t xml:space="preserve"> </w:t>
      </w:r>
      <w:r w:rsidR="004515B9" w:rsidRPr="0AA6B9AD">
        <w:rPr>
          <w:lang w:val="en-US" w:eastAsia="en-AU"/>
        </w:rPr>
        <w:t>The referral will now be rejected, there is no further action needed.</w:t>
      </w:r>
    </w:p>
    <w:p w14:paraId="789DBC7E" w14:textId="77777777" w:rsidR="00951D35" w:rsidRDefault="00951D35" w:rsidP="000D6428">
      <w:pPr>
        <w:pStyle w:val="BulletPoint1"/>
        <w:numPr>
          <w:ilvl w:val="0"/>
          <w:numId w:val="23"/>
        </w:numPr>
      </w:pPr>
      <w:r w:rsidRPr="00262FD4">
        <w:t xml:space="preserve">Residential Respite Assessments for clients who have </w:t>
      </w:r>
      <w:r>
        <w:t>e</w:t>
      </w:r>
      <w:r w:rsidRPr="00262FD4">
        <w:t xml:space="preserve">ntered a </w:t>
      </w:r>
      <w:r>
        <w:t>r</w:t>
      </w:r>
      <w:r w:rsidRPr="00262FD4">
        <w:t xml:space="preserve">esidential </w:t>
      </w:r>
      <w:r>
        <w:t>f</w:t>
      </w:r>
      <w:r w:rsidRPr="00262FD4">
        <w:t>acility</w:t>
      </w:r>
      <w:r>
        <w:t xml:space="preserve"> are to be completed by Residential Funding Assessors. If a client has entered a Residential Facility, reject the referral due to Entered a residential facility by completing the following steps: </w:t>
      </w:r>
    </w:p>
    <w:p w14:paraId="56551553" w14:textId="77777777" w:rsidR="00951D35" w:rsidRDefault="00951D35" w:rsidP="000D6428">
      <w:pPr>
        <w:pStyle w:val="BulletPoint1"/>
        <w:numPr>
          <w:ilvl w:val="1"/>
          <w:numId w:val="23"/>
        </w:numPr>
        <w:ind w:left="1077" w:hanging="357"/>
      </w:pPr>
      <w:r>
        <w:t>Select Entered a residential facility.</w:t>
      </w:r>
    </w:p>
    <w:p w14:paraId="191FEC31" w14:textId="77777777" w:rsidR="00951D35" w:rsidRDefault="00951D35" w:rsidP="000D6428">
      <w:pPr>
        <w:pStyle w:val="BulletPoint1"/>
        <w:numPr>
          <w:ilvl w:val="1"/>
          <w:numId w:val="23"/>
        </w:numPr>
        <w:ind w:left="1077" w:hanging="357"/>
      </w:pPr>
      <w:r>
        <w:t xml:space="preserve">Either enter a residential facility name, enter a suburb/ postcode or if you are unsure select Unsure. </w:t>
      </w:r>
    </w:p>
    <w:p w14:paraId="78B4E1DF" w14:textId="77777777" w:rsidR="00951D35" w:rsidRDefault="00951D35" w:rsidP="000D6428">
      <w:pPr>
        <w:pStyle w:val="BulletPoint1"/>
        <w:numPr>
          <w:ilvl w:val="1"/>
          <w:numId w:val="23"/>
        </w:numPr>
        <w:ind w:left="1077" w:hanging="357"/>
      </w:pPr>
      <w:r>
        <w:t xml:space="preserve">Select Search. </w:t>
      </w:r>
    </w:p>
    <w:p w14:paraId="7FCAECF2" w14:textId="0C67A6E2" w:rsidR="006725EE" w:rsidRPr="0042368B" w:rsidRDefault="00951D35" w:rsidP="000D6428">
      <w:pPr>
        <w:pStyle w:val="BulletPoint1"/>
        <w:numPr>
          <w:ilvl w:val="1"/>
          <w:numId w:val="23"/>
        </w:numPr>
        <w:ind w:left="1077" w:hanging="357"/>
      </w:pPr>
      <w:r>
        <w:t xml:space="preserve">Scroll down until the applicable Residential Facility has been highlighted and select done.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51D35" w14:paraId="27AE7C62" w14:textId="77777777">
        <w:tc>
          <w:tcPr>
            <w:tcW w:w="283" w:type="dxa"/>
            <w:shd w:val="clear" w:color="auto" w:fill="FFFFFF" w:themeFill="background1"/>
          </w:tcPr>
          <w:p w14:paraId="13BFAFD8" w14:textId="77777777" w:rsidR="00951D35" w:rsidRPr="00B77D31" w:rsidRDefault="00951D35" w:rsidP="004C4531">
            <w:pPr>
              <w:jc w:val="center"/>
              <w:rPr>
                <w:b/>
                <w:sz w:val="32"/>
                <w:szCs w:val="32"/>
              </w:rPr>
            </w:pPr>
            <w:r w:rsidRPr="00B77D31">
              <w:rPr>
                <w:b/>
                <w:color w:val="FF0000"/>
                <w:sz w:val="32"/>
                <w:szCs w:val="32"/>
              </w:rPr>
              <w:t>!</w:t>
            </w:r>
          </w:p>
        </w:tc>
        <w:tc>
          <w:tcPr>
            <w:tcW w:w="8775" w:type="dxa"/>
            <w:shd w:val="clear" w:color="auto" w:fill="FFFFFF" w:themeFill="background1"/>
          </w:tcPr>
          <w:p w14:paraId="3BC9A28C" w14:textId="77777777" w:rsidR="00951D35" w:rsidRDefault="00951D35" w:rsidP="004C4531">
            <w:r>
              <w:t>You can upload an assessment to the My Aged Care assessor portal from the App without answering all mandatory questions. However, you will need to complete all mandatory questions before you can complete the assessment in the My Aged Care assessor portal.</w:t>
            </w:r>
          </w:p>
          <w:p w14:paraId="416DADB9" w14:textId="6167F638" w:rsidR="00951D35" w:rsidRDefault="007F227A" w:rsidP="004C4531">
            <w:pPr>
              <w:rPr>
                <w:szCs w:val="22"/>
              </w:rPr>
            </w:pPr>
            <w:r>
              <w:t>Clinical needs a</w:t>
            </w:r>
            <w:r w:rsidR="00951D35">
              <w:t>ssessors are expected to contact the client to confirm the outcome of the assessment, discuss the client’s service preferences, and obtain consent to send referrals for service.</w:t>
            </w:r>
          </w:p>
        </w:tc>
      </w:tr>
    </w:tbl>
    <w:p w14:paraId="44DBDB61" w14:textId="48B8E383" w:rsidR="00A26D44" w:rsidRPr="0042368B" w:rsidRDefault="6FFB2BE9" w:rsidP="0042368B">
      <w:pPr>
        <w:pStyle w:val="Heading1"/>
      </w:pPr>
      <w:bookmarkStart w:id="381" w:name="_MyAssessor_Reject_a"/>
      <w:bookmarkStart w:id="382" w:name="_MyAssessor_Complete_an"/>
      <w:bookmarkStart w:id="383" w:name="_MyAssessor_–_How"/>
      <w:bookmarkStart w:id="384" w:name="_MyAssessor_Application_–"/>
      <w:bookmarkStart w:id="385" w:name="_MyAssessor_Upload_a"/>
      <w:bookmarkStart w:id="386" w:name="_MyAssessor_-_Upload"/>
      <w:bookmarkStart w:id="387" w:name="_Toc209170888"/>
      <w:bookmarkStart w:id="388" w:name="_Toc221786710"/>
      <w:bookmarkStart w:id="389" w:name="_Toc146273473"/>
      <w:bookmarkStart w:id="390" w:name="_Toc146906076"/>
      <w:bookmarkStart w:id="391" w:name="_Toc146906123"/>
      <w:bookmarkEnd w:id="381"/>
      <w:bookmarkEnd w:id="382"/>
      <w:bookmarkEnd w:id="383"/>
      <w:bookmarkEnd w:id="384"/>
      <w:bookmarkEnd w:id="385"/>
      <w:bookmarkEnd w:id="386"/>
      <w:r w:rsidRPr="0042368B">
        <w:t xml:space="preserve">Part C – </w:t>
      </w:r>
      <w:r w:rsidR="2AD122C4" w:rsidRPr="0042368B">
        <w:t>Residential aged care funding assessment</w:t>
      </w:r>
      <w:r w:rsidR="4E260275" w:rsidRPr="0042368B">
        <w:t>s (RAC funding assessors)</w:t>
      </w:r>
      <w:bookmarkEnd w:id="387"/>
      <w:bookmarkEnd w:id="388"/>
    </w:p>
    <w:p w14:paraId="0EE945D7" w14:textId="1ECE860C" w:rsidR="00D76236" w:rsidRPr="0042368B" w:rsidRDefault="39E44086" w:rsidP="000D6428">
      <w:pPr>
        <w:pStyle w:val="Heading2"/>
        <w:numPr>
          <w:ilvl w:val="0"/>
          <w:numId w:val="5"/>
        </w:numPr>
      </w:pPr>
      <w:bookmarkStart w:id="392" w:name="_Toc209170889"/>
      <w:bookmarkStart w:id="393" w:name="_Toc221786711"/>
      <w:r w:rsidRPr="0042368B">
        <w:t xml:space="preserve">Conducting an </w:t>
      </w:r>
      <w:r w:rsidR="4E260275" w:rsidRPr="0042368B">
        <w:t>RAC funding a</w:t>
      </w:r>
      <w:r w:rsidRPr="0042368B">
        <w:t>ssessment</w:t>
      </w:r>
      <w:bookmarkEnd w:id="392"/>
      <w:bookmarkEnd w:id="393"/>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70E8F" w14:paraId="4353814F" w14:textId="77777777">
        <w:tc>
          <w:tcPr>
            <w:tcW w:w="283" w:type="dxa"/>
            <w:shd w:val="clear" w:color="auto" w:fill="FFFFFF" w:themeFill="background1"/>
          </w:tcPr>
          <w:p w14:paraId="043AA120" w14:textId="77777777" w:rsidR="00F70E8F" w:rsidRPr="009A1330" w:rsidRDefault="00F70E8F" w:rsidP="006C1372">
            <w:pPr>
              <w:jc w:val="center"/>
              <w:rPr>
                <w:b/>
                <w:bCs/>
                <w:sz w:val="32"/>
                <w:szCs w:val="32"/>
              </w:rPr>
            </w:pPr>
            <w:r w:rsidRPr="009A1330">
              <w:rPr>
                <w:b/>
                <w:bCs/>
                <w:color w:val="FF0000"/>
                <w:sz w:val="32"/>
                <w:szCs w:val="32"/>
              </w:rPr>
              <w:t>!</w:t>
            </w:r>
          </w:p>
        </w:tc>
        <w:tc>
          <w:tcPr>
            <w:tcW w:w="8775" w:type="dxa"/>
            <w:shd w:val="clear" w:color="auto" w:fill="FFFFFF" w:themeFill="background1"/>
          </w:tcPr>
          <w:p w14:paraId="5843FD26" w14:textId="59E3A2C7" w:rsidR="00F70E8F" w:rsidRDefault="00F70E8F" w:rsidP="004C4531">
            <w:r>
              <w:rPr>
                <w:lang w:val="en-US"/>
              </w:rPr>
              <w:t>‘</w:t>
            </w:r>
            <w:r w:rsidR="00C62593">
              <w:rPr>
                <w:lang w:val="en-US"/>
              </w:rPr>
              <w:t>A</w:t>
            </w:r>
            <w:r>
              <w:rPr>
                <w:lang w:val="en-US"/>
              </w:rPr>
              <w:t>ssessment’ in part C refers to residential aged care funding assessments completed by residential aged care funding assessors who complete assessments using the Australian National Aged Care Classification (AN-ACC) assessment tool.</w:t>
            </w:r>
          </w:p>
        </w:tc>
      </w:tr>
    </w:tbl>
    <w:p w14:paraId="2628F6AA" w14:textId="47FADC7A" w:rsidR="00D76236" w:rsidRPr="0042368B" w:rsidRDefault="00A52000" w:rsidP="0042368B">
      <w:pPr>
        <w:pStyle w:val="Heading3"/>
      </w:pPr>
      <w:bookmarkStart w:id="394" w:name="_2.1_Find_a"/>
      <w:bookmarkStart w:id="395" w:name="_20.1_Find_a"/>
      <w:bookmarkStart w:id="396" w:name="_Toc147338410"/>
      <w:bookmarkStart w:id="397" w:name="_Toc198151424"/>
      <w:bookmarkStart w:id="398" w:name="_Toc115424758"/>
      <w:bookmarkStart w:id="399" w:name="_Toc147830853"/>
      <w:bookmarkStart w:id="400" w:name="_Toc209170890"/>
      <w:bookmarkStart w:id="401" w:name="_Toc221786712"/>
      <w:bookmarkEnd w:id="394"/>
      <w:bookmarkEnd w:id="395"/>
      <w:r w:rsidRPr="0042368B">
        <w:t xml:space="preserve">20.1 </w:t>
      </w:r>
      <w:r w:rsidR="39E44086" w:rsidRPr="0042368B">
        <w:t xml:space="preserve">Find a </w:t>
      </w:r>
      <w:bookmarkEnd w:id="396"/>
      <w:bookmarkEnd w:id="397"/>
      <w:bookmarkEnd w:id="398"/>
      <w:bookmarkEnd w:id="399"/>
      <w:r w:rsidR="6D6635B1" w:rsidRPr="0042368B">
        <w:t>client</w:t>
      </w:r>
      <w:bookmarkEnd w:id="400"/>
      <w:bookmarkEnd w:id="401"/>
    </w:p>
    <w:p w14:paraId="4090D27E" w14:textId="77C305D6" w:rsidR="00D76236" w:rsidRDefault="00D76236" w:rsidP="000D6428">
      <w:pPr>
        <w:pStyle w:val="ListParagraph"/>
        <w:numPr>
          <w:ilvl w:val="0"/>
          <w:numId w:val="35"/>
        </w:numPr>
        <w:ind w:left="425" w:hanging="426"/>
        <w:contextualSpacing w:val="0"/>
        <w:jc w:val="both"/>
      </w:pPr>
      <w:r>
        <w:rPr>
          <w:noProof/>
        </w:rPr>
        <w:t xml:space="preserve">On the </w:t>
      </w:r>
      <w:r w:rsidRPr="0046607B">
        <w:rPr>
          <w:b/>
          <w:bCs/>
          <w:noProof/>
        </w:rPr>
        <w:t>Facilities</w:t>
      </w:r>
      <w:r>
        <w:rPr>
          <w:noProof/>
        </w:rPr>
        <w:t xml:space="preserve"> page, all </w:t>
      </w:r>
      <w:r w:rsidR="001D2CC9">
        <w:rPr>
          <w:noProof/>
        </w:rPr>
        <w:t>assessment</w:t>
      </w:r>
      <w:r w:rsidR="00222ABB">
        <w:rPr>
          <w:noProof/>
        </w:rPr>
        <w:t xml:space="preserve"> </w:t>
      </w:r>
      <w:r w:rsidR="001D2CC9">
        <w:rPr>
          <w:noProof/>
        </w:rPr>
        <w:t>r</w:t>
      </w:r>
      <w:r>
        <w:rPr>
          <w:noProof/>
        </w:rPr>
        <w:t xml:space="preserve">eferral/s that have been assigned to you will be listed. Scroll </w:t>
      </w:r>
      <w:r w:rsidR="00471988">
        <w:rPr>
          <w:noProof/>
        </w:rPr>
        <w:t>up and down</w:t>
      </w:r>
      <w:r>
        <w:rPr>
          <w:noProof/>
        </w:rPr>
        <w:t xml:space="preserve"> to view more facilities and clients.</w:t>
      </w:r>
      <w:r w:rsidR="0042368B">
        <w:rPr>
          <w:noProof/>
        </w:rPr>
        <w:t xml:space="preserve"> </w:t>
      </w:r>
      <w:r>
        <w:rPr>
          <w:noProof/>
        </w:rPr>
        <w:t>Select a facility</w:t>
      </w:r>
      <w:r w:rsidR="00AB4095">
        <w:rPr>
          <w:noProof/>
        </w:rPr>
        <w:t xml:space="preserve"> to</w:t>
      </w:r>
      <w:r>
        <w:t xml:space="preserve"> display all referrals for that Facility that are assigned to you.</w:t>
      </w:r>
    </w:p>
    <w:p w14:paraId="04A8DCFE" w14:textId="50403CA5" w:rsidR="00D065D6" w:rsidRPr="006B5D41" w:rsidRDefault="00CC3DFD" w:rsidP="006C1372">
      <w:pPr>
        <w:rPr>
          <w:lang w:val="en-US"/>
        </w:rPr>
      </w:pPr>
      <w:r>
        <w:rPr>
          <w:noProof/>
          <w:lang w:val="en-US"/>
        </w:rPr>
        <w:drawing>
          <wp:inline distT="0" distB="0" distL="0" distR="0" wp14:anchorId="248825B7" wp14:editId="40EE6E3A">
            <wp:extent cx="4597400" cy="2307132"/>
            <wp:effectExtent l="19050" t="19050" r="12700" b="17145"/>
            <wp:docPr id="21807" name="Picture 21807" descr="A screenshot of the Aged Care Assessor App's Facilities Dashboard with an example Facility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7" name="Picture 21807" descr="A screenshot of the Aged Care Assessor App's Facilities Dashboard with an example Facility is highlighted. "/>
                    <pic:cNvPicPr/>
                  </pic:nvPicPr>
                  <pic:blipFill rotWithShape="1">
                    <a:blip r:embed="rId402"/>
                    <a:srcRect b="31443"/>
                    <a:stretch/>
                  </pic:blipFill>
                  <pic:spPr bwMode="auto">
                    <a:xfrm>
                      <a:off x="0" y="0"/>
                      <a:ext cx="4620581" cy="23187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E80132" w14:textId="750E57B6" w:rsidR="00D76236" w:rsidRDefault="00471988" w:rsidP="000D6428">
      <w:pPr>
        <w:pStyle w:val="ListParagraph"/>
        <w:numPr>
          <w:ilvl w:val="0"/>
          <w:numId w:val="35"/>
        </w:numPr>
        <w:ind w:left="425" w:hanging="425"/>
        <w:contextualSpacing w:val="0"/>
      </w:pPr>
      <w:r>
        <w:rPr>
          <w:lang w:val="en-US"/>
        </w:rPr>
        <w:lastRenderedPageBreak/>
        <w:t>Once you have click</w:t>
      </w:r>
      <w:r w:rsidR="004877B9">
        <w:rPr>
          <w:lang w:val="en-US"/>
        </w:rPr>
        <w:t>ed</w:t>
      </w:r>
      <w:r>
        <w:rPr>
          <w:lang w:val="en-US"/>
        </w:rPr>
        <w:t xml:space="preserve"> on the </w:t>
      </w:r>
      <w:r w:rsidR="003613CC">
        <w:rPr>
          <w:lang w:val="en-US"/>
        </w:rPr>
        <w:t>facility you are wanting to assess in</w:t>
      </w:r>
      <w:r w:rsidR="0043123B">
        <w:rPr>
          <w:lang w:val="en-US"/>
        </w:rPr>
        <w:t>,</w:t>
      </w:r>
      <w:r w:rsidR="003613CC">
        <w:rPr>
          <w:lang w:val="en-US"/>
        </w:rPr>
        <w:t xml:space="preserve"> the </w:t>
      </w:r>
      <w:r w:rsidR="038CD53C" w:rsidRPr="724E3DBC">
        <w:rPr>
          <w:lang w:val="en-US"/>
        </w:rPr>
        <w:t xml:space="preserve">resident </w:t>
      </w:r>
      <w:r w:rsidR="003613CC" w:rsidRPr="724E3DBC">
        <w:rPr>
          <w:lang w:val="en-US"/>
        </w:rPr>
        <w:t>referrals</w:t>
      </w:r>
      <w:r w:rsidR="003613CC">
        <w:rPr>
          <w:lang w:val="en-US"/>
        </w:rPr>
        <w:t xml:space="preserve"> for this </w:t>
      </w:r>
      <w:r w:rsidR="69065686" w:rsidRPr="724E3DBC">
        <w:rPr>
          <w:lang w:val="en-US"/>
        </w:rPr>
        <w:t>facility</w:t>
      </w:r>
      <w:r w:rsidR="003613CC" w:rsidRPr="724E3DBC">
        <w:rPr>
          <w:lang w:val="en-US"/>
        </w:rPr>
        <w:t xml:space="preserve"> </w:t>
      </w:r>
      <w:r w:rsidR="003613CC">
        <w:rPr>
          <w:lang w:val="en-US"/>
        </w:rPr>
        <w:t>will</w:t>
      </w:r>
      <w:r w:rsidR="00483594">
        <w:rPr>
          <w:lang w:val="en-US"/>
        </w:rPr>
        <w:t xml:space="preserve"> be</w:t>
      </w:r>
      <w:r w:rsidR="003613CC">
        <w:rPr>
          <w:lang w:val="en-US"/>
        </w:rPr>
        <w:t xml:space="preserve"> d</w:t>
      </w:r>
      <w:r w:rsidR="00D76236">
        <w:rPr>
          <w:lang w:val="en-US"/>
        </w:rPr>
        <w:t>isplay</w:t>
      </w:r>
      <w:r w:rsidR="003613CC">
        <w:rPr>
          <w:lang w:val="en-US"/>
        </w:rPr>
        <w:t>ed</w:t>
      </w:r>
      <w:r w:rsidR="00D76236">
        <w:rPr>
          <w:lang w:val="en-US"/>
        </w:rPr>
        <w:t xml:space="preserve">. </w:t>
      </w:r>
      <w:r w:rsidR="00D76236">
        <w:t xml:space="preserve">Scroll up and down the page to locate the resident you wish to </w:t>
      </w:r>
      <w:r w:rsidR="001C6C43">
        <w:t>assess or</w:t>
      </w:r>
      <w:r w:rsidR="00D76236">
        <w:t xml:space="preserve"> use sort and filter options to narrow the number of </w:t>
      </w:r>
      <w:r w:rsidR="00483594">
        <w:t>r</w:t>
      </w:r>
      <w:r w:rsidR="00D76236">
        <w:t>esidents being displayed.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1EE883DB" w14:textId="77777777" w:rsidTr="00FF0916">
        <w:tc>
          <w:tcPr>
            <w:tcW w:w="283" w:type="dxa"/>
            <w:shd w:val="clear" w:color="auto" w:fill="FFFFFF" w:themeFill="background1"/>
          </w:tcPr>
          <w:p w14:paraId="75829156" w14:textId="77777777" w:rsidR="00D76236" w:rsidRPr="009A1330" w:rsidRDefault="00D76236" w:rsidP="006C1372">
            <w:pPr>
              <w:jc w:val="center"/>
              <w:rPr>
                <w:b/>
                <w:bCs/>
                <w:sz w:val="32"/>
                <w:szCs w:val="32"/>
              </w:rPr>
            </w:pPr>
            <w:r w:rsidRPr="009A1330">
              <w:rPr>
                <w:b/>
                <w:bCs/>
                <w:color w:val="FF0000"/>
                <w:sz w:val="32"/>
                <w:szCs w:val="32"/>
              </w:rPr>
              <w:t>!</w:t>
            </w:r>
          </w:p>
        </w:tc>
        <w:tc>
          <w:tcPr>
            <w:tcW w:w="8775" w:type="dxa"/>
            <w:shd w:val="clear" w:color="auto" w:fill="FFFFFF" w:themeFill="background1"/>
          </w:tcPr>
          <w:p w14:paraId="2D0E7699" w14:textId="2706FD3C" w:rsidR="00D76236" w:rsidRDefault="00D76236" w:rsidP="006C1372">
            <w:r w:rsidRPr="00C92CDD">
              <w:t>If you are not connected to the internet, only referrals that have been previously downloaded will be available</w:t>
            </w:r>
            <w:r>
              <w:t>.</w:t>
            </w:r>
            <w:r w:rsidR="7F6BF7D3">
              <w:t xml:space="preserve"> It is recommended that you sync your device daily before commencing.</w:t>
            </w:r>
          </w:p>
        </w:tc>
      </w:tr>
    </w:tbl>
    <w:p w14:paraId="07410586" w14:textId="5F3F6D23" w:rsidR="00CC3DFD" w:rsidRPr="009A1330" w:rsidRDefault="00CC3DFD" w:rsidP="004C4531">
      <w:r>
        <w:rPr>
          <w:noProof/>
        </w:rPr>
        <w:drawing>
          <wp:inline distT="0" distB="0" distL="0" distR="0" wp14:anchorId="47735B1F" wp14:editId="65C822FF">
            <wp:extent cx="5516546" cy="3261580"/>
            <wp:effectExtent l="19050" t="19050" r="27305" b="15240"/>
            <wp:docPr id="21809" name="Picture 21809" descr="A screenshot of the Aged Care Assessor App and displaying all Referrals related to a Fac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9" name="Picture 21809" descr="A screenshot of the Aged Care Assessor App and displaying all Referrals related to a Facility. "/>
                    <pic:cNvPicPr>
                      <a:picLocks noChangeAspect="1" noChangeArrowheads="1"/>
                    </pic:cNvPicPr>
                  </pic:nvPicPr>
                  <pic:blipFill rotWithShape="1">
                    <a:blip r:embed="rId403">
                      <a:extLst>
                        <a:ext uri="{28A0092B-C50C-407E-A947-70E740481C1C}">
                          <a14:useLocalDpi xmlns:a14="http://schemas.microsoft.com/office/drawing/2010/main" val="0"/>
                        </a:ext>
                      </a:extLst>
                    </a:blip>
                    <a:srcRect t="2958" b="18159"/>
                    <a:stretch/>
                  </pic:blipFill>
                  <pic:spPr bwMode="auto">
                    <a:xfrm>
                      <a:off x="0" y="0"/>
                      <a:ext cx="5519460" cy="326330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F9DBA7" w14:textId="58296426" w:rsidR="00D76236" w:rsidRDefault="0042368B" w:rsidP="006C1372">
      <w:pPr>
        <w:rPr>
          <w:lang w:val="en-US"/>
        </w:rPr>
      </w:pPr>
      <w:r>
        <w:rPr>
          <w:lang w:val="en-US"/>
        </w:rPr>
        <w:t>You can</w:t>
      </w:r>
      <w:r w:rsidR="30F9E4D1" w:rsidRPr="5B1523B9">
        <w:rPr>
          <w:lang w:val="en-US"/>
        </w:rPr>
        <w:t xml:space="preserve"> filter </w:t>
      </w:r>
      <w:r w:rsidR="1D4019D4" w:rsidRPr="5B1523B9">
        <w:rPr>
          <w:lang w:val="en-US"/>
        </w:rPr>
        <w:t xml:space="preserve">or </w:t>
      </w:r>
      <w:r w:rsidR="79901C08" w:rsidRPr="5B1523B9">
        <w:rPr>
          <w:lang w:val="en-US"/>
        </w:rPr>
        <w:t>order</w:t>
      </w:r>
      <w:r w:rsidR="1D4019D4" w:rsidRPr="5B1523B9">
        <w:rPr>
          <w:lang w:val="en-US"/>
        </w:rPr>
        <w:t xml:space="preserve"> </w:t>
      </w:r>
      <w:r w:rsidR="30F9E4D1" w:rsidRPr="5B1523B9">
        <w:rPr>
          <w:lang w:val="en-US"/>
        </w:rPr>
        <w:t>referrals</w:t>
      </w:r>
      <w:r>
        <w:rPr>
          <w:lang w:val="en-US"/>
        </w:rPr>
        <w:t xml:space="preserve"> in the following ways</w:t>
      </w:r>
      <w:r w:rsidR="30F9E4D1" w:rsidRPr="5B1523B9">
        <w:rPr>
          <w:lang w:val="en-US"/>
        </w:rPr>
        <w:t>:</w:t>
      </w:r>
    </w:p>
    <w:p w14:paraId="616E78BA" w14:textId="516BD84F" w:rsidR="00C835FF" w:rsidRDefault="7DBC95E1" w:rsidP="000D6428">
      <w:pPr>
        <w:pStyle w:val="ListParagraph"/>
        <w:numPr>
          <w:ilvl w:val="0"/>
          <w:numId w:val="47"/>
        </w:numPr>
      </w:pPr>
      <w:r>
        <w:t>f</w:t>
      </w:r>
      <w:r w:rsidR="1D4019D4">
        <w:t>iltering on keyword for example First Name, Last Name or Aged Care ID</w:t>
      </w:r>
    </w:p>
    <w:p w14:paraId="546C7BDF" w14:textId="3AF7A4FA" w:rsidR="00D76236" w:rsidRDefault="44CD2904" w:rsidP="000D6428">
      <w:pPr>
        <w:pStyle w:val="ListParagraph"/>
        <w:numPr>
          <w:ilvl w:val="0"/>
          <w:numId w:val="47"/>
        </w:numPr>
        <w:rPr>
          <w:lang w:val="en-US"/>
        </w:rPr>
      </w:pPr>
      <w:r w:rsidRPr="5B1523B9">
        <w:rPr>
          <w:lang w:val="en-US"/>
        </w:rPr>
        <w:t>f</w:t>
      </w:r>
      <w:r w:rsidR="30F9E4D1" w:rsidRPr="5B1523B9">
        <w:rPr>
          <w:lang w:val="en-US"/>
        </w:rPr>
        <w:t xml:space="preserve">iltering on the </w:t>
      </w:r>
      <w:r w:rsidR="10D70553" w:rsidRPr="5B1523B9">
        <w:rPr>
          <w:lang w:val="en-US"/>
        </w:rPr>
        <w:t>S</w:t>
      </w:r>
      <w:r w:rsidR="30F9E4D1" w:rsidRPr="5B1523B9">
        <w:rPr>
          <w:lang w:val="en-US"/>
        </w:rPr>
        <w:t>tatus</w:t>
      </w:r>
      <w:r w:rsidR="10D70553" w:rsidRPr="5B1523B9">
        <w:rPr>
          <w:lang w:val="en-US"/>
        </w:rPr>
        <w:t xml:space="preserve"> (Assess</w:t>
      </w:r>
      <w:r w:rsidR="79901C08" w:rsidRPr="5B1523B9">
        <w:rPr>
          <w:lang w:val="en-US"/>
        </w:rPr>
        <w:t>ment status)</w:t>
      </w:r>
    </w:p>
    <w:p w14:paraId="2C104EBC" w14:textId="6E2D7775" w:rsidR="004D55CD" w:rsidRPr="00FE7DA0" w:rsidRDefault="20DACDAB" w:rsidP="000D6428">
      <w:pPr>
        <w:pStyle w:val="ListParagraph"/>
        <w:numPr>
          <w:ilvl w:val="0"/>
          <w:numId w:val="47"/>
        </w:numPr>
        <w:rPr>
          <w:lang w:val="en-US"/>
        </w:rPr>
      </w:pPr>
      <w:r w:rsidRPr="5B1523B9">
        <w:rPr>
          <w:lang w:val="en-US"/>
        </w:rPr>
        <w:t>f</w:t>
      </w:r>
      <w:r w:rsidR="10D70553" w:rsidRPr="5B1523B9">
        <w:rPr>
          <w:lang w:val="en-US"/>
        </w:rPr>
        <w:t>iltering Assessment type</w:t>
      </w:r>
    </w:p>
    <w:p w14:paraId="60D8EA8F" w14:textId="54931B66" w:rsidR="00D76236" w:rsidRDefault="4C8B72F1" w:rsidP="000D6428">
      <w:pPr>
        <w:pStyle w:val="ListParagraph"/>
        <w:numPr>
          <w:ilvl w:val="0"/>
          <w:numId w:val="47"/>
        </w:numPr>
      </w:pPr>
      <w:r>
        <w:t>o</w:t>
      </w:r>
      <w:r w:rsidR="79901C08">
        <w:t>rder</w:t>
      </w:r>
      <w:r w:rsidR="1D4019D4">
        <w:t xml:space="preserve"> </w:t>
      </w:r>
      <w:r w:rsidR="30F9E4D1">
        <w:t>on First Name or Last name in ascending or descending alphabetical order</w:t>
      </w:r>
    </w:p>
    <w:p w14:paraId="54A375CA" w14:textId="2A8F07B3" w:rsidR="00D76236" w:rsidRDefault="3A192D28" w:rsidP="000D6428">
      <w:pPr>
        <w:pStyle w:val="ListParagraph"/>
        <w:numPr>
          <w:ilvl w:val="0"/>
          <w:numId w:val="47"/>
        </w:numPr>
      </w:pPr>
      <w:r>
        <w:t>s</w:t>
      </w:r>
      <w:r w:rsidR="1D4019D4">
        <w:t xml:space="preserve">orting </w:t>
      </w:r>
      <w:r w:rsidR="30F9E4D1">
        <w:t>on due</w:t>
      </w:r>
      <w:r w:rsidR="2996FB3C">
        <w:t xml:space="preserve"> or departure</w:t>
      </w:r>
      <w:r w:rsidR="30F9E4D1">
        <w:t xml:space="preserve"> date in ascending or descending order</w:t>
      </w:r>
      <w:r w:rsidR="2996FB3C">
        <w:t>.</w:t>
      </w:r>
    </w:p>
    <w:p w14:paraId="5947D8E0" w14:textId="09210DFC" w:rsidR="001817F2" w:rsidRDefault="00CC3DFD" w:rsidP="006C1372">
      <w:r>
        <w:rPr>
          <w:noProof/>
        </w:rPr>
        <w:drawing>
          <wp:inline distT="0" distB="0" distL="0" distR="0" wp14:anchorId="21CFE919" wp14:editId="7DC8D3FE">
            <wp:extent cx="5593144" cy="3253824"/>
            <wp:effectExtent l="19050" t="19050" r="26670" b="22860"/>
            <wp:docPr id="21812" name="Picture 21812" descr="A facility's main page, showing an expanded dashboard menu with the Sort By and the Filter option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2" name="Picture 21812" descr="A facility's main page, showing an expanded dashboard menu with the Sort By and the Filter option Functions"/>
                    <pic:cNvPicPr/>
                  </pic:nvPicPr>
                  <pic:blipFill rotWithShape="1">
                    <a:blip r:embed="rId404"/>
                    <a:srcRect b="20235"/>
                    <a:stretch/>
                  </pic:blipFill>
                  <pic:spPr bwMode="auto">
                    <a:xfrm>
                      <a:off x="0" y="0"/>
                      <a:ext cx="5598918" cy="32571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EAA7CB" w14:textId="1A4458DB" w:rsidR="00D76236" w:rsidRDefault="00D76236" w:rsidP="0042368B">
      <w:pPr>
        <w:ind w:left="426"/>
      </w:pPr>
      <w:r>
        <w:lastRenderedPageBreak/>
        <w:t xml:space="preserve">Select the Filter </w:t>
      </w:r>
      <w:r w:rsidR="00EF5B97">
        <w:t>dropdown</w:t>
      </w:r>
      <w:r>
        <w:t xml:space="preserve"> to expand the </w:t>
      </w:r>
      <w:r w:rsidR="00FA0C21">
        <w:t>fil</w:t>
      </w:r>
      <w:r w:rsidR="00023976">
        <w:t>t</w:t>
      </w:r>
      <w:r w:rsidR="00FA0C21">
        <w:t xml:space="preserve">er </w:t>
      </w:r>
      <w:r w:rsidR="00023976">
        <w:t>m</w:t>
      </w:r>
      <w:r>
        <w:t>enu. It displays the Sort By option and Filter options. The Filter option text box is an active search. It will refine results when typed.</w:t>
      </w:r>
      <w:r w:rsidRPr="009127BD">
        <w:t xml:space="preserve"> </w:t>
      </w:r>
    </w:p>
    <w:p w14:paraId="41058931" w14:textId="07B8A4BF" w:rsidR="00D76236" w:rsidRDefault="00D76236" w:rsidP="0042368B">
      <w:pPr>
        <w:ind w:left="426"/>
      </w:pPr>
      <w:r>
        <w:t>In the following example, the residents are sorted by Last name in ascending alphabetical order, and any residents’ names that contains “</w:t>
      </w:r>
      <w:r w:rsidR="00593DC5">
        <w:t>Ra</w:t>
      </w:r>
      <w:r>
        <w:t>” will appear.</w:t>
      </w:r>
    </w:p>
    <w:p w14:paraId="03EE9113" w14:textId="2A49D573" w:rsidR="00606906" w:rsidRDefault="00CC3DFD" w:rsidP="006C1372">
      <w:r>
        <w:rPr>
          <w:noProof/>
        </w:rPr>
        <w:drawing>
          <wp:inline distT="0" distB="0" distL="0" distR="0" wp14:anchorId="5F2BC22D" wp14:editId="1815C0F8">
            <wp:extent cx="5708412" cy="3318490"/>
            <wp:effectExtent l="19050" t="19050" r="26035" b="15875"/>
            <wp:docPr id="21814" name="Picture 21814" descr="A facility's main page, showing an expanded dashboard menu with the Sort By and the Filter option Functions filtering by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4" name="Picture 21814" descr="A facility's main page, showing an expanded dashboard menu with the Sort By and the Filter option Functions filtering by 'Ra'."/>
                    <pic:cNvPicPr/>
                  </pic:nvPicPr>
                  <pic:blipFill>
                    <a:blip r:embed="rId405"/>
                    <a:stretch>
                      <a:fillRect/>
                    </a:stretch>
                  </pic:blipFill>
                  <pic:spPr>
                    <a:xfrm>
                      <a:off x="0" y="0"/>
                      <a:ext cx="5711838" cy="3320481"/>
                    </a:xfrm>
                    <a:prstGeom prst="rect">
                      <a:avLst/>
                    </a:prstGeom>
                    <a:ln>
                      <a:solidFill>
                        <a:schemeClr val="tx1"/>
                      </a:solidFill>
                    </a:ln>
                  </pic:spPr>
                </pic:pic>
              </a:graphicData>
            </a:graphic>
          </wp:inline>
        </w:drawing>
      </w:r>
    </w:p>
    <w:p w14:paraId="0C6D0481" w14:textId="77777777" w:rsidR="00D76236" w:rsidRDefault="00D76236" w:rsidP="000D6428">
      <w:pPr>
        <w:pStyle w:val="ListParagraph"/>
        <w:numPr>
          <w:ilvl w:val="0"/>
          <w:numId w:val="35"/>
        </w:numPr>
        <w:ind w:left="426" w:hanging="426"/>
        <w:contextualSpacing w:val="0"/>
        <w:rPr>
          <w:lang w:val="en-US"/>
        </w:rPr>
      </w:pPr>
      <w:r>
        <w:rPr>
          <w:lang w:val="en-US"/>
        </w:rPr>
        <w:t>Select the resident’s record.</w:t>
      </w:r>
    </w:p>
    <w:p w14:paraId="4D528B53" w14:textId="13DA5EDA" w:rsidR="00D76236" w:rsidRDefault="00D76236" w:rsidP="006C1372">
      <w:pPr>
        <w:ind w:left="426"/>
        <w:rPr>
          <w:lang w:val="en-US"/>
        </w:rPr>
      </w:pPr>
      <w:r>
        <w:rPr>
          <w:lang w:val="en-US"/>
        </w:rPr>
        <w:t xml:space="preserve">Depending on the resident’s assessment status, selecting the record will </w:t>
      </w:r>
      <w:r w:rsidRPr="009127BD">
        <w:rPr>
          <w:lang w:val="en-US"/>
        </w:rPr>
        <w:t>either start the assessment</w:t>
      </w:r>
      <w:r>
        <w:rPr>
          <w:lang w:val="en-US"/>
        </w:rPr>
        <w:t xml:space="preserve">, </w:t>
      </w:r>
      <w:r w:rsidRPr="009127BD">
        <w:rPr>
          <w:lang w:val="en-US"/>
        </w:rPr>
        <w:t xml:space="preserve">or </w:t>
      </w:r>
      <w:r>
        <w:rPr>
          <w:lang w:val="en-US"/>
        </w:rPr>
        <w:t xml:space="preserve">will </w:t>
      </w:r>
      <w:r w:rsidRPr="009127BD">
        <w:rPr>
          <w:lang w:val="en-US"/>
        </w:rPr>
        <w:t xml:space="preserve">be directed to </w:t>
      </w:r>
      <w:r>
        <w:rPr>
          <w:lang w:val="en-US"/>
        </w:rPr>
        <w:t xml:space="preserve">the first page of the assessment in progress. </w:t>
      </w:r>
    </w:p>
    <w:p w14:paraId="10502251" w14:textId="3F747B81" w:rsidR="00D76236" w:rsidRDefault="00D76236" w:rsidP="006C1372">
      <w:pPr>
        <w:rPr>
          <w:b/>
          <w:bCs/>
          <w:lang w:val="en-US"/>
        </w:rPr>
      </w:pPr>
      <w:r>
        <w:rPr>
          <w:b/>
          <w:bCs/>
          <w:lang w:val="en-US"/>
        </w:rPr>
        <w:t xml:space="preserve">Start of an assessment </w:t>
      </w:r>
    </w:p>
    <w:p w14:paraId="2826C18C" w14:textId="6D8E65AE" w:rsidR="00CC3DFD" w:rsidRDefault="00CC3DFD" w:rsidP="006C1372">
      <w:r>
        <w:rPr>
          <w:noProof/>
        </w:rPr>
        <w:drawing>
          <wp:inline distT="0" distB="0" distL="0" distR="0" wp14:anchorId="27D5DD1D" wp14:editId="2738B2E7">
            <wp:extent cx="5729044" cy="2910354"/>
            <wp:effectExtent l="19050" t="19050" r="24130" b="23495"/>
            <wp:doc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pic:cNvPicPr>
                      <a:picLocks noChangeAspect="1" noChangeArrowheads="1"/>
                    </pic:cNvPicPr>
                  </pic:nvPicPr>
                  <pic:blipFill rotWithShape="1">
                    <a:blip r:embed="rId406">
                      <a:extLst>
                        <a:ext uri="{28A0092B-C50C-407E-A947-70E740481C1C}">
                          <a14:useLocalDpi xmlns:a14="http://schemas.microsoft.com/office/drawing/2010/main" val="0"/>
                        </a:ext>
                      </a:extLst>
                    </a:blip>
                    <a:srcRect t="2773" b="29386"/>
                    <a:stretch/>
                  </pic:blipFill>
                  <pic:spPr bwMode="auto">
                    <a:xfrm>
                      <a:off x="0" y="0"/>
                      <a:ext cx="5738708" cy="29152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4932DE" w14:textId="77777777" w:rsidR="009D5330" w:rsidRDefault="009D5330" w:rsidP="00751D06">
      <w:pPr>
        <w:rPr>
          <w:b/>
          <w:bCs/>
        </w:rPr>
      </w:pPr>
      <w:r>
        <w:rPr>
          <w:b/>
          <w:bCs/>
        </w:rPr>
        <w:br w:type="page"/>
      </w:r>
    </w:p>
    <w:p w14:paraId="7CBDF464" w14:textId="17A0D647" w:rsidR="00D76236" w:rsidRDefault="00D76236" w:rsidP="006C1372">
      <w:pPr>
        <w:rPr>
          <w:b/>
          <w:bCs/>
        </w:rPr>
      </w:pPr>
      <w:r>
        <w:rPr>
          <w:b/>
          <w:bCs/>
        </w:rPr>
        <w:lastRenderedPageBreak/>
        <w:t xml:space="preserve">Assessment in progress </w:t>
      </w:r>
    </w:p>
    <w:p w14:paraId="74C45EDB" w14:textId="63013E41" w:rsidR="0038122C" w:rsidRDefault="00CC3DFD" w:rsidP="006C1372">
      <w:r>
        <w:rPr>
          <w:noProof/>
        </w:rPr>
        <w:drawing>
          <wp:inline distT="0" distB="0" distL="0" distR="0" wp14:anchorId="0B5520C0" wp14:editId="26E46D48">
            <wp:extent cx="5525318" cy="4026114"/>
            <wp:effectExtent l="19050" t="19050" r="18415" b="12700"/>
            <wp:docPr id="21818" name="Picture 21818" descr="Example screenshot of an in-progress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8" name="Picture 21818" descr="Example screenshot of an in-progress assessment. "/>
                    <pic:cNvPicPr>
                      <a:picLocks noChangeAspect="1" noChangeArrowheads="1"/>
                    </pic:cNvPicPr>
                  </pic:nvPicPr>
                  <pic:blipFill rotWithShape="1">
                    <a:blip r:embed="rId407">
                      <a:extLst>
                        <a:ext uri="{28A0092B-C50C-407E-A947-70E740481C1C}">
                          <a14:useLocalDpi xmlns:a14="http://schemas.microsoft.com/office/drawing/2010/main" val="0"/>
                        </a:ext>
                      </a:extLst>
                    </a:blip>
                    <a:srcRect t="2773"/>
                    <a:stretch/>
                  </pic:blipFill>
                  <pic:spPr bwMode="auto">
                    <a:xfrm>
                      <a:off x="0" y="0"/>
                      <a:ext cx="5533304" cy="40319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DFEAB9" w14:textId="599A0417" w:rsidR="0038122C" w:rsidRPr="00980DB6" w:rsidRDefault="00980DB6" w:rsidP="00980DB6">
      <w:pPr>
        <w:pStyle w:val="Heading3"/>
      </w:pPr>
      <w:bookmarkStart w:id="402" w:name="_Toc147830854"/>
      <w:bookmarkStart w:id="403" w:name="_Toc209170891"/>
      <w:bookmarkStart w:id="404" w:name="_Toc221786713"/>
      <w:r>
        <w:t xml:space="preserve">20.2 </w:t>
      </w:r>
      <w:r w:rsidR="39E44086" w:rsidRPr="00980DB6">
        <w:t>Self-Referral</w:t>
      </w:r>
      <w:bookmarkEnd w:id="402"/>
      <w:bookmarkEnd w:id="403"/>
      <w:bookmarkEnd w:id="4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492"/>
      </w:tblGrid>
      <w:tr w:rsidR="000F4A4E" w14:paraId="5E323283" w14:textId="77777777" w:rsidTr="5B1523B9">
        <w:tc>
          <w:tcPr>
            <w:tcW w:w="562" w:type="dxa"/>
            <w:shd w:val="clear" w:color="auto" w:fill="FFFFFF" w:themeFill="background1"/>
          </w:tcPr>
          <w:p w14:paraId="40AD4DC2" w14:textId="060E926E" w:rsidR="000F4A4E" w:rsidRDefault="000F4A4E" w:rsidP="004C4531">
            <w:pPr>
              <w:rPr>
                <w:lang w:val="en-US" w:eastAsia="en-AU"/>
              </w:rPr>
            </w:pPr>
            <w:r w:rsidRPr="009A1330">
              <w:rPr>
                <w:b/>
                <w:bCs/>
                <w:color w:val="FF0000"/>
                <w:sz w:val="32"/>
                <w:szCs w:val="32"/>
              </w:rPr>
              <w:t>!</w:t>
            </w:r>
          </w:p>
        </w:tc>
        <w:tc>
          <w:tcPr>
            <w:tcW w:w="8492" w:type="dxa"/>
            <w:shd w:val="clear" w:color="auto" w:fill="FFFFFF" w:themeFill="background1"/>
          </w:tcPr>
          <w:p w14:paraId="538CDE1F" w14:textId="18B1389E" w:rsidR="000F4A4E" w:rsidRDefault="41FED21A" w:rsidP="006C1372">
            <w:pPr>
              <w:rPr>
                <w:lang w:val="en-US" w:eastAsia="en-AU"/>
              </w:rPr>
            </w:pPr>
            <w:r w:rsidRPr="5B1523B9">
              <w:rPr>
                <w:lang w:eastAsia="en-AU"/>
              </w:rPr>
              <w:t xml:space="preserve">Prior to conducting a self-referral, RAC funding assessors should contact the </w:t>
            </w:r>
            <w:r w:rsidR="12876ACE" w:rsidRPr="5B1523B9">
              <w:rPr>
                <w:lang w:eastAsia="en-AU"/>
              </w:rPr>
              <w:t>d</w:t>
            </w:r>
            <w:r w:rsidRPr="5B1523B9">
              <w:rPr>
                <w:lang w:eastAsia="en-AU"/>
              </w:rPr>
              <w:t>epartment.</w:t>
            </w:r>
          </w:p>
        </w:tc>
      </w:tr>
    </w:tbl>
    <w:p w14:paraId="569D4BE9" w14:textId="13C92EFC" w:rsidR="00D76236" w:rsidRDefault="00222ABB" w:rsidP="006C1372">
      <w:pPr>
        <w:rPr>
          <w:lang w:val="en-US" w:eastAsia="en-AU"/>
        </w:rPr>
      </w:pPr>
      <w:r>
        <w:rPr>
          <w:lang w:val="en-US" w:eastAsia="en-AU"/>
        </w:rPr>
        <w:t>RAC f</w:t>
      </w:r>
      <w:r w:rsidR="007F227A">
        <w:rPr>
          <w:lang w:val="en-US" w:eastAsia="en-AU"/>
        </w:rPr>
        <w:t>unding</w:t>
      </w:r>
      <w:r w:rsidR="00D76236">
        <w:rPr>
          <w:lang w:val="en-US" w:eastAsia="en-AU"/>
        </w:rPr>
        <w:t xml:space="preserve"> assessor</w:t>
      </w:r>
      <w:r w:rsidR="00A95F4E">
        <w:rPr>
          <w:lang w:val="en-US" w:eastAsia="en-AU"/>
        </w:rPr>
        <w:t>s</w:t>
      </w:r>
      <w:r w:rsidR="00D76236">
        <w:rPr>
          <w:lang w:val="en-US" w:eastAsia="en-AU"/>
        </w:rPr>
        <w:t xml:space="preserve"> can self-refer the assessment when they identify a resident in a service or facility that do</w:t>
      </w:r>
      <w:r w:rsidR="00184913">
        <w:rPr>
          <w:lang w:val="en-US" w:eastAsia="en-AU"/>
        </w:rPr>
        <w:t>es</w:t>
      </w:r>
      <w:r w:rsidR="00D76236">
        <w:rPr>
          <w:lang w:val="en-US" w:eastAsia="en-AU"/>
        </w:rPr>
        <w:t xml:space="preserve"> not have an assessment referral. This could happen if the resident has entered care since the time of the assessment referral being issued. </w:t>
      </w:r>
    </w:p>
    <w:p w14:paraId="2A539381" w14:textId="0BDC9C6C" w:rsidR="00D76236" w:rsidRDefault="00D76236" w:rsidP="000D6428">
      <w:pPr>
        <w:pStyle w:val="ListParagraph"/>
        <w:numPr>
          <w:ilvl w:val="0"/>
          <w:numId w:val="36"/>
        </w:numPr>
        <w:ind w:left="426" w:hanging="426"/>
        <w:contextualSpacing w:val="0"/>
        <w:rPr>
          <w:lang w:val="en-US" w:eastAsia="en-AU"/>
        </w:rPr>
      </w:pPr>
      <w:r>
        <w:rPr>
          <w:lang w:val="en-US" w:eastAsia="en-AU"/>
        </w:rPr>
        <w:t xml:space="preserve">Select </w:t>
      </w:r>
      <w:r w:rsidRPr="0046607B">
        <w:rPr>
          <w:b/>
          <w:bCs/>
          <w:lang w:val="en-US" w:eastAsia="en-AU"/>
        </w:rPr>
        <w:t>New Assessment</w:t>
      </w:r>
      <w:r>
        <w:rPr>
          <w:lang w:val="en-US" w:eastAsia="en-AU"/>
        </w:rPr>
        <w:t xml:space="preserve"> </w:t>
      </w:r>
      <w:r w:rsidR="00F30E08">
        <w:rPr>
          <w:lang w:val="en-US" w:eastAsia="en-AU"/>
        </w:rPr>
        <w:t>on the right</w:t>
      </w:r>
      <w:r w:rsidR="00362923">
        <w:rPr>
          <w:lang w:val="en-US" w:eastAsia="en-AU"/>
        </w:rPr>
        <w:t>-</w:t>
      </w:r>
      <w:r w:rsidR="00F30E08">
        <w:rPr>
          <w:lang w:val="en-US" w:eastAsia="en-AU"/>
        </w:rPr>
        <w:t>hand</w:t>
      </w:r>
      <w:r w:rsidR="007503AC">
        <w:rPr>
          <w:lang w:val="en-US" w:eastAsia="en-AU"/>
        </w:rPr>
        <w:t xml:space="preserve"> side in the facility dashboard</w:t>
      </w:r>
      <w:r>
        <w:rPr>
          <w:lang w:val="en-US" w:eastAsia="en-AU"/>
        </w:rPr>
        <w:t xml:space="preserve"> menu.</w:t>
      </w:r>
    </w:p>
    <w:p w14:paraId="4E27518D" w14:textId="242B8729" w:rsidR="007503AC" w:rsidRDefault="00CC3DFD" w:rsidP="006C1372">
      <w:pPr>
        <w:rPr>
          <w:lang w:val="en-US" w:eastAsia="en-AU"/>
        </w:rPr>
      </w:pPr>
      <w:r>
        <w:rPr>
          <w:noProof/>
          <w:lang w:val="en-US" w:eastAsia="en-AU"/>
        </w:rPr>
        <w:drawing>
          <wp:inline distT="0" distB="0" distL="0" distR="0" wp14:anchorId="262690C6" wp14:editId="7627D4E0">
            <wp:extent cx="5536688" cy="2815916"/>
            <wp:effectExtent l="19050" t="19050" r="26035" b="22860"/>
            <wp:docPr id="21820" name="Picture 21820" descr="Screenshot of the home page. The New Assess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0" name="Picture 21820" descr="Screenshot of the home page. The New Assessment button is highlighted."/>
                    <pic:cNvPicPr/>
                  </pic:nvPicPr>
                  <pic:blipFill rotWithShape="1">
                    <a:blip r:embed="rId408"/>
                    <a:srcRect b="30457"/>
                    <a:stretch/>
                  </pic:blipFill>
                  <pic:spPr bwMode="auto">
                    <a:xfrm>
                      <a:off x="0" y="0"/>
                      <a:ext cx="5558799" cy="28271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F7CCE9" w14:textId="3C552831" w:rsidR="00D76236" w:rsidRDefault="00D76236" w:rsidP="000D6428">
      <w:pPr>
        <w:pStyle w:val="ListParagraph"/>
        <w:numPr>
          <w:ilvl w:val="0"/>
          <w:numId w:val="36"/>
        </w:numPr>
        <w:ind w:left="425" w:hanging="425"/>
        <w:contextualSpacing w:val="0"/>
        <w:rPr>
          <w:lang w:val="en-US" w:eastAsia="en-AU"/>
        </w:rPr>
      </w:pPr>
      <w:r>
        <w:rPr>
          <w:lang w:val="en-US" w:eastAsia="en-AU"/>
        </w:rPr>
        <w:lastRenderedPageBreak/>
        <w:t xml:space="preserve">The </w:t>
      </w:r>
      <w:r w:rsidRPr="0046607B">
        <w:rPr>
          <w:b/>
          <w:bCs/>
          <w:lang w:val="en-US" w:eastAsia="en-AU"/>
        </w:rPr>
        <w:t>New assessment</w:t>
      </w:r>
      <w:r>
        <w:rPr>
          <w:lang w:val="en-US" w:eastAsia="en-AU"/>
        </w:rPr>
        <w:t xml:space="preserve"> screen appears. Enter the resident’s My Aged Care client identifier (AC ID) and select </w:t>
      </w:r>
      <w:r w:rsidRPr="0046607B">
        <w:rPr>
          <w:b/>
          <w:bCs/>
          <w:lang w:val="en-US" w:eastAsia="en-AU"/>
        </w:rPr>
        <w:t>Search</w:t>
      </w:r>
      <w:r>
        <w:rPr>
          <w:lang w:val="en-US" w:eastAsia="en-AU"/>
        </w:rPr>
        <w:t>. The service provider will be able to provide the AC ID for the resident.</w:t>
      </w:r>
    </w:p>
    <w:p w14:paraId="1CDCD559" w14:textId="1E930A71" w:rsidR="00236D2D" w:rsidRDefault="005D5F06" w:rsidP="004C4531">
      <w:pPr>
        <w:rPr>
          <w:lang w:val="en-US" w:eastAsia="en-AU"/>
        </w:rPr>
      </w:pPr>
      <w:r>
        <w:rPr>
          <w:noProof/>
          <w:lang w:val="en-US" w:eastAsia="en-AU"/>
        </w:rPr>
        <w:drawing>
          <wp:inline distT="0" distB="0" distL="0" distR="0" wp14:anchorId="24C90E6C" wp14:editId="2F6DCA81">
            <wp:extent cx="5422900" cy="1637665"/>
            <wp:effectExtent l="0" t="0" r="6350" b="635"/>
            <wp:docPr id="976216648" name="Picture 976216648" descr="Screenshot of the New Assessment page &quot;Enter the client's My Aged Care identifier to search for their client record&quot;. Search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16648" name="Picture 3" descr="Screenshot of the New Assessment page &quot;Enter the client's My Aged Care identifier to search for their client record&quot;. Search button is highligh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22900" cy="1637665"/>
                    </a:xfrm>
                    <a:prstGeom prst="rect">
                      <a:avLst/>
                    </a:prstGeom>
                    <a:noFill/>
                    <a:ln>
                      <a:noFill/>
                    </a:ln>
                  </pic:spPr>
                </pic:pic>
              </a:graphicData>
            </a:graphic>
          </wp:inline>
        </w:drawing>
      </w:r>
    </w:p>
    <w:p w14:paraId="394F349D" w14:textId="28CAB16F" w:rsidR="00D76236" w:rsidRDefault="00D76236" w:rsidP="000D6428">
      <w:pPr>
        <w:pStyle w:val="ListParagraph"/>
        <w:numPr>
          <w:ilvl w:val="0"/>
          <w:numId w:val="36"/>
        </w:numPr>
        <w:ind w:left="425" w:hanging="425"/>
        <w:contextualSpacing w:val="0"/>
        <w:rPr>
          <w:lang w:val="en-US" w:eastAsia="en-AU"/>
        </w:rPr>
      </w:pPr>
      <w:r>
        <w:rPr>
          <w:lang w:val="en-US" w:eastAsia="en-AU"/>
        </w:rPr>
        <w:t>Check the details of the search result. If the details are correct, select the record to start the assessment.</w:t>
      </w:r>
    </w:p>
    <w:p w14:paraId="0921F135" w14:textId="79EC2833" w:rsidR="00E94E25" w:rsidRDefault="00CC3DFD" w:rsidP="006C1372">
      <w:pPr>
        <w:rPr>
          <w:lang w:val="en-US" w:eastAsia="en-AU"/>
        </w:rPr>
      </w:pPr>
      <w:r>
        <w:rPr>
          <w:noProof/>
          <w:lang w:val="en-US" w:eastAsia="en-AU"/>
        </w:rPr>
        <w:drawing>
          <wp:inline distT="0" distB="0" distL="0" distR="0" wp14:anchorId="013BD5DB" wp14:editId="004A7845">
            <wp:extent cx="5400000" cy="3139200"/>
            <wp:effectExtent l="19050" t="19050" r="10795" b="23495"/>
            <wp:doc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pic:cNvPicPr/>
                  </pic:nvPicPr>
                  <pic:blipFill>
                    <a:blip r:embed="rId410"/>
                    <a:stretch>
                      <a:fillRect/>
                    </a:stretch>
                  </pic:blipFill>
                  <pic:spPr>
                    <a:xfrm>
                      <a:off x="0" y="0"/>
                      <a:ext cx="5400000" cy="3139200"/>
                    </a:xfrm>
                    <a:prstGeom prst="rect">
                      <a:avLst/>
                    </a:prstGeom>
                    <a:ln>
                      <a:solidFill>
                        <a:schemeClr val="tx1"/>
                      </a:solidFill>
                    </a:ln>
                  </pic:spPr>
                </pic:pic>
              </a:graphicData>
            </a:graphic>
          </wp:inline>
        </w:drawing>
      </w:r>
    </w:p>
    <w:p w14:paraId="21EE5A69" w14:textId="72D78708" w:rsidR="00D76236" w:rsidRDefault="30F9E4D1" w:rsidP="000D6428">
      <w:pPr>
        <w:pStyle w:val="ListParagraph"/>
        <w:numPr>
          <w:ilvl w:val="0"/>
          <w:numId w:val="36"/>
        </w:numPr>
        <w:ind w:left="425" w:hanging="425"/>
        <w:rPr>
          <w:lang w:val="en-US" w:eastAsia="en-AU"/>
        </w:rPr>
      </w:pPr>
      <w:r w:rsidRPr="5B1523B9">
        <w:rPr>
          <w:lang w:val="en-US" w:eastAsia="en-AU"/>
        </w:rPr>
        <w:t xml:space="preserve">If required, fill in any mandatory fields in the </w:t>
      </w:r>
      <w:r w:rsidRPr="5B1523B9">
        <w:rPr>
          <w:b/>
          <w:bCs/>
          <w:lang w:val="en-US" w:eastAsia="en-AU"/>
        </w:rPr>
        <w:t>Add Client</w:t>
      </w:r>
      <w:r w:rsidRPr="5B1523B9">
        <w:rPr>
          <w:lang w:val="en-US" w:eastAsia="en-AU"/>
        </w:rPr>
        <w:t xml:space="preserve"> page, by selecting the appropriate options. </w:t>
      </w:r>
      <w:bookmarkStart w:id="405" w:name="_Hlk143515769"/>
      <w:r w:rsidRPr="5B1523B9">
        <w:rPr>
          <w:lang w:val="en-US" w:eastAsia="en-AU"/>
        </w:rPr>
        <w:t>Mandatory fields are shown by a red line over the field name and a red asteri</w:t>
      </w:r>
      <w:r w:rsidR="4EE7892A" w:rsidRPr="5B1523B9">
        <w:rPr>
          <w:lang w:val="en-US" w:eastAsia="en-AU"/>
        </w:rPr>
        <w:t>sk</w:t>
      </w:r>
      <w:r w:rsidRPr="5B1523B9">
        <w:rPr>
          <w:lang w:val="en-US" w:eastAsia="en-AU"/>
        </w:rPr>
        <w:t>.</w:t>
      </w:r>
      <w:bookmarkEnd w:id="405"/>
    </w:p>
    <w:p w14:paraId="4806565E" w14:textId="0DB2D83F" w:rsidR="00090C0A" w:rsidRDefault="00CC3DFD" w:rsidP="006C1372">
      <w:pPr>
        <w:rPr>
          <w:lang w:val="en-US" w:eastAsia="en-AU"/>
        </w:rPr>
      </w:pPr>
      <w:r>
        <w:rPr>
          <w:noProof/>
          <w:lang w:val="en-US" w:eastAsia="en-AU"/>
        </w:rPr>
        <w:drawing>
          <wp:inline distT="0" distB="0" distL="0" distR="0" wp14:anchorId="3B5939F3" wp14:editId="226E1B43">
            <wp:extent cx="5417600" cy="2487582"/>
            <wp:effectExtent l="19050" t="19050" r="12065" b="27305"/>
            <wp:docPr id="21831" name="Picture 21831" descr="A screenshot of the Add Client page with examples of mandator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 name="Picture 21831" descr="A screenshot of the Add Client page with examples of mandatory fields"/>
                    <pic:cNvPicPr>
                      <a:picLocks noChangeAspect="1" noChangeArrowheads="1"/>
                    </pic:cNvPicPr>
                  </pic:nvPicPr>
                  <pic:blipFill rotWithShape="1">
                    <a:blip r:embed="rId411">
                      <a:extLst>
                        <a:ext uri="{28A0092B-C50C-407E-A947-70E740481C1C}">
                          <a14:useLocalDpi xmlns:a14="http://schemas.microsoft.com/office/drawing/2010/main" val="0"/>
                        </a:ext>
                      </a:extLst>
                    </a:blip>
                    <a:srcRect t="3327" r="32129" b="55073"/>
                    <a:stretch/>
                  </pic:blipFill>
                  <pic:spPr bwMode="auto">
                    <a:xfrm>
                      <a:off x="0" y="0"/>
                      <a:ext cx="5428116" cy="24924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076EB3" w14:textId="2704F457" w:rsidR="00D76236" w:rsidRDefault="00D76236" w:rsidP="000D6428">
      <w:pPr>
        <w:pStyle w:val="ListParagraph"/>
        <w:numPr>
          <w:ilvl w:val="0"/>
          <w:numId w:val="36"/>
        </w:numPr>
        <w:ind w:left="425" w:hanging="425"/>
        <w:contextualSpacing w:val="0"/>
        <w:rPr>
          <w:lang w:val="en-US" w:eastAsia="en-AU"/>
        </w:rPr>
      </w:pPr>
      <w:r>
        <w:rPr>
          <w:lang w:val="en-US" w:eastAsia="en-AU"/>
        </w:rPr>
        <w:lastRenderedPageBreak/>
        <w:t xml:space="preserve">Once all mandatory fields are complete, select </w:t>
      </w:r>
      <w:r w:rsidRPr="0046607B">
        <w:rPr>
          <w:b/>
          <w:bCs/>
          <w:lang w:val="en-US" w:eastAsia="en-AU"/>
        </w:rPr>
        <w:t>Start Assessment</w:t>
      </w:r>
      <w:r>
        <w:rPr>
          <w:lang w:val="en-US" w:eastAsia="en-AU"/>
        </w:rPr>
        <w:t>.</w:t>
      </w:r>
    </w:p>
    <w:p w14:paraId="5C2EC9FA" w14:textId="5E2BDDBA" w:rsidR="00D76236" w:rsidRDefault="00CC3DFD" w:rsidP="006C1372">
      <w:pPr>
        <w:rPr>
          <w:lang w:val="en-US" w:eastAsia="en-AU"/>
        </w:rPr>
      </w:pPr>
      <w:r>
        <w:rPr>
          <w:noProof/>
          <w:lang w:val="en-US" w:eastAsia="en-AU"/>
        </w:rPr>
        <w:drawing>
          <wp:inline distT="0" distB="0" distL="0" distR="0" wp14:anchorId="13A5DA77" wp14:editId="1510C343">
            <wp:extent cx="5708718" cy="3699248"/>
            <wp:effectExtent l="19050" t="19050" r="25400" b="15875"/>
            <wp:docPr id="21832" name="Picture 21832" descr="Screenshot of Add Client page. The Start Assessment butt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2" name="Picture 21832" descr="Screenshot of Add Client page. The Start Assessment button is highlighted. "/>
                    <pic:cNvPicPr/>
                  </pic:nvPicPr>
                  <pic:blipFill>
                    <a:blip r:embed="rId412"/>
                    <a:stretch>
                      <a:fillRect/>
                    </a:stretch>
                  </pic:blipFill>
                  <pic:spPr>
                    <a:xfrm>
                      <a:off x="0" y="0"/>
                      <a:ext cx="5712788" cy="3701885"/>
                    </a:xfrm>
                    <a:prstGeom prst="rect">
                      <a:avLst/>
                    </a:prstGeom>
                    <a:ln>
                      <a:solidFill>
                        <a:schemeClr val="tx1"/>
                      </a:solidFill>
                    </a:ln>
                  </pic:spPr>
                </pic:pic>
              </a:graphicData>
            </a:graphic>
          </wp:inline>
        </w:drawing>
      </w:r>
    </w:p>
    <w:p w14:paraId="59E91DF9" w14:textId="74FCC31D" w:rsidR="00D76236" w:rsidRDefault="00D76236" w:rsidP="000D6428">
      <w:pPr>
        <w:pStyle w:val="ListParagraph"/>
        <w:numPr>
          <w:ilvl w:val="0"/>
          <w:numId w:val="36"/>
        </w:numPr>
        <w:ind w:left="425" w:hanging="425"/>
        <w:contextualSpacing w:val="0"/>
        <w:rPr>
          <w:lang w:val="en-US" w:eastAsia="en-AU"/>
        </w:rPr>
      </w:pPr>
      <w:r>
        <w:rPr>
          <w:lang w:val="en-US" w:eastAsia="en-AU"/>
        </w:rPr>
        <w:t xml:space="preserve">The client record will now appear in the main menu </w:t>
      </w:r>
      <w:r w:rsidR="00941EED">
        <w:rPr>
          <w:lang w:val="en-US" w:eastAsia="en-AU"/>
        </w:rPr>
        <w:t>under the status of</w:t>
      </w:r>
      <w:r>
        <w:rPr>
          <w:lang w:val="en-US" w:eastAsia="en-AU"/>
        </w:rPr>
        <w:t xml:space="preserve"> </w:t>
      </w:r>
      <w:r w:rsidR="00F564F5" w:rsidRPr="0046607B">
        <w:rPr>
          <w:b/>
          <w:bCs/>
          <w:lang w:val="en-US" w:eastAsia="en-AU"/>
        </w:rPr>
        <w:t>I</w:t>
      </w:r>
      <w:r w:rsidRPr="0046607B">
        <w:rPr>
          <w:b/>
          <w:bCs/>
          <w:lang w:val="en-US" w:eastAsia="en-AU"/>
        </w:rPr>
        <w:t>n-progress</w:t>
      </w:r>
      <w:r>
        <w:rPr>
          <w:lang w:val="en-US" w:eastAsia="en-AU"/>
        </w:rPr>
        <w:t>.</w:t>
      </w:r>
      <w:r w:rsidR="006B10F4">
        <w:rPr>
          <w:lang w:val="en-US" w:eastAsia="en-AU"/>
        </w:rPr>
        <w:t xml:space="preserve"> You can use the filter </w:t>
      </w:r>
      <w:r w:rsidR="00181E5B">
        <w:rPr>
          <w:lang w:val="en-US" w:eastAsia="en-AU"/>
        </w:rPr>
        <w:t xml:space="preserve">function to highlight </w:t>
      </w:r>
      <w:r w:rsidR="00BA75DD">
        <w:rPr>
          <w:lang w:val="en-US" w:eastAsia="en-AU"/>
        </w:rPr>
        <w:t>all</w:t>
      </w:r>
      <w:r w:rsidR="00181E5B">
        <w:rPr>
          <w:lang w:val="en-US" w:eastAsia="en-AU"/>
        </w:rPr>
        <w:t xml:space="preserve"> the assessments with this status.</w:t>
      </w:r>
      <w:r>
        <w:rPr>
          <w:lang w:val="en-US" w:eastAsia="en-AU"/>
        </w:rPr>
        <w:t xml:space="preserve"> </w:t>
      </w:r>
    </w:p>
    <w:p w14:paraId="1FE5AD96" w14:textId="01322B59" w:rsidR="009B473D" w:rsidRDefault="007B6222" w:rsidP="006C1372">
      <w:pPr>
        <w:rPr>
          <w:lang w:val="en-US" w:eastAsia="en-AU"/>
        </w:rPr>
      </w:pPr>
      <w:r>
        <w:rPr>
          <w:noProof/>
        </w:rPr>
        <w:drawing>
          <wp:inline distT="0" distB="0" distL="0" distR="0" wp14:anchorId="37E4F109" wp14:editId="244C0906">
            <wp:extent cx="5740248" cy="4186554"/>
            <wp:effectExtent l="19050" t="19050" r="13335" b="24130"/>
            <wp:docPr id="22030" name="Picture 22030" descr="Screeenshot of app main page with In-progress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0" name="Picture 22030" descr="Screeenshot of app main page with In-progress assessments"/>
                    <pic:cNvPicPr/>
                  </pic:nvPicPr>
                  <pic:blipFill>
                    <a:blip r:embed="rId413"/>
                    <a:stretch>
                      <a:fillRect/>
                    </a:stretch>
                  </pic:blipFill>
                  <pic:spPr>
                    <a:xfrm>
                      <a:off x="0" y="0"/>
                      <a:ext cx="5751665" cy="4194881"/>
                    </a:xfrm>
                    <a:prstGeom prst="rect">
                      <a:avLst/>
                    </a:prstGeom>
                    <a:ln>
                      <a:solidFill>
                        <a:schemeClr val="tx1"/>
                      </a:solidFill>
                    </a:ln>
                  </pic:spPr>
                </pic:pic>
              </a:graphicData>
            </a:graphic>
          </wp:inline>
        </w:drawing>
      </w:r>
    </w:p>
    <w:p w14:paraId="5F2FCDAB" w14:textId="6EA01194" w:rsidR="00D76236" w:rsidRPr="00DB1D0F" w:rsidRDefault="00A52000" w:rsidP="006C1372">
      <w:pPr>
        <w:pStyle w:val="Heading3"/>
      </w:pPr>
      <w:bookmarkStart w:id="406" w:name="_Toc147830855"/>
      <w:bookmarkStart w:id="407" w:name="_Toc209170892"/>
      <w:bookmarkStart w:id="408" w:name="_Toc221786714"/>
      <w:r>
        <w:lastRenderedPageBreak/>
        <w:t xml:space="preserve">20.3 </w:t>
      </w:r>
      <w:r w:rsidR="39E44086">
        <w:t>Undertaking Assessments</w:t>
      </w:r>
      <w:bookmarkEnd w:id="406"/>
      <w:bookmarkEnd w:id="407"/>
      <w:bookmarkEnd w:id="408"/>
    </w:p>
    <w:p w14:paraId="47F20EC2" w14:textId="060D4B60" w:rsidR="00D76236" w:rsidRDefault="00D76236" w:rsidP="004C4531">
      <w:r>
        <w:t>The steps to undertake an assessment on the App are as follows.</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C92CDD" w14:paraId="541165A1" w14:textId="77777777" w:rsidTr="00FF0916">
        <w:tc>
          <w:tcPr>
            <w:tcW w:w="181" w:type="dxa"/>
            <w:shd w:val="clear" w:color="auto" w:fill="FFFFFF" w:themeFill="background1"/>
          </w:tcPr>
          <w:p w14:paraId="2C2D0910" w14:textId="77777777" w:rsidR="00D76236" w:rsidRPr="00184437" w:rsidRDefault="00D76236" w:rsidP="004C4531">
            <w:pPr>
              <w:jc w:val="center"/>
              <w:rPr>
                <w:b/>
                <w:bCs/>
                <w:sz w:val="32"/>
                <w:szCs w:val="32"/>
              </w:rPr>
            </w:pPr>
            <w:r w:rsidRPr="00184437">
              <w:rPr>
                <w:b/>
                <w:bCs/>
                <w:color w:val="FF0000"/>
                <w:sz w:val="32"/>
                <w:szCs w:val="32"/>
              </w:rPr>
              <w:t>!</w:t>
            </w:r>
          </w:p>
        </w:tc>
        <w:tc>
          <w:tcPr>
            <w:tcW w:w="8883" w:type="dxa"/>
            <w:shd w:val="clear" w:color="auto" w:fill="FFFFFF" w:themeFill="background1"/>
          </w:tcPr>
          <w:p w14:paraId="56C16375" w14:textId="47DFCE34" w:rsidR="00D76236" w:rsidRPr="00C92CDD" w:rsidRDefault="00D76236" w:rsidP="004C4531">
            <w:pPr>
              <w:rPr>
                <w:lang w:val="en-GB"/>
              </w:rPr>
            </w:pPr>
            <w:r>
              <w:t xml:space="preserve">For comprehensive information on how to complete the clinical component of the assessment, refer to your </w:t>
            </w:r>
            <w:hyperlink r:id="rId414" w:history="1">
              <w:r w:rsidR="00F66E45" w:rsidRPr="00F66E45">
                <w:rPr>
                  <w:rStyle w:val="Hyperlink"/>
                </w:rPr>
                <w:t>AN-ACC Assessor Manual</w:t>
              </w:r>
            </w:hyperlink>
            <w:r w:rsidR="00F66E45">
              <w:t>.</w:t>
            </w:r>
          </w:p>
        </w:tc>
      </w:tr>
    </w:tbl>
    <w:p w14:paraId="3A74C16F" w14:textId="2191B545" w:rsidR="00D76236" w:rsidRDefault="00D76236" w:rsidP="000D6428">
      <w:pPr>
        <w:pStyle w:val="ListParagraph"/>
        <w:numPr>
          <w:ilvl w:val="0"/>
          <w:numId w:val="37"/>
        </w:numPr>
        <w:ind w:left="426" w:hanging="426"/>
        <w:contextualSpacing w:val="0"/>
        <w:rPr>
          <w:noProof/>
        </w:rPr>
      </w:pPr>
      <w:r>
        <w:t xml:space="preserve">Open and log in to the App, following the process in </w:t>
      </w:r>
      <w:hyperlink w:anchor="_2.1_Find_a" w:history="1">
        <w:r w:rsidRPr="00816661">
          <w:rPr>
            <w:rStyle w:val="Hyperlink"/>
          </w:rPr>
          <w:t>Find a Client</w:t>
        </w:r>
      </w:hyperlink>
      <w:r>
        <w:t xml:space="preserve">, locate the </w:t>
      </w:r>
      <w:r w:rsidR="00566358">
        <w:t xml:space="preserve">resident </w:t>
      </w:r>
      <w:r>
        <w:t>you wish to assess and open their assessment referral.</w:t>
      </w:r>
    </w:p>
    <w:p w14:paraId="2C2D810A" w14:textId="44FA05D2" w:rsidR="00D76236" w:rsidRDefault="00D76236" w:rsidP="000D6428">
      <w:pPr>
        <w:pStyle w:val="ListParagraph"/>
        <w:numPr>
          <w:ilvl w:val="0"/>
          <w:numId w:val="37"/>
        </w:numPr>
        <w:ind w:left="426" w:hanging="426"/>
        <w:contextualSpacing w:val="0"/>
      </w:pPr>
      <w:r>
        <w:t>Complete each page of the assessment which includes clinical tools.</w:t>
      </w:r>
    </w:p>
    <w:p w14:paraId="137AA00F" w14:textId="5BCA6832" w:rsidR="00CC3DFD" w:rsidRDefault="00D76236" w:rsidP="006A219A">
      <w:pPr>
        <w:ind w:left="426"/>
        <w:rPr>
          <w:lang w:val="en-US" w:eastAsia="en-AU"/>
        </w:rPr>
      </w:pPr>
      <w:r>
        <w:rPr>
          <w:lang w:val="en-US" w:eastAsia="en-AU"/>
        </w:rPr>
        <w:t>The below screenshot shows a typical page in an assessment.</w:t>
      </w:r>
    </w:p>
    <w:p w14:paraId="6BBD0A9C" w14:textId="58D9FEE2" w:rsidR="00F24BB6" w:rsidRDefault="00CC3DFD" w:rsidP="006C1372">
      <w:pPr>
        <w:rPr>
          <w:lang w:val="en-US" w:eastAsia="en-AU"/>
        </w:rPr>
      </w:pPr>
      <w:r>
        <w:rPr>
          <w:noProof/>
          <w:lang w:val="en-US" w:eastAsia="en-AU"/>
        </w:rPr>
        <w:drawing>
          <wp:inline distT="0" distB="0" distL="0" distR="0" wp14:anchorId="39D2D437" wp14:editId="2D988540">
            <wp:extent cx="5731800" cy="4161288"/>
            <wp:effectExtent l="19050" t="19050" r="21590" b="10795"/>
            <wp:docPr id="21842" name="Picture 21842" descr="Screenshot example of a typical page of an assessment that contains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2" name="Picture 21842" descr="Screenshot example of a typical page of an assessment that contains a clinical tool."/>
                    <pic:cNvPicPr>
                      <a:picLocks noChangeAspect="1" noChangeArrowheads="1"/>
                    </pic:cNvPicPr>
                  </pic:nvPicPr>
                  <pic:blipFill rotWithShape="1">
                    <a:blip r:embed="rId415">
                      <a:extLst>
                        <a:ext uri="{28A0092B-C50C-407E-A947-70E740481C1C}">
                          <a14:useLocalDpi xmlns:a14="http://schemas.microsoft.com/office/drawing/2010/main" val="0"/>
                        </a:ext>
                      </a:extLst>
                    </a:blip>
                    <a:srcRect t="3142"/>
                    <a:stretch/>
                  </pic:blipFill>
                  <pic:spPr bwMode="auto">
                    <a:xfrm>
                      <a:off x="0" y="0"/>
                      <a:ext cx="5736594" cy="41647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716B9D" w14:textId="0EEF7DB0" w:rsidR="00D76236" w:rsidRDefault="00D76236" w:rsidP="006A219A">
      <w:pPr>
        <w:pStyle w:val="ListParagraph"/>
        <w:ind w:left="426"/>
        <w:contextualSpacing w:val="0"/>
        <w:rPr>
          <w:lang w:val="en-US" w:eastAsia="en-AU"/>
        </w:rPr>
      </w:pPr>
      <w:r>
        <w:rPr>
          <w:lang w:val="en-US" w:eastAsia="en-AU"/>
        </w:rPr>
        <w:t xml:space="preserve">As you complete each </w:t>
      </w:r>
      <w:r w:rsidR="00776A09">
        <w:rPr>
          <w:lang w:val="en-US" w:eastAsia="en-AU"/>
        </w:rPr>
        <w:t>section</w:t>
      </w:r>
      <w:r>
        <w:rPr>
          <w:lang w:val="en-US" w:eastAsia="en-AU"/>
        </w:rPr>
        <w:t xml:space="preserve">, the progress bar </w:t>
      </w:r>
      <w:r w:rsidR="00463388">
        <w:rPr>
          <w:lang w:val="en-US" w:eastAsia="en-AU"/>
        </w:rPr>
        <w:t>shows</w:t>
      </w:r>
      <w:r w:rsidR="0091293E">
        <w:rPr>
          <w:lang w:val="en-US" w:eastAsia="en-AU"/>
        </w:rPr>
        <w:t xml:space="preserve"> grey ticks for each completed</w:t>
      </w:r>
      <w:r w:rsidR="00776A09">
        <w:rPr>
          <w:lang w:val="en-US" w:eastAsia="en-AU"/>
        </w:rPr>
        <w:t xml:space="preserve"> and </w:t>
      </w:r>
      <w:r w:rsidR="00463388">
        <w:rPr>
          <w:lang w:val="en-US" w:eastAsia="en-AU"/>
        </w:rPr>
        <w:t>teal arrows for in progress or incomplete sections</w:t>
      </w:r>
      <w:r>
        <w:rPr>
          <w:lang w:val="en-US" w:eastAsia="en-AU"/>
        </w:rPr>
        <w:t>.</w:t>
      </w:r>
    </w:p>
    <w:p w14:paraId="3B0D2B84" w14:textId="21825B24" w:rsidR="006A219A" w:rsidRDefault="00CC3DFD" w:rsidP="006C1372">
      <w:pPr>
        <w:rPr>
          <w:lang w:val="en-US" w:eastAsia="en-AU"/>
        </w:rPr>
      </w:pPr>
      <w:r>
        <w:rPr>
          <w:noProof/>
        </w:rPr>
        <w:drawing>
          <wp:inline distT="0" distB="0" distL="0" distR="0" wp14:anchorId="6114E4AF" wp14:editId="224C340C">
            <wp:extent cx="2143760" cy="2173954"/>
            <wp:effectExtent l="19050" t="19050" r="27940" b="17145"/>
            <wp:docPr id="21843" name="Picture 21843" descr="Example screenshot of progress bar. Completed pages are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3" name="Picture 21843" descr="Example screenshot of progress bar. Completed pages are green. "/>
                    <pic:cNvPicPr/>
                  </pic:nvPicPr>
                  <pic:blipFill>
                    <a:blip r:embed="rId416">
                      <a:extLst>
                        <a:ext uri="{28A0092B-C50C-407E-A947-70E740481C1C}">
                          <a14:useLocalDpi xmlns:a14="http://schemas.microsoft.com/office/drawing/2010/main" val="0"/>
                        </a:ext>
                      </a:extLst>
                    </a:blip>
                    <a:stretch>
                      <a:fillRect/>
                    </a:stretch>
                  </pic:blipFill>
                  <pic:spPr>
                    <a:xfrm>
                      <a:off x="0" y="0"/>
                      <a:ext cx="2147602" cy="2177850"/>
                    </a:xfrm>
                    <a:prstGeom prst="rect">
                      <a:avLst/>
                    </a:prstGeom>
                    <a:ln>
                      <a:solidFill>
                        <a:schemeClr val="tx1"/>
                      </a:solidFill>
                    </a:ln>
                  </pic:spPr>
                </pic:pic>
              </a:graphicData>
            </a:graphic>
          </wp:inline>
        </w:drawing>
      </w:r>
    </w:p>
    <w:p w14:paraId="20EF49A6" w14:textId="77777777" w:rsidR="006A219A" w:rsidRDefault="006A219A">
      <w:pPr>
        <w:widowControl/>
        <w:spacing w:before="0" w:after="0" w:line="240" w:lineRule="auto"/>
        <w:rPr>
          <w:lang w:val="en-US" w:eastAsia="en-AU"/>
        </w:rPr>
      </w:pPr>
      <w:r>
        <w:rPr>
          <w:lang w:val="en-US" w:eastAsia="en-AU"/>
        </w:rPr>
        <w:br w:type="page"/>
      </w:r>
    </w:p>
    <w:p w14:paraId="60B75CCE" w14:textId="7BAC9061" w:rsidR="00D76236" w:rsidRDefault="00D76236" w:rsidP="006A219A">
      <w:pPr>
        <w:pStyle w:val="ListParagraph"/>
        <w:ind w:left="426" w:right="-292"/>
        <w:contextualSpacing w:val="0"/>
        <w:rPr>
          <w:lang w:val="en-US" w:eastAsia="en-AU"/>
        </w:rPr>
      </w:pPr>
      <w:r>
        <w:rPr>
          <w:lang w:val="en-US" w:eastAsia="en-AU"/>
        </w:rPr>
        <w:lastRenderedPageBreak/>
        <w:t>There is an overall assessment progress percentage complete indicator at the top of the screen.</w:t>
      </w:r>
    </w:p>
    <w:p w14:paraId="2DF60EE0" w14:textId="28983F34" w:rsidR="00CC3DFD" w:rsidRDefault="00CC3DFD" w:rsidP="006C1372">
      <w:pPr>
        <w:ind w:right="-292"/>
        <w:rPr>
          <w:lang w:val="en-US" w:eastAsia="en-AU"/>
        </w:rPr>
      </w:pPr>
      <w:r>
        <w:rPr>
          <w:noProof/>
        </w:rPr>
        <w:drawing>
          <wp:inline distT="0" distB="0" distL="0" distR="0" wp14:anchorId="0CB069B6" wp14:editId="0E901E78">
            <wp:extent cx="2587672" cy="476676"/>
            <wp:effectExtent l="19050" t="19050" r="22225" b="19050"/>
            <wp:docPr id="21844" name="Picture 21844" descr="Example of a Progress indicator &quot;36% comple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4" name="Picture 21844" descr="Example of a Progress indicator &quot;36% complete&quot;"/>
                    <pic:cNvPicPr/>
                  </pic:nvPicPr>
                  <pic:blipFill>
                    <a:blip r:embed="rId417"/>
                    <a:stretch>
                      <a:fillRect/>
                    </a:stretch>
                  </pic:blipFill>
                  <pic:spPr>
                    <a:xfrm>
                      <a:off x="0" y="0"/>
                      <a:ext cx="2603059" cy="479511"/>
                    </a:xfrm>
                    <a:prstGeom prst="rect">
                      <a:avLst/>
                    </a:prstGeom>
                    <a:ln>
                      <a:solidFill>
                        <a:schemeClr val="tx1"/>
                      </a:solidFill>
                    </a:ln>
                  </pic:spPr>
                </pic:pic>
              </a:graphicData>
            </a:graphic>
          </wp:inline>
        </w:drawing>
      </w:r>
    </w:p>
    <w:p w14:paraId="6F661707" w14:textId="025A2989" w:rsidR="00D76236" w:rsidRDefault="00D76236" w:rsidP="006A219A">
      <w:pPr>
        <w:pStyle w:val="ListParagraph"/>
        <w:ind w:left="425"/>
        <w:contextualSpacing w:val="0"/>
        <w:rPr>
          <w:lang w:val="en-US" w:eastAsia="en-AU"/>
        </w:rPr>
      </w:pPr>
      <w:r>
        <w:rPr>
          <w:lang w:val="en-US" w:eastAsia="en-AU"/>
        </w:rPr>
        <w:t>Select a specific clinical tool or page by selecting the associated tab.</w:t>
      </w:r>
    </w:p>
    <w:p w14:paraId="479FD308" w14:textId="70B30F8D" w:rsidR="00606906" w:rsidRDefault="00CC3DFD" w:rsidP="006C1372">
      <w:pPr>
        <w:rPr>
          <w:lang w:val="en-US" w:eastAsia="en-AU"/>
        </w:rPr>
      </w:pPr>
      <w:r>
        <w:rPr>
          <w:noProof/>
          <w:lang w:val="en-US" w:eastAsia="en-AU"/>
        </w:rPr>
        <w:drawing>
          <wp:inline distT="0" distB="0" distL="0" distR="0" wp14:anchorId="56E84C4D" wp14:editId="6FED41A4">
            <wp:extent cx="2000819" cy="1181978"/>
            <wp:effectExtent l="19050" t="19050" r="19050" b="18415"/>
            <wp:docPr id="21845" name="Picture 21845" descr="Example tab to go to a clinical tool 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 name="Picture 21845" descr="Example tab to go to a clinical tool or page."/>
                    <pic:cNvPicPr/>
                  </pic:nvPicPr>
                  <pic:blipFill>
                    <a:blip r:embed="rId418"/>
                    <a:stretch>
                      <a:fillRect/>
                    </a:stretch>
                  </pic:blipFill>
                  <pic:spPr>
                    <a:xfrm>
                      <a:off x="0" y="0"/>
                      <a:ext cx="2009596" cy="1187163"/>
                    </a:xfrm>
                    <a:prstGeom prst="rect">
                      <a:avLst/>
                    </a:prstGeom>
                    <a:ln>
                      <a:solidFill>
                        <a:schemeClr val="tx1"/>
                      </a:solidFill>
                    </a:ln>
                  </pic:spPr>
                </pic:pic>
              </a:graphicData>
            </a:graphic>
          </wp:inline>
        </w:drawing>
      </w:r>
    </w:p>
    <w:p w14:paraId="3A8E5790" w14:textId="1440E70A" w:rsidR="00D76236" w:rsidRPr="00587CD1" w:rsidRDefault="00863CFB" w:rsidP="006A219A">
      <w:pPr>
        <w:pStyle w:val="ListParagraph"/>
        <w:ind w:left="425"/>
        <w:rPr>
          <w:lang w:val="en-US" w:eastAsia="en-AU"/>
        </w:rPr>
      </w:pPr>
      <w:r>
        <w:rPr>
          <w:noProof/>
          <w:lang w:val="en-US" w:eastAsia="en-AU"/>
        </w:rPr>
        <w:drawing>
          <wp:anchor distT="0" distB="0" distL="0" distR="0" simplePos="0" relativeHeight="251658240" behindDoc="0" locked="0" layoutInCell="1" allowOverlap="1" wp14:anchorId="6B913C7D" wp14:editId="70135540">
            <wp:simplePos x="0" y="0"/>
            <wp:positionH relativeFrom="column">
              <wp:posOffset>1596225</wp:posOffset>
            </wp:positionH>
            <wp:positionV relativeFrom="paragraph">
              <wp:posOffset>18718</wp:posOffset>
            </wp:positionV>
            <wp:extent cx="204470" cy="204470"/>
            <wp:effectExtent l="19050" t="19050" r="24130" b="24130"/>
            <wp:wrapSquare wrapText="bothSides"/>
            <wp:docPr id="21848" name="Picture 21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8" name="Picture 21848">
                      <a:extLst>
                        <a:ext uri="{C183D7F6-B498-43B3-948B-1728B52AA6E4}">
                          <adec:decorative xmlns:adec="http://schemas.microsoft.com/office/drawing/2017/decorative" val="1"/>
                        </a:ext>
                      </a:extLst>
                    </pic:cNvPr>
                    <pic:cNvPicPr/>
                  </pic:nvPicPr>
                  <pic:blipFill>
                    <a:blip r:embed="rId419"/>
                    <a:stretch>
                      <a:fillRect/>
                    </a:stretch>
                  </pic:blipFill>
                  <pic:spPr>
                    <a:xfrm>
                      <a:off x="0" y="0"/>
                      <a:ext cx="204470" cy="2044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30F9E4D1">
        <w:rPr>
          <w:lang w:val="en-US" w:eastAsia="en-AU"/>
        </w:rPr>
        <w:t xml:space="preserve">Select the </w:t>
      </w:r>
      <w:r w:rsidR="0E98CBCE">
        <w:rPr>
          <w:lang w:val="en-US" w:eastAsia="en-AU"/>
        </w:rPr>
        <w:t>information</w:t>
      </w:r>
      <w:r w:rsidR="62DEA4EE">
        <w:rPr>
          <w:lang w:val="en-US" w:eastAsia="en-AU"/>
        </w:rPr>
        <w:t xml:space="preserve"> </w:t>
      </w:r>
      <w:r w:rsidR="30F9E4D1">
        <w:rPr>
          <w:lang w:val="en-US" w:eastAsia="en-AU"/>
        </w:rPr>
        <w:t>icon next to each question, to find out more information about the question.</w:t>
      </w:r>
    </w:p>
    <w:p w14:paraId="2113185B" w14:textId="169E0163" w:rsidR="008F5DD5" w:rsidRDefault="008F5DD5" w:rsidP="006C1372">
      <w:pPr>
        <w:rPr>
          <w:lang w:val="en-US" w:eastAsia="en-AU"/>
        </w:rPr>
      </w:pPr>
      <w:r>
        <w:rPr>
          <w:noProof/>
          <w:lang w:val="en-US" w:eastAsia="en-AU"/>
        </w:rPr>
        <w:drawing>
          <wp:inline distT="0" distB="0" distL="0" distR="0" wp14:anchorId="46A7E132" wp14:editId="632CE14F">
            <wp:extent cx="5400000" cy="1180800"/>
            <wp:effectExtent l="19050" t="19050" r="10795" b="19685"/>
            <wp:docPr id="19" name="Picture 19" descr="Example assessment question with a Help icon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xample assessment question with a Help icon to the right."/>
                    <pic:cNvPicPr/>
                  </pic:nvPicPr>
                  <pic:blipFill>
                    <a:blip r:embed="rId420"/>
                    <a:stretch>
                      <a:fillRect/>
                    </a:stretch>
                  </pic:blipFill>
                  <pic:spPr>
                    <a:xfrm>
                      <a:off x="0" y="0"/>
                      <a:ext cx="5400000" cy="11808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5852386D" w14:textId="77777777" w:rsidTr="5B1523B9">
        <w:tc>
          <w:tcPr>
            <w:tcW w:w="283" w:type="dxa"/>
            <w:shd w:val="clear" w:color="auto" w:fill="FFFFFF" w:themeFill="background1"/>
          </w:tcPr>
          <w:p w14:paraId="01C1F812" w14:textId="77777777" w:rsidR="00D76236" w:rsidRPr="009A1330" w:rsidRDefault="00D76236" w:rsidP="004C4531">
            <w:pPr>
              <w:jc w:val="center"/>
              <w:rPr>
                <w:b/>
                <w:bCs/>
                <w:sz w:val="32"/>
                <w:szCs w:val="32"/>
              </w:rPr>
            </w:pPr>
            <w:r w:rsidRPr="009A1330">
              <w:rPr>
                <w:b/>
                <w:bCs/>
                <w:color w:val="FF0000"/>
                <w:sz w:val="32"/>
                <w:szCs w:val="32"/>
              </w:rPr>
              <w:t>!</w:t>
            </w:r>
          </w:p>
        </w:tc>
        <w:tc>
          <w:tcPr>
            <w:tcW w:w="8775" w:type="dxa"/>
            <w:shd w:val="clear" w:color="auto" w:fill="FFFFFF" w:themeFill="background1"/>
            <w:vAlign w:val="center"/>
          </w:tcPr>
          <w:p w14:paraId="09568C54" w14:textId="0EBB0F81" w:rsidR="00D76236" w:rsidRPr="0026346D" w:rsidRDefault="30F9E4D1" w:rsidP="006C1372">
            <w:pPr>
              <w:rPr>
                <w:lang w:val="en-US" w:eastAsia="en-AU"/>
              </w:rPr>
            </w:pPr>
            <w:r>
              <w:t xml:space="preserve">You must fill out all mandatory questions. </w:t>
            </w:r>
            <w:r w:rsidRPr="5B1523B9">
              <w:rPr>
                <w:lang w:val="en-US" w:eastAsia="en-AU"/>
              </w:rPr>
              <w:t>Mandatory fields are shown by a red line over the field name and a red asteri</w:t>
            </w:r>
            <w:r w:rsidR="75FE5B2A" w:rsidRPr="5B1523B9">
              <w:rPr>
                <w:lang w:val="en-US" w:eastAsia="en-AU"/>
              </w:rPr>
              <w:t>sk</w:t>
            </w:r>
            <w:r w:rsidRPr="5B1523B9">
              <w:rPr>
                <w:lang w:val="en-US" w:eastAsia="en-AU"/>
              </w:rPr>
              <w:t>.</w:t>
            </w:r>
          </w:p>
        </w:tc>
      </w:tr>
    </w:tbl>
    <w:p w14:paraId="30BDB65B" w14:textId="18EFD7A1" w:rsidR="00D76236" w:rsidRDefault="00D76236" w:rsidP="006A219A">
      <w:pPr>
        <w:pStyle w:val="ListParagraph"/>
        <w:ind w:left="425"/>
        <w:contextualSpacing w:val="0"/>
        <w:rPr>
          <w:lang w:val="en-US" w:eastAsia="en-AU"/>
        </w:rPr>
      </w:pPr>
      <w:r>
        <w:rPr>
          <w:noProof/>
          <w:lang w:val="en-US" w:eastAsia="en-AU"/>
        </w:rPr>
        <w:t xml:space="preserve">Select the </w:t>
      </w:r>
      <w:r w:rsidR="001B6201">
        <w:rPr>
          <w:noProof/>
          <w:lang w:val="en-US" w:eastAsia="en-AU"/>
        </w:rPr>
        <w:t>d</w:t>
      </w:r>
      <w:r>
        <w:rPr>
          <w:noProof/>
          <w:lang w:val="en-US" w:eastAsia="en-AU"/>
        </w:rPr>
        <w:t xml:space="preserve">ouble chevron </w:t>
      </w:r>
      <w:r w:rsidR="00353764" w:rsidRPr="0046607B">
        <w:rPr>
          <w:b/>
          <w:bCs/>
          <w:noProof/>
          <w:lang w:val="en-US" w:eastAsia="en-AU"/>
        </w:rPr>
        <w:t>&lt;&lt;</w:t>
      </w:r>
      <w:r>
        <w:rPr>
          <w:noProof/>
          <w:lang w:val="en-US" w:eastAsia="en-AU"/>
        </w:rPr>
        <w:t xml:space="preserve"> on the top right side of the screen to expand the menu and to navigate to the previous and next sections.</w:t>
      </w:r>
    </w:p>
    <w:p w14:paraId="40CF1B1E" w14:textId="435E506F" w:rsidR="00CC3DFD" w:rsidRDefault="00CC3DFD" w:rsidP="006C1372">
      <w:pPr>
        <w:rPr>
          <w:lang w:val="en-US" w:eastAsia="en-AU"/>
        </w:rPr>
      </w:pPr>
      <w:r>
        <w:rPr>
          <w:noProof/>
        </w:rPr>
        <w:drawing>
          <wp:inline distT="0" distB="0" distL="0" distR="0" wp14:anchorId="04F489A5" wp14:editId="2D43EAE3">
            <wp:extent cx="5400000" cy="3942000"/>
            <wp:effectExtent l="19050" t="19050" r="10795" b="20955"/>
            <wp:docPr id="21855" name="Picture 21855" descr="Screenshot example of a menu on the right hand side of the app. The Close Menu tab is highlighted. The Previous Section tab and the Next Sec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5" name="Picture 21855" descr="Screenshot example of a menu on the right hand side of the app. The Close Menu tab is highlighted. The Previous Section tab and the Next Section tab is highlighted."/>
                    <pic:cNvPicPr/>
                  </pic:nvPicPr>
                  <pic:blipFill>
                    <a:blip r:embed="rId421">
                      <a:extLst>
                        <a:ext uri="{28A0092B-C50C-407E-A947-70E740481C1C}">
                          <a14:useLocalDpi xmlns:a14="http://schemas.microsoft.com/office/drawing/2010/main" val="0"/>
                        </a:ext>
                      </a:extLst>
                    </a:blip>
                    <a:stretch>
                      <a:fillRect/>
                    </a:stretch>
                  </pic:blipFill>
                  <pic:spPr>
                    <a:xfrm>
                      <a:off x="0" y="0"/>
                      <a:ext cx="5400000" cy="3942000"/>
                    </a:xfrm>
                    <a:prstGeom prst="rect">
                      <a:avLst/>
                    </a:prstGeom>
                    <a:ln>
                      <a:solidFill>
                        <a:schemeClr val="tx1"/>
                      </a:solidFill>
                    </a:ln>
                  </pic:spPr>
                </pic:pic>
              </a:graphicData>
            </a:graphic>
          </wp:inline>
        </w:drawing>
      </w:r>
    </w:p>
    <w:p w14:paraId="7CB6E732" w14:textId="5FEEFA49" w:rsidR="00D76236" w:rsidRDefault="00D76236" w:rsidP="006A219A">
      <w:pPr>
        <w:pStyle w:val="ListParagraph"/>
        <w:ind w:left="425"/>
        <w:contextualSpacing w:val="0"/>
        <w:rPr>
          <w:lang w:val="en-US" w:eastAsia="en-AU"/>
        </w:rPr>
      </w:pPr>
      <w:r w:rsidRPr="006B5C2A">
        <w:rPr>
          <w:lang w:val="en-US" w:eastAsia="en-AU"/>
        </w:rPr>
        <w:lastRenderedPageBreak/>
        <w:t xml:space="preserve">In this menu you can also </w:t>
      </w:r>
      <w:r w:rsidR="00637D66" w:rsidRPr="006B5C2A">
        <w:rPr>
          <w:lang w:val="en-US" w:eastAsia="en-AU"/>
        </w:rPr>
        <w:t>select?</w:t>
      </w:r>
      <w:r w:rsidR="004F6173" w:rsidRPr="0046607B">
        <w:rPr>
          <w:b/>
          <w:bCs/>
          <w:lang w:val="en-US" w:eastAsia="en-AU"/>
        </w:rPr>
        <w:t xml:space="preserve"> </w:t>
      </w:r>
      <w:r w:rsidRPr="0046607B">
        <w:rPr>
          <w:b/>
          <w:bCs/>
          <w:lang w:val="en-US" w:eastAsia="en-AU"/>
        </w:rPr>
        <w:t>Help</w:t>
      </w:r>
      <w:r w:rsidRPr="006B5C2A">
        <w:rPr>
          <w:lang w:val="en-US" w:eastAsia="en-AU"/>
        </w:rPr>
        <w:t xml:space="preserve"> </w:t>
      </w:r>
      <w:r>
        <w:rPr>
          <w:lang w:val="en-US" w:eastAsia="en-AU"/>
        </w:rPr>
        <w:t xml:space="preserve">to display more detailed information about that page or tool. It will open on another screen. Select </w:t>
      </w:r>
      <w:r w:rsidRPr="0046607B">
        <w:rPr>
          <w:b/>
          <w:bCs/>
          <w:lang w:val="en-US" w:eastAsia="en-AU"/>
        </w:rPr>
        <w:t>Close</w:t>
      </w:r>
      <w:r>
        <w:rPr>
          <w:lang w:val="en-US" w:eastAsia="en-AU"/>
        </w:rPr>
        <w:t xml:space="preserve"> to return to the assessment.</w:t>
      </w:r>
    </w:p>
    <w:p w14:paraId="43D1AB38" w14:textId="59F0532A" w:rsidR="00CC3DFD" w:rsidRPr="00CC3DFD" w:rsidRDefault="00CC3DFD" w:rsidP="006C1372">
      <w:pPr>
        <w:rPr>
          <w:lang w:val="en-US" w:eastAsia="en-AU"/>
        </w:rPr>
      </w:pPr>
      <w:r>
        <w:rPr>
          <w:noProof/>
          <w:lang w:val="en-US" w:eastAsia="en-AU"/>
        </w:rPr>
        <w:drawing>
          <wp:inline distT="0" distB="0" distL="0" distR="0" wp14:anchorId="73B353E3" wp14:editId="0DF08236">
            <wp:extent cx="5400000" cy="3931200"/>
            <wp:effectExtent l="19050" t="19050" r="10795" b="12700"/>
            <wp:docPr id="21857" name="Picture 21857" descr="Screenshot example of a menu on the right hand side of the app. The Close Menu tab is highlighted. The Previous Section tab and the Next Sec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7" name="Picture 21857" descr="Screenshot example of a menu on the right hand side of the app. The Close Menu tab is highlighted. The Previous Section tab and the Next Section tab is highlighted."/>
                    <pic:cNvPicPr/>
                  </pic:nvPicPr>
                  <pic:blipFill>
                    <a:blip r:embed="rId422"/>
                    <a:stretch>
                      <a:fillRect/>
                    </a:stretch>
                  </pic:blipFill>
                  <pic:spPr>
                    <a:xfrm>
                      <a:off x="0" y="0"/>
                      <a:ext cx="5400000" cy="3931200"/>
                    </a:xfrm>
                    <a:prstGeom prst="rect">
                      <a:avLst/>
                    </a:prstGeom>
                    <a:ln>
                      <a:solidFill>
                        <a:schemeClr val="tx1"/>
                      </a:solidFill>
                    </a:ln>
                  </pic:spPr>
                </pic:pic>
              </a:graphicData>
            </a:graphic>
          </wp:inline>
        </w:drawing>
      </w:r>
    </w:p>
    <w:p w14:paraId="469E2CF8" w14:textId="51282D19" w:rsidR="00D76236" w:rsidRDefault="00D76236" w:rsidP="006A219A">
      <w:pPr>
        <w:pStyle w:val="ListParagraph"/>
        <w:ind w:left="426"/>
        <w:contextualSpacing w:val="0"/>
        <w:rPr>
          <w:lang w:val="en-US" w:eastAsia="en-AU"/>
        </w:rPr>
      </w:pPr>
      <w:r>
        <w:rPr>
          <w:lang w:val="en-US" w:eastAsia="en-AU"/>
        </w:rPr>
        <w:t xml:space="preserve">On each tool, there is a </w:t>
      </w:r>
      <w:r w:rsidR="00D742E7">
        <w:rPr>
          <w:lang w:val="en-US" w:eastAsia="en-AU"/>
        </w:rPr>
        <w:t>n</w:t>
      </w:r>
      <w:r w:rsidRPr="00D742E7">
        <w:rPr>
          <w:lang w:val="en-US" w:eastAsia="en-AU"/>
        </w:rPr>
        <w:t>otes</w:t>
      </w:r>
      <w:r>
        <w:rPr>
          <w:lang w:val="en-US" w:eastAsia="en-AU"/>
        </w:rPr>
        <w:t xml:space="preserve"> section where you can enter notes or comments.</w:t>
      </w:r>
    </w:p>
    <w:p w14:paraId="3D2FF8AA" w14:textId="6F0CAB8D" w:rsidR="00D76236" w:rsidRDefault="00D76236" w:rsidP="006C1372">
      <w:pPr>
        <w:ind w:left="426"/>
        <w:rPr>
          <w:lang w:val="en-US" w:eastAsia="en-AU"/>
        </w:rPr>
      </w:pPr>
      <w:r>
        <w:rPr>
          <w:lang w:val="en-US" w:eastAsia="en-AU"/>
        </w:rPr>
        <w:t xml:space="preserve">Selecting the speech bubble icon </w:t>
      </w:r>
      <w:r w:rsidR="0088000A">
        <w:rPr>
          <w:noProof/>
        </w:rPr>
        <w:drawing>
          <wp:inline distT="0" distB="0" distL="0" distR="0" wp14:anchorId="70568F18" wp14:editId="6639F4E5">
            <wp:extent cx="285750" cy="235857"/>
            <wp:effectExtent l="19050" t="19050" r="19050" b="12065"/>
            <wp:docPr id="21859" name="Picture 21859" descr="A black chat bubble with thre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9" name="Picture 21859" descr="A black chat bubble with three dots"/>
                    <pic:cNvPicPr/>
                  </pic:nvPicPr>
                  <pic:blipFill>
                    <a:blip r:embed="rId423"/>
                    <a:stretch>
                      <a:fillRect/>
                    </a:stretch>
                  </pic:blipFill>
                  <pic:spPr>
                    <a:xfrm>
                      <a:off x="0" y="0"/>
                      <a:ext cx="296641" cy="244846"/>
                    </a:xfrm>
                    <a:prstGeom prst="rect">
                      <a:avLst/>
                    </a:prstGeom>
                    <a:ln>
                      <a:solidFill>
                        <a:schemeClr val="tx1"/>
                      </a:solidFill>
                    </a:ln>
                  </pic:spPr>
                </pic:pic>
              </a:graphicData>
            </a:graphic>
          </wp:inline>
        </w:drawing>
      </w:r>
      <w:r>
        <w:rPr>
          <w:lang w:val="en-US" w:eastAsia="en-AU"/>
        </w:rPr>
        <w:t xml:space="preserve"> next to this section will expand the comments section. </w:t>
      </w:r>
    </w:p>
    <w:p w14:paraId="7463720A" w14:textId="7E1EC02D" w:rsidR="00D76236" w:rsidRDefault="00D76236" w:rsidP="006C1372">
      <w:pPr>
        <w:ind w:left="426"/>
        <w:rPr>
          <w:lang w:val="en-US" w:eastAsia="en-AU"/>
        </w:rPr>
      </w:pPr>
      <w:r>
        <w:rPr>
          <w:lang w:val="en-US" w:eastAsia="en-AU"/>
        </w:rPr>
        <w:t>Any comments made here are for your own reference and will not be uploaded with the assessment.</w:t>
      </w:r>
    </w:p>
    <w:p w14:paraId="6E228F99" w14:textId="7763509F" w:rsidR="00D76236" w:rsidRDefault="00D76236" w:rsidP="006C1372">
      <w:pPr>
        <w:ind w:left="709" w:hanging="283"/>
        <w:rPr>
          <w:lang w:val="en-US" w:eastAsia="en-AU"/>
        </w:rPr>
      </w:pPr>
      <w:r>
        <w:rPr>
          <w:lang w:val="en-US" w:eastAsia="en-AU"/>
        </w:rPr>
        <w:t xml:space="preserve">The below screenshot example shows the </w:t>
      </w:r>
      <w:r w:rsidRPr="0046607B">
        <w:rPr>
          <w:b/>
          <w:bCs/>
          <w:lang w:val="en-US" w:eastAsia="en-AU"/>
        </w:rPr>
        <w:t>AM-FIM Tool Notes</w:t>
      </w:r>
      <w:r>
        <w:rPr>
          <w:lang w:val="en-US" w:eastAsia="en-AU"/>
        </w:rPr>
        <w:t xml:space="preserve"> page.</w:t>
      </w:r>
    </w:p>
    <w:p w14:paraId="4FB798B9" w14:textId="77B4EAEC" w:rsidR="00CC3DFD" w:rsidRDefault="00CC3DFD" w:rsidP="004C4531">
      <w:pPr>
        <w:rPr>
          <w:lang w:val="en-US" w:eastAsia="en-AU"/>
        </w:rPr>
      </w:pPr>
      <w:r>
        <w:rPr>
          <w:noProof/>
          <w:lang w:val="en-US" w:eastAsia="en-AU"/>
        </w:rPr>
        <w:drawing>
          <wp:inline distT="0" distB="0" distL="0" distR="0" wp14:anchorId="1EB03828" wp14:editId="5F6756BF">
            <wp:extent cx="4090988" cy="3182528"/>
            <wp:effectExtent l="19050" t="19050" r="24130" b="18415"/>
            <wp:docPr id="21858" name="Picture 21858" descr="Screenshot example of a Notes page of a particular clinical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8" name="Picture 21858" descr="Screenshot example of a Notes page of a particular clinical tool. "/>
                    <pic:cNvPicPr/>
                  </pic:nvPicPr>
                  <pic:blipFill rotWithShape="1">
                    <a:blip r:embed="rId424"/>
                    <a:srcRect b="2555"/>
                    <a:stretch/>
                  </pic:blipFill>
                  <pic:spPr bwMode="auto">
                    <a:xfrm>
                      <a:off x="0" y="0"/>
                      <a:ext cx="4102508" cy="31914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637CF1" w14:textId="04F093E9" w:rsidR="00CC3DFD" w:rsidRDefault="00D76236" w:rsidP="004C4531">
      <w:pPr>
        <w:ind w:left="567"/>
        <w:rPr>
          <w:lang w:val="en-US" w:eastAsia="en-AU"/>
        </w:rPr>
      </w:pPr>
      <w:r>
        <w:rPr>
          <w:lang w:val="en-US" w:eastAsia="en-AU"/>
        </w:rPr>
        <w:lastRenderedPageBreak/>
        <w:t>With some notes sections there is an additional information</w:t>
      </w:r>
      <w:r w:rsidR="00071F97">
        <w:rPr>
          <w:noProof/>
        </w:rPr>
        <w:drawing>
          <wp:inline distT="0" distB="0" distL="0" distR="0" wp14:anchorId="053CE3CF" wp14:editId="5F4F43CF">
            <wp:extent cx="304800" cy="361950"/>
            <wp:effectExtent l="0" t="0" r="0" b="0"/>
            <wp:docPr id="21939" name="Picture 21939" descr="additional information icon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9" name="Picture 21939" descr="additional information icon (i)"/>
                    <pic:cNvPicPr/>
                  </pic:nvPicPr>
                  <pic:blipFill>
                    <a:blip r:embed="rId425"/>
                    <a:stretch>
                      <a:fillRect/>
                    </a:stretch>
                  </pic:blipFill>
                  <pic:spPr>
                    <a:xfrm>
                      <a:off x="0" y="0"/>
                      <a:ext cx="304800" cy="361950"/>
                    </a:xfrm>
                    <a:prstGeom prst="rect">
                      <a:avLst/>
                    </a:prstGeom>
                  </pic:spPr>
                </pic:pic>
              </a:graphicData>
            </a:graphic>
          </wp:inline>
        </w:drawing>
      </w:r>
      <w:r>
        <w:rPr>
          <w:lang w:val="en-US" w:eastAsia="en-AU"/>
        </w:rPr>
        <w:t>section. It gives additional information to that in the Help sections.</w:t>
      </w:r>
    </w:p>
    <w:p w14:paraId="22581737" w14:textId="3F5D5F5D" w:rsidR="00CC3DFD" w:rsidRDefault="00CC3DFD" w:rsidP="006C1372">
      <w:pPr>
        <w:rPr>
          <w:lang w:val="en-US" w:eastAsia="en-AU"/>
        </w:rPr>
      </w:pPr>
      <w:r>
        <w:rPr>
          <w:noProof/>
          <w:lang w:val="en-US" w:eastAsia="en-AU"/>
        </w:rPr>
        <w:drawing>
          <wp:inline distT="0" distB="0" distL="0" distR="0" wp14:anchorId="7C2052EA" wp14:editId="072821D4">
            <wp:extent cx="3594658" cy="4235706"/>
            <wp:effectExtent l="19050" t="19050" r="25400" b="12700"/>
            <wp:docPr id="21938" name="Picture 21938" descr="Screenshot example of a additional information section underneath a Notes page for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8" name="Picture 21938" descr="Screenshot example of a additional information section underneath a Notes page for a clinical tool"/>
                    <pic:cNvPicPr>
                      <a:picLocks noChangeAspect="1" noChangeArrowheads="1"/>
                    </pic:cNvPicPr>
                  </pic:nvPicPr>
                  <pic:blipFill rotWithShape="1">
                    <a:blip r:embed="rId426">
                      <a:extLst>
                        <a:ext uri="{28A0092B-C50C-407E-A947-70E740481C1C}">
                          <a14:useLocalDpi xmlns:a14="http://schemas.microsoft.com/office/drawing/2010/main" val="0"/>
                        </a:ext>
                      </a:extLst>
                    </a:blip>
                    <a:srcRect l="71459" t="34769" b="20381"/>
                    <a:stretch/>
                  </pic:blipFill>
                  <pic:spPr bwMode="auto">
                    <a:xfrm>
                      <a:off x="0" y="0"/>
                      <a:ext cx="3600214" cy="42422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AEAF91" w14:textId="130D0DD0" w:rsidR="00D76236" w:rsidRDefault="00D76236" w:rsidP="00BD2D43">
      <w:pPr>
        <w:pStyle w:val="ListParagraph"/>
        <w:ind w:left="425"/>
        <w:contextualSpacing w:val="0"/>
        <w:rPr>
          <w:lang w:val="en-US" w:eastAsia="en-AU"/>
        </w:rPr>
      </w:pPr>
      <w:r>
        <w:rPr>
          <w:lang w:val="en-US" w:eastAsia="en-AU"/>
        </w:rPr>
        <w:t xml:space="preserve">Finally, there is a </w:t>
      </w:r>
      <w:r w:rsidRPr="0046607B">
        <w:rPr>
          <w:b/>
          <w:bCs/>
          <w:lang w:val="en-US" w:eastAsia="en-AU"/>
        </w:rPr>
        <w:t xml:space="preserve">Clear </w:t>
      </w:r>
      <w:r w:rsidR="007C1AA9" w:rsidRPr="007C1AA9">
        <w:rPr>
          <w:b/>
          <w:bCs/>
          <w:lang w:val="en-US" w:eastAsia="en-AU"/>
        </w:rPr>
        <w:t>p</w:t>
      </w:r>
      <w:r w:rsidRPr="0046607B">
        <w:rPr>
          <w:b/>
          <w:bCs/>
          <w:lang w:val="en-US" w:eastAsia="en-AU"/>
        </w:rPr>
        <w:t>age</w:t>
      </w:r>
      <w:r w:rsidR="00C145B8" w:rsidRPr="0046607B">
        <w:rPr>
          <w:b/>
          <w:bCs/>
          <w:lang w:val="en-US" w:eastAsia="en-AU"/>
        </w:rPr>
        <w:t xml:space="preserve"> information</w:t>
      </w:r>
      <w:r>
        <w:rPr>
          <w:lang w:val="en-US" w:eastAsia="en-AU"/>
        </w:rPr>
        <w:t xml:space="preserve"> section denoted by </w:t>
      </w:r>
      <w:r w:rsidR="000E6674">
        <w:rPr>
          <w:lang w:val="en-US" w:eastAsia="en-AU"/>
        </w:rPr>
        <w:t xml:space="preserve">the </w:t>
      </w:r>
      <w:r>
        <w:rPr>
          <w:lang w:val="en-US" w:eastAsia="en-AU"/>
        </w:rPr>
        <w:t xml:space="preserve">red eraser icon. Select this and then select </w:t>
      </w:r>
      <w:r w:rsidRPr="0046607B">
        <w:rPr>
          <w:b/>
          <w:bCs/>
          <w:lang w:val="en-US" w:eastAsia="en-AU"/>
        </w:rPr>
        <w:t xml:space="preserve">Clear </w:t>
      </w:r>
      <w:r w:rsidR="008978B1" w:rsidRPr="0046607B">
        <w:rPr>
          <w:b/>
          <w:bCs/>
          <w:lang w:val="en-US" w:eastAsia="en-AU"/>
        </w:rPr>
        <w:t>a</w:t>
      </w:r>
      <w:r w:rsidRPr="0046607B">
        <w:rPr>
          <w:b/>
          <w:bCs/>
          <w:lang w:val="en-US" w:eastAsia="en-AU"/>
        </w:rPr>
        <w:t>nswers</w:t>
      </w:r>
      <w:r>
        <w:rPr>
          <w:lang w:val="en-US" w:eastAsia="en-AU"/>
        </w:rPr>
        <w:t xml:space="preserve"> at the pop</w:t>
      </w:r>
      <w:r w:rsidR="000E6674">
        <w:rPr>
          <w:lang w:val="en-US" w:eastAsia="en-AU"/>
        </w:rPr>
        <w:t>-</w:t>
      </w:r>
      <w:r>
        <w:rPr>
          <w:lang w:val="en-US" w:eastAsia="en-AU"/>
        </w:rPr>
        <w:t>up, to permanently erase answers.</w:t>
      </w:r>
    </w:p>
    <w:p w14:paraId="71FBC753" w14:textId="61B45F42" w:rsidR="00CC3DFD" w:rsidRPr="00CC3DFD" w:rsidRDefault="00CC3DFD" w:rsidP="006C1372">
      <w:pPr>
        <w:rPr>
          <w:lang w:val="en-US" w:eastAsia="en-AU"/>
        </w:rPr>
      </w:pPr>
      <w:r>
        <w:rPr>
          <w:noProof/>
          <w:lang w:val="en-US" w:eastAsia="en-AU"/>
        </w:rPr>
        <w:drawing>
          <wp:inline distT="0" distB="0" distL="0" distR="0" wp14:anchorId="5FB7441C" wp14:editId="77FEBE28">
            <wp:extent cx="5399405" cy="3477615"/>
            <wp:effectExtent l="19050" t="19050" r="10795" b="27940"/>
            <wp:docPr id="21860" name="Picture 21860" descr="Screenshot example of selecting Clear Page from the right hand menu, and the Clear Page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0" name="Picture 21860" descr="Screenshot example of selecting Clear Page from the right hand menu, and the Clear Page pop up. "/>
                    <pic:cNvPicPr/>
                  </pic:nvPicPr>
                  <pic:blipFill rotWithShape="1">
                    <a:blip r:embed="rId427"/>
                    <a:srcRect b="11690"/>
                    <a:stretch/>
                  </pic:blipFill>
                  <pic:spPr bwMode="auto">
                    <a:xfrm>
                      <a:off x="0" y="0"/>
                      <a:ext cx="5400000" cy="34779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921CA7" w14:textId="285DA005" w:rsidR="00D76236" w:rsidRDefault="39E44086" w:rsidP="000D6428">
      <w:pPr>
        <w:pStyle w:val="Heading2"/>
        <w:numPr>
          <w:ilvl w:val="0"/>
          <w:numId w:val="5"/>
        </w:numPr>
        <w:spacing w:before="120" w:line="276" w:lineRule="auto"/>
        <w:rPr>
          <w:lang w:eastAsia="en-AU"/>
        </w:rPr>
      </w:pPr>
      <w:bookmarkStart w:id="409" w:name="_Toc209170893"/>
      <w:bookmarkStart w:id="410" w:name="_Toc147830856"/>
      <w:bookmarkStart w:id="411" w:name="_Toc221786715"/>
      <w:r w:rsidRPr="3CF37E3F">
        <w:rPr>
          <w:lang w:eastAsia="en-AU"/>
        </w:rPr>
        <w:lastRenderedPageBreak/>
        <w:t>Undertaking Quality Assurance and Training Assessments</w:t>
      </w:r>
      <w:bookmarkEnd w:id="409"/>
      <w:bookmarkEnd w:id="410"/>
      <w:bookmarkEnd w:id="411"/>
    </w:p>
    <w:p w14:paraId="7F61F760" w14:textId="7CFB3E4C" w:rsidR="00D76236" w:rsidRDefault="4AD5B595" w:rsidP="004C4531">
      <w:r w:rsidRPr="0D4DF325">
        <w:rPr>
          <w:lang w:val="en-US" w:eastAsia="en-AU"/>
        </w:rPr>
        <w:t>RAC funding a</w:t>
      </w:r>
      <w:r w:rsidR="3FC046D0">
        <w:t>ssessors</w:t>
      </w:r>
      <w:r w:rsidR="00D76236">
        <w:t xml:space="preserve"> can conduct Quality Assurance and Training assessments in the </w:t>
      </w:r>
      <w:r w:rsidR="601D7987">
        <w:t>App</w:t>
      </w:r>
      <w:r w:rsidR="00D76236">
        <w:t>. There are two methods available.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C92CDD" w14:paraId="31F2B109" w14:textId="77777777" w:rsidTr="00FF0916">
        <w:tc>
          <w:tcPr>
            <w:tcW w:w="181" w:type="dxa"/>
            <w:shd w:val="clear" w:color="auto" w:fill="FFFFFF" w:themeFill="background1"/>
          </w:tcPr>
          <w:p w14:paraId="6C5C0D5E" w14:textId="77777777" w:rsidR="00D76236" w:rsidRPr="00BD570F" w:rsidRDefault="00D76236" w:rsidP="006C1372">
            <w:pPr>
              <w:jc w:val="center"/>
              <w:rPr>
                <w:b/>
                <w:bCs/>
                <w:sz w:val="32"/>
                <w:szCs w:val="32"/>
              </w:rPr>
            </w:pPr>
            <w:r w:rsidRPr="00BD570F">
              <w:rPr>
                <w:b/>
                <w:bCs/>
                <w:color w:val="FF0000"/>
                <w:sz w:val="32"/>
                <w:szCs w:val="32"/>
              </w:rPr>
              <w:t>!</w:t>
            </w:r>
          </w:p>
        </w:tc>
        <w:tc>
          <w:tcPr>
            <w:tcW w:w="8883" w:type="dxa"/>
            <w:shd w:val="clear" w:color="auto" w:fill="FFFFFF" w:themeFill="background1"/>
          </w:tcPr>
          <w:p w14:paraId="2279B3C7" w14:textId="77777777" w:rsidR="00D76236" w:rsidRPr="00C92CDD" w:rsidRDefault="00D76236" w:rsidP="006C1372">
            <w:pPr>
              <w:rPr>
                <w:szCs w:val="22"/>
                <w:lang w:val="en-GB"/>
              </w:rPr>
            </w:pPr>
            <w:r>
              <w:t>Quality Assurance and Training assessments cannot be undertaken on self-referred assessments.</w:t>
            </w:r>
          </w:p>
        </w:tc>
      </w:tr>
    </w:tbl>
    <w:p w14:paraId="467E74A5" w14:textId="6CCE747B" w:rsidR="00D76236" w:rsidRPr="00BD2D43" w:rsidRDefault="00D27990" w:rsidP="00BD2D43">
      <w:pPr>
        <w:pStyle w:val="Heading3"/>
      </w:pPr>
      <w:bookmarkStart w:id="412" w:name="_Toc147830857"/>
      <w:bookmarkStart w:id="413" w:name="_Toc209170894"/>
      <w:bookmarkStart w:id="414" w:name="_Toc221786716"/>
      <w:r w:rsidRPr="00BD2D43">
        <w:t>21.1</w:t>
      </w:r>
      <w:r w:rsidR="104429F8" w:rsidRPr="00BD2D43">
        <w:t xml:space="preserve"> </w:t>
      </w:r>
      <w:r w:rsidR="39E44086" w:rsidRPr="00BD2D43">
        <w:t>Sharing referral details with the assessor undertaking the assessment</w:t>
      </w:r>
      <w:bookmarkEnd w:id="412"/>
      <w:bookmarkEnd w:id="413"/>
      <w:bookmarkEnd w:id="414"/>
    </w:p>
    <w:p w14:paraId="7C4DB7A1" w14:textId="1EA1D827" w:rsidR="00D76236" w:rsidRDefault="00D76236" w:rsidP="006C1372">
      <w:pPr>
        <w:rPr>
          <w:lang w:val="en-US"/>
        </w:rPr>
      </w:pPr>
      <w:r>
        <w:rPr>
          <w:lang w:val="en-US"/>
        </w:rPr>
        <w:t xml:space="preserve">The unrestricted </w:t>
      </w:r>
      <w:r w:rsidR="00D530F5">
        <w:rPr>
          <w:lang w:val="en-US"/>
        </w:rPr>
        <w:t xml:space="preserve">RAC funding </w:t>
      </w:r>
      <w:r>
        <w:rPr>
          <w:lang w:val="en-US"/>
        </w:rPr>
        <w:t>assessor is assigned to undertake the assessment.</w:t>
      </w:r>
    </w:p>
    <w:p w14:paraId="7933AD1F" w14:textId="072CD2DB" w:rsidR="00D76236" w:rsidRPr="00DA7B84" w:rsidRDefault="00BA26E0" w:rsidP="000D6428">
      <w:pPr>
        <w:pStyle w:val="ListParagraph"/>
        <w:numPr>
          <w:ilvl w:val="0"/>
          <w:numId w:val="39"/>
        </w:numPr>
        <w:ind w:left="426" w:hanging="426"/>
        <w:contextualSpacing w:val="0"/>
        <w:rPr>
          <w:lang w:val="en-US"/>
        </w:rPr>
      </w:pPr>
      <w:r>
        <w:rPr>
          <w:lang w:val="en-US"/>
        </w:rPr>
        <w:t>Out of your facilities, s</w:t>
      </w:r>
      <w:r w:rsidR="00D76236" w:rsidRPr="00BD570F">
        <w:rPr>
          <w:lang w:val="en-US"/>
        </w:rPr>
        <w:t>elect the facility where the resident being assessed lives.</w:t>
      </w:r>
    </w:p>
    <w:p w14:paraId="047A8D30" w14:textId="1927B7DA" w:rsidR="00BA26E0" w:rsidRPr="00BD570F" w:rsidRDefault="00CC3DFD" w:rsidP="004C4531">
      <w:pPr>
        <w:rPr>
          <w:lang w:val="en-US"/>
        </w:rPr>
      </w:pPr>
      <w:r>
        <w:rPr>
          <w:noProof/>
          <w:lang w:val="en-US"/>
        </w:rPr>
        <w:drawing>
          <wp:inline distT="0" distB="0" distL="0" distR="0" wp14:anchorId="23C4E5F6" wp14:editId="2CEF3A22">
            <wp:extent cx="5710086" cy="2865514"/>
            <wp:effectExtent l="19050" t="19050" r="24130" b="11430"/>
            <wp:docPr id="21862" name="Picture 21862" descr="Screenshot of the app main page show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2" name="Picture 21862" descr="Screenshot of the app main page showing a facility."/>
                    <pic:cNvPicPr/>
                  </pic:nvPicPr>
                  <pic:blipFill rotWithShape="1">
                    <a:blip r:embed="rId402"/>
                    <a:srcRect b="31443"/>
                    <a:stretch/>
                  </pic:blipFill>
                  <pic:spPr bwMode="auto">
                    <a:xfrm>
                      <a:off x="0" y="0"/>
                      <a:ext cx="5715463" cy="28682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772263" w14:textId="7E01C37E" w:rsidR="00D76236" w:rsidRDefault="00D76236" w:rsidP="000D6428">
      <w:pPr>
        <w:pStyle w:val="ListParagraph"/>
        <w:numPr>
          <w:ilvl w:val="0"/>
          <w:numId w:val="39"/>
        </w:numPr>
        <w:ind w:left="425" w:hanging="425"/>
        <w:contextualSpacing w:val="0"/>
        <w:rPr>
          <w:lang w:val="en-US"/>
        </w:rPr>
      </w:pPr>
      <w:r w:rsidRPr="00BD570F">
        <w:rPr>
          <w:lang w:val="en-US"/>
        </w:rPr>
        <w:t>Next, select the client.</w:t>
      </w:r>
    </w:p>
    <w:p w14:paraId="5A184955" w14:textId="7D8BB2A9" w:rsidR="00606906" w:rsidRDefault="00CC3DFD" w:rsidP="006C1372">
      <w:pPr>
        <w:rPr>
          <w:lang w:val="en-US"/>
        </w:rPr>
      </w:pPr>
      <w:r>
        <w:rPr>
          <w:noProof/>
          <w:lang w:val="en-US"/>
        </w:rPr>
        <w:drawing>
          <wp:inline distT="0" distB="0" distL="0" distR="0" wp14:anchorId="151277F9" wp14:editId="12041898">
            <wp:extent cx="5708342" cy="3067282"/>
            <wp:effectExtent l="19050" t="19050" r="26035" b="19050"/>
            <wp:docPr id="21887" name="Picture 21887" descr="Screenshot of a facility's main page. A client's card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7" name="Picture 21887" descr="Screenshot of a facility's main page. A client's card is selected."/>
                    <pic:cNvPicPr/>
                  </pic:nvPicPr>
                  <pic:blipFill>
                    <a:blip r:embed="rId428"/>
                    <a:stretch>
                      <a:fillRect/>
                    </a:stretch>
                  </pic:blipFill>
                  <pic:spPr>
                    <a:xfrm>
                      <a:off x="0" y="0"/>
                      <a:ext cx="5711231" cy="3068834"/>
                    </a:xfrm>
                    <a:prstGeom prst="rect">
                      <a:avLst/>
                    </a:prstGeom>
                    <a:ln>
                      <a:solidFill>
                        <a:schemeClr val="tx1"/>
                      </a:solidFill>
                    </a:ln>
                  </pic:spPr>
                </pic:pic>
              </a:graphicData>
            </a:graphic>
          </wp:inline>
        </w:drawing>
      </w:r>
    </w:p>
    <w:p w14:paraId="7351FFFE" w14:textId="77777777" w:rsidR="00606906" w:rsidRDefault="00606906" w:rsidP="00751D06">
      <w:pPr>
        <w:rPr>
          <w:lang w:val="en-US"/>
        </w:rPr>
      </w:pPr>
      <w:r>
        <w:rPr>
          <w:lang w:val="en-US"/>
        </w:rPr>
        <w:br w:type="page"/>
      </w:r>
    </w:p>
    <w:p w14:paraId="6485FF1C" w14:textId="3B049EC2" w:rsidR="00D76236" w:rsidRDefault="00D76236" w:rsidP="000D6428">
      <w:pPr>
        <w:pStyle w:val="ListParagraph"/>
        <w:numPr>
          <w:ilvl w:val="0"/>
          <w:numId w:val="39"/>
        </w:numPr>
        <w:ind w:left="425" w:hanging="425"/>
        <w:contextualSpacing w:val="0"/>
        <w:rPr>
          <w:lang w:val="en-US"/>
        </w:rPr>
      </w:pPr>
      <w:r w:rsidRPr="007215C3">
        <w:rPr>
          <w:lang w:val="en-US"/>
        </w:rPr>
        <w:lastRenderedPageBreak/>
        <w:t xml:space="preserve">A Pre-assessment screen appears. The </w:t>
      </w:r>
      <w:r w:rsidR="00ED5E18">
        <w:rPr>
          <w:lang w:val="en-US"/>
        </w:rPr>
        <w:t>a</w:t>
      </w:r>
      <w:r w:rsidRPr="007215C3">
        <w:rPr>
          <w:lang w:val="en-US"/>
        </w:rPr>
        <w:t xml:space="preserve">ssigned assessor can select if a </w:t>
      </w:r>
      <w:r w:rsidRPr="0046607B">
        <w:rPr>
          <w:b/>
          <w:bCs/>
          <w:lang w:val="en-US"/>
        </w:rPr>
        <w:t>Q</w:t>
      </w:r>
      <w:r w:rsidR="00B277BB" w:rsidRPr="0046607B">
        <w:rPr>
          <w:b/>
          <w:bCs/>
          <w:lang w:val="en-US"/>
        </w:rPr>
        <w:t xml:space="preserve">uality </w:t>
      </w:r>
      <w:r w:rsidRPr="0046607B">
        <w:rPr>
          <w:b/>
          <w:bCs/>
          <w:lang w:val="en-US"/>
        </w:rPr>
        <w:t>A</w:t>
      </w:r>
      <w:r w:rsidR="00B277BB" w:rsidRPr="0046607B">
        <w:rPr>
          <w:b/>
          <w:bCs/>
          <w:lang w:val="en-US"/>
        </w:rPr>
        <w:t>ss</w:t>
      </w:r>
      <w:r w:rsidR="00C955BB" w:rsidRPr="0046607B">
        <w:rPr>
          <w:b/>
          <w:bCs/>
          <w:lang w:val="en-US"/>
        </w:rPr>
        <w:t>urance</w:t>
      </w:r>
      <w:r w:rsidRPr="00771F60">
        <w:rPr>
          <w:lang w:val="en-US"/>
        </w:rPr>
        <w:t xml:space="preserve"> </w:t>
      </w:r>
      <w:r w:rsidRPr="007215C3">
        <w:rPr>
          <w:lang w:val="en-US"/>
        </w:rPr>
        <w:t xml:space="preserve">or </w:t>
      </w:r>
      <w:r w:rsidRPr="0046607B">
        <w:rPr>
          <w:b/>
          <w:bCs/>
          <w:lang w:val="en-US"/>
        </w:rPr>
        <w:t>Training</w:t>
      </w:r>
      <w:r w:rsidRPr="007215C3">
        <w:rPr>
          <w:lang w:val="en-US"/>
        </w:rPr>
        <w:t xml:space="preserve"> assessment is also being conducted.</w:t>
      </w:r>
    </w:p>
    <w:p w14:paraId="19549F30" w14:textId="1FB3769E" w:rsidR="00CC3DFD" w:rsidRPr="00CC3DFD" w:rsidRDefault="00CC3DFD" w:rsidP="00261AB2">
      <w:pPr>
        <w:rPr>
          <w:lang w:val="en-US"/>
        </w:rPr>
      </w:pPr>
      <w:r>
        <w:rPr>
          <w:noProof/>
          <w:lang w:val="en-US"/>
        </w:rPr>
        <w:drawing>
          <wp:inline distT="0" distB="0" distL="0" distR="0" wp14:anchorId="42DA5D5F" wp14:editId="657DF7A6">
            <wp:extent cx="5709184" cy="3197144"/>
            <wp:effectExtent l="19050" t="19050" r="25400" b="22860"/>
            <wp:docPr id="21886" name="Picture 21886" descr="Screenshot of the Pre-assessment screen. The Quality Assurance and Training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6" name="Picture 21886" descr="Screenshot of the Pre-assessment screen. The Quality Assurance and Training buttons are highlighted."/>
                    <pic:cNvPicPr/>
                  </pic:nvPicPr>
                  <pic:blipFill>
                    <a:blip r:embed="rId429"/>
                    <a:stretch>
                      <a:fillRect/>
                    </a:stretch>
                  </pic:blipFill>
                  <pic:spPr>
                    <a:xfrm>
                      <a:off x="0" y="0"/>
                      <a:ext cx="5711592" cy="3198492"/>
                    </a:xfrm>
                    <a:prstGeom prst="rect">
                      <a:avLst/>
                    </a:prstGeom>
                    <a:ln>
                      <a:solidFill>
                        <a:schemeClr val="tx1"/>
                      </a:solidFill>
                    </a:ln>
                  </pic:spPr>
                </pic:pic>
              </a:graphicData>
            </a:graphic>
          </wp:inline>
        </w:drawing>
      </w:r>
    </w:p>
    <w:p w14:paraId="69BB00E6" w14:textId="4556D3B1" w:rsidR="00D76236" w:rsidRPr="00DA7B84" w:rsidRDefault="00D76236" w:rsidP="000D6428">
      <w:pPr>
        <w:pStyle w:val="ListParagraph"/>
        <w:numPr>
          <w:ilvl w:val="0"/>
          <w:numId w:val="39"/>
        </w:numPr>
        <w:ind w:left="425" w:hanging="425"/>
        <w:contextualSpacing w:val="0"/>
        <w:rPr>
          <w:lang w:val="en-US"/>
        </w:rPr>
      </w:pPr>
      <w:r>
        <w:rPr>
          <w:lang w:val="en-US"/>
        </w:rPr>
        <w:t xml:space="preserve">The assessment details to be shared will be displayed. The </w:t>
      </w:r>
      <w:r w:rsidR="007F227A">
        <w:rPr>
          <w:lang w:val="en-US" w:eastAsia="en-AU"/>
        </w:rPr>
        <w:t xml:space="preserve">RAC funding </w:t>
      </w:r>
      <w:r>
        <w:rPr>
          <w:lang w:val="en-US"/>
        </w:rPr>
        <w:t>assessor that will be conducting the Q</w:t>
      </w:r>
      <w:r w:rsidR="00C955BB">
        <w:rPr>
          <w:lang w:val="en-US"/>
        </w:rPr>
        <w:t xml:space="preserve">uality </w:t>
      </w:r>
      <w:r>
        <w:rPr>
          <w:lang w:val="en-US"/>
        </w:rPr>
        <w:t>A</w:t>
      </w:r>
      <w:r w:rsidR="00C955BB">
        <w:rPr>
          <w:lang w:val="en-US"/>
        </w:rPr>
        <w:t>ssurance</w:t>
      </w:r>
      <w:r>
        <w:rPr>
          <w:lang w:val="en-US"/>
        </w:rPr>
        <w:t xml:space="preserve"> or Training assessment must scan the QR code or enter the Referral ID on their device.</w:t>
      </w:r>
    </w:p>
    <w:p w14:paraId="7E05977F" w14:textId="6E052FD7" w:rsidR="00606906" w:rsidRDefault="00CC3DFD" w:rsidP="004C4531">
      <w:pPr>
        <w:rPr>
          <w:lang w:val="en-US"/>
        </w:rPr>
      </w:pPr>
      <w:r>
        <w:rPr>
          <w:noProof/>
          <w:lang w:val="en-US"/>
        </w:rPr>
        <w:drawing>
          <wp:inline distT="0" distB="0" distL="0" distR="0" wp14:anchorId="4723581A" wp14:editId="394D39EA">
            <wp:extent cx="5693112" cy="4144584"/>
            <wp:effectExtent l="19050" t="19050" r="22225" b="27940"/>
            <wp:docPr id="21888" name="Picture 21888" descr="Screenshot of Assessment Details for a client. This shows that Quality Assurance is selected, a blue banner outlining all business rules, a QR code for the assessor to scan on their device, or a Referral ID to manually 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8" name="Picture 21888" descr="Screenshot of Assessment Details for a client. This shows that Quality Assurance is selected, a blue banner outlining all business rules, a QR code for the assessor to scan on their device, or a Referral ID to manually enter. "/>
                    <pic:cNvPicPr/>
                  </pic:nvPicPr>
                  <pic:blipFill>
                    <a:blip r:embed="rId430"/>
                    <a:stretch>
                      <a:fillRect/>
                    </a:stretch>
                  </pic:blipFill>
                  <pic:spPr>
                    <a:xfrm>
                      <a:off x="0" y="0"/>
                      <a:ext cx="5699958" cy="4149568"/>
                    </a:xfrm>
                    <a:prstGeom prst="rect">
                      <a:avLst/>
                    </a:prstGeom>
                    <a:ln>
                      <a:solidFill>
                        <a:schemeClr val="tx1"/>
                      </a:solidFill>
                    </a:ln>
                  </pic:spPr>
                </pic:pic>
              </a:graphicData>
            </a:graphic>
          </wp:inline>
        </w:drawing>
      </w:r>
    </w:p>
    <w:p w14:paraId="58093581" w14:textId="77777777" w:rsidR="00606906" w:rsidRDefault="00606906" w:rsidP="00751D06">
      <w:pPr>
        <w:rPr>
          <w:lang w:val="en-US"/>
        </w:rPr>
      </w:pPr>
      <w:r>
        <w:rPr>
          <w:lang w:val="en-US"/>
        </w:rPr>
        <w:br w:type="page"/>
      </w:r>
    </w:p>
    <w:p w14:paraId="19F93E3F" w14:textId="62151C17" w:rsidR="00D76236" w:rsidRDefault="00D76236" w:rsidP="004C4531">
      <w:pPr>
        <w:ind w:left="425"/>
        <w:rPr>
          <w:lang w:val="en-US"/>
        </w:rPr>
      </w:pPr>
      <w:r>
        <w:rPr>
          <w:lang w:val="en-US"/>
        </w:rPr>
        <w:lastRenderedPageBreak/>
        <w:t xml:space="preserve">Alternatively, referral details can also be shared after starting an assessment. On the assessment page, select the </w:t>
      </w:r>
      <w:r w:rsidRPr="0046607B">
        <w:rPr>
          <w:b/>
          <w:bCs/>
          <w:lang w:val="en-US"/>
        </w:rPr>
        <w:t>ellipses (three dots)</w:t>
      </w:r>
      <w:r>
        <w:rPr>
          <w:lang w:val="en-US"/>
        </w:rPr>
        <w:t xml:space="preserve"> and select </w:t>
      </w:r>
      <w:r w:rsidRPr="0046607B">
        <w:rPr>
          <w:b/>
          <w:bCs/>
          <w:lang w:val="en-US"/>
        </w:rPr>
        <w:t xml:space="preserve">Share </w:t>
      </w:r>
      <w:r w:rsidR="00C955BB" w:rsidRPr="0046607B">
        <w:rPr>
          <w:b/>
          <w:bCs/>
          <w:lang w:val="en-US"/>
        </w:rPr>
        <w:t>r</w:t>
      </w:r>
      <w:r w:rsidRPr="0046607B">
        <w:rPr>
          <w:b/>
          <w:bCs/>
          <w:lang w:val="en-US"/>
        </w:rPr>
        <w:t xml:space="preserve">eferral </w:t>
      </w:r>
      <w:r w:rsidR="00C955BB" w:rsidRPr="0046607B">
        <w:rPr>
          <w:b/>
          <w:bCs/>
          <w:lang w:val="en-US"/>
        </w:rPr>
        <w:t>d</w:t>
      </w:r>
      <w:r w:rsidRPr="0046607B">
        <w:rPr>
          <w:b/>
          <w:bCs/>
          <w:lang w:val="en-US"/>
        </w:rPr>
        <w:t>etails</w:t>
      </w:r>
      <w:r>
        <w:rPr>
          <w:lang w:val="en-US"/>
        </w:rPr>
        <w:t xml:space="preserve"> at the pop</w:t>
      </w:r>
      <w:r w:rsidR="00C955BB">
        <w:rPr>
          <w:lang w:val="en-US"/>
        </w:rPr>
        <w:t>-</w:t>
      </w:r>
      <w:r>
        <w:rPr>
          <w:lang w:val="en-US"/>
        </w:rPr>
        <w:t>up.</w:t>
      </w:r>
    </w:p>
    <w:p w14:paraId="02C02D4B" w14:textId="09665E25" w:rsidR="00DA5861" w:rsidRDefault="00FA5A43" w:rsidP="004C4531">
      <w:pPr>
        <w:rPr>
          <w:lang w:val="en-US"/>
        </w:rPr>
      </w:pPr>
      <w:r>
        <w:rPr>
          <w:noProof/>
        </w:rPr>
        <w:drawing>
          <wp:inline distT="0" distB="0" distL="0" distR="0" wp14:anchorId="45AE7355" wp14:editId="494A1CD1">
            <wp:extent cx="5708882" cy="4167484"/>
            <wp:effectExtent l="19050" t="19050" r="25400" b="24130"/>
            <wp:docPr id="21" name="Picture 21" descr="Screenshot of a in-progress assessment. The Ellipse button (3 dots) is selected/highlighted. a &quot;Select an option&quot; pop up appears. The 'Share referral details&quo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a in-progress assessment. The Ellipse button (3 dots) is selected/highlighted. a &quot;Select an option&quot; pop up appears. The 'Share referral details&quot; option is highlighted. "/>
                    <pic:cNvPicPr/>
                  </pic:nvPicPr>
                  <pic:blipFill>
                    <a:blip r:embed="rId431">
                      <a:extLst>
                        <a:ext uri="{28A0092B-C50C-407E-A947-70E740481C1C}">
                          <a14:useLocalDpi xmlns:a14="http://schemas.microsoft.com/office/drawing/2010/main" val="0"/>
                        </a:ext>
                      </a:extLst>
                    </a:blip>
                    <a:stretch>
                      <a:fillRect/>
                    </a:stretch>
                  </pic:blipFill>
                  <pic:spPr>
                    <a:xfrm>
                      <a:off x="0" y="0"/>
                      <a:ext cx="5713694" cy="4170997"/>
                    </a:xfrm>
                    <a:prstGeom prst="rect">
                      <a:avLst/>
                    </a:prstGeom>
                    <a:ln>
                      <a:solidFill>
                        <a:schemeClr val="tx1"/>
                      </a:solidFill>
                    </a:ln>
                  </pic:spPr>
                </pic:pic>
              </a:graphicData>
            </a:graphic>
          </wp:inline>
        </w:drawing>
      </w:r>
    </w:p>
    <w:p w14:paraId="665153CE" w14:textId="0B72C343" w:rsidR="00D76236" w:rsidRDefault="00D76236" w:rsidP="004C4531">
      <w:pPr>
        <w:ind w:firstLine="425"/>
        <w:rPr>
          <w:lang w:val="en-US"/>
        </w:rPr>
      </w:pPr>
      <w:r>
        <w:rPr>
          <w:lang w:val="en-US"/>
        </w:rPr>
        <w:t xml:space="preserve">In the Share referral details screen, select the </w:t>
      </w:r>
      <w:r w:rsidRPr="0046607B">
        <w:rPr>
          <w:b/>
          <w:bCs/>
          <w:lang w:val="en-US"/>
        </w:rPr>
        <w:t>Quality Assurance</w:t>
      </w:r>
      <w:r>
        <w:rPr>
          <w:lang w:val="en-US"/>
        </w:rPr>
        <w:t xml:space="preserve"> or </w:t>
      </w:r>
      <w:r w:rsidRPr="0046607B">
        <w:rPr>
          <w:b/>
          <w:bCs/>
          <w:lang w:val="en-US"/>
        </w:rPr>
        <w:t>Training</w:t>
      </w:r>
      <w:r>
        <w:rPr>
          <w:lang w:val="en-US"/>
        </w:rPr>
        <w:t xml:space="preserve"> options.</w:t>
      </w:r>
    </w:p>
    <w:p w14:paraId="7EC8E4B5" w14:textId="337B7184" w:rsidR="00DA5861" w:rsidRDefault="00FA5A43" w:rsidP="00261AB2">
      <w:pPr>
        <w:rPr>
          <w:lang w:val="en-US"/>
        </w:rPr>
      </w:pPr>
      <w:r>
        <w:rPr>
          <w:noProof/>
        </w:rPr>
        <w:drawing>
          <wp:inline distT="0" distB="0" distL="0" distR="0" wp14:anchorId="729CF279" wp14:editId="003A39B5">
            <wp:extent cx="5710540" cy="1625600"/>
            <wp:effectExtent l="19050" t="19050" r="24130" b="12700"/>
            <wp:docPr id="20" name="Picture 20" descr="Screenshot of the Share Referral Details page  &quot;Is a quality assurance or training assessment also being conducted?&quot; with the Quality Assurance button and Train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the Share Referral Details page  &quot;Is a quality assurance or training assessment also being conducted?&quot; with the Quality Assurance button and Training button highlighted"/>
                    <pic:cNvPicPr/>
                  </pic:nvPicPr>
                  <pic:blipFill>
                    <a:blip r:embed="rId432">
                      <a:extLst>
                        <a:ext uri="{28A0092B-C50C-407E-A947-70E740481C1C}">
                          <a14:useLocalDpi xmlns:a14="http://schemas.microsoft.com/office/drawing/2010/main" val="0"/>
                        </a:ext>
                      </a:extLst>
                    </a:blip>
                    <a:stretch>
                      <a:fillRect/>
                    </a:stretch>
                  </pic:blipFill>
                  <pic:spPr>
                    <a:xfrm>
                      <a:off x="0" y="0"/>
                      <a:ext cx="5731442" cy="163155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73759B45" w14:textId="77777777" w:rsidTr="00FF0916">
        <w:tc>
          <w:tcPr>
            <w:tcW w:w="283" w:type="dxa"/>
            <w:shd w:val="clear" w:color="auto" w:fill="FFFFFF" w:themeFill="background1"/>
          </w:tcPr>
          <w:p w14:paraId="590905AA" w14:textId="77777777" w:rsidR="00D76236" w:rsidRPr="004D6136" w:rsidRDefault="00D76236" w:rsidP="004C4531">
            <w:pPr>
              <w:jc w:val="center"/>
              <w:rPr>
                <w:b/>
                <w:bCs/>
                <w:sz w:val="32"/>
                <w:szCs w:val="32"/>
              </w:rPr>
            </w:pPr>
            <w:r w:rsidRPr="004D6136">
              <w:rPr>
                <w:b/>
                <w:bCs/>
                <w:color w:val="FF0000"/>
                <w:sz w:val="32"/>
                <w:szCs w:val="32"/>
              </w:rPr>
              <w:t>!</w:t>
            </w:r>
          </w:p>
        </w:tc>
        <w:tc>
          <w:tcPr>
            <w:tcW w:w="8775" w:type="dxa"/>
            <w:shd w:val="clear" w:color="auto" w:fill="FFFFFF" w:themeFill="background1"/>
          </w:tcPr>
          <w:p w14:paraId="4A2B1FF3" w14:textId="77777777" w:rsidR="00D76236" w:rsidRDefault="00D76236" w:rsidP="004C4531">
            <w:pPr>
              <w:rPr>
                <w:szCs w:val="22"/>
              </w:rPr>
            </w:pPr>
            <w:r w:rsidRPr="004D6136">
              <w:rPr>
                <w:szCs w:val="22"/>
              </w:rPr>
              <w:t>Referrals can only be shared by the assessor assigned to undertake the assessment. Referrals cannot be shared after the assessment is finalised and uploaded.</w:t>
            </w:r>
          </w:p>
        </w:tc>
      </w:tr>
    </w:tbl>
    <w:p w14:paraId="799C9441" w14:textId="77777777" w:rsidR="00606906" w:rsidRDefault="00606906" w:rsidP="00751D06">
      <w:pPr>
        <w:rPr>
          <w:rFonts w:eastAsia="MS Gothic"/>
          <w:color w:val="1D4F91"/>
          <w:sz w:val="22"/>
          <w:lang w:val="en-US" w:eastAsia="en-AU"/>
        </w:rPr>
      </w:pPr>
      <w:bookmarkStart w:id="415" w:name="_Toc147830858"/>
      <w:r>
        <w:rPr>
          <w:lang w:eastAsia="en-AU"/>
        </w:rPr>
        <w:br w:type="page"/>
      </w:r>
    </w:p>
    <w:p w14:paraId="01D298C9" w14:textId="4AE83723" w:rsidR="00D76236" w:rsidRDefault="00D27990" w:rsidP="00261AB2">
      <w:pPr>
        <w:pStyle w:val="Heading3"/>
        <w:keepNext w:val="0"/>
        <w:keepLines w:val="0"/>
        <w:spacing w:before="120" w:line="276" w:lineRule="auto"/>
        <w:rPr>
          <w:lang w:eastAsia="en-AU"/>
        </w:rPr>
      </w:pPr>
      <w:bookmarkStart w:id="416" w:name="_Toc209170895"/>
      <w:bookmarkStart w:id="417" w:name="_Toc221786717"/>
      <w:r w:rsidRPr="3CF37E3F">
        <w:rPr>
          <w:lang w:eastAsia="en-AU"/>
        </w:rPr>
        <w:lastRenderedPageBreak/>
        <w:t>21.2</w:t>
      </w:r>
      <w:r w:rsidR="5475F29B" w:rsidRPr="3CF37E3F">
        <w:rPr>
          <w:lang w:eastAsia="en-AU"/>
        </w:rPr>
        <w:t xml:space="preserve"> </w:t>
      </w:r>
      <w:r w:rsidR="39E44086" w:rsidRPr="3CF37E3F">
        <w:rPr>
          <w:lang w:eastAsia="en-AU"/>
        </w:rPr>
        <w:t>Scanning referral QR code or entering the referral ID</w:t>
      </w:r>
      <w:bookmarkEnd w:id="415"/>
      <w:bookmarkEnd w:id="416"/>
      <w:bookmarkEnd w:id="417"/>
    </w:p>
    <w:p w14:paraId="073C0E18" w14:textId="77777777" w:rsidR="00D76236" w:rsidRPr="00745BC2" w:rsidRDefault="00D76236" w:rsidP="000D6428">
      <w:pPr>
        <w:pStyle w:val="ListParagraph"/>
        <w:numPr>
          <w:ilvl w:val="0"/>
          <w:numId w:val="40"/>
        </w:numPr>
        <w:ind w:left="426" w:hanging="426"/>
        <w:contextualSpacing w:val="0"/>
        <w:rPr>
          <w:lang w:val="en-US" w:eastAsia="en-AU"/>
        </w:rPr>
      </w:pPr>
      <w:r>
        <w:rPr>
          <w:lang w:val="en-US" w:eastAsia="en-AU"/>
        </w:rPr>
        <w:t xml:space="preserve">Select the appropriate assessment button under </w:t>
      </w:r>
      <w:r w:rsidRPr="0046607B">
        <w:rPr>
          <w:b/>
          <w:bCs/>
          <w:lang w:val="en-US" w:eastAsia="en-AU"/>
        </w:rPr>
        <w:t>Quick Actions</w:t>
      </w:r>
      <w:r>
        <w:rPr>
          <w:lang w:val="en-US" w:eastAsia="en-AU"/>
        </w:rPr>
        <w:t xml:space="preserve"> in the main menu.</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1EFACE23" w14:textId="77777777" w:rsidTr="00FF0916">
        <w:tc>
          <w:tcPr>
            <w:tcW w:w="283" w:type="dxa"/>
            <w:shd w:val="clear" w:color="auto" w:fill="FFFFFF" w:themeFill="background1"/>
          </w:tcPr>
          <w:p w14:paraId="25F5759B" w14:textId="77777777" w:rsidR="00D76236" w:rsidRPr="00745BC2" w:rsidRDefault="00D76236" w:rsidP="004C4531">
            <w:pPr>
              <w:jc w:val="center"/>
              <w:rPr>
                <w:b/>
                <w:bCs/>
                <w:sz w:val="32"/>
                <w:szCs w:val="32"/>
              </w:rPr>
            </w:pPr>
            <w:r w:rsidRPr="00745BC2">
              <w:rPr>
                <w:b/>
                <w:bCs/>
                <w:color w:val="FF0000"/>
                <w:sz w:val="32"/>
                <w:szCs w:val="32"/>
              </w:rPr>
              <w:t>!</w:t>
            </w:r>
          </w:p>
        </w:tc>
        <w:tc>
          <w:tcPr>
            <w:tcW w:w="8775" w:type="dxa"/>
            <w:shd w:val="clear" w:color="auto" w:fill="FFFFFF" w:themeFill="background1"/>
          </w:tcPr>
          <w:p w14:paraId="54AD7F55" w14:textId="77777777" w:rsidR="00D76236" w:rsidRDefault="00D76236" w:rsidP="004C4531">
            <w:pPr>
              <w:rPr>
                <w:szCs w:val="22"/>
              </w:rPr>
            </w:pPr>
            <w:r>
              <w:t xml:space="preserve">The </w:t>
            </w:r>
            <w:r w:rsidRPr="0046607B">
              <w:rPr>
                <w:b/>
                <w:bCs/>
              </w:rPr>
              <w:t>Quality Assurance</w:t>
            </w:r>
            <w:r>
              <w:t xml:space="preserve"> and </w:t>
            </w:r>
            <w:r w:rsidRPr="0046607B">
              <w:rPr>
                <w:b/>
                <w:bCs/>
              </w:rPr>
              <w:t>Training</w:t>
            </w:r>
            <w:r>
              <w:t xml:space="preserve"> buttons visible will be dependent on the role of the user.</w:t>
            </w:r>
          </w:p>
        </w:tc>
      </w:tr>
    </w:tbl>
    <w:p w14:paraId="16C2E63D" w14:textId="78DF13AA" w:rsidR="00D76236" w:rsidRDefault="00D76236" w:rsidP="004C4531">
      <w:r>
        <w:t xml:space="preserve">Senior </w:t>
      </w:r>
      <w:r w:rsidR="007F227A">
        <w:rPr>
          <w:lang w:val="en-US" w:eastAsia="en-AU"/>
        </w:rPr>
        <w:t xml:space="preserve">RAC funding </w:t>
      </w:r>
      <w:r>
        <w:t xml:space="preserve">Assessors undertaking a Quality Assurance will need to select the </w:t>
      </w:r>
      <w:r w:rsidRPr="0046607B">
        <w:rPr>
          <w:b/>
          <w:bCs/>
        </w:rPr>
        <w:t>Quality Assurance</w:t>
      </w:r>
      <w:r>
        <w:t xml:space="preserve"> button, or if conducting a Training assessment, select the </w:t>
      </w:r>
      <w:r w:rsidRPr="0046607B">
        <w:rPr>
          <w:b/>
          <w:bCs/>
        </w:rPr>
        <w:t>Training</w:t>
      </w:r>
      <w:r>
        <w:t xml:space="preserve"> button.</w:t>
      </w:r>
    </w:p>
    <w:p w14:paraId="106AC681" w14:textId="12140EB7" w:rsidR="00D76236" w:rsidRDefault="009C1F92" w:rsidP="004C4531">
      <w:pPr>
        <w:rPr>
          <w:noProof/>
        </w:rPr>
      </w:pPr>
      <w:r>
        <w:t xml:space="preserve">A </w:t>
      </w:r>
      <w:r w:rsidR="00AF26DD">
        <w:t>RAC funding assessor (Restricted)</w:t>
      </w:r>
      <w:r w:rsidR="00D76236">
        <w:t xml:space="preserve"> undertaking a Training assessment will need to select the </w:t>
      </w:r>
      <w:r w:rsidR="00D76236" w:rsidRPr="0046607B">
        <w:rPr>
          <w:b/>
          <w:bCs/>
        </w:rPr>
        <w:t>Training</w:t>
      </w:r>
      <w:r w:rsidR="00D76236">
        <w:t xml:space="preserve"> button.</w:t>
      </w:r>
    </w:p>
    <w:p w14:paraId="0AE81CB2" w14:textId="6571BB7C" w:rsidR="00DA5861" w:rsidRDefault="00FA5A43" w:rsidP="00261AB2">
      <w:r>
        <w:rPr>
          <w:noProof/>
        </w:rPr>
        <w:drawing>
          <wp:inline distT="0" distB="0" distL="0" distR="0" wp14:anchorId="55C27912" wp14:editId="17455615">
            <wp:extent cx="1092040" cy="4030066"/>
            <wp:effectExtent l="19050" t="19050" r="13335" b="8890"/>
            <wp:docPr id="16" name="Picture 16" descr="Screenshot example of the Side panel section of the main page. The Quality Assurance Assessment butt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example of the Side panel section of the main page. The Quality Assurance Assessment button is highlighted. "/>
                    <pic:cNvPicPr/>
                  </pic:nvPicPr>
                  <pic:blipFill rotWithShape="1">
                    <a:blip r:embed="rId433">
                      <a:extLst>
                        <a:ext uri="{28A0092B-C50C-407E-A947-70E740481C1C}">
                          <a14:useLocalDpi xmlns:a14="http://schemas.microsoft.com/office/drawing/2010/main" val="0"/>
                        </a:ext>
                      </a:extLst>
                    </a:blip>
                    <a:srcRect t="3285" b="3432"/>
                    <a:stretch/>
                  </pic:blipFill>
                  <pic:spPr bwMode="auto">
                    <a:xfrm>
                      <a:off x="0" y="0"/>
                      <a:ext cx="1092530" cy="40318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76D0AC" w14:textId="2EF7277F" w:rsidR="00D76236" w:rsidRDefault="00D76236" w:rsidP="000D6428">
      <w:pPr>
        <w:pStyle w:val="ListNumber2"/>
        <w:numPr>
          <w:ilvl w:val="0"/>
          <w:numId w:val="40"/>
        </w:numPr>
        <w:ind w:left="425" w:hanging="425"/>
        <w:contextualSpacing w:val="0"/>
      </w:pPr>
      <w:r>
        <w:t xml:space="preserve">Select either to </w:t>
      </w:r>
      <w:r w:rsidR="002E2A55" w:rsidRPr="0046607B">
        <w:rPr>
          <w:b/>
          <w:bCs/>
        </w:rPr>
        <w:t>S</w:t>
      </w:r>
      <w:r w:rsidRPr="0046607B">
        <w:rPr>
          <w:b/>
          <w:bCs/>
        </w:rPr>
        <w:t>can the QR code</w:t>
      </w:r>
      <w:r>
        <w:t xml:space="preserve"> generated on the device of the</w:t>
      </w:r>
      <w:r w:rsidR="007F227A">
        <w:t xml:space="preserve"> </w:t>
      </w:r>
      <w:r w:rsidR="007F227A">
        <w:rPr>
          <w:lang w:val="en-US" w:eastAsia="en-AU"/>
        </w:rPr>
        <w:t>RAC funding</w:t>
      </w:r>
      <w:r>
        <w:t xml:space="preserve"> assessor that will undertake the assessment, or enter the </w:t>
      </w:r>
      <w:r w:rsidR="00F42B46" w:rsidRPr="0046607B">
        <w:rPr>
          <w:b/>
          <w:bCs/>
        </w:rPr>
        <w:t>R</w:t>
      </w:r>
      <w:r w:rsidRPr="0046607B">
        <w:rPr>
          <w:b/>
          <w:bCs/>
        </w:rPr>
        <w:t>eferral ID</w:t>
      </w:r>
      <w:r>
        <w:t xml:space="preserve">. Then select </w:t>
      </w:r>
      <w:r w:rsidRPr="0046607B">
        <w:rPr>
          <w:b/>
          <w:bCs/>
        </w:rPr>
        <w:t>Search</w:t>
      </w:r>
      <w:r>
        <w:t>.</w:t>
      </w:r>
    </w:p>
    <w:p w14:paraId="2E1AAA1C" w14:textId="7C339D62" w:rsidR="0052651B" w:rsidRDefault="00FA5A43" w:rsidP="004C4531">
      <w:r>
        <w:rPr>
          <w:noProof/>
        </w:rPr>
        <w:drawing>
          <wp:inline distT="0" distB="0" distL="0" distR="0" wp14:anchorId="1B19359F" wp14:editId="158951A1">
            <wp:extent cx="5400000" cy="2289600"/>
            <wp:effectExtent l="19050" t="19050" r="10795" b="15875"/>
            <wp:docPr id="15" name="Picture 15" descr="Screenshot of the Quality Assurance page of a QA Assessment in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the Quality Assurance page of a QA Assessment in progress. "/>
                    <pic:cNvPicPr/>
                  </pic:nvPicPr>
                  <pic:blipFill rotWithShape="1">
                    <a:blip r:embed="rId434"/>
                    <a:srcRect b="11360"/>
                    <a:stretch/>
                  </pic:blipFill>
                  <pic:spPr bwMode="auto">
                    <a:xfrm>
                      <a:off x="0" y="0"/>
                      <a:ext cx="5400000" cy="2289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29AB9D" w14:textId="77777777" w:rsidR="0052651B" w:rsidRDefault="0052651B" w:rsidP="00751D06">
      <w:r>
        <w:br w:type="page"/>
      </w:r>
    </w:p>
    <w:p w14:paraId="653013D9" w14:textId="1FA01A16" w:rsidR="00D76236" w:rsidRDefault="00D76236" w:rsidP="004C4531">
      <w:r>
        <w:lastRenderedPageBreak/>
        <w:t>After the Referral ID is successfully matched, confirm the client’s details before starting the Q</w:t>
      </w:r>
      <w:r w:rsidR="00CB1ECE">
        <w:t xml:space="preserve">uality </w:t>
      </w:r>
      <w:r>
        <w:t>A</w:t>
      </w:r>
      <w:r w:rsidR="00CB1ECE">
        <w:t>ssurance</w:t>
      </w:r>
      <w:r>
        <w:t xml:space="preserve"> or training assessment.</w:t>
      </w:r>
    </w:p>
    <w:p w14:paraId="007662F9" w14:textId="6C0C7B0F" w:rsidR="00D76236" w:rsidRDefault="00D76236" w:rsidP="004C4531">
      <w:r>
        <w:t>If the</w:t>
      </w:r>
      <w:r w:rsidR="007F227A">
        <w:t xml:space="preserve"> </w:t>
      </w:r>
      <w:r w:rsidR="007F227A">
        <w:rPr>
          <w:lang w:val="en-US" w:eastAsia="en-AU"/>
        </w:rPr>
        <w:t>RAC funding</w:t>
      </w:r>
      <w:r>
        <w:t xml:space="preserve"> assessor has been unable to successfully match the Referral ID, this could be due to a </w:t>
      </w:r>
      <w:hyperlink w:anchor="_24.3_Troubleshooting_and">
        <w:r w:rsidRPr="4D7C497E">
          <w:rPr>
            <w:rStyle w:val="Hyperlink"/>
          </w:rPr>
          <w:t>connectivity issue</w:t>
        </w:r>
      </w:hyperlink>
      <w:r>
        <w:t xml:space="preserve"> or the referral ID is not valid. If there is a connectivity issue a </w:t>
      </w:r>
      <w:hyperlink w:anchor="_2.5_Local_(Offline)_1">
        <w:r w:rsidRPr="4D7C497E">
          <w:rPr>
            <w:rStyle w:val="Hyperlink"/>
            <w:rFonts w:cs="Arial"/>
          </w:rPr>
          <w:t>local (offline) assessment</w:t>
        </w:r>
      </w:hyperlink>
      <w:r>
        <w:t xml:space="preserve"> can be undertaken.</w:t>
      </w:r>
      <w:r w:rsidR="00606906">
        <w:t xml:space="preserve"> </w:t>
      </w:r>
    </w:p>
    <w:p w14:paraId="4900F82C" w14:textId="1DBD7D72" w:rsidR="00D76236" w:rsidRDefault="00D76236" w:rsidP="000D6428">
      <w:pPr>
        <w:pStyle w:val="ListNumber2"/>
        <w:numPr>
          <w:ilvl w:val="0"/>
          <w:numId w:val="40"/>
        </w:numPr>
        <w:ind w:left="426" w:hanging="426"/>
        <w:contextualSpacing w:val="0"/>
        <w:rPr>
          <w:rStyle w:val="normaltextrun"/>
        </w:rPr>
      </w:pPr>
      <w:r>
        <w:rPr>
          <w:rFonts w:cs="Arial"/>
          <w:szCs w:val="21"/>
        </w:rPr>
        <w:t>The Q</w:t>
      </w:r>
      <w:r w:rsidR="00CB1ECE">
        <w:rPr>
          <w:rFonts w:cs="Arial"/>
          <w:szCs w:val="21"/>
        </w:rPr>
        <w:t xml:space="preserve">uality </w:t>
      </w:r>
      <w:r>
        <w:rPr>
          <w:rFonts w:cs="Arial"/>
          <w:szCs w:val="21"/>
        </w:rPr>
        <w:t>A</w:t>
      </w:r>
      <w:r w:rsidR="00CB1ECE">
        <w:rPr>
          <w:rFonts w:cs="Arial"/>
          <w:szCs w:val="21"/>
        </w:rPr>
        <w:t>ssurance</w:t>
      </w:r>
      <w:r>
        <w:rPr>
          <w:rFonts w:cs="Arial"/>
          <w:szCs w:val="21"/>
        </w:rPr>
        <w:t xml:space="preserve"> or Training assessment screen will now appear. </w:t>
      </w:r>
      <w:r>
        <w:rPr>
          <w:rStyle w:val="normaltextrun"/>
        </w:rPr>
        <w:t>A banner at the top of the screen indicates the type of assessment type that is being undertaken. The below screenshot shows the Quality Assurance assessment example.</w:t>
      </w:r>
    </w:p>
    <w:p w14:paraId="42BAD2A3" w14:textId="47356359" w:rsidR="0051614A" w:rsidRDefault="007B6222" w:rsidP="00261AB2">
      <w:pPr>
        <w:pStyle w:val="ListNumber2"/>
        <w:contextualSpacing w:val="0"/>
      </w:pPr>
      <w:r>
        <w:rPr>
          <w:noProof/>
        </w:rPr>
        <w:drawing>
          <wp:inline distT="0" distB="0" distL="0" distR="0" wp14:anchorId="61716A71" wp14:editId="37514744">
            <wp:extent cx="3243559" cy="263017"/>
            <wp:effectExtent l="19050" t="19050" r="14605" b="22860"/>
            <wp:docPr id="21871" name="Picture 21871" descr="A screenshot of the Banner which states &quot;you are conducting a quality assuranc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1" name="Picture 21871" descr="A screenshot of the Banner which states &quot;you are conducting a quality assurance assessment&quot;"/>
                    <pic:cNvPicPr>
                      <a:picLocks noChangeAspect="1" noChangeArrowheads="1"/>
                    </pic:cNvPicPr>
                  </pic:nvPicPr>
                  <pic:blipFill rotWithShape="1">
                    <a:blip r:embed="rId435">
                      <a:extLst>
                        <a:ext uri="{28A0092B-C50C-407E-A947-70E740481C1C}">
                          <a14:useLocalDpi xmlns:a14="http://schemas.microsoft.com/office/drawing/2010/main" val="0"/>
                        </a:ext>
                      </a:extLst>
                    </a:blip>
                    <a:srcRect t="21019" b="18012"/>
                    <a:stretch/>
                  </pic:blipFill>
                  <pic:spPr bwMode="auto">
                    <a:xfrm>
                      <a:off x="0" y="0"/>
                      <a:ext cx="3302599" cy="2678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29323EEE" w14:textId="77777777" w:rsidTr="00FF0916">
        <w:tc>
          <w:tcPr>
            <w:tcW w:w="283" w:type="dxa"/>
            <w:shd w:val="clear" w:color="auto" w:fill="FFFFFF" w:themeFill="background1"/>
          </w:tcPr>
          <w:p w14:paraId="453D82B5" w14:textId="77777777" w:rsidR="00D76236" w:rsidRPr="001B2F99" w:rsidRDefault="00D76236" w:rsidP="004C4531">
            <w:pPr>
              <w:jc w:val="center"/>
              <w:rPr>
                <w:b/>
                <w:bCs/>
                <w:sz w:val="32"/>
                <w:szCs w:val="32"/>
              </w:rPr>
            </w:pPr>
            <w:r w:rsidRPr="001B2F99">
              <w:rPr>
                <w:b/>
                <w:bCs/>
                <w:color w:val="FF0000"/>
                <w:sz w:val="32"/>
                <w:szCs w:val="32"/>
              </w:rPr>
              <w:t>!</w:t>
            </w:r>
          </w:p>
        </w:tc>
        <w:tc>
          <w:tcPr>
            <w:tcW w:w="8775" w:type="dxa"/>
            <w:shd w:val="clear" w:color="auto" w:fill="FFFFFF" w:themeFill="background1"/>
          </w:tcPr>
          <w:p w14:paraId="63CC219C" w14:textId="4C6097B5" w:rsidR="00D76236" w:rsidRDefault="007F227A" w:rsidP="00261AB2">
            <w:pPr>
              <w:rPr>
                <w:szCs w:val="22"/>
              </w:rPr>
            </w:pPr>
            <w:r>
              <w:rPr>
                <w:lang w:val="en-US" w:eastAsia="en-AU"/>
              </w:rPr>
              <w:t xml:space="preserve">RAC funding </w:t>
            </w:r>
            <w:r>
              <w:rPr>
                <w:szCs w:val="22"/>
              </w:rPr>
              <w:t>a</w:t>
            </w:r>
            <w:r w:rsidR="00D76236" w:rsidRPr="001B2F99">
              <w:rPr>
                <w:szCs w:val="22"/>
              </w:rPr>
              <w:t>ssessors that have started a Quality Assurance or a Training assessment will not have the ability to reject the referral, but can remove the assessment.</w:t>
            </w:r>
          </w:p>
        </w:tc>
      </w:tr>
    </w:tbl>
    <w:p w14:paraId="0B02AD3C" w14:textId="567C1BDB" w:rsidR="00D76236" w:rsidRDefault="00D27990" w:rsidP="00261AB2">
      <w:pPr>
        <w:pStyle w:val="Heading3"/>
        <w:keepNext w:val="0"/>
        <w:keepLines w:val="0"/>
        <w:spacing w:before="120" w:line="276" w:lineRule="auto"/>
      </w:pPr>
      <w:bookmarkStart w:id="418" w:name="_2.5_Local_(Offline)"/>
      <w:bookmarkStart w:id="419" w:name="_2.5_Local_(Offline)_1"/>
      <w:bookmarkStart w:id="420" w:name="_Toc147830859"/>
      <w:bookmarkStart w:id="421" w:name="_Toc209170896"/>
      <w:bookmarkStart w:id="422" w:name="_Toc221786718"/>
      <w:bookmarkEnd w:id="418"/>
      <w:bookmarkEnd w:id="419"/>
      <w:r>
        <w:t>21.3</w:t>
      </w:r>
      <w:r w:rsidR="39E44086">
        <w:t xml:space="preserve"> Local (Offline) Assessments</w:t>
      </w:r>
      <w:bookmarkEnd w:id="420"/>
      <w:bookmarkEnd w:id="421"/>
      <w:bookmarkEnd w:id="422"/>
    </w:p>
    <w:p w14:paraId="5F336D05" w14:textId="45F1AAB1" w:rsidR="00D76236" w:rsidRDefault="00D76236" w:rsidP="004C4531">
      <w:r>
        <w:t>Assessments could be done offline if there is an issue with internet connectivity. This applies to normal assessments as well as Quality Assurance and Training assessments. However, the assessment cannot be uploaded to the My Aged Care system until the client details that were entered whilst offline are successfully matched with a client record in the system.</w:t>
      </w:r>
    </w:p>
    <w:p w14:paraId="5377E541" w14:textId="465E6F90" w:rsidR="0051614A" w:rsidRDefault="00FA5A43" w:rsidP="004C4531">
      <w:r>
        <w:rPr>
          <w:noProof/>
        </w:rPr>
        <w:drawing>
          <wp:inline distT="0" distB="0" distL="0" distR="0" wp14:anchorId="68F69721" wp14:editId="3441C6CE">
            <wp:extent cx="5033854" cy="2157846"/>
            <wp:effectExtent l="19050" t="19050" r="14605" b="13970"/>
            <wp:docPr id="14" name="Picture 14" descr="A screenshot of the New Assessment screen. When offline, there is a pink banner &quot;no internet connection&quot; and a link &quot;check connectivity&quot;. There is also a blue information banner &quot;you are operating offline and it is not possible to match the client identifier that you entered with a client record. you can start an assessment while offline, but it cannot be uploaded until the client details that you enter are matched with a client reco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the New Assessment screen. When offline, there is a pink banner &quot;no internet connection&quot; and a link &quot;check connectivity&quot;. There is also a blue information banner &quot;you are operating offline and it is not possible to match the client identifier that you entered with a client record. you can start an assessment while offline, but it cannot be uploaded until the client details that you enter are matched with a client record&quot;."/>
                    <pic:cNvPicPr>
                      <a:picLocks noChangeAspect="1" noChangeArrowheads="1"/>
                    </pic:cNvPicPr>
                  </pic:nvPicPr>
                  <pic:blipFill rotWithShape="1">
                    <a:blip r:embed="rId436">
                      <a:extLst>
                        <a:ext uri="{28A0092B-C50C-407E-A947-70E740481C1C}">
                          <a14:useLocalDpi xmlns:a14="http://schemas.microsoft.com/office/drawing/2010/main" val="0"/>
                        </a:ext>
                      </a:extLst>
                    </a:blip>
                    <a:srcRect t="3172" b="39640"/>
                    <a:stretch/>
                  </pic:blipFill>
                  <pic:spPr bwMode="auto">
                    <a:xfrm>
                      <a:off x="0" y="0"/>
                      <a:ext cx="5051393" cy="21653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C01300" w14:textId="0BF528A1" w:rsidR="00D76236" w:rsidRDefault="00D76236" w:rsidP="004C4531">
      <w:r w:rsidRPr="00910821">
        <w:t>After starting a local assessment, you will be required to complete all mandatory fields including</w:t>
      </w:r>
      <w:r>
        <w:t xml:space="preserve"> </w:t>
      </w:r>
      <w:r w:rsidRPr="00910821">
        <w:t>assessment details and client details.</w:t>
      </w:r>
    </w:p>
    <w:p w14:paraId="0F990A09" w14:textId="3FCC4A6F" w:rsidR="00C67071" w:rsidRDefault="00C67071" w:rsidP="00261AB2">
      <w:r>
        <w:rPr>
          <w:noProof/>
        </w:rPr>
        <w:drawing>
          <wp:inline distT="0" distB="0" distL="0" distR="0" wp14:anchorId="1B505E18" wp14:editId="024F576E">
            <wp:extent cx="4978792" cy="2814678"/>
            <wp:effectExtent l="19050" t="19050" r="12700" b="24130"/>
            <wp:docPr id="13" name="Picture 13" descr="A screenshot of the Quality Assurance screen (local assessment) whilst offline. Showing the No Internet connection banner, information banner for all the rules an assessor needs to follow for a QA assessment, and assessment details and client detail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the Quality Assurance screen (local assessment) whilst offline. Showing the No Internet connection banner, information banner for all the rules an assessor needs to follow for a QA assessment, and assessment details and client details sections."/>
                    <pic:cNvPicPr>
                      <a:picLocks noChangeAspect="1" noChangeArrowheads="1"/>
                    </pic:cNvPicPr>
                  </pic:nvPicPr>
                  <pic:blipFill rotWithShape="1">
                    <a:blip r:embed="rId437">
                      <a:extLst>
                        <a:ext uri="{28A0092B-C50C-407E-A947-70E740481C1C}">
                          <a14:useLocalDpi xmlns:a14="http://schemas.microsoft.com/office/drawing/2010/main" val="0"/>
                        </a:ext>
                      </a:extLst>
                    </a:blip>
                    <a:srcRect t="3587"/>
                    <a:stretch/>
                  </pic:blipFill>
                  <pic:spPr bwMode="auto">
                    <a:xfrm>
                      <a:off x="0" y="0"/>
                      <a:ext cx="4986597" cy="28190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92FA312" w14:textId="1D7C58BE" w:rsidR="00D76236" w:rsidRDefault="00887274" w:rsidP="004C4531">
      <w:r>
        <w:lastRenderedPageBreak/>
        <w:t>Once back online and connected to the</w:t>
      </w:r>
      <w:r w:rsidR="00823755">
        <w:t xml:space="preserve"> internet, you will be required to match the</w:t>
      </w:r>
      <w:r w:rsidR="00D76236" w:rsidRPr="002A47A0">
        <w:t xml:space="preserve"> local assessment will </w:t>
      </w:r>
      <w:r w:rsidR="00823755">
        <w:t xml:space="preserve">the correct </w:t>
      </w:r>
      <w:r w:rsidR="00D76236" w:rsidRPr="002A47A0">
        <w:t xml:space="preserve">Referral ID after commencing the assessment. This can be done when they have internet connectivity and selecting the </w:t>
      </w:r>
      <w:r w:rsidR="00D76236" w:rsidRPr="0046607B">
        <w:rPr>
          <w:b/>
          <w:bCs/>
        </w:rPr>
        <w:t xml:space="preserve">Matched </w:t>
      </w:r>
      <w:r w:rsidR="00125C80" w:rsidRPr="0046607B">
        <w:rPr>
          <w:b/>
          <w:bCs/>
        </w:rPr>
        <w:t>client</w:t>
      </w:r>
      <w:r w:rsidR="00125C80" w:rsidRPr="002A47A0">
        <w:t xml:space="preserve"> </w:t>
      </w:r>
      <w:r w:rsidR="00D76236" w:rsidRPr="002A47A0">
        <w:t>button.</w:t>
      </w:r>
    </w:p>
    <w:p w14:paraId="42E9BA7D" w14:textId="6862ABB8" w:rsidR="00C67071" w:rsidRDefault="00C67071" w:rsidP="00261AB2">
      <w:r>
        <w:rPr>
          <w:noProof/>
        </w:rPr>
        <w:drawing>
          <wp:inline distT="0" distB="0" distL="0" distR="0" wp14:anchorId="2C62AA1B" wp14:editId="4D87AABF">
            <wp:extent cx="5708718" cy="3958044"/>
            <wp:effectExtent l="19050" t="19050" r="25400" b="23495"/>
            <wp:docPr id="10" name="Picture 10" descr="A screenshot of the QA Assessment page, with a banner &quot;you have not matched the referral details for this assessment. Press the MATCH REFERRAL button to commence this proc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the QA Assessment page, with a banner &quot;you have not matched the referral details for this assessment. Press the MATCH REFERRAL button to commence this process&quot;"/>
                    <pic:cNvPicPr/>
                  </pic:nvPicPr>
                  <pic:blipFill rotWithShape="1">
                    <a:blip r:embed="rId438"/>
                    <a:srcRect t="4892"/>
                    <a:stretch/>
                  </pic:blipFill>
                  <pic:spPr bwMode="auto">
                    <a:xfrm>
                      <a:off x="0" y="0"/>
                      <a:ext cx="5713786" cy="3961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8FB60B" w14:textId="336F3A91" w:rsidR="00D76236" w:rsidRDefault="00D76236" w:rsidP="004C4531">
      <w:pPr>
        <w:rPr>
          <w:lang w:val="en-GB"/>
        </w:rPr>
      </w:pPr>
      <w:r w:rsidRPr="002A47A0">
        <w:rPr>
          <w:lang w:val="en-GB"/>
        </w:rPr>
        <w:t>If the details do not match, you</w:t>
      </w:r>
      <w:r w:rsidR="007B13FD">
        <w:rPr>
          <w:lang w:val="en-GB"/>
        </w:rPr>
        <w:t xml:space="preserve"> will need to go back and </w:t>
      </w:r>
      <w:r w:rsidRPr="002A47A0">
        <w:rPr>
          <w:lang w:val="en-GB"/>
        </w:rPr>
        <w:t>update the details to match or choose which details to use if the client ID is matched correctly.</w:t>
      </w:r>
      <w:r>
        <w:rPr>
          <w:lang w:val="en-GB"/>
        </w:rPr>
        <w:t xml:space="preserve"> </w:t>
      </w:r>
      <w:r w:rsidR="007B13FD">
        <w:rPr>
          <w:lang w:val="en-GB"/>
        </w:rPr>
        <w:t xml:space="preserve">You will not be able to click </w:t>
      </w:r>
      <w:r w:rsidR="00C77F47" w:rsidRPr="0046607B">
        <w:rPr>
          <w:b/>
          <w:bCs/>
          <w:lang w:val="en-GB"/>
        </w:rPr>
        <w:t>C</w:t>
      </w:r>
      <w:r w:rsidR="007B13FD" w:rsidRPr="0046607B">
        <w:rPr>
          <w:b/>
          <w:bCs/>
          <w:lang w:val="en-GB"/>
        </w:rPr>
        <w:t>onfirm</w:t>
      </w:r>
      <w:r w:rsidR="007B13FD">
        <w:rPr>
          <w:lang w:val="en-GB"/>
        </w:rPr>
        <w:t xml:space="preserve"> unless the details are corrected.</w:t>
      </w:r>
    </w:p>
    <w:p w14:paraId="450A84CA" w14:textId="5C52E34B" w:rsidR="005C4E17" w:rsidRDefault="007B13FD" w:rsidP="00261AB2">
      <w:pPr>
        <w:rPr>
          <w:lang w:val="en-GB"/>
        </w:rPr>
      </w:pPr>
      <w:r>
        <w:rPr>
          <w:noProof/>
        </w:rPr>
        <w:drawing>
          <wp:inline distT="0" distB="0" distL="0" distR="0" wp14:anchorId="4E21DA96" wp14:editId="6EC10CD4">
            <wp:extent cx="5709138" cy="3258014"/>
            <wp:effectExtent l="19050" t="19050" r="25400" b="19050"/>
            <wp:docPr id="21935" name="Picture 21935" descr="A screenshot of the Match Referral Page, with banner &quot;the client that you entered matched with the referral&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5" name="Picture 21935" descr="A screenshot of the Match Referral Page, with banner &quot;the client that you entered matched with the referral&quot;. "/>
                    <pic:cNvPicPr/>
                  </pic:nvPicPr>
                  <pic:blipFill>
                    <a:blip r:embed="rId439">
                      <a:extLst>
                        <a:ext uri="{28A0092B-C50C-407E-A947-70E740481C1C}">
                          <a14:useLocalDpi xmlns:a14="http://schemas.microsoft.com/office/drawing/2010/main" val="0"/>
                        </a:ext>
                      </a:extLst>
                    </a:blip>
                    <a:stretch>
                      <a:fillRect/>
                    </a:stretch>
                  </pic:blipFill>
                  <pic:spPr>
                    <a:xfrm>
                      <a:off x="0" y="0"/>
                      <a:ext cx="5714210" cy="3260908"/>
                    </a:xfrm>
                    <a:prstGeom prst="rect">
                      <a:avLst/>
                    </a:prstGeom>
                    <a:ln>
                      <a:solidFill>
                        <a:schemeClr val="tx1"/>
                      </a:solidFill>
                    </a:ln>
                  </pic:spPr>
                </pic:pic>
              </a:graphicData>
            </a:graphic>
          </wp:inline>
        </w:drawing>
      </w:r>
    </w:p>
    <w:p w14:paraId="625CF07F" w14:textId="5D30FA3F" w:rsidR="00D37593" w:rsidRDefault="00D76236" w:rsidP="004C4531">
      <w:pPr>
        <w:rPr>
          <w:lang w:val="en-GB"/>
        </w:rPr>
      </w:pPr>
      <w:r>
        <w:rPr>
          <w:lang w:val="en-GB"/>
        </w:rPr>
        <w:t xml:space="preserve">Once the details match, select </w:t>
      </w:r>
      <w:r w:rsidRPr="0046607B">
        <w:rPr>
          <w:b/>
          <w:bCs/>
          <w:lang w:val="en-GB"/>
        </w:rPr>
        <w:t>Confirm</w:t>
      </w:r>
      <w:r>
        <w:rPr>
          <w:lang w:val="en-GB"/>
        </w:rPr>
        <w:t>, and continue with the rest of the assessment.</w:t>
      </w:r>
    </w:p>
    <w:p w14:paraId="19191836" w14:textId="3A63A7B8" w:rsidR="00D76236" w:rsidRDefault="00D37593" w:rsidP="00E27CC0">
      <w:pPr>
        <w:rPr>
          <w:rFonts w:eastAsia="MS Gothic"/>
          <w:lang w:val="en-GB"/>
        </w:rPr>
      </w:pPr>
      <w:r>
        <w:rPr>
          <w:noProof/>
        </w:rPr>
        <w:lastRenderedPageBreak/>
        <w:drawing>
          <wp:inline distT="0" distB="0" distL="0" distR="0" wp14:anchorId="6EC69CD9" wp14:editId="37ED63BD">
            <wp:extent cx="5730740" cy="3308548"/>
            <wp:effectExtent l="19050" t="19050" r="22860" b="25400"/>
            <wp:docPr id="21936" name="Picture 21936" descr="A screenshot of the Match Referral Page, with banner &quot;the client that you entered matched with the referral&quot;.  Click Confirm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 name="Picture 21936" descr="A screenshot of the Match Referral Page, with banner &quot;the client that you entered matched with the referral&quot;.  Click Confirm is highlighted."/>
                    <pic:cNvPicPr/>
                  </pic:nvPicPr>
                  <pic:blipFill>
                    <a:blip r:embed="rId440">
                      <a:extLst>
                        <a:ext uri="{28A0092B-C50C-407E-A947-70E740481C1C}">
                          <a14:useLocalDpi xmlns:a14="http://schemas.microsoft.com/office/drawing/2010/main" val="0"/>
                        </a:ext>
                      </a:extLst>
                    </a:blip>
                    <a:stretch>
                      <a:fillRect/>
                    </a:stretch>
                  </pic:blipFill>
                  <pic:spPr>
                    <a:xfrm>
                      <a:off x="0" y="0"/>
                      <a:ext cx="5739247" cy="3313459"/>
                    </a:xfrm>
                    <a:prstGeom prst="rect">
                      <a:avLst/>
                    </a:prstGeom>
                    <a:ln>
                      <a:solidFill>
                        <a:schemeClr val="tx1"/>
                      </a:solidFill>
                    </a:ln>
                  </pic:spPr>
                </pic:pic>
              </a:graphicData>
            </a:graphic>
          </wp:inline>
        </w:drawing>
      </w:r>
      <w:bookmarkStart w:id="423" w:name="_2.6.1_Completing_an"/>
      <w:bookmarkEnd w:id="423"/>
    </w:p>
    <w:p w14:paraId="799E8651" w14:textId="6139F687" w:rsidR="00E27CC0" w:rsidRPr="00E27CC0" w:rsidRDefault="00E27CC0" w:rsidP="00E27CC0">
      <w:pPr>
        <w:pStyle w:val="Heading2"/>
        <w:rPr>
          <w:lang w:val="en-GB"/>
        </w:rPr>
      </w:pPr>
      <w:bookmarkStart w:id="424" w:name="_Toc147830860"/>
      <w:bookmarkStart w:id="425" w:name="_Toc209170897"/>
      <w:bookmarkStart w:id="426" w:name="_Toc221786719"/>
      <w:r w:rsidRPr="00E27CC0">
        <w:rPr>
          <w:rStyle w:val="Heading2Char"/>
        </w:rPr>
        <w:t>22. Completing, re-opening and uploading assessments</w:t>
      </w:r>
      <w:bookmarkEnd w:id="424"/>
      <w:bookmarkEnd w:id="425"/>
      <w:bookmarkEnd w:id="426"/>
    </w:p>
    <w:p w14:paraId="72C28C75" w14:textId="11D96DDF" w:rsidR="00D76236" w:rsidRPr="00F364D2" w:rsidRDefault="00D27990" w:rsidP="00F364D2">
      <w:pPr>
        <w:pStyle w:val="Heading3"/>
      </w:pPr>
      <w:bookmarkStart w:id="427" w:name="_Toc147830861"/>
      <w:bookmarkStart w:id="428" w:name="_Toc209170898"/>
      <w:bookmarkStart w:id="429" w:name="_Toc221786720"/>
      <w:r w:rsidRPr="00F364D2">
        <w:t>22.1</w:t>
      </w:r>
      <w:r w:rsidR="39E44086" w:rsidRPr="00F364D2">
        <w:t xml:space="preserve"> Completing </w:t>
      </w:r>
      <w:r w:rsidR="38375375" w:rsidRPr="00F364D2">
        <w:t xml:space="preserve">an </w:t>
      </w:r>
      <w:r w:rsidR="39E44086" w:rsidRPr="00F364D2">
        <w:t>assessment</w:t>
      </w:r>
      <w:bookmarkEnd w:id="427"/>
      <w:bookmarkEnd w:id="428"/>
      <w:bookmarkEnd w:id="429"/>
    </w:p>
    <w:p w14:paraId="2C93513A" w14:textId="25AAC867" w:rsidR="00D76236" w:rsidRPr="00E06606" w:rsidRDefault="00D76236" w:rsidP="00261AB2">
      <w:pPr>
        <w:rPr>
          <w:lang w:val="en-US" w:eastAsia="en-AU"/>
        </w:rPr>
      </w:pPr>
      <w:r w:rsidRPr="004C7960">
        <w:rPr>
          <w:lang w:val="en-US" w:eastAsia="en-AU"/>
        </w:rPr>
        <w:t xml:space="preserve">If there are any pages that are incomplete or needs review, </w:t>
      </w:r>
      <w:r w:rsidR="00F6693F">
        <w:rPr>
          <w:lang w:val="en-US" w:eastAsia="en-AU"/>
        </w:rPr>
        <w:t>the progress bar will be under 100% and the page that has not been completed will not show a tick icon</w:t>
      </w:r>
      <w:r w:rsidRPr="004C7960">
        <w:rPr>
          <w:lang w:val="en-US" w:eastAsia="en-AU"/>
        </w:rPr>
        <w:t>.</w:t>
      </w:r>
    </w:p>
    <w:p w14:paraId="4B758EAC" w14:textId="598D0A31" w:rsidR="00CC3DFD" w:rsidRPr="00606906" w:rsidRDefault="00D76236" w:rsidP="000D6428">
      <w:pPr>
        <w:pStyle w:val="ListParagraph"/>
        <w:numPr>
          <w:ilvl w:val="0"/>
          <w:numId w:val="48"/>
        </w:numPr>
        <w:ind w:left="426" w:hanging="426"/>
        <w:contextualSpacing w:val="0"/>
        <w:rPr>
          <w:lang w:val="en-US" w:eastAsia="en-AU"/>
        </w:rPr>
      </w:pPr>
      <w:r>
        <w:rPr>
          <w:lang w:val="en-US" w:eastAsia="en-AU"/>
        </w:rPr>
        <w:t xml:space="preserve">Select each of the </w:t>
      </w:r>
      <w:r w:rsidR="00F6693F">
        <w:rPr>
          <w:lang w:val="en-US" w:eastAsia="en-AU"/>
        </w:rPr>
        <w:t>pages that have an arrow</w:t>
      </w:r>
      <w:r w:rsidR="0066420A">
        <w:rPr>
          <w:lang w:val="en-US" w:eastAsia="en-AU"/>
        </w:rPr>
        <w:t xml:space="preserve"> to complete</w:t>
      </w:r>
      <w:r>
        <w:rPr>
          <w:lang w:val="en-US" w:eastAsia="en-AU"/>
        </w:rPr>
        <w:t xml:space="preserve">. </w:t>
      </w:r>
    </w:p>
    <w:p w14:paraId="7E86090F" w14:textId="402A89F5" w:rsidR="0051614A" w:rsidRDefault="00D37593" w:rsidP="00261AB2">
      <w:pPr>
        <w:rPr>
          <w:lang w:val="en-US" w:eastAsia="en-AU"/>
        </w:rPr>
      </w:pPr>
      <w:r>
        <w:rPr>
          <w:noProof/>
        </w:rPr>
        <w:drawing>
          <wp:inline distT="0" distB="0" distL="0" distR="0" wp14:anchorId="40C93138" wp14:editId="1556CA88">
            <wp:extent cx="5677186" cy="4125422"/>
            <wp:effectExtent l="19050" t="19050" r="19050" b="27940"/>
            <wp:docPr id="21940" name="Picture 21940" descr="Screenshot example of an in progress assessment. The progress bar and outstanding assessment tool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0" name="Picture 21940" descr="Screenshot example of an in progress assessment. The progress bar and outstanding assessment tools are highlighted."/>
                    <pic:cNvPicPr/>
                  </pic:nvPicPr>
                  <pic:blipFill>
                    <a:blip r:embed="rId441">
                      <a:extLst>
                        <a:ext uri="{28A0092B-C50C-407E-A947-70E740481C1C}">
                          <a14:useLocalDpi xmlns:a14="http://schemas.microsoft.com/office/drawing/2010/main" val="0"/>
                        </a:ext>
                      </a:extLst>
                    </a:blip>
                    <a:stretch>
                      <a:fillRect/>
                    </a:stretch>
                  </pic:blipFill>
                  <pic:spPr>
                    <a:xfrm>
                      <a:off x="0" y="0"/>
                      <a:ext cx="5681740" cy="4128731"/>
                    </a:xfrm>
                    <a:prstGeom prst="rect">
                      <a:avLst/>
                    </a:prstGeom>
                    <a:ln>
                      <a:solidFill>
                        <a:schemeClr val="tx1"/>
                      </a:solidFill>
                    </a:ln>
                  </pic:spPr>
                </pic:pic>
              </a:graphicData>
            </a:graphic>
          </wp:inline>
        </w:drawing>
      </w:r>
    </w:p>
    <w:p w14:paraId="30B212E4" w14:textId="408EB6A0" w:rsidR="00606906" w:rsidRPr="00606906" w:rsidRDefault="00E34E6E" w:rsidP="000D6428">
      <w:pPr>
        <w:pStyle w:val="ListParagraph"/>
        <w:numPr>
          <w:ilvl w:val="0"/>
          <w:numId w:val="41"/>
        </w:numPr>
        <w:ind w:left="425" w:hanging="425"/>
        <w:contextualSpacing w:val="0"/>
        <w:rPr>
          <w:lang w:val="en-US" w:eastAsia="en-AU"/>
        </w:rPr>
      </w:pPr>
      <w:r>
        <w:rPr>
          <w:lang w:val="en-US" w:eastAsia="en-AU"/>
        </w:rPr>
        <w:lastRenderedPageBreak/>
        <w:t xml:space="preserve">If </w:t>
      </w:r>
      <w:r w:rsidR="00795EED">
        <w:rPr>
          <w:lang w:val="en-US" w:eastAsia="en-AU"/>
        </w:rPr>
        <w:t xml:space="preserve">your input has contradicted a previous input in another tool, you will be shown the following warning. You will be able to choose to amend </w:t>
      </w:r>
      <w:r w:rsidR="00B92453">
        <w:rPr>
          <w:lang w:val="en-US" w:eastAsia="en-AU"/>
        </w:rPr>
        <w:t xml:space="preserve">either </w:t>
      </w:r>
      <w:r w:rsidR="00795EED">
        <w:rPr>
          <w:lang w:val="en-US" w:eastAsia="en-AU"/>
        </w:rPr>
        <w:t xml:space="preserve">the </w:t>
      </w:r>
      <w:r w:rsidR="00B92453">
        <w:rPr>
          <w:lang w:val="en-US" w:eastAsia="en-AU"/>
        </w:rPr>
        <w:t xml:space="preserve">input that you have </w:t>
      </w:r>
      <w:r w:rsidR="00321A2D">
        <w:rPr>
          <w:lang w:val="en-US" w:eastAsia="en-AU"/>
        </w:rPr>
        <w:t>just created</w:t>
      </w:r>
      <w:r w:rsidR="00B92453">
        <w:rPr>
          <w:lang w:val="en-US" w:eastAsia="en-AU"/>
        </w:rPr>
        <w:t xml:space="preserve"> or the other contradicted input.</w:t>
      </w:r>
    </w:p>
    <w:p w14:paraId="5D401402" w14:textId="4ECD2135" w:rsidR="004075D8" w:rsidRDefault="0071608B" w:rsidP="00261AB2">
      <w:pPr>
        <w:rPr>
          <w:lang w:val="en-US" w:eastAsia="en-AU"/>
        </w:rPr>
      </w:pPr>
      <w:r>
        <w:rPr>
          <w:noProof/>
        </w:rPr>
        <w:drawing>
          <wp:inline distT="0" distB="0" distL="0" distR="0" wp14:anchorId="7AF6F1B0" wp14:editId="01B2D248">
            <wp:extent cx="5514976" cy="4014902"/>
            <wp:effectExtent l="19050" t="19050" r="9525" b="24130"/>
            <wp:docPr id="21941" name="Picture 21941" descr="Screenshot example of a warning banner during an-acc assessment. &quot;The follow warning conditions have been found. Please review them before continuing - Bed Mobility&quot;. Followed by another banner explaining the reason for the warning for Bed Mobility: &quot;warning: please review the RUG ADL bed mobility and braden scale mobility scores. It is unusual for the RUF-ADL bed mobility to be Independent or Supervision Only, when the braden scale mobility is Very Limi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1" name="Picture 21941" descr="Screenshot example of a warning banner during an-acc assessment. &quot;The follow warning conditions have been found. Please review them before continuing - Bed Mobility&quot;. Followed by another banner explaining the reason for the warning for Bed Mobility: &quot;warning: please review the RUG ADL bed mobility and braden scale mobility scores. It is unusual for the RUF-ADL bed mobility to be Independent or Supervision Only, when the braden scale mobility is Very Limited&quot;"/>
                    <pic:cNvPicPr/>
                  </pic:nvPicPr>
                  <pic:blipFill>
                    <a:blip r:embed="rId442">
                      <a:extLst>
                        <a:ext uri="{28A0092B-C50C-407E-A947-70E740481C1C}">
                          <a14:useLocalDpi xmlns:a14="http://schemas.microsoft.com/office/drawing/2010/main" val="0"/>
                        </a:ext>
                      </a:extLst>
                    </a:blip>
                    <a:stretch>
                      <a:fillRect/>
                    </a:stretch>
                  </pic:blipFill>
                  <pic:spPr>
                    <a:xfrm>
                      <a:off x="0" y="0"/>
                      <a:ext cx="5524956" cy="4022168"/>
                    </a:xfrm>
                    <a:prstGeom prst="rect">
                      <a:avLst/>
                    </a:prstGeom>
                    <a:ln>
                      <a:solidFill>
                        <a:schemeClr val="tx1"/>
                      </a:solidFill>
                    </a:ln>
                  </pic:spPr>
                </pic:pic>
              </a:graphicData>
            </a:graphic>
          </wp:inline>
        </w:drawing>
      </w:r>
    </w:p>
    <w:p w14:paraId="2CC7EC73" w14:textId="7B5E7FB2" w:rsidR="00CC3DFD" w:rsidRPr="00606906" w:rsidRDefault="00D76236" w:rsidP="00F364D2">
      <w:pPr>
        <w:rPr>
          <w:lang w:val="en-US" w:eastAsia="en-AU"/>
        </w:rPr>
      </w:pPr>
      <w:r w:rsidRPr="00193204">
        <w:rPr>
          <w:lang w:val="en-US" w:eastAsia="en-AU"/>
        </w:rPr>
        <w:t>Once all pages are complete</w:t>
      </w:r>
      <w:r>
        <w:rPr>
          <w:lang w:val="en-US" w:eastAsia="en-AU"/>
        </w:rPr>
        <w:t xml:space="preserve"> (</w:t>
      </w:r>
      <w:r w:rsidR="00765271">
        <w:rPr>
          <w:lang w:val="en-US" w:eastAsia="en-AU"/>
        </w:rPr>
        <w:t>tick icon</w:t>
      </w:r>
      <w:r w:rsidR="0062050E">
        <w:rPr>
          <w:lang w:val="en-US" w:eastAsia="en-AU"/>
        </w:rPr>
        <w:t>s</w:t>
      </w:r>
      <w:r>
        <w:rPr>
          <w:lang w:val="en-US" w:eastAsia="en-AU"/>
        </w:rPr>
        <w:t>)</w:t>
      </w:r>
      <w:r w:rsidR="00765271">
        <w:rPr>
          <w:lang w:val="en-US" w:eastAsia="en-AU"/>
        </w:rPr>
        <w:t xml:space="preserve"> and the progress bar is showing 100% completed</w:t>
      </w:r>
      <w:r w:rsidRPr="00193204">
        <w:rPr>
          <w:lang w:val="en-US" w:eastAsia="en-AU"/>
        </w:rPr>
        <w:t xml:space="preserve">, </w:t>
      </w:r>
      <w:r>
        <w:rPr>
          <w:lang w:val="en-US" w:eastAsia="en-AU"/>
        </w:rPr>
        <w:t xml:space="preserve">select </w:t>
      </w:r>
      <w:r w:rsidRPr="0046607B">
        <w:rPr>
          <w:b/>
          <w:bCs/>
          <w:lang w:val="en-US" w:eastAsia="en-AU"/>
        </w:rPr>
        <w:t>Complete</w:t>
      </w:r>
      <w:r>
        <w:rPr>
          <w:lang w:val="en-US" w:eastAsia="en-AU"/>
        </w:rPr>
        <w:t xml:space="preserve"> on the top right.</w:t>
      </w:r>
      <w:r w:rsidR="00D37593" w:rsidRPr="00D37593">
        <w:rPr>
          <w:noProof/>
          <w:lang w:val="en-US" w:eastAsia="en-AU"/>
        </w:rPr>
        <w:t xml:space="preserve"> </w:t>
      </w:r>
    </w:p>
    <w:p w14:paraId="033FEDBC" w14:textId="6B541B8B" w:rsidR="00D76236" w:rsidRDefault="00D37593" w:rsidP="00261AB2">
      <w:pPr>
        <w:rPr>
          <w:lang w:val="en-US" w:eastAsia="en-AU"/>
        </w:rPr>
      </w:pPr>
      <w:r>
        <w:rPr>
          <w:noProof/>
        </w:rPr>
        <w:drawing>
          <wp:inline distT="0" distB="0" distL="0" distR="0" wp14:anchorId="4935B0B7" wp14:editId="194E0425">
            <wp:extent cx="5535160" cy="4022216"/>
            <wp:effectExtent l="19050" t="19050" r="27940" b="16510"/>
            <wp:docPr id="21943" name="Picture 21943" descr="Example screenshot of all assessment pages showing green on the left side. the Complete Assessment button is activa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 name="Picture 21943" descr="Example screenshot of all assessment pages showing green on the left side. the Complete Assessment button is activated and highlighted."/>
                    <pic:cNvPicPr/>
                  </pic:nvPicPr>
                  <pic:blipFill>
                    <a:blip r:embed="rId443">
                      <a:extLst>
                        <a:ext uri="{28A0092B-C50C-407E-A947-70E740481C1C}">
                          <a14:useLocalDpi xmlns:a14="http://schemas.microsoft.com/office/drawing/2010/main" val="0"/>
                        </a:ext>
                      </a:extLst>
                    </a:blip>
                    <a:stretch>
                      <a:fillRect/>
                    </a:stretch>
                  </pic:blipFill>
                  <pic:spPr>
                    <a:xfrm>
                      <a:off x="0" y="0"/>
                      <a:ext cx="5546734" cy="4030626"/>
                    </a:xfrm>
                    <a:prstGeom prst="rect">
                      <a:avLst/>
                    </a:prstGeom>
                    <a:ln>
                      <a:solidFill>
                        <a:schemeClr val="tx1"/>
                      </a:solidFill>
                    </a:ln>
                  </pic:spPr>
                </pic:pic>
              </a:graphicData>
            </a:graphic>
          </wp:inline>
        </w:drawing>
      </w:r>
    </w:p>
    <w:p w14:paraId="1D6708AC" w14:textId="249F6AAF" w:rsidR="00D76236" w:rsidRDefault="00D76236" w:rsidP="000D6428">
      <w:pPr>
        <w:pStyle w:val="ListParagraph"/>
        <w:numPr>
          <w:ilvl w:val="0"/>
          <w:numId w:val="41"/>
        </w:numPr>
        <w:ind w:left="425" w:hanging="425"/>
        <w:contextualSpacing w:val="0"/>
        <w:rPr>
          <w:lang w:val="en-US" w:eastAsia="en-AU"/>
        </w:rPr>
      </w:pPr>
      <w:r>
        <w:rPr>
          <w:lang w:val="en-US" w:eastAsia="en-AU"/>
        </w:rPr>
        <w:lastRenderedPageBreak/>
        <w:t xml:space="preserve">Select </w:t>
      </w:r>
      <w:r w:rsidRPr="0046607B">
        <w:rPr>
          <w:b/>
          <w:bCs/>
          <w:lang w:val="en-US" w:eastAsia="en-AU"/>
        </w:rPr>
        <w:t>Complete Assessment</w:t>
      </w:r>
      <w:r>
        <w:rPr>
          <w:lang w:val="en-US" w:eastAsia="en-AU"/>
        </w:rPr>
        <w:t xml:space="preserve"> again to confirm.</w:t>
      </w:r>
    </w:p>
    <w:p w14:paraId="14C48268" w14:textId="1976779B" w:rsidR="00D76236" w:rsidRPr="00606906" w:rsidRDefault="00D37593" w:rsidP="00261AB2">
      <w:pPr>
        <w:rPr>
          <w:lang w:val="en-US" w:eastAsia="en-AU"/>
        </w:rPr>
      </w:pPr>
      <w:r>
        <w:rPr>
          <w:noProof/>
        </w:rPr>
        <w:drawing>
          <wp:inline distT="0" distB="0" distL="0" distR="0" wp14:anchorId="1A9A5F98" wp14:editId="5031CC3B">
            <wp:extent cx="5400000" cy="1634400"/>
            <wp:effectExtent l="19050" t="19050" r="10795" b="23495"/>
            <wp:docPr id="21944" name="Picture 21944" descr="Complete Assessment Page - &quot;you are about to complete this assessment, once completed you cannot edit the assessment however you will be able to review it and upload it. You can reopen the assessment to edit it by 'Reopening' it before up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 name="Picture 21944" descr="Complete Assessment Page - &quot;you are about to complete this assessment, once completed you cannot edit the assessment however you will be able to review it and upload it. You can reopen the assessment to edit it by 'Reopening' it before uploading'"/>
                    <pic:cNvPicPr/>
                  </pic:nvPicPr>
                  <pic:blipFill>
                    <a:blip r:embed="rId444">
                      <a:extLst>
                        <a:ext uri="{28A0092B-C50C-407E-A947-70E740481C1C}">
                          <a14:useLocalDpi xmlns:a14="http://schemas.microsoft.com/office/drawing/2010/main" val="0"/>
                        </a:ext>
                      </a:extLst>
                    </a:blip>
                    <a:stretch>
                      <a:fillRect/>
                    </a:stretch>
                  </pic:blipFill>
                  <pic:spPr>
                    <a:xfrm>
                      <a:off x="0" y="0"/>
                      <a:ext cx="5400000" cy="1634400"/>
                    </a:xfrm>
                    <a:prstGeom prst="rect">
                      <a:avLst/>
                    </a:prstGeom>
                    <a:ln>
                      <a:solidFill>
                        <a:schemeClr val="tx1"/>
                      </a:solidFill>
                    </a:ln>
                  </pic:spPr>
                </pic:pic>
              </a:graphicData>
            </a:graphic>
          </wp:inline>
        </w:drawing>
      </w:r>
    </w:p>
    <w:p w14:paraId="51CB940A" w14:textId="0FE4FEAC" w:rsidR="00D76236" w:rsidRPr="00606906" w:rsidRDefault="00D76236" w:rsidP="000D6428">
      <w:pPr>
        <w:pStyle w:val="ListParagraph"/>
        <w:numPr>
          <w:ilvl w:val="0"/>
          <w:numId w:val="41"/>
        </w:numPr>
        <w:ind w:left="425" w:hanging="426"/>
        <w:contextualSpacing w:val="0"/>
        <w:rPr>
          <w:lang w:val="en-US" w:eastAsia="en-AU"/>
        </w:rPr>
      </w:pPr>
      <w:r>
        <w:rPr>
          <w:lang w:val="en-US" w:eastAsia="en-AU"/>
        </w:rPr>
        <w:t xml:space="preserve">A summary of the assessment appears. Scroll to the bottom and then select </w:t>
      </w:r>
      <w:r w:rsidRPr="0046607B">
        <w:rPr>
          <w:b/>
          <w:bCs/>
          <w:lang w:val="en-US" w:eastAsia="en-AU"/>
        </w:rPr>
        <w:t>Upload</w:t>
      </w:r>
      <w:r>
        <w:rPr>
          <w:lang w:val="en-US" w:eastAsia="en-AU"/>
        </w:rPr>
        <w:t xml:space="preserve">. </w:t>
      </w:r>
      <w:r>
        <w:t xml:space="preserve">The assessment will remain in the completed status until either the </w:t>
      </w:r>
      <w:r w:rsidRPr="0046607B">
        <w:rPr>
          <w:b/>
          <w:bCs/>
        </w:rPr>
        <w:t>Upload</w:t>
      </w:r>
      <w:r>
        <w:t xml:space="preserve"> button is pressed or automatically uploaded after 7 days.</w:t>
      </w:r>
    </w:p>
    <w:p w14:paraId="4135FD6F" w14:textId="3D2AB2BE" w:rsidR="00D37593" w:rsidRDefault="00D76236" w:rsidP="004C4531">
      <w:pPr>
        <w:pStyle w:val="ListParagraph"/>
        <w:ind w:left="425"/>
        <w:contextualSpacing w:val="0"/>
      </w:pPr>
      <w:r>
        <w:t xml:space="preserve">After upload, the assessment will disappear from the </w:t>
      </w:r>
      <w:r w:rsidRPr="0046607B">
        <w:rPr>
          <w:b/>
          <w:bCs/>
        </w:rPr>
        <w:t>In-progress assessments</w:t>
      </w:r>
      <w:r>
        <w:t xml:space="preserve"> section of the main menu.</w:t>
      </w:r>
    </w:p>
    <w:p w14:paraId="4F2A5A31" w14:textId="4D36AE36" w:rsidR="00606906" w:rsidRDefault="007C474D" w:rsidP="00261AB2">
      <w:r>
        <w:rPr>
          <w:noProof/>
        </w:rPr>
        <w:drawing>
          <wp:inline distT="0" distB="0" distL="0" distR="0" wp14:anchorId="5579EFB1" wp14:editId="4AA54083">
            <wp:extent cx="5400000" cy="3884400"/>
            <wp:effectExtent l="19050" t="19050" r="10795" b="20955"/>
            <wp:doc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00000" cy="3884400"/>
                    </a:xfrm>
                    <a:prstGeom prst="rect">
                      <a:avLst/>
                    </a:prstGeom>
                    <a:noFill/>
                    <a:ln>
                      <a:solidFill>
                        <a:schemeClr val="tx1"/>
                      </a:solidFill>
                    </a:ln>
                  </pic:spPr>
                </pic:pic>
              </a:graphicData>
            </a:graphic>
          </wp:inline>
        </w:drawing>
      </w:r>
    </w:p>
    <w:p w14:paraId="17DE8950" w14:textId="3C229749" w:rsidR="00D76236" w:rsidRPr="00F364D2" w:rsidRDefault="00D27990" w:rsidP="00F364D2">
      <w:pPr>
        <w:pStyle w:val="Heading3"/>
      </w:pPr>
      <w:bookmarkStart w:id="430" w:name="_2.6.2_Re-opening_a"/>
      <w:bookmarkStart w:id="431" w:name="_Toc147830862"/>
      <w:bookmarkStart w:id="432" w:name="_Toc209170899"/>
      <w:bookmarkStart w:id="433" w:name="_Toc221786721"/>
      <w:bookmarkEnd w:id="430"/>
      <w:r w:rsidRPr="00F364D2">
        <w:t>22.2</w:t>
      </w:r>
      <w:r w:rsidR="39E44086" w:rsidRPr="00F364D2">
        <w:t xml:space="preserve"> Re-opening a completed assessment</w:t>
      </w:r>
      <w:bookmarkEnd w:id="431"/>
      <w:bookmarkEnd w:id="432"/>
      <w:bookmarkEnd w:id="433"/>
    </w:p>
    <w:p w14:paraId="4F46783C" w14:textId="3B26B7DE" w:rsidR="00D76236" w:rsidRDefault="00D76236" w:rsidP="004C4531">
      <w:pPr>
        <w:rPr>
          <w:lang w:val="en-US" w:eastAsia="en-AU"/>
        </w:rPr>
      </w:pPr>
      <w:r>
        <w:rPr>
          <w:lang w:val="en-US" w:eastAsia="en-AU"/>
        </w:rPr>
        <w:t xml:space="preserve">An assessment that has the status of </w:t>
      </w:r>
      <w:r w:rsidRPr="0046607B">
        <w:rPr>
          <w:b/>
          <w:bCs/>
          <w:lang w:val="en-US" w:eastAsia="en-AU"/>
        </w:rPr>
        <w:t>Completed</w:t>
      </w:r>
      <w:r>
        <w:rPr>
          <w:lang w:val="en-US" w:eastAsia="en-AU"/>
        </w:rPr>
        <w:t xml:space="preserve"> or </w:t>
      </w:r>
      <w:r w:rsidRPr="0046607B">
        <w:rPr>
          <w:b/>
          <w:bCs/>
          <w:lang w:val="en-US" w:eastAsia="en-AU"/>
        </w:rPr>
        <w:t>Uploaded</w:t>
      </w:r>
      <w:r>
        <w:rPr>
          <w:lang w:val="en-US" w:eastAsia="en-AU"/>
        </w:rPr>
        <w:t xml:space="preserve"> can be reopened, but only </w:t>
      </w:r>
      <w:r w:rsidRPr="0046607B">
        <w:rPr>
          <w:b/>
          <w:bCs/>
          <w:lang w:val="en-US" w:eastAsia="en-AU"/>
        </w:rPr>
        <w:t>Completed</w:t>
      </w:r>
      <w:r>
        <w:rPr>
          <w:lang w:val="en-US" w:eastAsia="en-AU"/>
        </w:rPr>
        <w:t xml:space="preserve"> assessments can be reopened for edits. Uploaded assessments can be reopened for view only. </w:t>
      </w:r>
    </w:p>
    <w:p w14:paraId="548ADDD1" w14:textId="62D24236" w:rsidR="00D37593" w:rsidRPr="00D37593" w:rsidRDefault="00D76236" w:rsidP="000D6428">
      <w:pPr>
        <w:pStyle w:val="ListParagraph"/>
        <w:numPr>
          <w:ilvl w:val="0"/>
          <w:numId w:val="42"/>
        </w:numPr>
        <w:ind w:left="426" w:hanging="426"/>
        <w:contextualSpacing w:val="0"/>
      </w:pPr>
      <w:r w:rsidRPr="008723DF">
        <w:rPr>
          <w:lang w:val="en-US" w:eastAsia="en-AU"/>
        </w:rPr>
        <w:t xml:space="preserve">To reopen a complete assessment, select the Facility, then select </w:t>
      </w:r>
      <w:r w:rsidRPr="0046607B">
        <w:rPr>
          <w:b/>
          <w:bCs/>
          <w:lang w:val="en-US" w:eastAsia="en-AU"/>
        </w:rPr>
        <w:t>Completed</w:t>
      </w:r>
      <w:r>
        <w:rPr>
          <w:lang w:val="en-US" w:eastAsia="en-AU"/>
        </w:rPr>
        <w:t xml:space="preserve">. Select the assessment to reopen. </w:t>
      </w:r>
    </w:p>
    <w:p w14:paraId="1123CE05" w14:textId="31FA1161" w:rsidR="0051614A" w:rsidRDefault="00D37593" w:rsidP="00261AB2">
      <w:r>
        <w:rPr>
          <w:noProof/>
        </w:rPr>
        <w:lastRenderedPageBreak/>
        <w:drawing>
          <wp:inline distT="0" distB="0" distL="0" distR="0" wp14:anchorId="20E2671D" wp14:editId="7F86D77D">
            <wp:extent cx="5001896" cy="3434636"/>
            <wp:effectExtent l="19050" t="19050" r="27305" b="13970"/>
            <wp:docPr id="21946" name="Picture 21946" descr="A screenshot of the Home page of app with the Completed section assessment referr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6" name="Picture 21946" descr="A screenshot of the Home page of app with the Completed section assessment referrals highlighted."/>
                    <pic:cNvPicPr/>
                  </pic:nvPicPr>
                  <pic:blipFill rotWithShape="1">
                    <a:blip r:embed="rId446">
                      <a:extLst>
                        <a:ext uri="{28A0092B-C50C-407E-A947-70E740481C1C}">
                          <a14:useLocalDpi xmlns:a14="http://schemas.microsoft.com/office/drawing/2010/main" val="0"/>
                        </a:ext>
                      </a:extLst>
                    </a:blip>
                    <a:srcRect b="5696"/>
                    <a:stretch/>
                  </pic:blipFill>
                  <pic:spPr bwMode="auto">
                    <a:xfrm>
                      <a:off x="0" y="0"/>
                      <a:ext cx="5008043" cy="34388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00D1A849" w14:textId="77777777" w:rsidTr="55CA4619">
        <w:tc>
          <w:tcPr>
            <w:tcW w:w="283" w:type="dxa"/>
            <w:shd w:val="clear" w:color="auto" w:fill="FFFFFF" w:themeFill="background1"/>
          </w:tcPr>
          <w:p w14:paraId="3DDA9E98" w14:textId="77777777" w:rsidR="00D76236" w:rsidRPr="008723DF" w:rsidRDefault="00D76236" w:rsidP="004C4531">
            <w:pPr>
              <w:rPr>
                <w:b/>
                <w:bCs/>
                <w:sz w:val="32"/>
                <w:szCs w:val="32"/>
              </w:rPr>
            </w:pPr>
            <w:r w:rsidRPr="008723DF">
              <w:rPr>
                <w:b/>
                <w:bCs/>
                <w:color w:val="FF0000"/>
                <w:sz w:val="32"/>
                <w:szCs w:val="32"/>
              </w:rPr>
              <w:t>!</w:t>
            </w:r>
          </w:p>
        </w:tc>
        <w:tc>
          <w:tcPr>
            <w:tcW w:w="8775" w:type="dxa"/>
            <w:shd w:val="clear" w:color="auto" w:fill="FFFFFF" w:themeFill="background1"/>
            <w:vAlign w:val="center"/>
          </w:tcPr>
          <w:p w14:paraId="070313A6" w14:textId="0F6CDE3E" w:rsidR="00D76236" w:rsidRDefault="00D76236" w:rsidP="00261AB2">
            <w:pPr>
              <w:rPr>
                <w:lang w:val="en-US" w:eastAsia="en-AU"/>
              </w:rPr>
            </w:pPr>
            <w:r w:rsidRPr="55CA4619">
              <w:rPr>
                <w:lang w:val="en-US" w:eastAsia="en-AU"/>
              </w:rPr>
              <w:t xml:space="preserve">Assessments with </w:t>
            </w:r>
            <w:r w:rsidR="00E769E6">
              <w:rPr>
                <w:lang w:val="en-US" w:eastAsia="en-AU"/>
              </w:rPr>
              <w:t xml:space="preserve">a 100% </w:t>
            </w:r>
            <w:r w:rsidR="0067713A">
              <w:rPr>
                <w:lang w:val="en-US" w:eastAsia="en-AU"/>
              </w:rPr>
              <w:t xml:space="preserve">progress </w:t>
            </w:r>
            <w:r w:rsidR="00E769E6">
              <w:rPr>
                <w:lang w:val="en-US" w:eastAsia="en-AU"/>
              </w:rPr>
              <w:t>complete</w:t>
            </w:r>
            <w:r w:rsidR="0067713A">
              <w:rPr>
                <w:lang w:val="en-US" w:eastAsia="en-AU"/>
              </w:rPr>
              <w:t>d</w:t>
            </w:r>
            <w:r w:rsidRPr="55CA4619">
              <w:rPr>
                <w:lang w:val="en-US" w:eastAsia="en-AU"/>
              </w:rPr>
              <w:t xml:space="preserve"> indicator </w:t>
            </w:r>
            <w:r w:rsidR="00D4148F">
              <w:rPr>
                <w:lang w:val="en-US" w:eastAsia="en-AU"/>
              </w:rPr>
              <w:t>will still</w:t>
            </w:r>
            <w:r w:rsidR="0067713A">
              <w:rPr>
                <w:lang w:val="en-US" w:eastAsia="en-AU"/>
              </w:rPr>
              <w:t xml:space="preserve"> appear in the</w:t>
            </w:r>
            <w:r w:rsidRPr="55CA4619">
              <w:rPr>
                <w:lang w:val="en-US" w:eastAsia="en-AU"/>
              </w:rPr>
              <w:t xml:space="preserve"> </w:t>
            </w:r>
            <w:r w:rsidRPr="0046607B">
              <w:rPr>
                <w:b/>
                <w:bCs/>
                <w:lang w:val="en-US" w:eastAsia="en-AU"/>
              </w:rPr>
              <w:t>In-progress assessment</w:t>
            </w:r>
            <w:r w:rsidRPr="55CA4619">
              <w:rPr>
                <w:lang w:val="en-US" w:eastAsia="en-AU"/>
              </w:rPr>
              <w:t xml:space="preserve"> section of the main menu</w:t>
            </w:r>
            <w:r w:rsidR="00D4148F">
              <w:rPr>
                <w:lang w:val="en-US" w:eastAsia="en-AU"/>
              </w:rPr>
              <w:t>. These assessments</w:t>
            </w:r>
            <w:r w:rsidRPr="55CA4619">
              <w:rPr>
                <w:lang w:val="en-US" w:eastAsia="en-AU"/>
              </w:rPr>
              <w:t xml:space="preserve"> are technically complete but is not officially in t</w:t>
            </w:r>
            <w:r w:rsidRPr="55CA4619">
              <w:rPr>
                <w:color w:val="000000" w:themeColor="text1"/>
                <w:lang w:val="en-US" w:eastAsia="en-AU"/>
              </w:rPr>
              <w:t>he</w:t>
            </w:r>
            <w:r w:rsidRPr="55CA4619">
              <w:rPr>
                <w:color w:val="2F5496" w:themeColor="accent1" w:themeShade="BF"/>
                <w:lang w:val="en-US" w:eastAsia="en-AU"/>
              </w:rPr>
              <w:t xml:space="preserve"> </w:t>
            </w:r>
            <w:r w:rsidRPr="55CA4619">
              <w:rPr>
                <w:lang w:val="en-US" w:eastAsia="en-AU"/>
              </w:rPr>
              <w:t xml:space="preserve">Completed status until the </w:t>
            </w:r>
            <w:r w:rsidRPr="0046607B">
              <w:rPr>
                <w:b/>
                <w:bCs/>
                <w:lang w:val="en-US" w:eastAsia="en-AU"/>
              </w:rPr>
              <w:t>Complete Assessment</w:t>
            </w:r>
            <w:r w:rsidRPr="55CA4619">
              <w:rPr>
                <w:lang w:val="en-US" w:eastAsia="en-AU"/>
              </w:rPr>
              <w:t xml:space="preserve"> button is selected.</w:t>
            </w:r>
          </w:p>
          <w:p w14:paraId="1C158666" w14:textId="0F98C404" w:rsidR="0051614A" w:rsidRPr="008723DF" w:rsidRDefault="1ED50B69" w:rsidP="00F364D2">
            <w:pPr>
              <w:rPr>
                <w:lang w:val="en-US" w:eastAsia="en-AU"/>
              </w:rPr>
            </w:pPr>
            <w:r>
              <w:rPr>
                <w:noProof/>
              </w:rPr>
              <w:drawing>
                <wp:inline distT="0" distB="0" distL="0" distR="0" wp14:anchorId="6871B4C7" wp14:editId="58651648">
                  <wp:extent cx="4735374" cy="2904364"/>
                  <wp:effectExtent l="19050" t="19050" r="27305" b="10795"/>
                  <wp:docPr id="22025" name="Picture 22025" descr="A screenshot of a client card underneath 'In Progress Assessments' with a completed tag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5" name="Picture 22025" descr="A screenshot of a client card underneath 'In Progress Assessments' with a completed tag indicator."/>
                          <pic:cNvPicPr/>
                        </pic:nvPicPr>
                        <pic:blipFill rotWithShape="1">
                          <a:blip r:embed="rId447">
                            <a:extLst>
                              <a:ext uri="{28A0092B-C50C-407E-A947-70E740481C1C}">
                                <a14:useLocalDpi xmlns:a14="http://schemas.microsoft.com/office/drawing/2010/main" val="0"/>
                              </a:ext>
                            </a:extLst>
                          </a:blip>
                          <a:srcRect b="15899"/>
                          <a:stretch/>
                        </pic:blipFill>
                        <pic:spPr bwMode="auto">
                          <a:xfrm>
                            <a:off x="0" y="0"/>
                            <a:ext cx="4744498" cy="29099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631B8F6" w14:textId="4D182D06" w:rsidR="00D76236" w:rsidRPr="00E5094B" w:rsidRDefault="00D76236" w:rsidP="00F364D2">
      <w:pPr>
        <w:ind w:left="426"/>
        <w:rPr>
          <w:noProof/>
          <w:lang w:val="en-US" w:eastAsia="en-AU"/>
        </w:rPr>
      </w:pPr>
      <w:r w:rsidRPr="00E5094B">
        <w:rPr>
          <w:noProof/>
          <w:lang w:val="en-US" w:eastAsia="en-AU"/>
        </w:rPr>
        <w:t>The selected</w:t>
      </w:r>
      <w:r w:rsidR="00A076B5">
        <w:rPr>
          <w:noProof/>
          <w:lang w:val="en-US" w:eastAsia="en-AU"/>
        </w:rPr>
        <w:t xml:space="preserve"> </w:t>
      </w:r>
      <w:r w:rsidRPr="00E5094B">
        <w:rPr>
          <w:noProof/>
          <w:lang w:val="en-US" w:eastAsia="en-AU"/>
        </w:rPr>
        <w:t xml:space="preserve">assessment displays. Select </w:t>
      </w:r>
      <w:r w:rsidRPr="0046607B">
        <w:rPr>
          <w:b/>
          <w:bCs/>
          <w:noProof/>
          <w:lang w:val="en-US" w:eastAsia="en-AU"/>
        </w:rPr>
        <w:t>Reopen</w:t>
      </w:r>
      <w:r w:rsidRPr="00E5094B">
        <w:rPr>
          <w:noProof/>
          <w:lang w:val="en-US" w:eastAsia="en-AU"/>
        </w:rPr>
        <w:t xml:space="preserve">. </w:t>
      </w:r>
    </w:p>
    <w:p w14:paraId="6B757545" w14:textId="7007C62E" w:rsidR="00923424" w:rsidRDefault="00A07382" w:rsidP="004C4531">
      <w:pPr>
        <w:rPr>
          <w:lang w:val="en-US" w:eastAsia="en-AU"/>
        </w:rPr>
      </w:pPr>
      <w:r>
        <w:rPr>
          <w:noProof/>
        </w:rPr>
        <w:drawing>
          <wp:inline distT="0" distB="0" distL="0" distR="0" wp14:anchorId="79A346F2" wp14:editId="06F217A8">
            <wp:extent cx="5725278" cy="1091620"/>
            <wp:effectExtent l="19050" t="19050" r="27940" b="13335"/>
            <wp:docPr id="22026" name="Picture 22026" descr="A screenshot of client card when opened says 100% complete, and the Reope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6" name="Picture 22026" descr="A screenshot of client card when opened says 100% complete, and the Reopen button is highlighted."/>
                    <pic:cNvPicPr/>
                  </pic:nvPicPr>
                  <pic:blipFill>
                    <a:blip r:embed="rId448"/>
                    <a:stretch>
                      <a:fillRect/>
                    </a:stretch>
                  </pic:blipFill>
                  <pic:spPr>
                    <a:xfrm>
                      <a:off x="0" y="0"/>
                      <a:ext cx="5747994" cy="1095951"/>
                    </a:xfrm>
                    <a:prstGeom prst="rect">
                      <a:avLst/>
                    </a:prstGeom>
                    <a:ln>
                      <a:solidFill>
                        <a:schemeClr val="tx1"/>
                      </a:solidFill>
                    </a:ln>
                  </pic:spPr>
                </pic:pic>
              </a:graphicData>
            </a:graphic>
          </wp:inline>
        </w:drawing>
      </w:r>
    </w:p>
    <w:p w14:paraId="12F40B03" w14:textId="5206EF73" w:rsidR="00D4148F" w:rsidRDefault="00D76236" w:rsidP="000D6428">
      <w:pPr>
        <w:pStyle w:val="ListParagraph"/>
        <w:numPr>
          <w:ilvl w:val="0"/>
          <w:numId w:val="42"/>
        </w:numPr>
        <w:ind w:left="425" w:hanging="425"/>
        <w:contextualSpacing w:val="0"/>
        <w:rPr>
          <w:lang w:val="en-US" w:eastAsia="en-AU"/>
        </w:rPr>
      </w:pPr>
      <w:r>
        <w:rPr>
          <w:lang w:val="en-US" w:eastAsia="en-AU"/>
        </w:rPr>
        <w:t xml:space="preserve">The completed assessment will be reopened for edits. It will need to go through the process for </w:t>
      </w:r>
      <w:hyperlink w:anchor="_2.6.1_Completing_an" w:history="1">
        <w:r w:rsidRPr="00E5094B">
          <w:rPr>
            <w:rStyle w:val="Hyperlink"/>
            <w:lang w:val="en-US" w:eastAsia="en-AU"/>
          </w:rPr>
          <w:t>Completing an assessment</w:t>
        </w:r>
      </w:hyperlink>
      <w:r>
        <w:rPr>
          <w:lang w:val="en-US" w:eastAsia="en-AU"/>
        </w:rPr>
        <w:t xml:space="preserve"> again.</w:t>
      </w:r>
    </w:p>
    <w:p w14:paraId="1B97FE19" w14:textId="422EA4DB" w:rsidR="00D76236" w:rsidRDefault="00D27990" w:rsidP="00261AB2">
      <w:pPr>
        <w:pStyle w:val="Heading3"/>
        <w:keepNext w:val="0"/>
        <w:keepLines w:val="0"/>
        <w:spacing w:before="120" w:line="276" w:lineRule="auto"/>
        <w:rPr>
          <w:lang w:eastAsia="en-AU"/>
        </w:rPr>
      </w:pPr>
      <w:bookmarkStart w:id="434" w:name="_Toc147830863"/>
      <w:bookmarkStart w:id="435" w:name="_Toc209170900"/>
      <w:bookmarkStart w:id="436" w:name="_Toc221786722"/>
      <w:r w:rsidRPr="3CF37E3F">
        <w:rPr>
          <w:lang w:eastAsia="en-AU"/>
        </w:rPr>
        <w:lastRenderedPageBreak/>
        <w:t>22.3</w:t>
      </w:r>
      <w:r w:rsidR="39E44086" w:rsidRPr="3CF37E3F">
        <w:rPr>
          <w:lang w:eastAsia="en-AU"/>
        </w:rPr>
        <w:t xml:space="preserve"> Re-opening an uploaded assessment</w:t>
      </w:r>
      <w:bookmarkEnd w:id="434"/>
      <w:bookmarkEnd w:id="435"/>
      <w:bookmarkEnd w:id="436"/>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48F" w:rsidRPr="008723DF" w14:paraId="6A655F47" w14:textId="77777777">
        <w:tc>
          <w:tcPr>
            <w:tcW w:w="283" w:type="dxa"/>
            <w:shd w:val="clear" w:color="auto" w:fill="FFFFFF" w:themeFill="background1"/>
          </w:tcPr>
          <w:p w14:paraId="6CEF72F7" w14:textId="77777777" w:rsidR="00D4148F" w:rsidRPr="008723DF" w:rsidRDefault="00D4148F" w:rsidP="004C4531">
            <w:pPr>
              <w:rPr>
                <w:b/>
                <w:bCs/>
                <w:sz w:val="32"/>
                <w:szCs w:val="32"/>
              </w:rPr>
            </w:pPr>
            <w:r w:rsidRPr="008723DF">
              <w:rPr>
                <w:b/>
                <w:bCs/>
                <w:color w:val="FF0000"/>
                <w:sz w:val="32"/>
                <w:szCs w:val="32"/>
              </w:rPr>
              <w:t>!</w:t>
            </w:r>
          </w:p>
        </w:tc>
        <w:tc>
          <w:tcPr>
            <w:tcW w:w="8775" w:type="dxa"/>
            <w:shd w:val="clear" w:color="auto" w:fill="FFFFFF" w:themeFill="background1"/>
            <w:vAlign w:val="center"/>
          </w:tcPr>
          <w:p w14:paraId="5B381F24" w14:textId="5C8B5CA6" w:rsidR="00D4148F" w:rsidRDefault="00D4148F" w:rsidP="004C4531">
            <w:pPr>
              <w:ind w:left="232"/>
              <w:rPr>
                <w:lang w:val="en-US" w:eastAsia="en-AU"/>
              </w:rPr>
            </w:pPr>
            <w:r w:rsidRPr="55CA4619">
              <w:rPr>
                <w:lang w:val="en-US" w:eastAsia="en-AU"/>
              </w:rPr>
              <w:t>Once the assessment has been uploaded you are unable to reopen and edit the</w:t>
            </w:r>
            <w:r>
              <w:rPr>
                <w:lang w:val="en-US" w:eastAsia="en-AU"/>
              </w:rPr>
              <w:t xml:space="preserve"> </w:t>
            </w:r>
            <w:r w:rsidRPr="55CA4619">
              <w:rPr>
                <w:lang w:val="en-US" w:eastAsia="en-AU"/>
              </w:rPr>
              <w:t>assessment.</w:t>
            </w:r>
          </w:p>
          <w:p w14:paraId="1C1B9D11" w14:textId="6D998590" w:rsidR="00980EAF" w:rsidRPr="008723DF" w:rsidRDefault="00D4148F" w:rsidP="0027069A">
            <w:pPr>
              <w:ind w:left="425" w:hanging="425"/>
              <w:jc w:val="center"/>
              <w:rPr>
                <w:lang w:val="en-US" w:eastAsia="en-AU"/>
              </w:rPr>
            </w:pPr>
            <w:r>
              <w:rPr>
                <w:noProof/>
              </w:rPr>
              <w:drawing>
                <wp:inline distT="0" distB="0" distL="0" distR="0" wp14:anchorId="47CD25F2" wp14:editId="6D80A578">
                  <wp:extent cx="1538862" cy="1341374"/>
                  <wp:effectExtent l="19050" t="19050" r="23495" b="11430"/>
                  <wp:docPr id="22028" name="Picture 22028" descr="A screenshot of the Aged Care Assessor App, a pop up warning the user that once an assessment is uploaded no further editing can be comple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 name="Picture 22028" descr="A screenshot of the Aged Care Assessor App, a pop up warning the user that once an assessment is uploaded no further editing can be completed. "/>
                          <pic:cNvPicPr/>
                        </pic:nvPicPr>
                        <pic:blipFill>
                          <a:blip r:embed="rId449"/>
                          <a:stretch>
                            <a:fillRect/>
                          </a:stretch>
                        </pic:blipFill>
                        <pic:spPr>
                          <a:xfrm>
                            <a:off x="0" y="0"/>
                            <a:ext cx="1558616" cy="1358593"/>
                          </a:xfrm>
                          <a:prstGeom prst="rect">
                            <a:avLst/>
                          </a:prstGeom>
                          <a:ln>
                            <a:solidFill>
                              <a:schemeClr val="tx1"/>
                            </a:solidFill>
                          </a:ln>
                        </pic:spPr>
                      </pic:pic>
                    </a:graphicData>
                  </a:graphic>
                </wp:inline>
              </w:drawing>
            </w:r>
          </w:p>
        </w:tc>
      </w:tr>
    </w:tbl>
    <w:p w14:paraId="6D03EB21" w14:textId="57673F4F" w:rsidR="00D76236" w:rsidRPr="0027069A" w:rsidRDefault="00D27990" w:rsidP="0027069A">
      <w:pPr>
        <w:pStyle w:val="Heading3"/>
      </w:pPr>
      <w:bookmarkStart w:id="437" w:name="_Toc147830864"/>
      <w:bookmarkStart w:id="438" w:name="_Toc209170901"/>
      <w:bookmarkStart w:id="439" w:name="_Toc221786723"/>
      <w:r w:rsidRPr="0027069A">
        <w:t>22.4</w:t>
      </w:r>
      <w:r w:rsidR="39E44086" w:rsidRPr="0027069A">
        <w:t xml:space="preserve"> Uploading Assessments</w:t>
      </w:r>
      <w:bookmarkEnd w:id="437"/>
      <w:bookmarkEnd w:id="438"/>
      <w:bookmarkEnd w:id="439"/>
    </w:p>
    <w:p w14:paraId="6A6E29AF" w14:textId="509EC138" w:rsidR="00D76236" w:rsidRDefault="007F227A" w:rsidP="004C4531">
      <w:r>
        <w:rPr>
          <w:lang w:val="en-US" w:eastAsia="en-AU"/>
        </w:rPr>
        <w:t>RAC funding a</w:t>
      </w:r>
      <w:r w:rsidR="00D76236">
        <w:rPr>
          <w:lang w:val="en-US" w:eastAsia="en-AU"/>
        </w:rPr>
        <w:t xml:space="preserve">ssessors can upload assessments once they are complete. </w:t>
      </w:r>
      <w:r w:rsidR="00D76236">
        <w:t xml:space="preserve">The assessment will remain in the completed status until either the </w:t>
      </w:r>
      <w:r w:rsidR="00D76236" w:rsidRPr="0046607B">
        <w:rPr>
          <w:b/>
          <w:bCs/>
        </w:rPr>
        <w:t>Upload</w:t>
      </w:r>
      <w:r w:rsidR="00D76236">
        <w:t xml:space="preserve"> button is pressed or automatically uploaded after 7 days.</w:t>
      </w:r>
      <w:r w:rsidR="00D76236">
        <w:rPr>
          <w:lang w:val="en-US" w:eastAsia="en-AU"/>
        </w:rPr>
        <w:t xml:space="preserve"> </w:t>
      </w:r>
      <w:r w:rsidR="00D76236">
        <w:t xml:space="preserve">After upload, the assessment will disappear from the </w:t>
      </w:r>
      <w:r w:rsidR="00D76236" w:rsidRPr="0046607B">
        <w:rPr>
          <w:b/>
          <w:bCs/>
        </w:rPr>
        <w:t>In-progress assessments</w:t>
      </w:r>
      <w:r w:rsidR="00D76236">
        <w:t xml:space="preserve"> section of the main menu and will move to the Uploaded section of the Facility’s page.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2A47A0" w14:paraId="3FF74496" w14:textId="77777777" w:rsidTr="00FF0916">
        <w:tc>
          <w:tcPr>
            <w:tcW w:w="181" w:type="dxa"/>
            <w:shd w:val="clear" w:color="auto" w:fill="FFFFFF" w:themeFill="background1"/>
          </w:tcPr>
          <w:p w14:paraId="1F422167" w14:textId="77777777" w:rsidR="00D76236" w:rsidRPr="00F75DDE" w:rsidRDefault="00D76236" w:rsidP="00261AB2">
            <w:pPr>
              <w:jc w:val="center"/>
              <w:rPr>
                <w:b/>
                <w:bCs/>
                <w:sz w:val="32"/>
                <w:szCs w:val="32"/>
              </w:rPr>
            </w:pPr>
            <w:r w:rsidRPr="00F75DDE">
              <w:rPr>
                <w:b/>
                <w:bCs/>
                <w:color w:val="FF0000"/>
                <w:sz w:val="32"/>
                <w:szCs w:val="32"/>
              </w:rPr>
              <w:t>!</w:t>
            </w:r>
          </w:p>
        </w:tc>
        <w:tc>
          <w:tcPr>
            <w:tcW w:w="8883" w:type="dxa"/>
            <w:shd w:val="clear" w:color="auto" w:fill="FFFFFF" w:themeFill="background1"/>
          </w:tcPr>
          <w:p w14:paraId="47082570" w14:textId="739AFF3D" w:rsidR="00D76236" w:rsidRPr="002A47A0" w:rsidRDefault="00D76236" w:rsidP="00261AB2">
            <w:pPr>
              <w:rPr>
                <w:lang w:val="en-GB"/>
              </w:rPr>
            </w:pPr>
            <w:r w:rsidRPr="002A47A0">
              <w:rPr>
                <w:lang w:val="en-GB"/>
              </w:rPr>
              <w:t xml:space="preserve">You must have an active internet connection to upload the assessment. </w:t>
            </w:r>
          </w:p>
          <w:p w14:paraId="1E911C4C" w14:textId="2A1C6FBD" w:rsidR="00D76236" w:rsidRPr="002A47A0" w:rsidRDefault="00D76236" w:rsidP="00261AB2">
            <w:pPr>
              <w:rPr>
                <w:lang w:val="en-GB"/>
              </w:rPr>
            </w:pPr>
            <w:r w:rsidRPr="002A47A0">
              <w:rPr>
                <w:lang w:val="en-GB"/>
              </w:rPr>
              <w:t>If you do not have an active internet connection, the completed assessment will be saved on your device for 7 days and uploaded when you enter an internet service area.</w:t>
            </w:r>
          </w:p>
        </w:tc>
      </w:tr>
    </w:tbl>
    <w:p w14:paraId="3469BCF6" w14:textId="035DC04F" w:rsidR="00D76236" w:rsidRPr="005B2D5E" w:rsidRDefault="00D76236" w:rsidP="000D6428">
      <w:pPr>
        <w:pStyle w:val="ListParagraph"/>
        <w:numPr>
          <w:ilvl w:val="0"/>
          <w:numId w:val="49"/>
        </w:numPr>
        <w:ind w:left="425" w:hanging="425"/>
        <w:contextualSpacing w:val="0"/>
        <w:rPr>
          <w:lang w:val="en-US" w:eastAsia="en-AU"/>
        </w:rPr>
      </w:pPr>
      <w:r w:rsidRPr="005B2D5E">
        <w:rPr>
          <w:lang w:val="en-US" w:eastAsia="en-AU"/>
        </w:rPr>
        <w:t xml:space="preserve">After completing the steps in </w:t>
      </w:r>
      <w:hyperlink w:anchor="_2.6.1_Completing_an">
        <w:r w:rsidRPr="4D7C497E">
          <w:rPr>
            <w:rStyle w:val="Hyperlink"/>
            <w:lang w:val="en-US" w:eastAsia="en-AU"/>
          </w:rPr>
          <w:t>Completing an Assessment</w:t>
        </w:r>
      </w:hyperlink>
      <w:r w:rsidRPr="005B2D5E">
        <w:rPr>
          <w:lang w:val="en-US" w:eastAsia="en-AU"/>
        </w:rPr>
        <w:t xml:space="preserve">, a summary of the assessment appears. Scroll to the bottom and then select </w:t>
      </w:r>
      <w:r w:rsidRPr="0046607B">
        <w:rPr>
          <w:b/>
          <w:bCs/>
          <w:lang w:val="en-US" w:eastAsia="en-AU"/>
        </w:rPr>
        <w:t>Upload</w:t>
      </w:r>
      <w:r w:rsidRPr="005B2D5E">
        <w:rPr>
          <w:lang w:val="en-US" w:eastAsia="en-AU"/>
        </w:rPr>
        <w:t xml:space="preserve">. </w:t>
      </w:r>
    </w:p>
    <w:p w14:paraId="5780C10A" w14:textId="489AF1E2" w:rsidR="00D76236" w:rsidRDefault="008654EE" w:rsidP="00261AB2">
      <w:pPr>
        <w:rPr>
          <w:lang w:val="en-US" w:eastAsia="en-AU"/>
        </w:rPr>
      </w:pPr>
      <w:r>
        <w:rPr>
          <w:noProof/>
        </w:rPr>
        <w:drawing>
          <wp:inline distT="0" distB="0" distL="0" distR="0" wp14:anchorId="3F1ACD59" wp14:editId="4EFE8367">
            <wp:extent cx="5172988" cy="3783180"/>
            <wp:effectExtent l="19050" t="19050" r="27940" b="27305"/>
            <wp:docPr id="22029" name="Picture 22029" descr="A screenshot of the Aged Care Assessor App's Assessment Details page appears with the Upload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9" name="Picture 22029" descr="A screenshot of the Aged Care Assessor App's Assessment Details page appears with the Upload button highlighted. "/>
                    <pic:cNvPicPr/>
                  </pic:nvPicPr>
                  <pic:blipFill>
                    <a:blip r:embed="rId450"/>
                    <a:stretch>
                      <a:fillRect/>
                    </a:stretch>
                  </pic:blipFill>
                  <pic:spPr>
                    <a:xfrm>
                      <a:off x="0" y="0"/>
                      <a:ext cx="5191993" cy="3797079"/>
                    </a:xfrm>
                    <a:prstGeom prst="rect">
                      <a:avLst/>
                    </a:prstGeom>
                    <a:ln>
                      <a:solidFill>
                        <a:schemeClr val="tx1"/>
                      </a:solidFill>
                    </a:ln>
                  </pic:spPr>
                </pic:pic>
              </a:graphicData>
            </a:graphic>
          </wp:inline>
        </w:drawing>
      </w:r>
    </w:p>
    <w:p w14:paraId="6EEE6B02" w14:textId="2C00752E" w:rsidR="00B52E91" w:rsidRPr="00DA7B84" w:rsidRDefault="00D76236" w:rsidP="000D6428">
      <w:pPr>
        <w:pStyle w:val="ListParagraph"/>
        <w:numPr>
          <w:ilvl w:val="0"/>
          <w:numId w:val="49"/>
        </w:numPr>
        <w:ind w:left="426" w:hanging="426"/>
        <w:rPr>
          <w:lang w:val="en-US" w:eastAsia="en-AU"/>
        </w:rPr>
      </w:pPr>
      <w:r w:rsidRPr="008C1F99">
        <w:rPr>
          <w:lang w:val="en-US" w:eastAsia="en-AU"/>
        </w:rPr>
        <w:t xml:space="preserve">After going to the Facility page and selecting </w:t>
      </w:r>
      <w:r w:rsidRPr="0046607B">
        <w:rPr>
          <w:b/>
          <w:bCs/>
          <w:lang w:val="en-US" w:eastAsia="en-AU"/>
        </w:rPr>
        <w:t>Completed</w:t>
      </w:r>
      <w:r w:rsidRPr="008C1F99">
        <w:rPr>
          <w:lang w:val="en-US" w:eastAsia="en-AU"/>
        </w:rPr>
        <w:t xml:space="preserve">, all completed assessments can be uploaded at once by selecting </w:t>
      </w:r>
      <w:r w:rsidRPr="0046607B">
        <w:rPr>
          <w:b/>
          <w:bCs/>
          <w:lang w:val="en-US" w:eastAsia="en-AU"/>
        </w:rPr>
        <w:t>Upload [number] Completed</w:t>
      </w:r>
      <w:r w:rsidRPr="008C1F99">
        <w:rPr>
          <w:lang w:val="en-US" w:eastAsia="en-AU"/>
        </w:rPr>
        <w:t xml:space="preserve">. </w:t>
      </w:r>
    </w:p>
    <w:p w14:paraId="2D0E84AF" w14:textId="56FC5BA1" w:rsidR="00D76236" w:rsidRPr="00261AB2" w:rsidRDefault="39E44086" w:rsidP="000D6428">
      <w:pPr>
        <w:pStyle w:val="Heading2"/>
        <w:numPr>
          <w:ilvl w:val="0"/>
          <w:numId w:val="100"/>
        </w:numPr>
        <w:ind w:left="426" w:hanging="426"/>
      </w:pPr>
      <w:bookmarkStart w:id="440" w:name="_Toc147830865"/>
      <w:bookmarkStart w:id="441" w:name="_Toc209170902"/>
      <w:bookmarkStart w:id="442" w:name="_Toc221786724"/>
      <w:r>
        <w:lastRenderedPageBreak/>
        <w:t>Removing Assessments and Clearing Assessment Data</w:t>
      </w:r>
      <w:bookmarkEnd w:id="440"/>
      <w:bookmarkEnd w:id="441"/>
      <w:bookmarkEnd w:id="442"/>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473810E6" w14:textId="77777777" w:rsidTr="000E2442">
        <w:trPr>
          <w:trHeight w:val="805"/>
        </w:trPr>
        <w:tc>
          <w:tcPr>
            <w:tcW w:w="283" w:type="dxa"/>
            <w:shd w:val="clear" w:color="auto" w:fill="FFFFFF" w:themeFill="background1"/>
          </w:tcPr>
          <w:p w14:paraId="2104EC24" w14:textId="77777777" w:rsidR="00D76236" w:rsidRPr="001924AD" w:rsidRDefault="00D76236" w:rsidP="004C4531">
            <w:pPr>
              <w:rPr>
                <w:b/>
                <w:bCs/>
                <w:sz w:val="32"/>
                <w:szCs w:val="32"/>
              </w:rPr>
            </w:pPr>
            <w:r w:rsidRPr="001924AD">
              <w:rPr>
                <w:b/>
                <w:bCs/>
                <w:color w:val="FF0000"/>
                <w:sz w:val="32"/>
                <w:szCs w:val="32"/>
              </w:rPr>
              <w:t>!</w:t>
            </w:r>
          </w:p>
        </w:tc>
        <w:tc>
          <w:tcPr>
            <w:tcW w:w="8775" w:type="dxa"/>
            <w:shd w:val="clear" w:color="auto" w:fill="FFFFFF" w:themeFill="background1"/>
            <w:vAlign w:val="center"/>
          </w:tcPr>
          <w:p w14:paraId="54E3EE41" w14:textId="3F1AD873" w:rsidR="00D76236" w:rsidRDefault="00D76236" w:rsidP="004C4531">
            <w:pPr>
              <w:rPr>
                <w:szCs w:val="22"/>
              </w:rPr>
            </w:pPr>
            <w:r w:rsidRPr="001924AD">
              <w:rPr>
                <w:szCs w:val="22"/>
              </w:rPr>
              <w:t>Removing an assessment from the device will permanently delete any assessment information recorded on that device.</w:t>
            </w:r>
          </w:p>
        </w:tc>
      </w:tr>
      <w:tr w:rsidR="000E2442" w14:paraId="0A512326" w14:textId="77777777" w:rsidTr="000E2442">
        <w:trPr>
          <w:trHeight w:val="805"/>
        </w:trPr>
        <w:tc>
          <w:tcPr>
            <w:tcW w:w="283" w:type="dxa"/>
            <w:shd w:val="clear" w:color="auto" w:fill="FFFFFF" w:themeFill="background1"/>
          </w:tcPr>
          <w:p w14:paraId="0BB2DBB6" w14:textId="30B4F0A4" w:rsidR="000E2442" w:rsidRPr="001924AD" w:rsidRDefault="000E2442" w:rsidP="004C4531">
            <w:pPr>
              <w:rPr>
                <w:b/>
                <w:bCs/>
                <w:color w:val="FF0000"/>
                <w:sz w:val="32"/>
                <w:szCs w:val="32"/>
              </w:rPr>
            </w:pPr>
            <w:r w:rsidRPr="001924AD">
              <w:rPr>
                <w:b/>
                <w:bCs/>
                <w:color w:val="FF0000"/>
                <w:sz w:val="32"/>
                <w:szCs w:val="32"/>
              </w:rPr>
              <w:t>!</w:t>
            </w:r>
          </w:p>
        </w:tc>
        <w:tc>
          <w:tcPr>
            <w:tcW w:w="8775" w:type="dxa"/>
            <w:shd w:val="clear" w:color="auto" w:fill="FFFFFF" w:themeFill="background1"/>
            <w:vAlign w:val="center"/>
          </w:tcPr>
          <w:p w14:paraId="67A399D3" w14:textId="4EE089F1" w:rsidR="000E2442" w:rsidRPr="000E2442" w:rsidRDefault="000E2442" w:rsidP="004C4531">
            <w:r>
              <w:t>Completed but not yet uploaded assessments cannot be removed.</w:t>
            </w:r>
          </w:p>
        </w:tc>
      </w:tr>
      <w:tr w:rsidR="00E72E82" w14:paraId="2AEA90F8" w14:textId="77777777" w:rsidTr="000E2442">
        <w:trPr>
          <w:trHeight w:val="561"/>
        </w:trPr>
        <w:tc>
          <w:tcPr>
            <w:tcW w:w="283" w:type="dxa"/>
            <w:shd w:val="clear" w:color="auto" w:fill="FFFFFF" w:themeFill="background1"/>
          </w:tcPr>
          <w:p w14:paraId="6A3AC650" w14:textId="776A407A" w:rsidR="00E72E82" w:rsidRPr="00E72E82" w:rsidRDefault="00E72E82" w:rsidP="004C4531">
            <w:r w:rsidRPr="00E72E82">
              <w:rPr>
                <w:b/>
                <w:bCs/>
                <w:color w:val="FF0000"/>
                <w:sz w:val="32"/>
                <w:szCs w:val="32"/>
              </w:rPr>
              <w:t>!</w:t>
            </w:r>
          </w:p>
        </w:tc>
        <w:tc>
          <w:tcPr>
            <w:tcW w:w="8775" w:type="dxa"/>
            <w:shd w:val="clear" w:color="auto" w:fill="FFFFFF" w:themeFill="background1"/>
            <w:vAlign w:val="center"/>
          </w:tcPr>
          <w:p w14:paraId="6BD6CFB0" w14:textId="489D826D" w:rsidR="00E72E82" w:rsidRPr="001924AD" w:rsidRDefault="3C7111CB" w:rsidP="004C4531">
            <w:r>
              <w:t>Removing an uploaded assessment from your device does NOT remove the data from My Aged Care.</w:t>
            </w:r>
          </w:p>
        </w:tc>
      </w:tr>
    </w:tbl>
    <w:p w14:paraId="4BE7A960" w14:textId="2B29AD96" w:rsidR="00D76236" w:rsidRPr="003315BE" w:rsidRDefault="00CC2587" w:rsidP="003315BE">
      <w:pPr>
        <w:pStyle w:val="Heading3"/>
      </w:pPr>
      <w:bookmarkStart w:id="443" w:name="_26.1_Removing_an"/>
      <w:bookmarkStart w:id="444" w:name="_23.1_Removing_an"/>
      <w:bookmarkStart w:id="445" w:name="_Toc147830866"/>
      <w:bookmarkStart w:id="446" w:name="_Toc209170903"/>
      <w:bookmarkStart w:id="447" w:name="_Toc221786725"/>
      <w:bookmarkEnd w:id="443"/>
      <w:bookmarkEnd w:id="444"/>
      <w:r w:rsidRPr="003315BE">
        <w:t>23.1</w:t>
      </w:r>
      <w:r w:rsidR="39E44086" w:rsidRPr="003315BE">
        <w:t xml:space="preserve"> Removing an uploaded assessment</w:t>
      </w:r>
      <w:bookmarkEnd w:id="445"/>
      <w:bookmarkEnd w:id="446"/>
      <w:bookmarkEnd w:id="447"/>
    </w:p>
    <w:p w14:paraId="11599F18" w14:textId="34B2A730" w:rsidR="00D76236" w:rsidRDefault="00D76236" w:rsidP="00261AB2">
      <w:pPr>
        <w:rPr>
          <w:lang w:val="en-US"/>
        </w:rPr>
      </w:pPr>
      <w:r>
        <w:rPr>
          <w:lang w:val="en-US"/>
        </w:rPr>
        <w:t>To remove an uploaded assessment:</w:t>
      </w:r>
    </w:p>
    <w:p w14:paraId="78D2902E" w14:textId="77F5BA9F" w:rsidR="00D76236" w:rsidRDefault="00D76236" w:rsidP="000D6428">
      <w:pPr>
        <w:pStyle w:val="ListParagraph"/>
        <w:numPr>
          <w:ilvl w:val="0"/>
          <w:numId w:val="43"/>
        </w:numPr>
        <w:ind w:left="425" w:hanging="425"/>
        <w:contextualSpacing w:val="0"/>
        <w:rPr>
          <w:lang w:val="en-US"/>
        </w:rPr>
      </w:pPr>
      <w:r>
        <w:rPr>
          <w:lang w:val="en-US"/>
        </w:rPr>
        <w:t xml:space="preserve">Open the uploaded assessment that you wish to remove. See the </w:t>
      </w:r>
      <w:hyperlink w:anchor="_2.1_Find_a">
        <w:r w:rsidRPr="4D7C497E">
          <w:rPr>
            <w:rStyle w:val="Hyperlink"/>
            <w:lang w:val="en-US"/>
          </w:rPr>
          <w:t>Find A Client</w:t>
        </w:r>
      </w:hyperlink>
      <w:r>
        <w:rPr>
          <w:lang w:val="en-US"/>
        </w:rPr>
        <w:t xml:space="preserve"> section for more details.</w:t>
      </w:r>
    </w:p>
    <w:p w14:paraId="664369AB" w14:textId="35A5C84B" w:rsidR="006F0119" w:rsidRPr="00F462F5" w:rsidRDefault="003315BE" w:rsidP="000D6428">
      <w:pPr>
        <w:pStyle w:val="ListParagraph"/>
        <w:numPr>
          <w:ilvl w:val="0"/>
          <w:numId w:val="43"/>
        </w:numPr>
        <w:ind w:left="425" w:hanging="425"/>
        <w:contextualSpacing w:val="0"/>
        <w:rPr>
          <w:lang w:val="en-US"/>
        </w:rPr>
      </w:pPr>
      <w:r>
        <w:rPr>
          <w:lang w:val="en-US"/>
        </w:rPr>
        <w:t xml:space="preserve">Select </w:t>
      </w:r>
      <w:r w:rsidR="006F0119">
        <w:rPr>
          <w:lang w:val="en-US"/>
        </w:rPr>
        <w:t xml:space="preserve">the </w:t>
      </w:r>
      <w:r w:rsidR="006F0119" w:rsidRPr="0046607B">
        <w:rPr>
          <w:b/>
          <w:bCs/>
          <w:lang w:val="en-US"/>
        </w:rPr>
        <w:t>More options</w:t>
      </w:r>
      <w:r w:rsidR="006F0119">
        <w:rPr>
          <w:lang w:val="en-US"/>
        </w:rPr>
        <w:t xml:space="preserve"> button in the top right</w:t>
      </w:r>
      <w:r w:rsidR="00A11569">
        <w:rPr>
          <w:lang w:val="en-US"/>
        </w:rPr>
        <w:t xml:space="preserve"> </w:t>
      </w:r>
      <w:r w:rsidR="006F0119">
        <w:rPr>
          <w:lang w:val="en-US"/>
        </w:rPr>
        <w:t>hand side</w:t>
      </w:r>
      <w:r w:rsidR="00A11569">
        <w:rPr>
          <w:lang w:val="en-US"/>
        </w:rPr>
        <w:t>.</w:t>
      </w:r>
    </w:p>
    <w:p w14:paraId="4D89B4AB" w14:textId="18A246CB" w:rsidR="00653108" w:rsidRDefault="006F0119" w:rsidP="00261AB2">
      <w:pPr>
        <w:rPr>
          <w:lang w:val="en-US"/>
        </w:rPr>
      </w:pPr>
      <w:r>
        <w:rPr>
          <w:noProof/>
        </w:rPr>
        <w:drawing>
          <wp:inline distT="0" distB="0" distL="0" distR="0" wp14:anchorId="6F328D66" wp14:editId="29092524">
            <wp:extent cx="5400000" cy="3942000"/>
            <wp:effectExtent l="19050" t="19050" r="10795" b="20955"/>
            <wp:docPr id="4" name="Picture 4" descr="A screenshot of the Aged Care Assessor App's Uploaded Assessment for the purpose of removing an assessment. The More Options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the Aged Care Assessor App's Uploaded Assessment for the purpose of removing an assessment. The More Options button highlighted. "/>
                    <pic:cNvPicPr/>
                  </pic:nvPicPr>
                  <pic:blipFill>
                    <a:blip r:embed="rId451">
                      <a:extLst>
                        <a:ext uri="{28A0092B-C50C-407E-A947-70E740481C1C}">
                          <a14:useLocalDpi xmlns:a14="http://schemas.microsoft.com/office/drawing/2010/main" val="0"/>
                        </a:ext>
                      </a:extLst>
                    </a:blip>
                    <a:stretch>
                      <a:fillRect/>
                    </a:stretch>
                  </pic:blipFill>
                  <pic:spPr>
                    <a:xfrm>
                      <a:off x="0" y="0"/>
                      <a:ext cx="5400000" cy="3942000"/>
                    </a:xfrm>
                    <a:prstGeom prst="rect">
                      <a:avLst/>
                    </a:prstGeom>
                    <a:ln>
                      <a:solidFill>
                        <a:schemeClr val="tx1"/>
                      </a:solidFill>
                    </a:ln>
                  </pic:spPr>
                </pic:pic>
              </a:graphicData>
            </a:graphic>
          </wp:inline>
        </w:drawing>
      </w:r>
    </w:p>
    <w:p w14:paraId="1F188B48" w14:textId="5A96F850" w:rsidR="00953350" w:rsidRDefault="677668DF" w:rsidP="000D6428">
      <w:pPr>
        <w:pStyle w:val="ListParagraph"/>
        <w:numPr>
          <w:ilvl w:val="0"/>
          <w:numId w:val="43"/>
        </w:numPr>
        <w:ind w:left="425" w:hanging="425"/>
        <w:rPr>
          <w:lang w:val="en-US"/>
        </w:rPr>
      </w:pPr>
      <w:r w:rsidRPr="5B1523B9">
        <w:rPr>
          <w:lang w:val="en-US"/>
        </w:rPr>
        <w:t>Select</w:t>
      </w:r>
      <w:r w:rsidR="30F9E4D1" w:rsidRPr="5B1523B9">
        <w:rPr>
          <w:lang w:val="en-US"/>
        </w:rPr>
        <w:t xml:space="preserve"> </w:t>
      </w:r>
      <w:r w:rsidR="30F9E4D1" w:rsidRPr="5B1523B9">
        <w:rPr>
          <w:b/>
          <w:bCs/>
          <w:lang w:val="en-US"/>
        </w:rPr>
        <w:t xml:space="preserve">Remove </w:t>
      </w:r>
      <w:r w:rsidRPr="5B1523B9">
        <w:rPr>
          <w:b/>
          <w:bCs/>
          <w:lang w:val="en-US"/>
        </w:rPr>
        <w:t>assessment</w:t>
      </w:r>
      <w:r w:rsidRPr="5B1523B9">
        <w:rPr>
          <w:lang w:val="en-US"/>
        </w:rPr>
        <w:t xml:space="preserve"> </w:t>
      </w:r>
      <w:r w:rsidR="30F9E4D1" w:rsidRPr="5B1523B9">
        <w:rPr>
          <w:lang w:val="en-US"/>
        </w:rPr>
        <w:t>from the pop</w:t>
      </w:r>
      <w:r w:rsidR="664A3143" w:rsidRPr="5B1523B9">
        <w:rPr>
          <w:lang w:val="en-US"/>
        </w:rPr>
        <w:t>-</w:t>
      </w:r>
      <w:r w:rsidR="30F9E4D1" w:rsidRPr="5B1523B9">
        <w:rPr>
          <w:lang w:val="en-US"/>
        </w:rPr>
        <w:t xml:space="preserve">up. This will NOT remove the assessment data from the </w:t>
      </w:r>
      <w:r w:rsidR="146A5AFF" w:rsidRPr="5B1523B9">
        <w:rPr>
          <w:lang w:val="en-US"/>
        </w:rPr>
        <w:t>d</w:t>
      </w:r>
      <w:r w:rsidR="30F9E4D1" w:rsidRPr="5B1523B9">
        <w:rPr>
          <w:lang w:val="en-US"/>
        </w:rPr>
        <w:t>epartment’s system.</w:t>
      </w:r>
      <w:r w:rsidR="443AF3F3" w:rsidRPr="5B1523B9">
        <w:rPr>
          <w:noProof/>
          <w:lang w:val="en-US"/>
        </w:rPr>
        <w:t xml:space="preserve"> </w:t>
      </w:r>
    </w:p>
    <w:p w14:paraId="1A50619D" w14:textId="6A431919" w:rsidR="009B473D" w:rsidRDefault="00953350" w:rsidP="00261AB2">
      <w:pPr>
        <w:rPr>
          <w:lang w:val="en-US"/>
        </w:rPr>
      </w:pPr>
      <w:r>
        <w:rPr>
          <w:noProof/>
        </w:rPr>
        <w:drawing>
          <wp:inline distT="0" distB="0" distL="0" distR="0" wp14:anchorId="645CFBE6" wp14:editId="17714D48">
            <wp:extent cx="2505710" cy="1300882"/>
            <wp:effectExtent l="19050" t="19050" r="8890" b="13970"/>
            <wp:docPr id="5" name="Picture 5" descr="A screenshot of the Aged Care Assessor App. On selecting the More Options button from the Uploaded Assessment, a pop will appear with several options.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the Aged Care Assessor App. On selecting the More Options button from the Uploaded Assessment, a pop will appear with several options. The Remove Assessment option is highlighted. "/>
                    <pic:cNvPicPr/>
                  </pic:nvPicPr>
                  <pic:blipFill>
                    <a:blip r:embed="rId452">
                      <a:extLst>
                        <a:ext uri="{28A0092B-C50C-407E-A947-70E740481C1C}">
                          <a14:useLocalDpi xmlns:a14="http://schemas.microsoft.com/office/drawing/2010/main" val="0"/>
                        </a:ext>
                      </a:extLst>
                    </a:blip>
                    <a:stretch>
                      <a:fillRect/>
                    </a:stretch>
                  </pic:blipFill>
                  <pic:spPr>
                    <a:xfrm>
                      <a:off x="0" y="0"/>
                      <a:ext cx="2518893" cy="1307726"/>
                    </a:xfrm>
                    <a:prstGeom prst="rect">
                      <a:avLst/>
                    </a:prstGeom>
                    <a:ln>
                      <a:solidFill>
                        <a:schemeClr val="tx1"/>
                      </a:solidFill>
                    </a:ln>
                  </pic:spPr>
                </pic:pic>
              </a:graphicData>
            </a:graphic>
          </wp:inline>
        </w:drawing>
      </w:r>
    </w:p>
    <w:p w14:paraId="568D461C" w14:textId="5F6FA852" w:rsidR="00D76236" w:rsidRDefault="009B473D" w:rsidP="003315BE">
      <w:pPr>
        <w:pStyle w:val="Heading3"/>
      </w:pPr>
      <w:r>
        <w:br w:type="page"/>
      </w:r>
      <w:bookmarkStart w:id="448" w:name="_Toc147830867"/>
      <w:bookmarkStart w:id="449" w:name="_Toc209170904"/>
      <w:bookmarkStart w:id="450" w:name="_Toc221786726"/>
      <w:r w:rsidR="00CC2587">
        <w:lastRenderedPageBreak/>
        <w:t>23.2</w:t>
      </w:r>
      <w:r w:rsidR="39E44086">
        <w:t xml:space="preserve"> Removing an in-progress assessment</w:t>
      </w:r>
      <w:bookmarkEnd w:id="448"/>
      <w:bookmarkEnd w:id="449"/>
      <w:bookmarkEnd w:id="450"/>
    </w:p>
    <w:p w14:paraId="04C77598" w14:textId="60BCE846" w:rsidR="00D76236" w:rsidRDefault="00D76236" w:rsidP="00261AB2">
      <w:pPr>
        <w:rPr>
          <w:lang w:val="en-US"/>
        </w:rPr>
      </w:pPr>
      <w:r>
        <w:rPr>
          <w:lang w:val="en-US"/>
        </w:rPr>
        <w:t>To remove an in-progress assessment:</w:t>
      </w:r>
    </w:p>
    <w:p w14:paraId="43EE61A6" w14:textId="41E50EBC" w:rsidR="00D76236" w:rsidRDefault="00D76236" w:rsidP="000D6428">
      <w:pPr>
        <w:pStyle w:val="ListParagraph"/>
        <w:numPr>
          <w:ilvl w:val="0"/>
          <w:numId w:val="44"/>
        </w:numPr>
        <w:ind w:left="425" w:hanging="426"/>
        <w:contextualSpacing w:val="0"/>
        <w:rPr>
          <w:lang w:val="en-US"/>
        </w:rPr>
      </w:pPr>
      <w:r w:rsidRPr="009B473D">
        <w:rPr>
          <w:lang w:val="en-US"/>
        </w:rPr>
        <w:t xml:space="preserve">Open the assessment that you wish to remove. </w:t>
      </w:r>
      <w:r w:rsidR="003059FD">
        <w:rPr>
          <w:lang w:val="en-US"/>
        </w:rPr>
        <w:t>Refer to</w:t>
      </w:r>
      <w:r w:rsidR="003059FD" w:rsidRPr="009B473D">
        <w:rPr>
          <w:lang w:val="en-US"/>
        </w:rPr>
        <w:t xml:space="preserve"> </w:t>
      </w:r>
      <w:r w:rsidRPr="009B473D">
        <w:rPr>
          <w:lang w:val="en-US"/>
        </w:rPr>
        <w:t xml:space="preserve">the </w:t>
      </w:r>
      <w:hyperlink w:anchor="_20.1_Find_a">
        <w:r w:rsidRPr="009B473D">
          <w:rPr>
            <w:rStyle w:val="Hyperlink"/>
            <w:lang w:val="en-US"/>
          </w:rPr>
          <w:t>Find A Client</w:t>
        </w:r>
      </w:hyperlink>
      <w:r w:rsidRPr="009B473D">
        <w:rPr>
          <w:lang w:val="en-US"/>
        </w:rPr>
        <w:t xml:space="preserve"> section for more details.</w:t>
      </w:r>
    </w:p>
    <w:p w14:paraId="58AD30CD" w14:textId="6CF3E98F" w:rsidR="00B52E91" w:rsidRDefault="00D76236" w:rsidP="000D6428">
      <w:pPr>
        <w:pStyle w:val="ListParagraph"/>
        <w:numPr>
          <w:ilvl w:val="0"/>
          <w:numId w:val="44"/>
        </w:numPr>
        <w:ind w:left="425" w:hanging="426"/>
        <w:contextualSpacing w:val="0"/>
        <w:rPr>
          <w:lang w:val="en-US"/>
        </w:rPr>
      </w:pPr>
      <w:r w:rsidRPr="00114001">
        <w:rPr>
          <w:lang w:val="en-US"/>
        </w:rPr>
        <w:t xml:space="preserve">Select the </w:t>
      </w:r>
      <w:r w:rsidR="009E289D" w:rsidRPr="0046607B">
        <w:rPr>
          <w:b/>
          <w:bCs/>
          <w:lang w:val="en-US"/>
        </w:rPr>
        <w:t>More options</w:t>
      </w:r>
      <w:r w:rsidR="009E289D">
        <w:rPr>
          <w:lang w:val="en-US"/>
        </w:rPr>
        <w:t xml:space="preserve"> button </w:t>
      </w:r>
      <w:r w:rsidRPr="00114001">
        <w:rPr>
          <w:lang w:val="en-US"/>
        </w:rPr>
        <w:t>in the top right corner of the app.</w:t>
      </w:r>
    </w:p>
    <w:p w14:paraId="374779D9" w14:textId="4428C152" w:rsidR="00D76236" w:rsidRDefault="009E289D" w:rsidP="00261AB2">
      <w:pPr>
        <w:rPr>
          <w:lang w:val="en-US"/>
        </w:rPr>
      </w:pPr>
      <w:r>
        <w:rPr>
          <w:noProof/>
        </w:rPr>
        <w:drawing>
          <wp:inline distT="0" distB="0" distL="0" distR="0" wp14:anchorId="061FBB98" wp14:editId="2274E338">
            <wp:extent cx="4841444" cy="3518112"/>
            <wp:effectExtent l="19050" t="19050" r="16510" b="25400"/>
            <wp:docPr id="1" name="Picture 1" descr="A screenshot of the Aged Care Assessor App's Uploaded Assessment for the purpose of removing an assessment in progress. The More Options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Aged Care Assessor App's Uploaded Assessment for the purpose of removing an assessment in progress. The More Options button highlighted. "/>
                    <pic:cNvPicPr/>
                  </pic:nvPicPr>
                  <pic:blipFill>
                    <a:blip r:embed="rId453">
                      <a:extLst>
                        <a:ext uri="{28A0092B-C50C-407E-A947-70E740481C1C}">
                          <a14:useLocalDpi xmlns:a14="http://schemas.microsoft.com/office/drawing/2010/main" val="0"/>
                        </a:ext>
                      </a:extLst>
                    </a:blip>
                    <a:stretch>
                      <a:fillRect/>
                    </a:stretch>
                  </pic:blipFill>
                  <pic:spPr>
                    <a:xfrm>
                      <a:off x="0" y="0"/>
                      <a:ext cx="4866339" cy="3536202"/>
                    </a:xfrm>
                    <a:prstGeom prst="rect">
                      <a:avLst/>
                    </a:prstGeom>
                    <a:ln>
                      <a:solidFill>
                        <a:schemeClr val="tx1"/>
                      </a:solidFill>
                    </a:ln>
                  </pic:spPr>
                </pic:pic>
              </a:graphicData>
            </a:graphic>
          </wp:inline>
        </w:drawing>
      </w:r>
    </w:p>
    <w:p w14:paraId="5340BFB3" w14:textId="55B5DE2A" w:rsidR="00B52E91" w:rsidRDefault="00D76236" w:rsidP="000D6428">
      <w:pPr>
        <w:pStyle w:val="ListParagraph"/>
        <w:numPr>
          <w:ilvl w:val="0"/>
          <w:numId w:val="44"/>
        </w:numPr>
        <w:ind w:left="425" w:hanging="425"/>
        <w:contextualSpacing w:val="0"/>
        <w:rPr>
          <w:lang w:val="en-US"/>
        </w:rPr>
      </w:pPr>
      <w:r>
        <w:rPr>
          <w:lang w:val="en-US"/>
        </w:rPr>
        <w:t xml:space="preserve">Select </w:t>
      </w:r>
      <w:r w:rsidRPr="0046607B">
        <w:rPr>
          <w:b/>
          <w:bCs/>
          <w:lang w:val="en-US"/>
        </w:rPr>
        <w:t>Remove assessment</w:t>
      </w:r>
      <w:r>
        <w:rPr>
          <w:lang w:val="en-US"/>
        </w:rPr>
        <w:t xml:space="preserve"> from the </w:t>
      </w:r>
      <w:r w:rsidRPr="0046607B">
        <w:rPr>
          <w:b/>
          <w:bCs/>
          <w:lang w:val="en-US"/>
        </w:rPr>
        <w:t>Select an option</w:t>
      </w:r>
      <w:r>
        <w:rPr>
          <w:lang w:val="en-US"/>
        </w:rPr>
        <w:t xml:space="preserve"> pop</w:t>
      </w:r>
      <w:r w:rsidR="00CF3DBE">
        <w:rPr>
          <w:lang w:val="en-US"/>
        </w:rPr>
        <w:t>-</w:t>
      </w:r>
      <w:r>
        <w:rPr>
          <w:lang w:val="en-US"/>
        </w:rPr>
        <w:t>up.</w:t>
      </w:r>
    </w:p>
    <w:p w14:paraId="25A78616" w14:textId="00566C4C" w:rsidR="00D76236" w:rsidRDefault="009E289D" w:rsidP="00261AB2">
      <w:pPr>
        <w:rPr>
          <w:lang w:val="en-US"/>
        </w:rPr>
      </w:pPr>
      <w:r>
        <w:rPr>
          <w:noProof/>
          <w:lang w:val="en-US"/>
        </w:rPr>
        <w:drawing>
          <wp:inline distT="0" distB="0" distL="0" distR="0" wp14:anchorId="56BFF606" wp14:editId="6D487521">
            <wp:extent cx="2499004" cy="1751386"/>
            <wp:effectExtent l="19050" t="19050" r="15875" b="20320"/>
            <wp:docPr id="2" name="Picture 2" descr="A screenshot of the Aged Care Assessor App. On selecting the More Options button from the Uploaded Assessment, a pop will appear with several options.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the Aged Care Assessor App. On selecting the More Options button from the Uploaded Assessment, a pop will appear with several options. The Remove Assessment option is highlighted. "/>
                    <pic:cNvPicPr/>
                  </pic:nvPicPr>
                  <pic:blipFill rotWithShape="1">
                    <a:blip r:embed="rId454"/>
                    <a:srcRect b="4758"/>
                    <a:stretch/>
                  </pic:blipFill>
                  <pic:spPr bwMode="auto">
                    <a:xfrm>
                      <a:off x="0" y="0"/>
                      <a:ext cx="2513339" cy="17614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CFB9D5" w14:textId="6B3379AB" w:rsidR="00D76236" w:rsidRDefault="00D76236" w:rsidP="000D6428">
      <w:pPr>
        <w:pStyle w:val="ListParagraph"/>
        <w:numPr>
          <w:ilvl w:val="0"/>
          <w:numId w:val="44"/>
        </w:numPr>
        <w:ind w:left="425" w:hanging="425"/>
        <w:contextualSpacing w:val="0"/>
        <w:rPr>
          <w:lang w:val="en-US"/>
        </w:rPr>
      </w:pPr>
      <w:r>
        <w:rPr>
          <w:lang w:val="en-US"/>
        </w:rPr>
        <w:t xml:space="preserve">Select </w:t>
      </w:r>
      <w:r w:rsidRPr="0046607B">
        <w:rPr>
          <w:b/>
          <w:bCs/>
          <w:lang w:val="en-US"/>
        </w:rPr>
        <w:t>Remove assessment</w:t>
      </w:r>
      <w:r>
        <w:rPr>
          <w:lang w:val="en-US"/>
        </w:rPr>
        <w:t xml:space="preserve"> from the </w:t>
      </w:r>
      <w:r w:rsidRPr="0046607B">
        <w:rPr>
          <w:b/>
          <w:bCs/>
          <w:lang w:val="en-US"/>
        </w:rPr>
        <w:t>Remove Assessment</w:t>
      </w:r>
      <w:r>
        <w:rPr>
          <w:lang w:val="en-US"/>
        </w:rPr>
        <w:t xml:space="preserve"> pop up. </w:t>
      </w:r>
    </w:p>
    <w:p w14:paraId="79DF980C" w14:textId="72C979F2" w:rsidR="00D76236" w:rsidRDefault="009C7259" w:rsidP="004C4531">
      <w:pPr>
        <w:rPr>
          <w:lang w:val="en-US"/>
        </w:rPr>
      </w:pPr>
      <w:r>
        <w:rPr>
          <w:noProof/>
        </w:rPr>
        <w:drawing>
          <wp:inline distT="0" distB="0" distL="0" distR="0" wp14:anchorId="1E3AC42F" wp14:editId="77DAED6C">
            <wp:extent cx="2450466" cy="1529500"/>
            <wp:effectExtent l="19050" t="19050" r="26035" b="13970"/>
            <wp:docPr id="3" name="Picture 3" descr="A screenshot of the Aged Care Assessor App. On selecting the remove assessment button, a second pop will appear asking if the user if they are certain and would like to remove assessment.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the Aged Care Assessor App. On selecting the remove assessment button, a second pop will appear asking if the user if they are certain and would like to remove assessment. The Remove Assessment option is highlighted. "/>
                    <pic:cNvPicPr/>
                  </pic:nvPicPr>
                  <pic:blipFill rotWithShape="1">
                    <a:blip r:embed="rId455">
                      <a:extLst>
                        <a:ext uri="{28A0092B-C50C-407E-A947-70E740481C1C}">
                          <a14:useLocalDpi xmlns:a14="http://schemas.microsoft.com/office/drawing/2010/main" val="0"/>
                        </a:ext>
                      </a:extLst>
                    </a:blip>
                    <a:srcRect b="7182"/>
                    <a:stretch/>
                  </pic:blipFill>
                  <pic:spPr bwMode="auto">
                    <a:xfrm>
                      <a:off x="0" y="0"/>
                      <a:ext cx="2465291" cy="153875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4EAEA4" w14:textId="4B94344F" w:rsidR="00B52E91" w:rsidRPr="00A7329A" w:rsidRDefault="00D76236" w:rsidP="000D6428">
      <w:pPr>
        <w:pStyle w:val="ListParagraph"/>
        <w:numPr>
          <w:ilvl w:val="0"/>
          <w:numId w:val="44"/>
        </w:numPr>
        <w:ind w:left="425" w:hanging="425"/>
        <w:contextualSpacing w:val="0"/>
        <w:rPr>
          <w:lang w:val="en-US"/>
        </w:rPr>
      </w:pPr>
      <w:r w:rsidRPr="12CF1CF3">
        <w:rPr>
          <w:lang w:val="en-US"/>
        </w:rPr>
        <w:t xml:space="preserve">The assessment will be removed. If you choose the same client again from the Facilities </w:t>
      </w:r>
      <w:r w:rsidRPr="12CF1CF3">
        <w:rPr>
          <w:lang w:val="en-US"/>
        </w:rPr>
        <w:lastRenderedPageBreak/>
        <w:t>page, you will be prompted to start a new assessment. ALL data will have been removed.</w:t>
      </w:r>
    </w:p>
    <w:p w14:paraId="587FAC88" w14:textId="054D7E4C" w:rsidR="00D76236" w:rsidRDefault="00CC2587" w:rsidP="00261AB2">
      <w:pPr>
        <w:pStyle w:val="Heading3"/>
        <w:keepNext w:val="0"/>
        <w:keepLines w:val="0"/>
        <w:spacing w:before="120" w:line="276" w:lineRule="auto"/>
      </w:pPr>
      <w:bookmarkStart w:id="451" w:name="_Toc147830868"/>
      <w:bookmarkStart w:id="452" w:name="_Toc209170905"/>
      <w:bookmarkStart w:id="453" w:name="_Toc221786727"/>
      <w:r>
        <w:t>23.3</w:t>
      </w:r>
      <w:r w:rsidR="39E44086">
        <w:t xml:space="preserve"> Clear Uploaded</w:t>
      </w:r>
      <w:r w:rsidR="5E5AB423">
        <w:t xml:space="preserve"> and</w:t>
      </w:r>
      <w:r w:rsidR="39E44086">
        <w:t xml:space="preserve"> Not Started </w:t>
      </w:r>
      <w:bookmarkEnd w:id="451"/>
      <w:r w:rsidR="5E5AB423">
        <w:t>assessments</w:t>
      </w:r>
      <w:bookmarkEnd w:id="452"/>
      <w:bookmarkEnd w:id="453"/>
    </w:p>
    <w:p w14:paraId="059D8E0B" w14:textId="26207DC7" w:rsidR="009B473D" w:rsidRDefault="00025A9C" w:rsidP="00261AB2">
      <w:pPr>
        <w:rPr>
          <w:lang w:val="en-US"/>
        </w:rPr>
      </w:pPr>
      <w:r>
        <w:rPr>
          <w:lang w:val="en-US"/>
        </w:rPr>
        <w:t xml:space="preserve">For </w:t>
      </w:r>
      <w:r w:rsidR="00731E1C">
        <w:rPr>
          <w:lang w:val="en-US"/>
        </w:rPr>
        <w:t xml:space="preserve">not started or </w:t>
      </w:r>
      <w:r>
        <w:rPr>
          <w:lang w:val="en-US"/>
        </w:rPr>
        <w:t xml:space="preserve">uploaded </w:t>
      </w:r>
      <w:r w:rsidR="00564DC4">
        <w:rPr>
          <w:lang w:val="en-US"/>
        </w:rPr>
        <w:t>assessments</w:t>
      </w:r>
      <w:r w:rsidR="00A97F1C">
        <w:rPr>
          <w:lang w:val="en-US"/>
        </w:rPr>
        <w:t>, to clear them</w:t>
      </w:r>
      <w:r w:rsidR="00564DC4">
        <w:rPr>
          <w:lang w:val="en-US"/>
        </w:rPr>
        <w:t xml:space="preserve"> they will either require to be manually removed by following the steps set out in </w:t>
      </w:r>
      <w:hyperlink w:anchor="_23.1_Removing_an" w:history="1">
        <w:r w:rsidR="003059FD" w:rsidRPr="003059FD">
          <w:rPr>
            <w:rStyle w:val="Hyperlink"/>
            <w:lang w:val="en-US"/>
          </w:rPr>
          <w:t>Removing an uploaded assessment</w:t>
        </w:r>
      </w:hyperlink>
      <w:r w:rsidR="003059FD">
        <w:rPr>
          <w:lang w:val="en-US"/>
        </w:rPr>
        <w:t xml:space="preserve"> </w:t>
      </w:r>
      <w:r w:rsidR="00E45CFD">
        <w:rPr>
          <w:lang w:val="en-US"/>
        </w:rPr>
        <w:t xml:space="preserve">or </w:t>
      </w:r>
      <w:r w:rsidR="00322E3D">
        <w:rPr>
          <w:lang w:val="en-US"/>
        </w:rPr>
        <w:t xml:space="preserve">will automatically be removed 7 days after </w:t>
      </w:r>
      <w:r w:rsidR="00ED2779">
        <w:rPr>
          <w:lang w:val="en-US"/>
        </w:rPr>
        <w:t>successfully uploading.</w:t>
      </w:r>
    </w:p>
    <w:p w14:paraId="563FDEFB" w14:textId="5B8B2F2C" w:rsidR="00D76236" w:rsidRPr="003E1622" w:rsidRDefault="001B0210" w:rsidP="00261AB2">
      <w:pPr>
        <w:rPr>
          <w:lang w:val="en-US"/>
        </w:rPr>
      </w:pPr>
      <w:r>
        <w:rPr>
          <w:noProof/>
        </w:rPr>
        <w:drawing>
          <wp:inline distT="0" distB="0" distL="0" distR="0" wp14:anchorId="34B1F1AC" wp14:editId="7AACACBB">
            <wp:extent cx="5679090" cy="795072"/>
            <wp:effectExtent l="19050" t="19050" r="17145" b="24130"/>
            <wp:docPr id="22031" name="Picture 22031" descr="A screenshot of the Aged Care Assessor A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1" name="Picture 22031" descr="A screenshot of the Aged Care Assessor App's "/>
                    <pic:cNvPicPr/>
                  </pic:nvPicPr>
                  <pic:blipFill>
                    <a:blip r:embed="rId456"/>
                    <a:stretch>
                      <a:fillRect/>
                    </a:stretch>
                  </pic:blipFill>
                  <pic:spPr>
                    <a:xfrm>
                      <a:off x="0" y="0"/>
                      <a:ext cx="5704099" cy="798573"/>
                    </a:xfrm>
                    <a:prstGeom prst="rect">
                      <a:avLst/>
                    </a:prstGeom>
                    <a:ln>
                      <a:solidFill>
                        <a:schemeClr val="tx1"/>
                      </a:solidFill>
                    </a:ln>
                  </pic:spPr>
                </pic:pic>
              </a:graphicData>
            </a:graphic>
          </wp:inline>
        </w:drawing>
      </w:r>
    </w:p>
    <w:p w14:paraId="6B5A3778" w14:textId="0875334B" w:rsidR="00D76236" w:rsidRPr="003059FD" w:rsidRDefault="00CC2587" w:rsidP="003059FD">
      <w:pPr>
        <w:pStyle w:val="Heading3"/>
      </w:pPr>
      <w:bookmarkStart w:id="454" w:name="_Toc147830869"/>
      <w:bookmarkStart w:id="455" w:name="_Toc209170906"/>
      <w:bookmarkStart w:id="456" w:name="_Toc221786728"/>
      <w:r w:rsidRPr="003059FD">
        <w:t>23.4</w:t>
      </w:r>
      <w:r w:rsidR="39E44086" w:rsidRPr="003059FD">
        <w:t xml:space="preserve"> Rejecting a Referral</w:t>
      </w:r>
      <w:bookmarkEnd w:id="454"/>
      <w:bookmarkEnd w:id="455"/>
      <w:bookmarkEnd w:id="456"/>
    </w:p>
    <w:p w14:paraId="7F0EF332" w14:textId="35329EFC" w:rsidR="00D76236" w:rsidRDefault="007F227A" w:rsidP="004C4531">
      <w:pPr>
        <w:rPr>
          <w:lang w:val="en-US"/>
        </w:rPr>
      </w:pPr>
      <w:r>
        <w:rPr>
          <w:lang w:val="en-US" w:eastAsia="en-AU"/>
        </w:rPr>
        <w:t>RAC funding a</w:t>
      </w:r>
      <w:r w:rsidR="00D76236">
        <w:rPr>
          <w:lang w:val="en-US"/>
        </w:rPr>
        <w:t>ssessors may reject a referral if a Resident is not available to be assessed.</w:t>
      </w:r>
      <w:r w:rsidR="00C53A8E">
        <w:rPr>
          <w:lang w:val="en-US"/>
        </w:rPr>
        <w:t xml:space="preserve"> Please note that </w:t>
      </w:r>
      <w:r w:rsidR="001444B5">
        <w:rPr>
          <w:lang w:val="en-US"/>
        </w:rPr>
        <w:t xml:space="preserve">for </w:t>
      </w:r>
      <w:r w:rsidR="00C53A8E">
        <w:rPr>
          <w:lang w:val="en-US"/>
        </w:rPr>
        <w:t xml:space="preserve">self-referred </w:t>
      </w:r>
      <w:r w:rsidR="001444B5">
        <w:rPr>
          <w:lang w:val="en-US"/>
        </w:rPr>
        <w:t>assessments, you will not be able to reject the referral.</w:t>
      </w:r>
    </w:p>
    <w:p w14:paraId="4C65ADB0" w14:textId="1F741BA6" w:rsidR="00D76236" w:rsidRPr="003059FD" w:rsidRDefault="00D76236" w:rsidP="000D6428">
      <w:pPr>
        <w:pStyle w:val="ListParagraph"/>
        <w:numPr>
          <w:ilvl w:val="0"/>
          <w:numId w:val="45"/>
        </w:numPr>
        <w:ind w:left="426" w:hanging="426"/>
        <w:contextualSpacing w:val="0"/>
        <w:rPr>
          <w:lang w:val="en-US"/>
        </w:rPr>
      </w:pPr>
      <w:r>
        <w:rPr>
          <w:lang w:val="en-US"/>
        </w:rPr>
        <w:t xml:space="preserve">Go to the Resident’s client card to display the Start Assessment screen. </w:t>
      </w:r>
      <w:r w:rsidRPr="003059FD">
        <w:rPr>
          <w:lang w:val="en-US"/>
        </w:rPr>
        <w:t xml:space="preserve">Then, select </w:t>
      </w:r>
      <w:r w:rsidRPr="003059FD">
        <w:rPr>
          <w:b/>
          <w:bCs/>
          <w:lang w:val="en-US"/>
        </w:rPr>
        <w:t xml:space="preserve">Reject </w:t>
      </w:r>
      <w:r w:rsidR="00562901" w:rsidRPr="003059FD">
        <w:rPr>
          <w:b/>
          <w:bCs/>
          <w:lang w:val="en-US"/>
        </w:rPr>
        <w:t>R</w:t>
      </w:r>
      <w:r w:rsidRPr="003059FD">
        <w:rPr>
          <w:b/>
          <w:bCs/>
          <w:lang w:val="en-US"/>
        </w:rPr>
        <w:t>eferral</w:t>
      </w:r>
      <w:r w:rsidRPr="003059FD">
        <w:rPr>
          <w:lang w:val="en-US"/>
        </w:rPr>
        <w:t xml:space="preserve">. </w:t>
      </w:r>
    </w:p>
    <w:p w14:paraId="23A8192E" w14:textId="6ADB556D" w:rsidR="0026569D" w:rsidRDefault="00E72E82" w:rsidP="00261AB2">
      <w:pPr>
        <w:rPr>
          <w:lang w:val="en-US"/>
        </w:rPr>
      </w:pPr>
      <w:r>
        <w:rPr>
          <w:noProof/>
        </w:rPr>
        <w:drawing>
          <wp:inline distT="0" distB="0" distL="0" distR="0" wp14:anchorId="25FEB2B6" wp14:editId="49866362">
            <wp:extent cx="4630240" cy="2003354"/>
            <wp:effectExtent l="19050" t="19050" r="18415" b="16510"/>
            <wp:docPr id="21948" name="Picture 21948" descr="A screenshot of the Aged Care Assessor App's Client Card with Reject Referral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8"/>
                    <pic:cNvPicPr/>
                  </pic:nvPicPr>
                  <pic:blipFill>
                    <a:blip r:embed="rId457">
                      <a:extLst>
                        <a:ext uri="{28A0092B-C50C-407E-A947-70E740481C1C}">
                          <a14:useLocalDpi xmlns:a14="http://schemas.microsoft.com/office/drawing/2010/main" val="0"/>
                        </a:ext>
                      </a:extLst>
                    </a:blip>
                    <a:stretch>
                      <a:fillRect/>
                    </a:stretch>
                  </pic:blipFill>
                  <pic:spPr>
                    <a:xfrm>
                      <a:off x="0" y="0"/>
                      <a:ext cx="4651001" cy="2012337"/>
                    </a:xfrm>
                    <a:prstGeom prst="rect">
                      <a:avLst/>
                    </a:prstGeom>
                    <a:ln>
                      <a:solidFill>
                        <a:schemeClr val="tx1"/>
                      </a:solidFill>
                    </a:ln>
                  </pic:spPr>
                </pic:pic>
              </a:graphicData>
            </a:graphic>
          </wp:inline>
        </w:drawing>
      </w:r>
    </w:p>
    <w:p w14:paraId="6B2345D1" w14:textId="70AC6FCC" w:rsidR="00D76236" w:rsidRDefault="00D76236" w:rsidP="000D6428">
      <w:pPr>
        <w:pStyle w:val="ListParagraph"/>
        <w:numPr>
          <w:ilvl w:val="0"/>
          <w:numId w:val="45"/>
        </w:numPr>
        <w:ind w:left="425" w:hanging="425"/>
        <w:contextualSpacing w:val="0"/>
        <w:rPr>
          <w:lang w:val="en-US"/>
        </w:rPr>
      </w:pPr>
      <w:r>
        <w:rPr>
          <w:lang w:val="en-US"/>
        </w:rPr>
        <w:t xml:space="preserve">Select the reason for the rejection. Choose from </w:t>
      </w:r>
      <w:r w:rsidRPr="0046607B">
        <w:rPr>
          <w:b/>
          <w:bCs/>
          <w:lang w:val="en-US"/>
        </w:rPr>
        <w:t>Client Deceased</w:t>
      </w:r>
      <w:r>
        <w:rPr>
          <w:lang w:val="en-US"/>
        </w:rPr>
        <w:t xml:space="preserve">, </w:t>
      </w:r>
      <w:r w:rsidRPr="0046607B">
        <w:rPr>
          <w:b/>
          <w:bCs/>
          <w:lang w:val="en-US"/>
        </w:rPr>
        <w:t>Client Unavailable</w:t>
      </w:r>
      <w:r>
        <w:rPr>
          <w:lang w:val="en-US"/>
        </w:rPr>
        <w:t xml:space="preserve">, or </w:t>
      </w:r>
      <w:r w:rsidRPr="0046607B">
        <w:rPr>
          <w:b/>
          <w:bCs/>
          <w:lang w:val="en-US"/>
        </w:rPr>
        <w:t>Other</w:t>
      </w:r>
      <w:r>
        <w:rPr>
          <w:lang w:val="en-US"/>
        </w:rPr>
        <w:t xml:space="preserve">. </w:t>
      </w:r>
      <w:r w:rsidR="003D3231">
        <w:rPr>
          <w:lang w:val="en-US"/>
        </w:rPr>
        <w:t xml:space="preserve">Please note that for </w:t>
      </w:r>
      <w:r w:rsidR="003D3231" w:rsidRPr="0046607B">
        <w:rPr>
          <w:b/>
          <w:bCs/>
          <w:lang w:val="en-US"/>
        </w:rPr>
        <w:t>Residential Respite referrals</w:t>
      </w:r>
      <w:r w:rsidR="003D3231">
        <w:rPr>
          <w:lang w:val="en-US"/>
        </w:rPr>
        <w:t xml:space="preserve"> option </w:t>
      </w:r>
      <w:r w:rsidR="00F71F6D">
        <w:rPr>
          <w:lang w:val="en-US"/>
        </w:rPr>
        <w:t xml:space="preserve">of </w:t>
      </w:r>
      <w:r w:rsidR="00F71F6D" w:rsidRPr="0046607B">
        <w:rPr>
          <w:b/>
          <w:bCs/>
          <w:lang w:val="en-US"/>
        </w:rPr>
        <w:t>Client has exited facility</w:t>
      </w:r>
      <w:r w:rsidR="00F71F6D">
        <w:rPr>
          <w:lang w:val="en-US"/>
        </w:rPr>
        <w:t xml:space="preserve"> will be available instead of </w:t>
      </w:r>
      <w:r w:rsidR="00F71F6D" w:rsidRPr="0046607B">
        <w:rPr>
          <w:b/>
          <w:bCs/>
          <w:lang w:val="en-US"/>
        </w:rPr>
        <w:t xml:space="preserve">Client </w:t>
      </w:r>
      <w:r w:rsidR="002F1159" w:rsidRPr="0046607B">
        <w:rPr>
          <w:b/>
          <w:bCs/>
          <w:lang w:val="en-US"/>
        </w:rPr>
        <w:t>Unavailable</w:t>
      </w:r>
      <w:r w:rsidR="002F1159">
        <w:rPr>
          <w:lang w:val="en-US"/>
        </w:rPr>
        <w:t>.</w:t>
      </w:r>
    </w:p>
    <w:p w14:paraId="5197AC6F" w14:textId="518077AF" w:rsidR="00D76236" w:rsidRPr="00766D2B" w:rsidRDefault="005944DF" w:rsidP="00261AB2">
      <w:pPr>
        <w:ind w:left="-1"/>
        <w:rPr>
          <w:lang w:val="en-US"/>
        </w:rPr>
      </w:pPr>
      <w:r>
        <w:rPr>
          <w:noProof/>
          <w:lang w:val="en-US"/>
        </w:rPr>
        <w:lastRenderedPageBreak/>
        <w:drawing>
          <wp:inline distT="0" distB="0" distL="0" distR="0" wp14:anchorId="5BECACAC" wp14:editId="0DA9CE09">
            <wp:extent cx="4639438" cy="3377508"/>
            <wp:effectExtent l="19050" t="19050" r="8890" b="13970"/>
            <wp:docPr id="21950" name="Picture 21950" descr="A screenshot of the Aged Care Assessor App. After selecting Reject Referral from the Client Card, the user will be asked to select a reason from a list of options,  including Client Deceased, Client Unavailable, or Other. Respite referrals option of ‘Client has exited facility’ will be available instead of ‘Client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0" name="Picture 21950" descr="A screenshot of the Aged Care Assessor App. After selecting Reject Referral from the Client Card, the user will be asked to select a reason from a list of options,  including Client Deceased, Client Unavailable, or Other. Respite referrals option of ‘Client has exited facility’ will be available instead of ‘Client Unavailable’."/>
                    <pic:cNvPicPr>
                      <a:picLocks noChangeAspect="1" noChangeArrowheads="1"/>
                    </pic:cNvPicPr>
                  </pic:nvPicPr>
                  <pic:blipFill rotWithShape="1">
                    <a:blip r:embed="rId458">
                      <a:extLst>
                        <a:ext uri="{28A0092B-C50C-407E-A947-70E740481C1C}">
                          <a14:useLocalDpi xmlns:a14="http://schemas.microsoft.com/office/drawing/2010/main" val="0"/>
                        </a:ext>
                      </a:extLst>
                    </a:blip>
                    <a:srcRect t="2901"/>
                    <a:stretch/>
                  </pic:blipFill>
                  <pic:spPr bwMode="auto">
                    <a:xfrm>
                      <a:off x="0" y="0"/>
                      <a:ext cx="4655357" cy="338909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2BEFEFB" w14:textId="77777777" w:rsidR="00D76236" w:rsidRPr="005061DE" w:rsidRDefault="00D76236" w:rsidP="000D6428">
      <w:pPr>
        <w:pStyle w:val="ListParagraph"/>
        <w:numPr>
          <w:ilvl w:val="0"/>
          <w:numId w:val="46"/>
        </w:numPr>
        <w:contextualSpacing w:val="0"/>
        <w:rPr>
          <w:b/>
          <w:bCs/>
          <w:lang w:val="en-US"/>
        </w:rPr>
      </w:pPr>
      <w:r w:rsidRPr="005061DE">
        <w:rPr>
          <w:b/>
          <w:bCs/>
          <w:lang w:val="en-US"/>
        </w:rPr>
        <w:t>Client Deceased</w:t>
      </w:r>
    </w:p>
    <w:p w14:paraId="3448C929" w14:textId="04E9C2AD" w:rsidR="00D76236" w:rsidRDefault="00D76236" w:rsidP="00261AB2">
      <w:pPr>
        <w:ind w:firstLine="709"/>
        <w:rPr>
          <w:lang w:val="en-US"/>
        </w:rPr>
      </w:pPr>
      <w:r>
        <w:rPr>
          <w:lang w:val="en-US"/>
        </w:rPr>
        <w:t xml:space="preserve">Select the client’s deceased date if known, then select </w:t>
      </w:r>
      <w:r w:rsidRPr="0046607B">
        <w:rPr>
          <w:b/>
          <w:bCs/>
          <w:lang w:val="en-US"/>
        </w:rPr>
        <w:t>Reject Referral</w:t>
      </w:r>
      <w:r>
        <w:rPr>
          <w:lang w:val="en-US"/>
        </w:rPr>
        <w:t>.</w:t>
      </w:r>
    </w:p>
    <w:p w14:paraId="675A0BE6" w14:textId="16551435" w:rsidR="00F462F5" w:rsidRDefault="005944DF" w:rsidP="004C4531">
      <w:pPr>
        <w:rPr>
          <w:lang w:val="en-US"/>
        </w:rPr>
      </w:pPr>
      <w:r>
        <w:rPr>
          <w:noProof/>
        </w:rPr>
        <w:drawing>
          <wp:inline distT="0" distB="0" distL="0" distR="0" wp14:anchorId="28B9B020" wp14:editId="4D7BFE05">
            <wp:extent cx="5369272" cy="3908830"/>
            <wp:effectExtent l="19050" t="19050" r="22225" b="15875"/>
            <wp:docPr id="21953" name="Picture 21953" descr="A screenshot of the Aged Care Assessor App. If 'Client Deceased' option selected, the user will be promoted to add Client Decease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3"/>
                    <pic:cNvPicPr/>
                  </pic:nvPicPr>
                  <pic:blipFill>
                    <a:blip r:embed="rId459">
                      <a:extLst>
                        <a:ext uri="{28A0092B-C50C-407E-A947-70E740481C1C}">
                          <a14:useLocalDpi xmlns:a14="http://schemas.microsoft.com/office/drawing/2010/main" val="0"/>
                        </a:ext>
                      </a:extLst>
                    </a:blip>
                    <a:stretch>
                      <a:fillRect/>
                    </a:stretch>
                  </pic:blipFill>
                  <pic:spPr>
                    <a:xfrm>
                      <a:off x="0" y="0"/>
                      <a:ext cx="5383135" cy="3918922"/>
                    </a:xfrm>
                    <a:prstGeom prst="rect">
                      <a:avLst/>
                    </a:prstGeom>
                    <a:ln>
                      <a:solidFill>
                        <a:schemeClr val="tx1"/>
                      </a:solidFill>
                    </a:ln>
                  </pic:spPr>
                </pic:pic>
              </a:graphicData>
            </a:graphic>
          </wp:inline>
        </w:drawing>
      </w:r>
    </w:p>
    <w:p w14:paraId="048766E0" w14:textId="27CA2E9C" w:rsidR="00D76236" w:rsidRPr="005061DE" w:rsidRDefault="00D76236" w:rsidP="000D6428">
      <w:pPr>
        <w:pStyle w:val="ListParagraph"/>
        <w:numPr>
          <w:ilvl w:val="0"/>
          <w:numId w:val="46"/>
        </w:numPr>
        <w:contextualSpacing w:val="0"/>
        <w:rPr>
          <w:b/>
          <w:bCs/>
          <w:lang w:val="en-US"/>
        </w:rPr>
      </w:pPr>
      <w:r w:rsidRPr="005061DE">
        <w:rPr>
          <w:b/>
          <w:bCs/>
          <w:lang w:val="en-US"/>
        </w:rPr>
        <w:t>Client Unavailable</w:t>
      </w:r>
    </w:p>
    <w:p w14:paraId="794C545F" w14:textId="065960FA" w:rsidR="00D76236" w:rsidRDefault="00D76236" w:rsidP="00261AB2">
      <w:pPr>
        <w:ind w:left="709"/>
        <w:rPr>
          <w:lang w:val="en-US"/>
        </w:rPr>
      </w:pPr>
      <w:r w:rsidRPr="0046607B">
        <w:rPr>
          <w:b/>
          <w:bCs/>
          <w:lang w:val="en-US"/>
        </w:rPr>
        <w:t>Client unavailable</w:t>
      </w:r>
      <w:r>
        <w:rPr>
          <w:lang w:val="en-US"/>
        </w:rPr>
        <w:t xml:space="preserve"> should be selected if the client is currently unavailable for some reason, for example </w:t>
      </w:r>
      <w:r w:rsidR="000E0BB1">
        <w:rPr>
          <w:lang w:val="en-US"/>
        </w:rPr>
        <w:t xml:space="preserve">is </w:t>
      </w:r>
      <w:r>
        <w:rPr>
          <w:lang w:val="en-US"/>
        </w:rPr>
        <w:t xml:space="preserve">in hospital but is expected to return to the service or facility at some point of time in the future. Select </w:t>
      </w:r>
      <w:r w:rsidRPr="0046607B">
        <w:rPr>
          <w:b/>
          <w:bCs/>
          <w:lang w:val="en-US"/>
        </w:rPr>
        <w:t>Reject Referral</w:t>
      </w:r>
      <w:r>
        <w:rPr>
          <w:lang w:val="en-US"/>
        </w:rPr>
        <w:t xml:space="preserve">. </w:t>
      </w:r>
    </w:p>
    <w:p w14:paraId="34C2F247" w14:textId="35E091E9" w:rsidR="00032C9A" w:rsidRPr="00517E84" w:rsidRDefault="005944DF" w:rsidP="00261AB2">
      <w:pPr>
        <w:rPr>
          <w:lang w:val="en-US"/>
        </w:rPr>
      </w:pPr>
      <w:r>
        <w:rPr>
          <w:noProof/>
          <w:lang w:val="en-US"/>
        </w:rPr>
        <w:lastRenderedPageBreak/>
        <w:drawing>
          <wp:inline distT="0" distB="0" distL="0" distR="0" wp14:anchorId="39FE6551" wp14:editId="7CE02229">
            <wp:extent cx="5383874" cy="3620896"/>
            <wp:effectExtent l="19050" t="19050" r="26670" b="17780"/>
            <wp:docPr id="21954" name="Picture 21954" descr="A screenshot of the Aged Care Assessor App. If 'Client Unavailable' referral rejection option selected, the user to select Reject Referral button. No additional information is requ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4" name="Picture 21954" descr="A screenshot of the Aged Care Assessor App. If 'Client Unavailable' referral rejection option selected, the user to select Reject Referral button. No additional information is required. "/>
                    <pic:cNvPicPr>
                      <a:picLocks noChangeAspect="1" noChangeArrowheads="1"/>
                    </pic:cNvPicPr>
                  </pic:nvPicPr>
                  <pic:blipFill rotWithShape="1">
                    <a:blip r:embed="rId460">
                      <a:extLst>
                        <a:ext uri="{28A0092B-C50C-407E-A947-70E740481C1C}">
                          <a14:useLocalDpi xmlns:a14="http://schemas.microsoft.com/office/drawing/2010/main" val="0"/>
                        </a:ext>
                      </a:extLst>
                    </a:blip>
                    <a:srcRect t="2897"/>
                    <a:stretch/>
                  </pic:blipFill>
                  <pic:spPr bwMode="auto">
                    <a:xfrm>
                      <a:off x="0" y="0"/>
                      <a:ext cx="5402195" cy="36332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4DB268" w14:textId="77777777" w:rsidR="00D76236" w:rsidRPr="005061DE" w:rsidRDefault="00D76236" w:rsidP="000D6428">
      <w:pPr>
        <w:pStyle w:val="ListParagraph"/>
        <w:numPr>
          <w:ilvl w:val="0"/>
          <w:numId w:val="46"/>
        </w:numPr>
        <w:contextualSpacing w:val="0"/>
        <w:rPr>
          <w:b/>
          <w:bCs/>
          <w:lang w:val="en-US"/>
        </w:rPr>
      </w:pPr>
      <w:r w:rsidRPr="005061DE">
        <w:rPr>
          <w:b/>
          <w:bCs/>
          <w:lang w:val="en-US"/>
        </w:rPr>
        <w:t xml:space="preserve">Client has exited facility </w:t>
      </w:r>
    </w:p>
    <w:p w14:paraId="3FC1F6DB" w14:textId="067478F7" w:rsidR="00D76236" w:rsidRDefault="00D76236" w:rsidP="00261AB2">
      <w:pPr>
        <w:ind w:left="709"/>
        <w:rPr>
          <w:lang w:val="en-US"/>
        </w:rPr>
      </w:pPr>
      <w:r>
        <w:rPr>
          <w:lang w:val="en-US"/>
        </w:rPr>
        <w:t xml:space="preserve">This option is available for Residential Respite referrals only. Select </w:t>
      </w:r>
      <w:r w:rsidRPr="0046607B">
        <w:rPr>
          <w:b/>
          <w:bCs/>
          <w:lang w:val="en-US"/>
        </w:rPr>
        <w:t>Reject Referral</w:t>
      </w:r>
      <w:r>
        <w:rPr>
          <w:lang w:val="en-US"/>
        </w:rPr>
        <w:t xml:space="preserve">. This option will transfer the referral to </w:t>
      </w:r>
      <w:r w:rsidR="3C216458" w:rsidRPr="4A93A77F">
        <w:rPr>
          <w:lang w:val="en-US"/>
        </w:rPr>
        <w:t>an</w:t>
      </w:r>
      <w:r>
        <w:rPr>
          <w:lang w:val="en-US"/>
        </w:rPr>
        <w:t xml:space="preserve"> </w:t>
      </w:r>
      <w:r w:rsidR="005827F1">
        <w:rPr>
          <w:lang w:val="en-US"/>
        </w:rPr>
        <w:t xml:space="preserve">assessment </w:t>
      </w:r>
      <w:r w:rsidR="00335B35">
        <w:rPr>
          <w:lang w:val="en-US"/>
        </w:rPr>
        <w:t>o</w:t>
      </w:r>
      <w:r>
        <w:rPr>
          <w:lang w:val="en-US"/>
        </w:rPr>
        <w:t>rganisation at the client’s registered home address.</w:t>
      </w:r>
    </w:p>
    <w:p w14:paraId="1FB8BBC6" w14:textId="5D0DE7BB" w:rsidR="00F462F5" w:rsidRDefault="005944DF" w:rsidP="00261AB2">
      <w:pPr>
        <w:rPr>
          <w:lang w:val="en-US"/>
        </w:rPr>
      </w:pPr>
      <w:r>
        <w:rPr>
          <w:noProof/>
          <w:lang w:val="en-US"/>
        </w:rPr>
        <w:drawing>
          <wp:inline distT="0" distB="0" distL="0" distR="0" wp14:anchorId="2B8AF75C" wp14:editId="1411EDCE">
            <wp:extent cx="4983640" cy="3419246"/>
            <wp:effectExtent l="19050" t="19050" r="26670" b="10160"/>
            <wp:docPr id="21959" name="Picture 21959" descr="A screenshot of the Aged Care Assessor App. If a Respite referral and the 'Client has excited the facility' referral rejection option selected, the user to select Reject Referral button. No additional information is requir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9" name="Picture 21959" descr="A screenshot of the Aged Care Assessor App. If a Respite referral and the 'Client has excited the facility' referral rejection option selected, the user to select Reject Referral button. No additional information is required. &#10;"/>
                    <pic:cNvPicPr>
                      <a:picLocks noChangeAspect="1" noChangeArrowheads="1"/>
                    </pic:cNvPicPr>
                  </pic:nvPicPr>
                  <pic:blipFill rotWithShape="1">
                    <a:blip r:embed="rId461">
                      <a:extLst>
                        <a:ext uri="{28A0092B-C50C-407E-A947-70E740481C1C}">
                          <a14:useLocalDpi xmlns:a14="http://schemas.microsoft.com/office/drawing/2010/main" val="0"/>
                        </a:ext>
                      </a:extLst>
                    </a:blip>
                    <a:srcRect t="2655"/>
                    <a:stretch/>
                  </pic:blipFill>
                  <pic:spPr bwMode="auto">
                    <a:xfrm>
                      <a:off x="0" y="0"/>
                      <a:ext cx="4993800" cy="34262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B262ED6" w14:textId="77777777" w:rsidR="00D76236" w:rsidRPr="005061DE" w:rsidRDefault="00D76236" w:rsidP="000D6428">
      <w:pPr>
        <w:pStyle w:val="ListParagraph"/>
        <w:numPr>
          <w:ilvl w:val="0"/>
          <w:numId w:val="46"/>
        </w:numPr>
        <w:contextualSpacing w:val="0"/>
        <w:rPr>
          <w:b/>
          <w:bCs/>
          <w:lang w:val="en-US"/>
        </w:rPr>
      </w:pPr>
      <w:r w:rsidRPr="005061DE">
        <w:rPr>
          <w:b/>
          <w:bCs/>
          <w:lang w:val="en-US"/>
        </w:rPr>
        <w:t>Other</w:t>
      </w:r>
    </w:p>
    <w:p w14:paraId="52DF7CCA" w14:textId="5F2D36D4" w:rsidR="00D76236" w:rsidRDefault="00D76236" w:rsidP="00261AB2">
      <w:pPr>
        <w:ind w:left="426"/>
        <w:rPr>
          <w:rStyle w:val="normaltextrun"/>
          <w:rFonts w:eastAsia="MS Gothic" w:cs="Arial"/>
          <w:color w:val="000000"/>
          <w:bdr w:val="none" w:sz="0" w:space="0" w:color="auto" w:frame="1"/>
        </w:rPr>
      </w:pPr>
      <w:r>
        <w:rPr>
          <w:lang w:val="en-US"/>
        </w:rPr>
        <w:t xml:space="preserve">If the assessment cannot be completed for any other reason, select </w:t>
      </w:r>
      <w:r w:rsidRPr="0046607B">
        <w:rPr>
          <w:b/>
          <w:bCs/>
          <w:lang w:val="en-US"/>
        </w:rPr>
        <w:t>Other</w:t>
      </w:r>
      <w:r>
        <w:rPr>
          <w:lang w:val="en-US"/>
        </w:rPr>
        <w:t xml:space="preserve"> and enter the reason in the textbox. </w:t>
      </w:r>
      <w:r w:rsidRPr="4D7C497E">
        <w:rPr>
          <w:rStyle w:val="normaltextrun"/>
          <w:rFonts w:eastAsia="MS Gothic" w:cs="Arial"/>
          <w:color w:val="000000"/>
          <w:bdr w:val="none" w:sz="0" w:space="0" w:color="auto" w:frame="1"/>
        </w:rPr>
        <w:t xml:space="preserve">You must enter a reason in </w:t>
      </w:r>
      <w:r w:rsidRPr="0046607B">
        <w:rPr>
          <w:rStyle w:val="normaltextrun"/>
          <w:rFonts w:eastAsia="MS Gothic" w:cs="Arial"/>
          <w:b/>
          <w:bCs/>
          <w:color w:val="000000"/>
          <w:bdr w:val="none" w:sz="0" w:space="0" w:color="auto" w:frame="1"/>
        </w:rPr>
        <w:t>Rejection reason</w:t>
      </w:r>
      <w:r w:rsidRPr="4D7C497E">
        <w:rPr>
          <w:rStyle w:val="normaltextrun"/>
          <w:rFonts w:eastAsia="MS Gothic" w:cs="Arial"/>
          <w:color w:val="000000"/>
          <w:bdr w:val="none" w:sz="0" w:space="0" w:color="auto" w:frame="1"/>
        </w:rPr>
        <w:t xml:space="preserve"> before you will be able to reject the referral. Then, select </w:t>
      </w:r>
      <w:r w:rsidRPr="0046607B">
        <w:rPr>
          <w:rStyle w:val="normaltextrun"/>
          <w:rFonts w:eastAsia="MS Gothic" w:cs="Arial"/>
          <w:b/>
          <w:bCs/>
          <w:color w:val="000000"/>
          <w:bdr w:val="none" w:sz="0" w:space="0" w:color="auto" w:frame="1"/>
        </w:rPr>
        <w:t>Reject Referral</w:t>
      </w:r>
      <w:r w:rsidRPr="4D7C497E">
        <w:rPr>
          <w:rStyle w:val="normaltextrun"/>
          <w:rFonts w:eastAsia="MS Gothic" w:cs="Arial"/>
          <w:color w:val="000000"/>
          <w:bdr w:val="none" w:sz="0" w:space="0" w:color="auto" w:frame="1"/>
        </w:rPr>
        <w:t>.</w:t>
      </w:r>
    </w:p>
    <w:p w14:paraId="207AD0F6" w14:textId="35C7295C" w:rsidR="2A8E0989" w:rsidRDefault="2A8E0989" w:rsidP="00261AB2">
      <w:pPr>
        <w:ind w:left="426"/>
        <w:rPr>
          <w:rStyle w:val="normaltextrun"/>
          <w:rFonts w:eastAsia="MS Gothic" w:cs="Arial"/>
          <w:color w:val="000000" w:themeColor="text1"/>
        </w:rPr>
      </w:pPr>
      <w:r w:rsidRPr="3780E778">
        <w:rPr>
          <w:rStyle w:val="normaltextrun"/>
          <w:rFonts w:eastAsia="MS Gothic" w:cs="Arial"/>
          <w:color w:val="000000" w:themeColor="text1"/>
        </w:rPr>
        <w:t>An example of this would be if the resident has returned to their home in the community.</w:t>
      </w:r>
    </w:p>
    <w:p w14:paraId="391B0266" w14:textId="69885C26" w:rsidR="00A00EC0" w:rsidRDefault="005944DF" w:rsidP="00261AB2">
      <w:pPr>
        <w:ind w:left="142" w:hanging="142"/>
      </w:pPr>
      <w:r>
        <w:rPr>
          <w:noProof/>
          <w:lang w:val="en-US"/>
        </w:rPr>
        <w:lastRenderedPageBreak/>
        <w:drawing>
          <wp:inline distT="0" distB="0" distL="0" distR="0" wp14:anchorId="3B923410" wp14:editId="6766256C">
            <wp:extent cx="5022850" cy="3653286"/>
            <wp:effectExtent l="19050" t="19050" r="25400" b="23495"/>
            <wp:docPr id="21957" name="Picture 21957" descr="A screenshot of the Aged Care Assessor App. If 'Other' referral rejection option is selected, the user is required to add reason to a free text box and select Reject Refer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7" name="Picture 21957" descr="A screenshot of the Aged Care Assessor App. If 'Other' referral rejection option is selected, the user is required to add reason to a free text box and select Reject Referral. "/>
                    <pic:cNvPicPr>
                      <a:picLocks noChangeAspect="1" noChangeArrowheads="1"/>
                    </pic:cNvPicPr>
                  </pic:nvPicPr>
                  <pic:blipFill rotWithShape="1">
                    <a:blip r:embed="rId462">
                      <a:extLst>
                        <a:ext uri="{28A0092B-C50C-407E-A947-70E740481C1C}">
                          <a14:useLocalDpi xmlns:a14="http://schemas.microsoft.com/office/drawing/2010/main" val="0"/>
                        </a:ext>
                      </a:extLst>
                    </a:blip>
                    <a:srcRect t="2998"/>
                    <a:stretch/>
                  </pic:blipFill>
                  <pic:spPr bwMode="auto">
                    <a:xfrm>
                      <a:off x="0" y="0"/>
                      <a:ext cx="5032975" cy="36606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End w:id="389"/>
      <w:bookmarkEnd w:id="390"/>
      <w:bookmarkEnd w:id="391"/>
    </w:p>
    <w:p w14:paraId="5CB7721C" w14:textId="07DAE33F" w:rsidR="007272C8" w:rsidRPr="00261AB2" w:rsidRDefault="00CC2587" w:rsidP="00261AB2">
      <w:pPr>
        <w:pStyle w:val="Heading2"/>
      </w:pPr>
      <w:bookmarkStart w:id="457" w:name="_Toc209170907"/>
      <w:bookmarkStart w:id="458" w:name="_Toc221786729"/>
      <w:r>
        <w:t>24</w:t>
      </w:r>
      <w:r w:rsidR="001C4508">
        <w:t>.</w:t>
      </w:r>
      <w:r w:rsidR="007272C8">
        <w:t xml:space="preserve"> Appendices</w:t>
      </w:r>
      <w:bookmarkEnd w:id="457"/>
      <w:bookmarkEnd w:id="458"/>
    </w:p>
    <w:p w14:paraId="75E5353A" w14:textId="08C46FCB" w:rsidR="000749F2" w:rsidRPr="00261AB2" w:rsidRDefault="000749F2" w:rsidP="00261AB2">
      <w:pPr>
        <w:pStyle w:val="Heading3"/>
      </w:pPr>
      <w:bookmarkStart w:id="459" w:name="_24.1_Sideloaded_App"/>
      <w:bookmarkStart w:id="460" w:name="_Toc221786730"/>
      <w:bookmarkEnd w:id="459"/>
      <w:r>
        <w:t>24.1 Sideloaded App for Organisations</w:t>
      </w:r>
      <w:bookmarkEnd w:id="460"/>
    </w:p>
    <w:p w14:paraId="7537D8CB" w14:textId="77777777" w:rsidR="000749F2" w:rsidRDefault="000749F2" w:rsidP="004C4531">
      <w:r>
        <w:t>Some</w:t>
      </w:r>
      <w:r w:rsidRPr="00AF1983">
        <w:t xml:space="preserve"> organisations who would like to use the </w:t>
      </w:r>
      <w:r>
        <w:t>A</w:t>
      </w:r>
      <w:r w:rsidRPr="00AF1983">
        <w:t>pp on a Windows device outside the Windows App Store, via a manual installation process with a downloaded installation file known as sideloading.</w:t>
      </w:r>
      <w:r>
        <w:t xml:space="preserve"> The app files for Windows are available to sideload onto a Windows device running Windows 10 or above. This is to allow for businesses that have a restricted IT environment to install the app without going through the </w:t>
      </w:r>
      <w:hyperlink r:id="rId463" w:history="1">
        <w:r w:rsidRPr="00190EDB">
          <w:rPr>
            <w:rStyle w:val="Hyperlink"/>
          </w:rPr>
          <w:t>Microsoft Store</w:t>
        </w:r>
      </w:hyperlink>
      <w:r>
        <w:t>.</w:t>
      </w:r>
    </w:p>
    <w:p w14:paraId="7A84E525" w14:textId="113EE250" w:rsidR="000749F2" w:rsidRDefault="67AC2B0E" w:rsidP="004C4531">
      <w:r>
        <w:t xml:space="preserve">Download </w:t>
      </w:r>
      <w:r w:rsidR="36AD4A43">
        <w:t>the</w:t>
      </w:r>
      <w:r>
        <w:t xml:space="preserve"> </w:t>
      </w:r>
      <w:hyperlink r:id="rId464">
        <w:r w:rsidR="36AD4A43" w:rsidRPr="5B1523B9">
          <w:rPr>
            <w:rStyle w:val="Hyperlink"/>
          </w:rPr>
          <w:t>sideloaded App</w:t>
        </w:r>
      </w:hyperlink>
      <w:r w:rsidR="36AD4A43">
        <w:t xml:space="preserve"> </w:t>
      </w:r>
      <w:r>
        <w:t xml:space="preserve">from the </w:t>
      </w:r>
      <w:r w:rsidR="484373A6">
        <w:t>d</w:t>
      </w:r>
      <w:r>
        <w:t xml:space="preserve">epartment’s website. </w:t>
      </w:r>
    </w:p>
    <w:p w14:paraId="5757B0F4" w14:textId="77777777" w:rsidR="000749F2" w:rsidRDefault="000749F2" w:rsidP="004C4531">
      <w:r>
        <w:t xml:space="preserve">My Aged Care recommends the use of the </w:t>
      </w:r>
      <w:hyperlink r:id="rId465" w:history="1">
        <w:r w:rsidRPr="005C52BE">
          <w:rPr>
            <w:rStyle w:val="Hyperlink"/>
          </w:rPr>
          <w:t>Microsoft sideloading documentation</w:t>
        </w:r>
      </w:hyperlink>
      <w:r>
        <w:t xml:space="preserve"> to install the app.</w:t>
      </w:r>
    </w:p>
    <w:p w14:paraId="7532D459" w14:textId="77777777" w:rsidR="000749F2" w:rsidRDefault="000749F2" w:rsidP="004C4531">
      <w:pPr>
        <w:rPr>
          <w:b/>
          <w:u w:val="single"/>
        </w:rPr>
      </w:pPr>
      <w:r>
        <w:t>The suffix of the version number ends with a number one. For example: v30.0.0.</w:t>
      </w:r>
      <w:r>
        <w:rPr>
          <w:b/>
          <w:u w:val="single"/>
        </w:rPr>
        <w:t>1</w:t>
      </w:r>
    </w:p>
    <w:p w14:paraId="3A095D15" w14:textId="057C01A3" w:rsidR="000749F2" w:rsidRDefault="000749F2" w:rsidP="004C4531">
      <w:r>
        <w:t>The icon and splash screen for the Aged Care Assessor app</w:t>
      </w:r>
      <w:r w:rsidR="00CA08D5">
        <w:t xml:space="preserve"> appears as follows:</w:t>
      </w:r>
    </w:p>
    <w:p w14:paraId="1444C71F" w14:textId="02E03E73" w:rsidR="000749F2" w:rsidRPr="00423FE1" w:rsidRDefault="000749F2" w:rsidP="004C4531">
      <w:pPr>
        <w:ind w:left="567"/>
      </w:pPr>
      <w:r>
        <w:rPr>
          <w:noProof/>
        </w:rPr>
        <w:drawing>
          <wp:inline distT="0" distB="0" distL="0" distR="0" wp14:anchorId="7B60D9C6" wp14:editId="4D8F730C">
            <wp:extent cx="767751" cy="767751"/>
            <wp:effectExtent l="0" t="0" r="0" b="0"/>
            <wp:docPr id="423557617" name="Graphic 423557617"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Screenshot of the Aged Care Assessor App's icon."/>
                    <pic:cNvPicPr/>
                  </pic:nvPicPr>
                  <pic:blipFill>
                    <a:blip r:embed="rId15">
                      <a:extLst>
                        <a:ext uri="{96DAC541-7B7A-43D3-8B79-37D633B846F1}">
                          <asvg:svgBlip xmlns:asvg="http://schemas.microsoft.com/office/drawing/2016/SVG/main" r:embed="rId16"/>
                        </a:ext>
                      </a:extLst>
                    </a:blip>
                    <a:stretch>
                      <a:fillRect/>
                    </a:stretch>
                  </pic:blipFill>
                  <pic:spPr>
                    <a:xfrm>
                      <a:off x="0" y="0"/>
                      <a:ext cx="776136" cy="776136"/>
                    </a:xfrm>
                    <a:prstGeom prst="rect">
                      <a:avLst/>
                    </a:prstGeom>
                  </pic:spPr>
                </pic:pic>
              </a:graphicData>
            </a:graphic>
          </wp:inline>
        </w:drawing>
      </w:r>
      <w:r>
        <w:rPr>
          <w:noProof/>
        </w:rPr>
        <w:drawing>
          <wp:inline distT="0" distB="0" distL="0" distR="0" wp14:anchorId="133D5F6A" wp14:editId="1650FD5F">
            <wp:extent cx="2457450" cy="1798662"/>
            <wp:effectExtent l="19050" t="19050" r="19050" b="11430"/>
            <wp:docPr id="501125496" name="Picture 501125496" descr="Screenshot of the Aged Care Assessor App's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of the Aged Care Assessor App's splash screen."/>
                    <pic:cNvPicPr/>
                  </pic:nvPicPr>
                  <pic:blipFill>
                    <a:blip r:embed="rId466"/>
                    <a:stretch>
                      <a:fillRect/>
                    </a:stretch>
                  </pic:blipFill>
                  <pic:spPr>
                    <a:xfrm>
                      <a:off x="0" y="0"/>
                      <a:ext cx="2468430" cy="1806699"/>
                    </a:xfrm>
                    <a:prstGeom prst="rect">
                      <a:avLst/>
                    </a:prstGeom>
                    <a:ln>
                      <a:solidFill>
                        <a:schemeClr val="tx1"/>
                      </a:solidFill>
                    </a:ln>
                  </pic:spPr>
                </pic:pic>
              </a:graphicData>
            </a:graphic>
          </wp:inline>
        </w:drawing>
      </w:r>
    </w:p>
    <w:p w14:paraId="2D97B798" w14:textId="4DBC4C69" w:rsidR="000749F2" w:rsidRPr="00F85551" w:rsidRDefault="000749F2" w:rsidP="00734FCC">
      <w:pPr>
        <w:pStyle w:val="Heading4"/>
      </w:pPr>
      <w:r w:rsidRPr="00FD7A42">
        <w:t>Upcoming releases</w:t>
      </w:r>
    </w:p>
    <w:p w14:paraId="306B1910" w14:textId="77777777" w:rsidR="000749F2" w:rsidRDefault="000749F2" w:rsidP="004C4531">
      <w:r>
        <w:t xml:space="preserve">Unlike apps in the Microsoft Store, Apple App Store and Android Play Store which include </w:t>
      </w:r>
      <w:r>
        <w:lastRenderedPageBreak/>
        <w:t>automatic updates, Sideloaded apps have no automatic updates, therefore each sideload version update will require a manual installation.</w:t>
      </w:r>
    </w:p>
    <w:p w14:paraId="17AD424C" w14:textId="7E5BF110" w:rsidR="000749F2" w:rsidRPr="00DD093A" w:rsidRDefault="67AC2B0E" w:rsidP="004C4531">
      <w:r>
        <w:t xml:space="preserve">The </w:t>
      </w:r>
      <w:r w:rsidR="39A90FA7">
        <w:t>d</w:t>
      </w:r>
      <w:r>
        <w:t>epartment will notify assessment organisations of a new release at least 2 weeks prior to the release of the application. They will also be notified when the new version is available and by what date all their users should be using the new version of the app.</w:t>
      </w:r>
    </w:p>
    <w:p w14:paraId="6CD51C06" w14:textId="50759C89" w:rsidR="000749F2" w:rsidRPr="00734FCC" w:rsidRDefault="000749F2" w:rsidP="00734FCC">
      <w:pPr>
        <w:pStyle w:val="Heading4"/>
      </w:pPr>
      <w:r w:rsidRPr="00734FCC">
        <w:t>Frequently Asked Questions</w:t>
      </w:r>
    </w:p>
    <w:p w14:paraId="6A577EA2" w14:textId="010A1871" w:rsidR="000749F2" w:rsidRPr="0025199A" w:rsidRDefault="000749F2" w:rsidP="000D6428">
      <w:pPr>
        <w:pStyle w:val="ListParagraph"/>
        <w:numPr>
          <w:ilvl w:val="0"/>
          <w:numId w:val="38"/>
        </w:numPr>
        <w:contextualSpacing w:val="0"/>
      </w:pPr>
      <w:r w:rsidRPr="000E448E">
        <w:t>When do I need to install the new release of the app onto my organisation’s devices?</w:t>
      </w:r>
    </w:p>
    <w:p w14:paraId="39A1EF88" w14:textId="77777777" w:rsidR="000749F2" w:rsidRDefault="000749F2" w:rsidP="004C4531">
      <w:r>
        <w:t>The new version of the app should be installed on your users’ devices within 1 week from the release of the new version. Once the new release of app has gone live, users will not be able to begin any new assessments until they have been upgraded to the latest version.</w:t>
      </w:r>
    </w:p>
    <w:p w14:paraId="146F16B7" w14:textId="1AC2666F" w:rsidR="000749F2" w:rsidRPr="00582D6B" w:rsidRDefault="67AC2B0E" w:rsidP="000D6428">
      <w:pPr>
        <w:pStyle w:val="ListParagraph"/>
        <w:numPr>
          <w:ilvl w:val="0"/>
          <w:numId w:val="38"/>
        </w:numPr>
      </w:pPr>
      <w:r>
        <w:t xml:space="preserve">How will my organisation’s sideloaded app users be supported by the </w:t>
      </w:r>
      <w:r w:rsidR="30D29575">
        <w:t>d</w:t>
      </w:r>
      <w:r>
        <w:t>epartment?</w:t>
      </w:r>
    </w:p>
    <w:p w14:paraId="04C729F3" w14:textId="07F290D0" w:rsidR="000749F2" w:rsidRDefault="67AC2B0E" w:rsidP="004C4531">
      <w:r>
        <w:t xml:space="preserve">If you have installed the Aged Care Assessor App via the sideloading method, the </w:t>
      </w:r>
      <w:r w:rsidR="49DD1D98">
        <w:t>d</w:t>
      </w:r>
      <w:r>
        <w:t>epartment will continue to support users for issues within the application. We may refer you to contact your organisation’s IT area if we believe the issue is related to your organisation’s setup.</w:t>
      </w:r>
    </w:p>
    <w:p w14:paraId="67A0FCFB" w14:textId="77777777" w:rsidR="000749F2" w:rsidRPr="0025199A" w:rsidRDefault="000749F2" w:rsidP="000D6428">
      <w:pPr>
        <w:pStyle w:val="ListParagraph"/>
        <w:numPr>
          <w:ilvl w:val="0"/>
          <w:numId w:val="38"/>
        </w:numPr>
        <w:contextualSpacing w:val="0"/>
      </w:pPr>
      <w:r w:rsidRPr="000E448E">
        <w:t>What happens if I don’t upgrade my sideloaded app to a new version when it is released?</w:t>
      </w:r>
    </w:p>
    <w:p w14:paraId="261621BF" w14:textId="77777777" w:rsidR="000749F2" w:rsidRDefault="000749F2" w:rsidP="004C4531">
      <w:r>
        <w:t>When a user doesn’t accept the updated version of the App from the Microsoft Store, they will not be able to download or access any new referrals on their device. This same restriction will happen for users who have sideloaded the application and don’t have the latest version available.</w:t>
      </w:r>
    </w:p>
    <w:p w14:paraId="3A1959D4" w14:textId="77777777" w:rsidR="000749F2" w:rsidRPr="0025199A" w:rsidRDefault="000749F2" w:rsidP="000D6428">
      <w:pPr>
        <w:pStyle w:val="ListParagraph"/>
        <w:numPr>
          <w:ilvl w:val="0"/>
          <w:numId w:val="38"/>
        </w:numPr>
        <w:contextualSpacing w:val="0"/>
      </w:pPr>
      <w:r w:rsidRPr="000E448E">
        <w:t>What should I do if I have any issues with using my sideloaded app?</w:t>
      </w:r>
    </w:p>
    <w:p w14:paraId="51D610F1" w14:textId="390209FC" w:rsidR="000749F2" w:rsidRDefault="000749F2" w:rsidP="004C4531">
      <w:r>
        <w:t>Please email your organisation’s IT area and include</w:t>
      </w:r>
      <w:r w:rsidR="004F54BA">
        <w:t>: d</w:t>
      </w:r>
      <w:r>
        <w:t>escription of the issue</w:t>
      </w:r>
      <w:r w:rsidR="004F54BA">
        <w:t>, s</w:t>
      </w:r>
      <w:r>
        <w:t>creenshot/s of the issue</w:t>
      </w:r>
      <w:r w:rsidR="004F54BA">
        <w:t>, and d</w:t>
      </w:r>
      <w:r>
        <w:t>escription of where the issue is during your assessment or other use of the app.</w:t>
      </w:r>
    </w:p>
    <w:p w14:paraId="23FF89B1" w14:textId="2CEC6CED" w:rsidR="007272C8" w:rsidRPr="009B6A74" w:rsidRDefault="00CC2587" w:rsidP="00734FCC">
      <w:pPr>
        <w:pStyle w:val="Heading3"/>
      </w:pPr>
      <w:bookmarkStart w:id="461" w:name="_Toc209170908"/>
      <w:bookmarkStart w:id="462" w:name="_Toc221786731"/>
      <w:r w:rsidRPr="009B6A74">
        <w:t>24.</w:t>
      </w:r>
      <w:r w:rsidR="000749F2" w:rsidRPr="009B6A74">
        <w:t xml:space="preserve">2 </w:t>
      </w:r>
      <w:r w:rsidR="007272C8" w:rsidRPr="009B6A74">
        <w:t>End-of-Life Pathway</w:t>
      </w:r>
      <w:bookmarkEnd w:id="461"/>
      <w:bookmarkEnd w:id="462"/>
    </w:p>
    <w:p w14:paraId="0BAC9BAC" w14:textId="16525D53" w:rsidR="007272C8" w:rsidRDefault="00782C5A" w:rsidP="004C4531">
      <w:pPr>
        <w:pStyle w:val="ListParagraph"/>
        <w:ind w:left="0"/>
        <w:contextualSpacing w:val="0"/>
        <w:rPr>
          <w:lang w:val="en-US"/>
        </w:rPr>
      </w:pPr>
      <w:r>
        <w:rPr>
          <w:lang w:val="en-US"/>
        </w:rPr>
        <w:t>An assessor can choose to flag that a client is using the End-of-Life pathway. This is available at the following times:</w:t>
      </w:r>
    </w:p>
    <w:p w14:paraId="408CAA5A" w14:textId="1727DC86" w:rsidR="000965A0" w:rsidRDefault="5F4E7B3C" w:rsidP="000D6428">
      <w:pPr>
        <w:pStyle w:val="ListParagraph"/>
        <w:numPr>
          <w:ilvl w:val="0"/>
          <w:numId w:val="38"/>
        </w:numPr>
        <w:rPr>
          <w:lang w:val="en-US"/>
        </w:rPr>
      </w:pPr>
      <w:r w:rsidRPr="5B1523B9">
        <w:rPr>
          <w:lang w:val="en-US"/>
        </w:rPr>
        <w:t>d</w:t>
      </w:r>
      <w:r w:rsidR="30552DF1" w:rsidRPr="5B1523B9">
        <w:rPr>
          <w:lang w:val="en-US"/>
        </w:rPr>
        <w:t>uring referral</w:t>
      </w:r>
      <w:r w:rsidR="29B445B6" w:rsidRPr="5B1523B9">
        <w:rPr>
          <w:lang w:val="en-US"/>
        </w:rPr>
        <w:t xml:space="preserve"> and self-referral</w:t>
      </w:r>
    </w:p>
    <w:p w14:paraId="1E780CD4" w14:textId="6F43BC8B" w:rsidR="00782C5A" w:rsidRDefault="659B67E0" w:rsidP="000D6428">
      <w:pPr>
        <w:pStyle w:val="ListParagraph"/>
        <w:numPr>
          <w:ilvl w:val="0"/>
          <w:numId w:val="38"/>
        </w:numPr>
        <w:rPr>
          <w:lang w:val="en-US"/>
        </w:rPr>
      </w:pPr>
      <w:r w:rsidRPr="5B1523B9">
        <w:rPr>
          <w:lang w:val="en-US"/>
        </w:rPr>
        <w:t>b</w:t>
      </w:r>
      <w:r w:rsidR="6767F038" w:rsidRPr="5B1523B9">
        <w:rPr>
          <w:lang w:val="en-US"/>
        </w:rPr>
        <w:t>efore triage</w:t>
      </w:r>
    </w:p>
    <w:p w14:paraId="69B429D7" w14:textId="14A525B9" w:rsidR="00782C5A" w:rsidRDefault="659B67E0" w:rsidP="000D6428">
      <w:pPr>
        <w:pStyle w:val="ListParagraph"/>
        <w:numPr>
          <w:ilvl w:val="0"/>
          <w:numId w:val="38"/>
        </w:numPr>
        <w:rPr>
          <w:lang w:val="en-US"/>
        </w:rPr>
      </w:pPr>
      <w:r w:rsidRPr="5B1523B9">
        <w:rPr>
          <w:lang w:val="en-US"/>
        </w:rPr>
        <w:t>b</w:t>
      </w:r>
      <w:r w:rsidR="6767F038" w:rsidRPr="5B1523B9">
        <w:rPr>
          <w:lang w:val="en-US"/>
        </w:rPr>
        <w:t>efore assessment starts</w:t>
      </w:r>
    </w:p>
    <w:p w14:paraId="475BD775" w14:textId="1EA4DC30" w:rsidR="00782C5A" w:rsidRPr="00782C5A" w:rsidRDefault="2CECD24A" w:rsidP="000D6428">
      <w:pPr>
        <w:pStyle w:val="ListParagraph"/>
        <w:numPr>
          <w:ilvl w:val="0"/>
          <w:numId w:val="38"/>
        </w:numPr>
        <w:rPr>
          <w:lang w:val="en-US"/>
        </w:rPr>
      </w:pPr>
      <w:r w:rsidRPr="5B1523B9">
        <w:rPr>
          <w:lang w:val="en-US"/>
        </w:rPr>
        <w:t>d</w:t>
      </w:r>
      <w:r w:rsidR="6767F038" w:rsidRPr="5B1523B9">
        <w:rPr>
          <w:lang w:val="en-US"/>
        </w:rPr>
        <w:t>uring the assessment</w:t>
      </w:r>
    </w:p>
    <w:p w14:paraId="4D32319D" w14:textId="3F2B9B0A" w:rsidR="00637960" w:rsidRDefault="169E33C0" w:rsidP="000D6428">
      <w:pPr>
        <w:pStyle w:val="ListParagraph"/>
        <w:numPr>
          <w:ilvl w:val="0"/>
          <w:numId w:val="38"/>
        </w:numPr>
        <w:rPr>
          <w:lang w:val="en-US"/>
        </w:rPr>
      </w:pPr>
      <w:r w:rsidRPr="5B1523B9">
        <w:rPr>
          <w:lang w:val="en-US"/>
        </w:rPr>
        <w:t>b</w:t>
      </w:r>
      <w:r w:rsidR="2C26D2A8" w:rsidRPr="5B1523B9">
        <w:rPr>
          <w:lang w:val="en-US"/>
        </w:rPr>
        <w:t>efore the support plan review starts</w:t>
      </w:r>
    </w:p>
    <w:p w14:paraId="0CB6AC5C" w14:textId="74D735BC" w:rsidR="009B6A74" w:rsidRDefault="00070305" w:rsidP="000D6428">
      <w:pPr>
        <w:pStyle w:val="ListParagraph"/>
        <w:numPr>
          <w:ilvl w:val="0"/>
          <w:numId w:val="38"/>
        </w:numPr>
        <w:rPr>
          <w:lang w:val="en-US"/>
        </w:rPr>
      </w:pPr>
      <w:r w:rsidRPr="5B1523B9">
        <w:rPr>
          <w:lang w:val="en-US"/>
        </w:rPr>
        <w:t>during the support plan</w:t>
      </w:r>
      <w:r>
        <w:rPr>
          <w:lang w:val="en-US"/>
        </w:rPr>
        <w:t xml:space="preserve"> review.</w:t>
      </w:r>
    </w:p>
    <w:p w14:paraId="0AFAAE94" w14:textId="01D0ECC3" w:rsidR="00710FC2" w:rsidRPr="00710FC2" w:rsidRDefault="00710FC2" w:rsidP="00734FCC">
      <w:pPr>
        <w:rPr>
          <w:lang w:val="en-US"/>
        </w:rPr>
      </w:pPr>
      <w:r>
        <w:rPr>
          <w:lang w:val="en-US"/>
        </w:rPr>
        <w:t xml:space="preserve">For Transitioned Home </w:t>
      </w:r>
      <w:r w:rsidR="0071293A">
        <w:rPr>
          <w:lang w:val="en-US"/>
        </w:rPr>
        <w:t>Care Package clients that were flagged on the End-of-Life pathway</w:t>
      </w:r>
      <w:r w:rsidR="009B6A74">
        <w:rPr>
          <w:lang w:val="en-US"/>
        </w:rPr>
        <w:t xml:space="preserve"> but no longer requires it,</w:t>
      </w:r>
      <w:r w:rsidR="0071293A">
        <w:rPr>
          <w:lang w:val="en-US"/>
        </w:rPr>
        <w:t xml:space="preserve"> </w:t>
      </w:r>
      <w:r w:rsidR="009B6A74">
        <w:rPr>
          <w:lang w:val="en-US"/>
        </w:rPr>
        <w:t>a</w:t>
      </w:r>
      <w:r w:rsidR="0071293A">
        <w:rPr>
          <w:lang w:val="en-US"/>
        </w:rPr>
        <w:t>ssessors can revert this decision</w:t>
      </w:r>
      <w:r w:rsidR="00D07F6D">
        <w:rPr>
          <w:lang w:val="en-US"/>
        </w:rPr>
        <w:t xml:space="preserve">, back </w:t>
      </w:r>
      <w:r w:rsidR="009B6A74">
        <w:rPr>
          <w:lang w:val="en-US"/>
        </w:rPr>
        <w:t>to the previous Transitioned Home Care Package classification</w:t>
      </w:r>
      <w:r w:rsidR="00D07F6D">
        <w:rPr>
          <w:lang w:val="en-US"/>
        </w:rPr>
        <w:t>.</w:t>
      </w:r>
    </w:p>
    <w:p w14:paraId="687A4F0C" w14:textId="77777777" w:rsidR="008D315F" w:rsidRDefault="008D315F" w:rsidP="008D315F">
      <w:pPr>
        <w:pStyle w:val="ListParagraph"/>
        <w:ind w:left="0"/>
        <w:contextualSpacing w:val="0"/>
        <w:rPr>
          <w:lang w:val="en-US"/>
        </w:rPr>
      </w:pPr>
      <w:r>
        <w:rPr>
          <w:lang w:val="en-US"/>
        </w:rPr>
        <w:t>To flag the End-of-life pathway:</w:t>
      </w:r>
    </w:p>
    <w:p w14:paraId="04F69A54" w14:textId="17DC62EB" w:rsidR="008D315F" w:rsidRPr="00734FCC" w:rsidRDefault="008D315F" w:rsidP="000D6428">
      <w:pPr>
        <w:pStyle w:val="ListParagraph"/>
        <w:numPr>
          <w:ilvl w:val="0"/>
          <w:numId w:val="89"/>
        </w:numPr>
        <w:ind w:left="426" w:hanging="426"/>
        <w:rPr>
          <w:lang w:val="en-US"/>
        </w:rPr>
      </w:pPr>
      <w:r w:rsidRPr="00734FCC">
        <w:rPr>
          <w:lang w:val="en-US"/>
        </w:rPr>
        <w:t>S</w:t>
      </w:r>
      <w:r w:rsidR="00782C5A" w:rsidRPr="00734FCC">
        <w:rPr>
          <w:lang w:val="en-US"/>
        </w:rPr>
        <w:t xml:space="preserve">elect the ‘Flag End-Of-Life’ </w:t>
      </w:r>
      <w:r w:rsidR="00ED4765" w:rsidRPr="00734FCC">
        <w:rPr>
          <w:lang w:val="en-US"/>
        </w:rPr>
        <w:t>option</w:t>
      </w:r>
      <w:r w:rsidRPr="00734FCC">
        <w:rPr>
          <w:lang w:val="en-US"/>
        </w:rPr>
        <w:t xml:space="preserve"> during referral. Alternatively select the ‘Flag End-of-life Pathway’ button before triage, before assessment starts, and at the start of support plan review.</w:t>
      </w:r>
    </w:p>
    <w:p w14:paraId="7AAD65FA" w14:textId="4ED4A765" w:rsidR="00094E98" w:rsidRDefault="00094E98" w:rsidP="00734FCC">
      <w:pPr>
        <w:pStyle w:val="Caption"/>
        <w:keepNext/>
        <w:spacing w:after="0"/>
      </w:pPr>
      <w:r>
        <w:lastRenderedPageBreak/>
        <w:t>During Referral</w:t>
      </w:r>
    </w:p>
    <w:p w14:paraId="778C10F4" w14:textId="6BB7214D" w:rsidR="00782C5A" w:rsidRDefault="00ED4765" w:rsidP="00261AB2">
      <w:pPr>
        <w:pStyle w:val="ListParagraph"/>
        <w:ind w:left="0"/>
        <w:contextualSpacing w:val="0"/>
        <w:rPr>
          <w:lang w:val="en-US"/>
        </w:rPr>
      </w:pPr>
      <w:r>
        <w:rPr>
          <w:noProof/>
          <w:lang w:val="en-US"/>
        </w:rPr>
        <w:drawing>
          <wp:inline distT="0" distB="0" distL="0" distR="0" wp14:anchorId="328CBBDF" wp14:editId="16E187B8">
            <wp:extent cx="5160918" cy="3406068"/>
            <wp:effectExtent l="19050" t="19050" r="20955" b="23495"/>
            <wp:docPr id="2002228921" name="Picture 1" descr="Example screenshot of referring a client for assessment and flagging the End-of-life pathway by going to the 'reason for self referring' section and selecting the option from the drop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28921" name="Picture 1" descr="Example screenshot of referring a client for assessment and flagging the End-of-life pathway by going to the 'reason for self referring' section and selecting the option from the drop down "/>
                    <pic:cNvPicPr/>
                  </pic:nvPicPr>
                  <pic:blipFill>
                    <a:blip r:embed="rId467"/>
                    <a:stretch>
                      <a:fillRect/>
                    </a:stretch>
                  </pic:blipFill>
                  <pic:spPr>
                    <a:xfrm>
                      <a:off x="0" y="0"/>
                      <a:ext cx="5169446" cy="3411696"/>
                    </a:xfrm>
                    <a:prstGeom prst="rect">
                      <a:avLst/>
                    </a:prstGeom>
                    <a:ln>
                      <a:solidFill>
                        <a:schemeClr val="tx1"/>
                      </a:solidFill>
                    </a:ln>
                  </pic:spPr>
                </pic:pic>
              </a:graphicData>
            </a:graphic>
          </wp:inline>
        </w:drawing>
      </w:r>
    </w:p>
    <w:p w14:paraId="4208ED05" w14:textId="75A7B478" w:rsidR="00B42942" w:rsidRDefault="00B42942" w:rsidP="00734FCC">
      <w:pPr>
        <w:pStyle w:val="Caption"/>
        <w:keepNext/>
        <w:spacing w:after="0"/>
      </w:pPr>
      <w:r>
        <w:t>Before Triage</w:t>
      </w:r>
    </w:p>
    <w:p w14:paraId="034096CA" w14:textId="3B3002FF" w:rsidR="00B42942" w:rsidRDefault="008A04DB" w:rsidP="00261AB2">
      <w:pPr>
        <w:pStyle w:val="ListParagraph"/>
        <w:ind w:left="0"/>
        <w:contextualSpacing w:val="0"/>
        <w:rPr>
          <w:lang w:val="en-US"/>
        </w:rPr>
      </w:pPr>
      <w:r>
        <w:rPr>
          <w:noProof/>
          <w:lang w:val="en-US"/>
        </w:rPr>
        <w:drawing>
          <wp:inline distT="0" distB="0" distL="0" distR="0" wp14:anchorId="1B96995F" wp14:editId="0982D3F2">
            <wp:extent cx="5140960" cy="3552278"/>
            <wp:effectExtent l="19050" t="19050" r="21590" b="10160"/>
            <wp:docPr id="1268291692" name="Picture 3" descr="Image of valide end of lif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91692" name="Picture 3" descr="Image of valide end of life button highlighted"/>
                    <pic:cNvPicPr/>
                  </pic:nvPicPr>
                  <pic:blipFill>
                    <a:blip r:embed="rId468"/>
                    <a:stretch>
                      <a:fillRect/>
                    </a:stretch>
                  </pic:blipFill>
                  <pic:spPr>
                    <a:xfrm>
                      <a:off x="0" y="0"/>
                      <a:ext cx="5147765" cy="3556980"/>
                    </a:xfrm>
                    <a:prstGeom prst="rect">
                      <a:avLst/>
                    </a:prstGeom>
                    <a:ln>
                      <a:solidFill>
                        <a:schemeClr val="tx1"/>
                      </a:solidFill>
                    </a:ln>
                  </pic:spPr>
                </pic:pic>
              </a:graphicData>
            </a:graphic>
          </wp:inline>
        </w:drawing>
      </w:r>
    </w:p>
    <w:p w14:paraId="6F0C6760" w14:textId="319CD319" w:rsidR="00B42942" w:rsidRDefault="008C25DB" w:rsidP="00734FCC">
      <w:pPr>
        <w:pStyle w:val="ListParagraph"/>
        <w:ind w:left="426"/>
        <w:contextualSpacing w:val="0"/>
        <w:rPr>
          <w:lang w:val="en-US"/>
        </w:rPr>
      </w:pPr>
      <w:r w:rsidRPr="00BF2259">
        <w:rPr>
          <w:lang w:val="en-US"/>
        </w:rPr>
        <w:t xml:space="preserve">The flag is also available when the IAT assessment is finalised and during the support plan review, by selecting </w:t>
      </w:r>
      <w:r w:rsidRPr="00734FCC">
        <w:rPr>
          <w:b/>
          <w:bCs/>
          <w:lang w:val="en-US"/>
        </w:rPr>
        <w:t>More Options</w:t>
      </w:r>
      <w:r w:rsidRPr="00BF2259">
        <w:rPr>
          <w:lang w:val="en-US"/>
        </w:rPr>
        <w:t xml:space="preserve"> </w:t>
      </w:r>
      <w:r>
        <w:rPr>
          <w:lang w:val="en-US"/>
        </w:rPr>
        <w:t xml:space="preserve">and </w:t>
      </w:r>
      <w:r w:rsidRPr="00BF2259">
        <w:rPr>
          <w:lang w:val="en-US"/>
        </w:rPr>
        <w:t xml:space="preserve">then selecting </w:t>
      </w:r>
      <w:r w:rsidRPr="00734FCC">
        <w:rPr>
          <w:b/>
          <w:bCs/>
          <w:lang w:val="en-US"/>
        </w:rPr>
        <w:t>Flag End-of-life pathway</w:t>
      </w:r>
      <w:r w:rsidRPr="00BF2259">
        <w:rPr>
          <w:lang w:val="en-US"/>
        </w:rPr>
        <w:t>.</w:t>
      </w:r>
    </w:p>
    <w:p w14:paraId="76ED136F" w14:textId="3401BD23" w:rsidR="00BF2259" w:rsidRPr="00BF2259" w:rsidRDefault="00773F7A" w:rsidP="00B42942">
      <w:pPr>
        <w:pStyle w:val="ListParagraph"/>
        <w:ind w:left="0"/>
        <w:contextualSpacing w:val="0"/>
        <w:rPr>
          <w:lang w:val="en-US"/>
        </w:rPr>
      </w:pPr>
      <w:r>
        <w:rPr>
          <w:noProof/>
          <w:lang w:val="en-US"/>
        </w:rPr>
        <w:lastRenderedPageBreak/>
        <w:drawing>
          <wp:inline distT="0" distB="0" distL="0" distR="0" wp14:anchorId="58191BBC" wp14:editId="4AF13F7C">
            <wp:extent cx="5013364" cy="2685374"/>
            <wp:effectExtent l="19050" t="19050" r="15875" b="20320"/>
            <wp:docPr id="20500992" name="Picture 5" descr="Image of client screen with the end-of-life pathways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992" name="Picture 5" descr="Image of client screen with the end-of-life pathways pop up"/>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042586" cy="2701026"/>
                    </a:xfrm>
                    <a:prstGeom prst="rect">
                      <a:avLst/>
                    </a:prstGeom>
                    <a:noFill/>
                    <a:ln>
                      <a:solidFill>
                        <a:schemeClr val="tx2"/>
                      </a:solidFill>
                    </a:ln>
                  </pic:spPr>
                </pic:pic>
              </a:graphicData>
            </a:graphic>
          </wp:inline>
        </w:drawing>
      </w:r>
    </w:p>
    <w:p w14:paraId="5169F883" w14:textId="10CB62AA" w:rsidR="00BF2259" w:rsidRPr="00734FCC" w:rsidRDefault="00BF2259" w:rsidP="000D6428">
      <w:pPr>
        <w:pStyle w:val="ListParagraph"/>
        <w:numPr>
          <w:ilvl w:val="0"/>
          <w:numId w:val="89"/>
        </w:numPr>
        <w:ind w:left="426" w:hanging="426"/>
        <w:rPr>
          <w:lang w:val="en-US"/>
        </w:rPr>
      </w:pPr>
      <w:r w:rsidRPr="00734FCC">
        <w:rPr>
          <w:lang w:val="en-US"/>
        </w:rPr>
        <w:t xml:space="preserve">The </w:t>
      </w:r>
      <w:r w:rsidRPr="00734FCC">
        <w:rPr>
          <w:b/>
          <w:bCs/>
          <w:lang w:val="en-US"/>
        </w:rPr>
        <w:t xml:space="preserve">End-of-Life </w:t>
      </w:r>
      <w:r w:rsidR="00864DCC" w:rsidRPr="00734FCC">
        <w:rPr>
          <w:b/>
          <w:bCs/>
          <w:lang w:val="en-US"/>
        </w:rPr>
        <w:t>Pathway</w:t>
      </w:r>
      <w:r w:rsidR="00864DCC" w:rsidRPr="00734FCC">
        <w:rPr>
          <w:lang w:val="en-US"/>
        </w:rPr>
        <w:t xml:space="preserve"> </w:t>
      </w:r>
      <w:r w:rsidRPr="00734FCC">
        <w:rPr>
          <w:lang w:val="en-US"/>
        </w:rPr>
        <w:t>page appears.</w:t>
      </w:r>
    </w:p>
    <w:p w14:paraId="29AF7DB1" w14:textId="39F0CAAB" w:rsidR="00BF2259" w:rsidRDefault="002F2254" w:rsidP="004C4531">
      <w:pPr>
        <w:rPr>
          <w:lang w:val="en-US"/>
        </w:rPr>
      </w:pPr>
      <w:r>
        <w:rPr>
          <w:lang w:val="en-US"/>
        </w:rPr>
        <w:t>In here you can:</w:t>
      </w:r>
    </w:p>
    <w:p w14:paraId="0F627C45" w14:textId="0A9F2F7C" w:rsidR="002F2254" w:rsidRDefault="31418B20" w:rsidP="000D6428">
      <w:pPr>
        <w:pStyle w:val="ListParagraph"/>
        <w:numPr>
          <w:ilvl w:val="0"/>
          <w:numId w:val="58"/>
        </w:numPr>
        <w:rPr>
          <w:lang w:val="en-US"/>
        </w:rPr>
      </w:pPr>
      <w:r w:rsidRPr="5B1523B9">
        <w:rPr>
          <w:lang w:val="en-US"/>
        </w:rPr>
        <w:t>s</w:t>
      </w:r>
      <w:r w:rsidR="33E744E9" w:rsidRPr="5B1523B9">
        <w:rPr>
          <w:lang w:val="en-US"/>
        </w:rPr>
        <w:t>elect the tickbox to start the End-of-life pathway. This will also set the priority to High</w:t>
      </w:r>
      <w:r w:rsidR="3E95E599" w:rsidRPr="5B1523B9">
        <w:rPr>
          <w:lang w:val="en-US"/>
        </w:rPr>
        <w:t xml:space="preserve"> (Or Urgent for Support Plan reviews)</w:t>
      </w:r>
    </w:p>
    <w:p w14:paraId="00AC7E64" w14:textId="087B0E3E" w:rsidR="002F2254" w:rsidRDefault="7BB74E0B" w:rsidP="000D6428">
      <w:pPr>
        <w:pStyle w:val="ListParagraph"/>
        <w:numPr>
          <w:ilvl w:val="0"/>
          <w:numId w:val="58"/>
        </w:numPr>
        <w:rPr>
          <w:lang w:val="en-US"/>
        </w:rPr>
      </w:pPr>
      <w:r w:rsidRPr="5B1523B9">
        <w:rPr>
          <w:lang w:val="en-US"/>
        </w:rPr>
        <w:t>a</w:t>
      </w:r>
      <w:r w:rsidR="33E744E9" w:rsidRPr="5B1523B9">
        <w:rPr>
          <w:lang w:val="en-US"/>
        </w:rPr>
        <w:t>ttach the End of Life Form, and/or others</w:t>
      </w:r>
    </w:p>
    <w:p w14:paraId="4C3AED32" w14:textId="2A27F05F" w:rsidR="002F2254" w:rsidRDefault="01CA8B7B" w:rsidP="000D6428">
      <w:pPr>
        <w:pStyle w:val="ListParagraph"/>
        <w:numPr>
          <w:ilvl w:val="0"/>
          <w:numId w:val="58"/>
        </w:numPr>
        <w:rPr>
          <w:lang w:val="en-US"/>
        </w:rPr>
      </w:pPr>
      <w:r w:rsidRPr="5B1523B9">
        <w:rPr>
          <w:lang w:val="en-US"/>
        </w:rPr>
        <w:t>v</w:t>
      </w:r>
      <w:r w:rsidR="33E744E9" w:rsidRPr="5B1523B9">
        <w:rPr>
          <w:lang w:val="en-US"/>
        </w:rPr>
        <w:t xml:space="preserve">alidate End-of-life forms, and select the </w:t>
      </w:r>
      <w:r w:rsidR="6747CEED" w:rsidRPr="5B1523B9">
        <w:rPr>
          <w:lang w:val="en-US"/>
        </w:rPr>
        <w:t xml:space="preserve">form verification </w:t>
      </w:r>
      <w:r w:rsidR="33E744E9" w:rsidRPr="5B1523B9">
        <w:rPr>
          <w:lang w:val="en-US"/>
        </w:rPr>
        <w:t>status</w:t>
      </w:r>
    </w:p>
    <w:p w14:paraId="0E4346C0" w14:textId="593D3677" w:rsidR="002F2254" w:rsidRDefault="01CA8B7B" w:rsidP="000D6428">
      <w:pPr>
        <w:pStyle w:val="ListParagraph"/>
        <w:numPr>
          <w:ilvl w:val="0"/>
          <w:numId w:val="58"/>
        </w:numPr>
        <w:rPr>
          <w:lang w:val="en-US"/>
        </w:rPr>
      </w:pPr>
      <w:r w:rsidRPr="5B1523B9">
        <w:rPr>
          <w:lang w:val="en-US"/>
        </w:rPr>
        <w:t>a</w:t>
      </w:r>
      <w:r w:rsidR="33E744E9" w:rsidRPr="5B1523B9">
        <w:rPr>
          <w:lang w:val="en-US"/>
        </w:rPr>
        <w:t>dd details as free text.</w:t>
      </w:r>
    </w:p>
    <w:p w14:paraId="44EABE4A" w14:textId="64F4B348" w:rsidR="005B6BBE" w:rsidRDefault="002F2254" w:rsidP="00261AB2">
      <w:pPr>
        <w:rPr>
          <w:lang w:val="en-US"/>
        </w:rPr>
      </w:pPr>
      <w:r>
        <w:rPr>
          <w:lang w:val="en-US"/>
        </w:rPr>
        <w:t xml:space="preserve">Select </w:t>
      </w:r>
      <w:r w:rsidRPr="00734FCC">
        <w:rPr>
          <w:b/>
          <w:bCs/>
          <w:lang w:val="en-US"/>
        </w:rPr>
        <w:t>Confirm</w:t>
      </w:r>
      <w:r>
        <w:rPr>
          <w:lang w:val="en-US"/>
        </w:rPr>
        <w:t xml:space="preserve"> to finalise the pathway.</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B6BBE" w:rsidRPr="00E711F1" w14:paraId="713169FE" w14:textId="77777777">
        <w:tc>
          <w:tcPr>
            <w:tcW w:w="283" w:type="dxa"/>
            <w:shd w:val="clear" w:color="auto" w:fill="FFFFFF" w:themeFill="background1"/>
          </w:tcPr>
          <w:p w14:paraId="7F1CB9B4" w14:textId="77777777" w:rsidR="005B6BBE" w:rsidRPr="00B77D31" w:rsidRDefault="005B6BBE" w:rsidP="004C4531">
            <w:pPr>
              <w:jc w:val="center"/>
              <w:rPr>
                <w:b/>
                <w:sz w:val="32"/>
                <w:szCs w:val="32"/>
              </w:rPr>
            </w:pPr>
            <w:r w:rsidRPr="00B77D31">
              <w:rPr>
                <w:b/>
                <w:color w:val="FF0000"/>
                <w:sz w:val="32"/>
                <w:szCs w:val="32"/>
              </w:rPr>
              <w:t>!</w:t>
            </w:r>
          </w:p>
        </w:tc>
        <w:tc>
          <w:tcPr>
            <w:tcW w:w="8775" w:type="dxa"/>
            <w:shd w:val="clear" w:color="auto" w:fill="FFFFFF" w:themeFill="background1"/>
          </w:tcPr>
          <w:p w14:paraId="0C0D3185" w14:textId="766C3EA5" w:rsidR="005B6BBE" w:rsidRPr="00E711F1" w:rsidRDefault="005B6BBE" w:rsidP="004C4531">
            <w:r>
              <w:t>Assessors must verify End-of-life documentation before submitting the Support Plan or Support Plan Review for delegate decision.</w:t>
            </w:r>
          </w:p>
        </w:tc>
      </w:tr>
    </w:tbl>
    <w:p w14:paraId="6AE86298" w14:textId="1B178D8F" w:rsidR="002463E2" w:rsidRDefault="00773F7A" w:rsidP="004C4531">
      <w:pPr>
        <w:rPr>
          <w:lang w:val="en-US"/>
        </w:rPr>
      </w:pPr>
      <w:r>
        <w:rPr>
          <w:noProof/>
          <w:lang w:val="en-US"/>
        </w:rPr>
        <w:drawing>
          <wp:inline distT="0" distB="0" distL="0" distR="0" wp14:anchorId="34B12FB1" wp14:editId="3036F796">
            <wp:extent cx="5004436" cy="3576652"/>
            <wp:effectExtent l="19050" t="19050" r="24765" b="24130"/>
            <wp:docPr id="350776316" name="Picture 6" descr="Screenshot of client's End of life pathway page after the flag has been acti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76316" name="Picture 6" descr="Screenshot of client's End of life pathway page after the flag has been activ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024368" cy="3590897"/>
                    </a:xfrm>
                    <a:prstGeom prst="rect">
                      <a:avLst/>
                    </a:prstGeom>
                    <a:noFill/>
                    <a:ln>
                      <a:solidFill>
                        <a:schemeClr val="tx2"/>
                      </a:solidFill>
                    </a:ln>
                  </pic:spPr>
                </pic:pic>
              </a:graphicData>
            </a:graphic>
          </wp:inline>
        </w:drawing>
      </w:r>
    </w:p>
    <w:p w14:paraId="6B93B41E" w14:textId="6BA5945C" w:rsidR="00734FCC" w:rsidRPr="00734FCC" w:rsidRDefault="00F863B6" w:rsidP="000D6428">
      <w:pPr>
        <w:pStyle w:val="ListParagraph"/>
        <w:numPr>
          <w:ilvl w:val="0"/>
          <w:numId w:val="89"/>
        </w:numPr>
        <w:ind w:left="425" w:hanging="426"/>
        <w:contextualSpacing w:val="0"/>
        <w:rPr>
          <w:lang w:val="en-US"/>
        </w:rPr>
      </w:pPr>
      <w:r w:rsidRPr="00734FCC">
        <w:rPr>
          <w:lang w:val="en-US"/>
        </w:rPr>
        <w:t xml:space="preserve">Assessors can also attach End-of-life documentation at the </w:t>
      </w:r>
      <w:r w:rsidR="006519E9" w:rsidRPr="00734FCC">
        <w:rPr>
          <w:b/>
          <w:bCs/>
          <w:lang w:val="en-US"/>
        </w:rPr>
        <w:t>A</w:t>
      </w:r>
      <w:r w:rsidRPr="00734FCC">
        <w:rPr>
          <w:b/>
          <w:bCs/>
          <w:lang w:val="en-US"/>
        </w:rPr>
        <w:t>ttachments</w:t>
      </w:r>
      <w:r w:rsidRPr="00734FCC">
        <w:rPr>
          <w:lang w:val="en-US"/>
        </w:rPr>
        <w:t xml:space="preserve"> page of the Client Record.</w:t>
      </w:r>
    </w:p>
    <w:p w14:paraId="61F6CA78" w14:textId="59E9051A" w:rsidR="00C62B28" w:rsidRPr="00BD0FCF" w:rsidRDefault="00C62B28" w:rsidP="00734FCC">
      <w:pPr>
        <w:pStyle w:val="ListParagraph"/>
        <w:ind w:left="425"/>
        <w:contextualSpacing w:val="0"/>
        <w:rPr>
          <w:lang w:val="en-US"/>
        </w:rPr>
      </w:pPr>
      <w:r w:rsidRPr="00BD0FCF">
        <w:rPr>
          <w:lang w:val="en-US"/>
        </w:rPr>
        <w:lastRenderedPageBreak/>
        <w:t xml:space="preserve">Select the </w:t>
      </w:r>
      <w:r w:rsidRPr="00734FCC">
        <w:rPr>
          <w:b/>
          <w:bCs/>
          <w:lang w:val="en-US"/>
        </w:rPr>
        <w:t>Add an attachment</w:t>
      </w:r>
      <w:r w:rsidRPr="00BD0FCF">
        <w:rPr>
          <w:lang w:val="en-US"/>
        </w:rPr>
        <w:t xml:space="preserve"> button.</w:t>
      </w:r>
    </w:p>
    <w:p w14:paraId="1602E096" w14:textId="1F3F7A19" w:rsidR="00C62B28" w:rsidRDefault="00F863B6" w:rsidP="00734FCC">
      <w:pPr>
        <w:pStyle w:val="ListParagraph"/>
        <w:ind w:left="425"/>
        <w:contextualSpacing w:val="0"/>
        <w:rPr>
          <w:lang w:val="en-US"/>
        </w:rPr>
      </w:pPr>
      <w:r>
        <w:rPr>
          <w:lang w:val="en-US"/>
        </w:rPr>
        <w:t>There are two types of attachments available: End of Life Form, and End of Life – Other.</w:t>
      </w:r>
    </w:p>
    <w:p w14:paraId="2E2E7529" w14:textId="3F6EC76E" w:rsidR="00C62B28" w:rsidRDefault="00C62B28" w:rsidP="00734FCC">
      <w:pPr>
        <w:pStyle w:val="ListParagraph"/>
        <w:ind w:left="425"/>
        <w:contextualSpacing w:val="0"/>
        <w:rPr>
          <w:lang w:val="en-US"/>
        </w:rPr>
      </w:pPr>
      <w:r>
        <w:rPr>
          <w:lang w:val="en-US"/>
        </w:rPr>
        <w:t>When attached successfully, go to the client’s Attachments screen, then to the attachments section, to view them.</w:t>
      </w:r>
    </w:p>
    <w:p w14:paraId="09274735" w14:textId="7C253A1C" w:rsidR="00C62B28" w:rsidRDefault="001C412A" w:rsidP="00261AB2">
      <w:pPr>
        <w:pStyle w:val="ListParagraph"/>
        <w:ind w:left="0"/>
        <w:contextualSpacing w:val="0"/>
        <w:rPr>
          <w:lang w:val="en-US"/>
        </w:rPr>
      </w:pPr>
      <w:r>
        <w:rPr>
          <w:noProof/>
          <w:lang w:val="en-US"/>
        </w:rPr>
        <w:drawing>
          <wp:inline distT="0" distB="0" distL="0" distR="0" wp14:anchorId="1B33C0B5" wp14:editId="0312F608">
            <wp:extent cx="5754370" cy="3129280"/>
            <wp:effectExtent l="19050" t="19050" r="17780" b="13970"/>
            <wp:docPr id="715528257" name="Picture 3" descr="Screenshot of Client Record, showing the Attachments section with the Add An Attach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28257" name="Picture 3" descr="Screenshot of Client Record, showing the Attachments section with the Add An Attachment button highligh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754370" cy="3129280"/>
                    </a:xfrm>
                    <a:prstGeom prst="rect">
                      <a:avLst/>
                    </a:prstGeom>
                    <a:noFill/>
                    <a:ln>
                      <a:solidFill>
                        <a:schemeClr val="tx2"/>
                      </a:solidFill>
                    </a:ln>
                  </pic:spPr>
                </pic:pic>
              </a:graphicData>
            </a:graphic>
          </wp:inline>
        </w:drawing>
      </w:r>
    </w:p>
    <w:p w14:paraId="5A721CCE" w14:textId="7C9A570C" w:rsidR="006C64C6" w:rsidRPr="00734FCC" w:rsidRDefault="006C64C6" w:rsidP="000D6428">
      <w:pPr>
        <w:pStyle w:val="ListParagraph"/>
        <w:numPr>
          <w:ilvl w:val="0"/>
          <w:numId w:val="89"/>
        </w:numPr>
        <w:ind w:left="426" w:hanging="426"/>
        <w:rPr>
          <w:lang w:val="en-US"/>
        </w:rPr>
      </w:pPr>
      <w:r w:rsidRPr="00734FCC">
        <w:rPr>
          <w:lang w:val="en-US"/>
        </w:rPr>
        <w:t>Assessors can also validate End-of-life documentation at the following times:</w:t>
      </w:r>
    </w:p>
    <w:p w14:paraId="2C0A0A05" w14:textId="6D59CE7F" w:rsidR="006C64C6" w:rsidRDefault="1FA2C435" w:rsidP="000D6428">
      <w:pPr>
        <w:pStyle w:val="ListParagraph"/>
        <w:numPr>
          <w:ilvl w:val="0"/>
          <w:numId w:val="59"/>
        </w:numPr>
        <w:rPr>
          <w:lang w:val="en-US"/>
        </w:rPr>
      </w:pPr>
      <w:r w:rsidRPr="5B1523B9">
        <w:rPr>
          <w:lang w:val="en-US"/>
        </w:rPr>
        <w:t>b</w:t>
      </w:r>
      <w:r w:rsidR="3E95E599" w:rsidRPr="5B1523B9">
        <w:rPr>
          <w:lang w:val="en-US"/>
        </w:rPr>
        <w:t>efore triage</w:t>
      </w:r>
    </w:p>
    <w:p w14:paraId="20189A52" w14:textId="2953D32D" w:rsidR="006C64C6" w:rsidRDefault="6B303F9D" w:rsidP="000D6428">
      <w:pPr>
        <w:pStyle w:val="ListParagraph"/>
        <w:numPr>
          <w:ilvl w:val="0"/>
          <w:numId w:val="59"/>
        </w:numPr>
        <w:rPr>
          <w:lang w:val="en-US"/>
        </w:rPr>
      </w:pPr>
      <w:r w:rsidRPr="5B1523B9">
        <w:rPr>
          <w:lang w:val="en-US"/>
        </w:rPr>
        <w:t>b</w:t>
      </w:r>
      <w:r w:rsidR="3E95E599" w:rsidRPr="5B1523B9">
        <w:rPr>
          <w:lang w:val="en-US"/>
        </w:rPr>
        <w:t>efore assessment starts</w:t>
      </w:r>
    </w:p>
    <w:p w14:paraId="6168EBA9" w14:textId="0FD934B3" w:rsidR="006C64C6" w:rsidRDefault="748B2D60" w:rsidP="000D6428">
      <w:pPr>
        <w:pStyle w:val="ListParagraph"/>
        <w:numPr>
          <w:ilvl w:val="0"/>
          <w:numId w:val="59"/>
        </w:numPr>
        <w:rPr>
          <w:lang w:val="en-US"/>
        </w:rPr>
      </w:pPr>
      <w:r w:rsidRPr="5B1523B9">
        <w:rPr>
          <w:lang w:val="en-US"/>
        </w:rPr>
        <w:t>d</w:t>
      </w:r>
      <w:r w:rsidR="3E95E599" w:rsidRPr="5B1523B9">
        <w:rPr>
          <w:lang w:val="en-US"/>
        </w:rPr>
        <w:t xml:space="preserve">uring </w:t>
      </w:r>
      <w:r w:rsidR="0747BC2B" w:rsidRPr="5B1523B9">
        <w:rPr>
          <w:lang w:val="en-US"/>
        </w:rPr>
        <w:t>the support plan</w:t>
      </w:r>
    </w:p>
    <w:p w14:paraId="55A332FC" w14:textId="1AC77838" w:rsidR="006C64C6" w:rsidRDefault="748B2D60" w:rsidP="000D6428">
      <w:pPr>
        <w:pStyle w:val="ListParagraph"/>
        <w:numPr>
          <w:ilvl w:val="0"/>
          <w:numId w:val="59"/>
        </w:numPr>
        <w:rPr>
          <w:lang w:val="en-US"/>
        </w:rPr>
      </w:pPr>
      <w:r w:rsidRPr="5B1523B9">
        <w:rPr>
          <w:lang w:val="en-US"/>
        </w:rPr>
        <w:t>d</w:t>
      </w:r>
      <w:r w:rsidR="3E95E599" w:rsidRPr="5B1523B9">
        <w:rPr>
          <w:lang w:val="en-US"/>
        </w:rPr>
        <w:t>uring support plan review.</w:t>
      </w:r>
    </w:p>
    <w:p w14:paraId="6F8B65D2" w14:textId="2D27EBA1" w:rsidR="00D96013" w:rsidRDefault="00EF13D8" w:rsidP="00734FCC">
      <w:pPr>
        <w:ind w:left="426"/>
        <w:rPr>
          <w:lang w:val="en-US"/>
        </w:rPr>
      </w:pPr>
      <w:r>
        <w:rPr>
          <w:lang w:val="en-US"/>
        </w:rPr>
        <w:t>For before triage or before assessment starting, validate by selecting the</w:t>
      </w:r>
      <w:r w:rsidR="00027D26">
        <w:rPr>
          <w:lang w:val="en-US"/>
        </w:rPr>
        <w:t xml:space="preserve"> </w:t>
      </w:r>
      <w:r w:rsidR="00027D26" w:rsidRPr="00734FCC">
        <w:rPr>
          <w:b/>
          <w:bCs/>
          <w:lang w:val="en-US"/>
        </w:rPr>
        <w:t>Validate End-of-Life</w:t>
      </w:r>
      <w:r w:rsidRPr="00734FCC">
        <w:rPr>
          <w:b/>
          <w:bCs/>
          <w:lang w:val="en-US"/>
        </w:rPr>
        <w:t xml:space="preserve"> </w:t>
      </w:r>
      <w:r w:rsidR="00027D26" w:rsidRPr="00734FCC">
        <w:rPr>
          <w:b/>
          <w:bCs/>
          <w:lang w:val="en-US"/>
        </w:rPr>
        <w:t>documents</w:t>
      </w:r>
      <w:r w:rsidR="00027D26">
        <w:rPr>
          <w:lang w:val="en-US"/>
        </w:rPr>
        <w:t xml:space="preserve"> button</w:t>
      </w:r>
      <w:r>
        <w:rPr>
          <w:lang w:val="en-US"/>
        </w:rPr>
        <w:t>.</w:t>
      </w:r>
    </w:p>
    <w:p w14:paraId="53B38B36" w14:textId="33A1212D" w:rsidR="00027D26" w:rsidRDefault="00D96013" w:rsidP="004C4531">
      <w:pPr>
        <w:rPr>
          <w:lang w:val="en-US"/>
        </w:rPr>
      </w:pPr>
      <w:r>
        <w:rPr>
          <w:noProof/>
          <w:lang w:val="en-US"/>
        </w:rPr>
        <w:drawing>
          <wp:inline distT="0" distB="0" distL="0" distR="0" wp14:anchorId="47828082" wp14:editId="53D5FE41">
            <wp:extent cx="5755640" cy="2148840"/>
            <wp:effectExtent l="19050" t="19050" r="16510" b="22860"/>
            <wp:docPr id="1956014989" name="Picture 14" descr="Image of valide end of lif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14989" name="Picture 14" descr="Image of valide end of life button highlighted"/>
                    <pic:cNvPicPr/>
                  </pic:nvPicPr>
                  <pic:blipFill>
                    <a:blip r:embed="rId472"/>
                    <a:stretch>
                      <a:fillRect/>
                    </a:stretch>
                  </pic:blipFill>
                  <pic:spPr>
                    <a:xfrm>
                      <a:off x="0" y="0"/>
                      <a:ext cx="5755640" cy="2148840"/>
                    </a:xfrm>
                    <a:prstGeom prst="rect">
                      <a:avLst/>
                    </a:prstGeom>
                    <a:ln>
                      <a:solidFill>
                        <a:schemeClr val="tx2"/>
                      </a:solidFill>
                    </a:ln>
                  </pic:spPr>
                </pic:pic>
              </a:graphicData>
            </a:graphic>
          </wp:inline>
        </w:drawing>
      </w:r>
      <w:r w:rsidR="00027D26">
        <w:rPr>
          <w:lang w:val="en-US"/>
        </w:rPr>
        <w:t xml:space="preserve"> </w:t>
      </w:r>
    </w:p>
    <w:p w14:paraId="098E36ED" w14:textId="1854F022" w:rsidR="00D96013" w:rsidRDefault="0099787B" w:rsidP="00734FCC">
      <w:pPr>
        <w:ind w:left="426"/>
        <w:rPr>
          <w:lang w:val="en-US"/>
        </w:rPr>
      </w:pPr>
      <w:r>
        <w:rPr>
          <w:lang w:val="en-US"/>
        </w:rPr>
        <w:t xml:space="preserve">If the IAT assessment is finalised or </w:t>
      </w:r>
      <w:r w:rsidR="0034112D">
        <w:rPr>
          <w:lang w:val="en-US"/>
        </w:rPr>
        <w:t xml:space="preserve">you are </w:t>
      </w:r>
      <w:r>
        <w:rPr>
          <w:lang w:val="en-US"/>
        </w:rPr>
        <w:t xml:space="preserve">during </w:t>
      </w:r>
      <w:r w:rsidR="0034112D">
        <w:rPr>
          <w:lang w:val="en-US"/>
        </w:rPr>
        <w:t xml:space="preserve">the </w:t>
      </w:r>
      <w:r>
        <w:rPr>
          <w:lang w:val="en-US"/>
        </w:rPr>
        <w:t>support plan review</w:t>
      </w:r>
      <w:r w:rsidR="0034112D">
        <w:rPr>
          <w:lang w:val="en-US"/>
        </w:rPr>
        <w:t xml:space="preserve">, you can </w:t>
      </w:r>
      <w:r w:rsidR="00D96013">
        <w:rPr>
          <w:lang w:val="en-US"/>
        </w:rPr>
        <w:t xml:space="preserve">select </w:t>
      </w:r>
      <w:r w:rsidR="00D96013" w:rsidRPr="00734FCC">
        <w:rPr>
          <w:b/>
          <w:bCs/>
          <w:lang w:val="en-US"/>
        </w:rPr>
        <w:t>More Options</w:t>
      </w:r>
      <w:r w:rsidR="00D96013">
        <w:rPr>
          <w:lang w:val="en-US"/>
        </w:rPr>
        <w:t xml:space="preserve">, then select </w:t>
      </w:r>
      <w:r w:rsidR="00D96013" w:rsidRPr="00734FCC">
        <w:rPr>
          <w:b/>
          <w:bCs/>
          <w:lang w:val="en-US"/>
        </w:rPr>
        <w:t xml:space="preserve">Validate End-of-Life </w:t>
      </w:r>
      <w:r w:rsidR="00A34655" w:rsidRPr="00734FCC">
        <w:rPr>
          <w:b/>
          <w:bCs/>
          <w:lang w:val="en-US"/>
        </w:rPr>
        <w:t>Pathway</w:t>
      </w:r>
      <w:r w:rsidR="0034112D">
        <w:rPr>
          <w:lang w:val="en-US"/>
        </w:rPr>
        <w:t>.</w:t>
      </w:r>
    </w:p>
    <w:p w14:paraId="46C63643" w14:textId="0BC0063F" w:rsidR="006C64C6" w:rsidRPr="00F863B6" w:rsidRDefault="00773F7A" w:rsidP="004C4531">
      <w:pPr>
        <w:rPr>
          <w:lang w:val="en-US"/>
        </w:rPr>
      </w:pPr>
      <w:r>
        <w:rPr>
          <w:noProof/>
          <w:lang w:val="en-US"/>
        </w:rPr>
        <w:lastRenderedPageBreak/>
        <w:drawing>
          <wp:inline distT="0" distB="0" distL="0" distR="0" wp14:anchorId="60BC6372" wp14:editId="363FEDF9">
            <wp:extent cx="5754370" cy="3547110"/>
            <wp:effectExtent l="19050" t="19050" r="17780" b="15240"/>
            <wp:docPr id="713582927" name="Picture 2" descr="example screenshot of choosing More Options button and then selecting Validate End-of-life Pathway button, during a client's support pla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2789" name="Picture 2" descr="example screenshot of choosing More Options button and then selecting Validate End-of-life Pathway button, during a client's support plan review"/>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54370" cy="3547110"/>
                    </a:xfrm>
                    <a:prstGeom prst="rect">
                      <a:avLst/>
                    </a:prstGeom>
                    <a:noFill/>
                    <a:ln>
                      <a:solidFill>
                        <a:schemeClr val="tx1"/>
                      </a:solidFill>
                    </a:ln>
                  </pic:spPr>
                </pic:pic>
              </a:graphicData>
            </a:graphic>
          </wp:inline>
        </w:drawing>
      </w:r>
    </w:p>
    <w:p w14:paraId="678BD5BF" w14:textId="52E112B0" w:rsidR="002463E2" w:rsidRPr="00734FCC" w:rsidRDefault="002463E2" w:rsidP="000D6428">
      <w:pPr>
        <w:pStyle w:val="ListParagraph"/>
        <w:numPr>
          <w:ilvl w:val="0"/>
          <w:numId w:val="89"/>
        </w:numPr>
        <w:ind w:left="426" w:hanging="426"/>
        <w:rPr>
          <w:lang w:val="en-US"/>
        </w:rPr>
      </w:pPr>
      <w:r w:rsidRPr="00734FCC">
        <w:rPr>
          <w:lang w:val="en-US"/>
        </w:rPr>
        <w:t>Once the End-of-Life pathway is finalised, the assessor’s dashboard will show a</w:t>
      </w:r>
      <w:r w:rsidR="00013AC5">
        <w:rPr>
          <w:lang w:val="en-US"/>
        </w:rPr>
        <w:t>n</w:t>
      </w:r>
      <w:r w:rsidRPr="00734FCC">
        <w:rPr>
          <w:lang w:val="en-US"/>
        </w:rPr>
        <w:t xml:space="preserve"> </w:t>
      </w:r>
      <w:r w:rsidRPr="00734FCC">
        <w:rPr>
          <w:b/>
          <w:bCs/>
          <w:lang w:val="en-US"/>
        </w:rPr>
        <w:t>End of life</w:t>
      </w:r>
      <w:r w:rsidRPr="00734FCC">
        <w:rPr>
          <w:lang w:val="en-US"/>
        </w:rPr>
        <w:t xml:space="preserve"> badge.</w:t>
      </w:r>
    </w:p>
    <w:p w14:paraId="6B8BA501" w14:textId="6BB1068B" w:rsidR="002463E2" w:rsidRDefault="002463E2" w:rsidP="004C4531">
      <w:pPr>
        <w:rPr>
          <w:lang w:val="en-US"/>
        </w:rPr>
      </w:pPr>
      <w:r>
        <w:rPr>
          <w:noProof/>
          <w:lang w:val="en-US"/>
        </w:rPr>
        <w:drawing>
          <wp:inline distT="0" distB="0" distL="0" distR="0" wp14:anchorId="0154F896" wp14:editId="39462A04">
            <wp:extent cx="5755640" cy="3191510"/>
            <wp:effectExtent l="19050" t="19050" r="16510" b="27940"/>
            <wp:docPr id="775519434" name="Picture 9" descr="Image of cli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19434" name="Picture 9" descr="Image of client screen"/>
                    <pic:cNvPicPr/>
                  </pic:nvPicPr>
                  <pic:blipFill>
                    <a:blip r:embed="rId474"/>
                    <a:stretch>
                      <a:fillRect/>
                    </a:stretch>
                  </pic:blipFill>
                  <pic:spPr>
                    <a:xfrm>
                      <a:off x="0" y="0"/>
                      <a:ext cx="5755640" cy="3191510"/>
                    </a:xfrm>
                    <a:prstGeom prst="rect">
                      <a:avLst/>
                    </a:prstGeom>
                    <a:ln>
                      <a:solidFill>
                        <a:schemeClr val="tx2"/>
                      </a:solidFill>
                    </a:ln>
                  </pic:spPr>
                </pic:pic>
              </a:graphicData>
            </a:graphic>
          </wp:inline>
        </w:drawing>
      </w:r>
    </w:p>
    <w:p w14:paraId="7E735406" w14:textId="05567056" w:rsidR="00592C66" w:rsidRPr="00734FCC" w:rsidRDefault="00061E22" w:rsidP="000D6428">
      <w:pPr>
        <w:pStyle w:val="ListParagraph"/>
        <w:numPr>
          <w:ilvl w:val="0"/>
          <w:numId w:val="89"/>
        </w:numPr>
        <w:ind w:left="425" w:hanging="426"/>
        <w:contextualSpacing w:val="0"/>
        <w:rPr>
          <w:lang w:val="en-US"/>
        </w:rPr>
      </w:pPr>
      <w:r w:rsidRPr="00734FCC">
        <w:rPr>
          <w:lang w:val="en-US"/>
        </w:rPr>
        <w:t>You can use the ‘End of life’ keyword whilst searching for clients and assessments.</w:t>
      </w:r>
    </w:p>
    <w:p w14:paraId="7A5311B6" w14:textId="7A6066C2" w:rsidR="00061E22" w:rsidRPr="00592C66" w:rsidRDefault="00061E22" w:rsidP="08FBAC81">
      <w:pPr>
        <w:pStyle w:val="ListParagraph"/>
        <w:ind w:left="425"/>
        <w:rPr>
          <w:lang w:val="en-US"/>
        </w:rPr>
      </w:pPr>
      <w:r w:rsidRPr="00592C66">
        <w:rPr>
          <w:lang w:val="en-US"/>
        </w:rPr>
        <w:t xml:space="preserve">There will be </w:t>
      </w:r>
      <w:r w:rsidR="160DF927" w:rsidRPr="08FBAC81">
        <w:rPr>
          <w:lang w:val="en-US"/>
        </w:rPr>
        <w:t>a</w:t>
      </w:r>
      <w:r w:rsidR="6F372426" w:rsidRPr="08FBAC81">
        <w:rPr>
          <w:lang w:val="en-US"/>
        </w:rPr>
        <w:t>n</w:t>
      </w:r>
      <w:r w:rsidR="00A40B8D">
        <w:rPr>
          <w:lang w:val="en-US"/>
        </w:rPr>
        <w:t xml:space="preserve"> </w:t>
      </w:r>
      <w:r w:rsidRPr="00734FCC">
        <w:rPr>
          <w:b/>
          <w:bCs/>
          <w:lang w:val="en-US"/>
        </w:rPr>
        <w:t>End of Life</w:t>
      </w:r>
      <w:r w:rsidRPr="00592C66">
        <w:rPr>
          <w:lang w:val="en-US"/>
        </w:rPr>
        <w:t xml:space="preserve"> badge associated with the Client Record. All End-Of-Life flagged assessments and support plan reviews have a High priority.</w:t>
      </w:r>
    </w:p>
    <w:p w14:paraId="24A04A42" w14:textId="0DF864AB" w:rsidR="00013AC5" w:rsidRDefault="00061E22" w:rsidP="004C4531">
      <w:pPr>
        <w:rPr>
          <w:lang w:val="en-US"/>
        </w:rPr>
      </w:pPr>
      <w:r>
        <w:rPr>
          <w:noProof/>
          <w:lang w:val="en-US"/>
        </w:rPr>
        <w:lastRenderedPageBreak/>
        <w:drawing>
          <wp:inline distT="0" distB="0" distL="0" distR="0" wp14:anchorId="6C93C4EA" wp14:editId="57EAC72F">
            <wp:extent cx="5679752" cy="3864062"/>
            <wp:effectExtent l="19050" t="19050" r="16510" b="22225"/>
            <wp:docPr id="901750502" name="Picture 10" descr="Image of Client record with end of lif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50502" name="Picture 10" descr="Image of Client record with end of life button highlighted"/>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694424" cy="3874044"/>
                    </a:xfrm>
                    <a:prstGeom prst="rect">
                      <a:avLst/>
                    </a:prstGeom>
                    <a:noFill/>
                    <a:ln>
                      <a:solidFill>
                        <a:schemeClr val="tx2"/>
                      </a:solidFill>
                    </a:ln>
                  </pic:spPr>
                </pic:pic>
              </a:graphicData>
            </a:graphic>
          </wp:inline>
        </w:drawing>
      </w:r>
    </w:p>
    <w:p w14:paraId="0D3AB0AB" w14:textId="77777777" w:rsidR="00013AC5" w:rsidRDefault="00013AC5">
      <w:pPr>
        <w:widowControl/>
        <w:spacing w:before="0" w:after="0" w:line="240" w:lineRule="auto"/>
        <w:rPr>
          <w:lang w:val="en-US"/>
        </w:rPr>
      </w:pPr>
      <w:r>
        <w:rPr>
          <w:lang w:val="en-US"/>
        </w:rPr>
        <w:br w:type="page"/>
      </w:r>
    </w:p>
    <w:p w14:paraId="5D973597" w14:textId="45E270E4" w:rsidR="00B03460" w:rsidRPr="00261AB2" w:rsidRDefault="00B03460" w:rsidP="00261AB2">
      <w:pPr>
        <w:pStyle w:val="Heading3"/>
      </w:pPr>
      <w:bookmarkStart w:id="463" w:name="_24.3_Troubleshooting_and"/>
      <w:bookmarkStart w:id="464" w:name="_Toc221786732"/>
      <w:bookmarkEnd w:id="463"/>
      <w:r>
        <w:lastRenderedPageBreak/>
        <w:t>24.</w:t>
      </w:r>
      <w:r w:rsidR="00395E8D">
        <w:t>3</w:t>
      </w:r>
      <w:r>
        <w:t xml:space="preserve"> Troubleshooting and diagnostics</w:t>
      </w:r>
      <w:bookmarkEnd w:id="464"/>
    </w:p>
    <w:p w14:paraId="686CFA61" w14:textId="4CDBF839" w:rsidR="00B03460" w:rsidRDefault="0C14AC95" w:rsidP="00013AC5">
      <w:pPr>
        <w:pStyle w:val="ListParagraph"/>
        <w:ind w:left="0"/>
        <w:contextualSpacing w:val="0"/>
        <w:rPr>
          <w:szCs w:val="22"/>
        </w:rPr>
      </w:pPr>
      <w:r>
        <w:t>The troubleshooting and diagnostics functionality assists the My Aged Care service provider and assessor helpline with diagnosis and resolution of issues in coordination with the support teams in the Department of Health</w:t>
      </w:r>
      <w:r w:rsidR="601C9C92">
        <w:t>,</w:t>
      </w:r>
      <w:r w:rsidR="00013AC5">
        <w:t xml:space="preserve"> </w:t>
      </w:r>
      <w:r w:rsidR="601C9C92">
        <w:t>Disability and Ageing</w:t>
      </w:r>
      <w:r>
        <w:t xml:space="preserve">. </w:t>
      </w:r>
      <w:r w:rsidR="00B03460" w:rsidRPr="00522094">
        <w:rPr>
          <w:szCs w:val="22"/>
        </w:rPr>
        <w:t xml:space="preserve">These functions are accessed from the </w:t>
      </w:r>
      <w:r w:rsidR="00B03460" w:rsidRPr="0046607B">
        <w:rPr>
          <w:b/>
          <w:bCs/>
          <w:szCs w:val="22"/>
        </w:rPr>
        <w:t>Profile</w:t>
      </w:r>
      <w:r w:rsidR="00B03460" w:rsidRPr="00522094">
        <w:rPr>
          <w:szCs w:val="22"/>
        </w:rPr>
        <w:t xml:space="preserve"> icon on </w:t>
      </w:r>
      <w:r w:rsidR="00B03460">
        <w:rPr>
          <w:szCs w:val="22"/>
        </w:rPr>
        <w:t>top of the navigation menu</w:t>
      </w:r>
      <w:r w:rsidR="00B03460" w:rsidRPr="00522094">
        <w:rPr>
          <w:szCs w:val="22"/>
        </w:rPr>
        <w:t>.</w:t>
      </w:r>
    </w:p>
    <w:p w14:paraId="37CE4E8E" w14:textId="77777777" w:rsidR="00B03460" w:rsidRDefault="00B03460" w:rsidP="004C4531">
      <w:pPr>
        <w:pStyle w:val="ListParagraph"/>
        <w:ind w:left="0"/>
        <w:contextualSpacing w:val="0"/>
        <w:rPr>
          <w:szCs w:val="22"/>
        </w:rPr>
      </w:pPr>
      <w:r>
        <w:rPr>
          <w:noProof/>
          <w:szCs w:val="22"/>
        </w:rPr>
        <w:drawing>
          <wp:inline distT="0" distB="0" distL="0" distR="0" wp14:anchorId="64B0E8A7" wp14:editId="31ABC03B">
            <wp:extent cx="4808740" cy="486498"/>
            <wp:effectExtent l="19050" t="19050" r="11430" b="27940"/>
            <wp:docPr id="1613976230" name="Picture 6" descr="Screenshot of the Aged Care Assessor App's main selector bar which contains the users profile an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4204" name="Picture 6" descr="Screenshot of the Aged Care Assessor App's main selector bar which contains the users profile and settings."/>
                    <pic:cNvPicPr/>
                  </pic:nvPicPr>
                  <pic:blipFill>
                    <a:blip r:embed="rId476"/>
                    <a:stretch>
                      <a:fillRect/>
                    </a:stretch>
                  </pic:blipFill>
                  <pic:spPr>
                    <a:xfrm>
                      <a:off x="0" y="0"/>
                      <a:ext cx="4852684" cy="490944"/>
                    </a:xfrm>
                    <a:prstGeom prst="rect">
                      <a:avLst/>
                    </a:prstGeom>
                    <a:ln>
                      <a:solidFill>
                        <a:schemeClr val="tx1"/>
                      </a:solidFill>
                    </a:ln>
                  </pic:spPr>
                </pic:pic>
              </a:graphicData>
            </a:graphic>
          </wp:inline>
        </w:drawing>
      </w:r>
    </w:p>
    <w:p w14:paraId="00A865F9" w14:textId="77777777" w:rsidR="00B03460" w:rsidRDefault="00B03460" w:rsidP="004C4531">
      <w:pPr>
        <w:pStyle w:val="ListParagraph"/>
        <w:ind w:left="0"/>
        <w:contextualSpacing w:val="0"/>
      </w:pPr>
      <w:r>
        <w:t xml:space="preserve">Information about the current downloaded version of the Aged Care Assessor App is displayed, and assessors can also </w:t>
      </w:r>
      <w:r w:rsidRPr="0046607B">
        <w:rPr>
          <w:b/>
          <w:bCs/>
        </w:rPr>
        <w:t>Check connectivity</w:t>
      </w:r>
      <w:r>
        <w:t xml:space="preserve">, Change password, Use advanced logging or </w:t>
      </w:r>
      <w:r w:rsidRPr="0046607B">
        <w:rPr>
          <w:b/>
          <w:bCs/>
        </w:rPr>
        <w:t>Submit feedback</w:t>
      </w:r>
      <w:r>
        <w:t xml:space="preserve"> from this screen. </w:t>
      </w:r>
    </w:p>
    <w:p w14:paraId="575CA067" w14:textId="77777777" w:rsidR="00B03460" w:rsidRDefault="00B03460" w:rsidP="004C4531">
      <w:pPr>
        <w:pStyle w:val="ListParagraph"/>
        <w:ind w:left="0"/>
        <w:contextualSpacing w:val="0"/>
      </w:pPr>
      <w:r>
        <w:rPr>
          <w:noProof/>
        </w:rPr>
        <w:drawing>
          <wp:inline distT="0" distB="0" distL="0" distR="0" wp14:anchorId="5B4ABE23" wp14:editId="48BABACC">
            <wp:extent cx="4807730" cy="3276234"/>
            <wp:effectExtent l="19050" t="19050" r="12065" b="19685"/>
            <wp:docPr id="968232466" name="Picture 7" descr="the Profile and Settings section of the App. It contains the Check connectivity, use advanced logging, change password, submit feedback etc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86049" name="Picture 7" descr="the Profile and Settings section of the App. It contains the Check connectivity, use advanced logging, change password, submit feedback etc functions."/>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820087" cy="3284655"/>
                    </a:xfrm>
                    <a:prstGeom prst="rect">
                      <a:avLst/>
                    </a:prstGeom>
                    <a:noFill/>
                    <a:ln>
                      <a:solidFill>
                        <a:schemeClr val="tx1"/>
                      </a:solidFill>
                    </a:ln>
                  </pic:spPr>
                </pic:pic>
              </a:graphicData>
            </a:graphic>
          </wp:inline>
        </w:drawing>
      </w:r>
    </w:p>
    <w:p w14:paraId="0126C4F4" w14:textId="6C316DBD" w:rsidR="00B03460" w:rsidRDefault="0C14AC95" w:rsidP="00013AC5">
      <w:r>
        <w:t xml:space="preserve">If you experience connection issues whilst using the App, you can check for issues by selecting </w:t>
      </w:r>
      <w:r w:rsidRPr="5B1523B9">
        <w:rPr>
          <w:b/>
          <w:bCs/>
        </w:rPr>
        <w:t>Check connectivity</w:t>
      </w:r>
      <w:r>
        <w:t xml:space="preserve">. Any connection issues will be displayed. There are also quick suggestions provided to help with connectivity issues. Proxy settings can also be updated if it is a requirement from your </w:t>
      </w:r>
      <w:r w:rsidR="044E9319">
        <w:t>o</w:t>
      </w:r>
      <w:r>
        <w:t>rganisation.</w:t>
      </w:r>
    </w:p>
    <w:p w14:paraId="475E70EC" w14:textId="2839CFFF" w:rsidR="00013AC5" w:rsidRDefault="00B03460" w:rsidP="004C4531">
      <w:r>
        <w:rPr>
          <w:noProof/>
        </w:rPr>
        <w:drawing>
          <wp:inline distT="0" distB="0" distL="0" distR="0" wp14:anchorId="3EB87991" wp14:editId="461C938E">
            <wp:extent cx="5712460" cy="2272030"/>
            <wp:effectExtent l="19050" t="19050" r="21590" b="13970"/>
            <wp:docPr id="57516350" name="Picture 9" descr="Screenshot of the Aged Care Assessor App's Check connectivity screen, with each step's status on the left (for example green tick means it is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81367" name="Picture 9" descr="Screenshot of the Aged Care Assessor App's Check connectivity screen, with each step's status on the left (for example green tick means it is successful)"/>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12460" cy="2272030"/>
                    </a:xfrm>
                    <a:prstGeom prst="rect">
                      <a:avLst/>
                    </a:prstGeom>
                    <a:noFill/>
                    <a:ln>
                      <a:solidFill>
                        <a:schemeClr val="tx1"/>
                      </a:solidFill>
                    </a:ln>
                  </pic:spPr>
                </pic:pic>
              </a:graphicData>
            </a:graphic>
          </wp:inline>
        </w:drawing>
      </w:r>
    </w:p>
    <w:p w14:paraId="4CED279A" w14:textId="77777777" w:rsidR="00013AC5" w:rsidRDefault="00013AC5">
      <w:pPr>
        <w:widowControl/>
        <w:spacing w:before="0" w:after="0" w:line="240" w:lineRule="auto"/>
      </w:pPr>
      <w:r>
        <w:br w:type="page"/>
      </w:r>
    </w:p>
    <w:p w14:paraId="0D1EF4FD" w14:textId="77777777" w:rsidR="00B03460" w:rsidRDefault="00B03460" w:rsidP="00013AC5">
      <w:r>
        <w:lastRenderedPageBreak/>
        <w:t xml:space="preserve">If you experience technical issues whilst using the App, you can choose to share your App device logs and diagnostics. This will assist the support teams to more easily identify, analyse, diagnose and resolve any issues. To do so, toggle ‘Use Advanced Logging’. This will display the View Logs button. </w:t>
      </w:r>
    </w:p>
    <w:p w14:paraId="77A95863" w14:textId="77777777" w:rsidR="00B03460" w:rsidRDefault="00B03460" w:rsidP="004C4531">
      <w:r>
        <w:rPr>
          <w:noProof/>
        </w:rPr>
        <w:drawing>
          <wp:inline distT="0" distB="0" distL="0" distR="0" wp14:anchorId="51558D4B" wp14:editId="5A1A66DD">
            <wp:extent cx="5741035" cy="2366010"/>
            <wp:effectExtent l="19050" t="19050" r="12065" b="15240"/>
            <wp:docPr id="2079868976" name="Picture 8" descr="Profile and Settings section of the App. Once the 'Use advanced logging' is toggled, the Logging section and the View Logs button 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4371" name="Picture 8" descr="Profile and Settings section of the App. Once the 'Use advanced logging' is toggled, the Logging section and the View Logs button appea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41035" cy="2366010"/>
                    </a:xfrm>
                    <a:prstGeom prst="rect">
                      <a:avLst/>
                    </a:prstGeom>
                    <a:noFill/>
                    <a:ln>
                      <a:solidFill>
                        <a:schemeClr val="tx1"/>
                      </a:solidFill>
                    </a:ln>
                  </pic:spPr>
                </pic:pic>
              </a:graphicData>
            </a:graphic>
          </wp:inline>
        </w:drawing>
      </w:r>
    </w:p>
    <w:p w14:paraId="36B0BCEF" w14:textId="60136710" w:rsidR="00B03460" w:rsidRDefault="0C14AC95" w:rsidP="00013AC5">
      <w:r>
        <w:t xml:space="preserve">The logs contain detailed information regarding the specific problem, and traceable steps that have been taken to reach the problem point. This information will be able to be accessed by the </w:t>
      </w:r>
      <w:r w:rsidR="2A56CD4E">
        <w:t>d</w:t>
      </w:r>
      <w:r>
        <w:t>epartment for diagnosis.</w:t>
      </w:r>
    </w:p>
    <w:p w14:paraId="354CF71D" w14:textId="77777777" w:rsidR="00B03460" w:rsidRDefault="00B03460" w:rsidP="004C4531">
      <w:r>
        <w:rPr>
          <w:noProof/>
        </w:rPr>
        <w:drawing>
          <wp:inline distT="0" distB="0" distL="0" distR="0" wp14:anchorId="41E90659" wp14:editId="23A56AE9">
            <wp:extent cx="5750560" cy="1385570"/>
            <wp:effectExtent l="19050" t="19050" r="21590" b="24130"/>
            <wp:docPr id="320441193" name="Picture 10" descr="Screenshot of the Aged Care Assessor App's Settings Logs page. the Share Log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25454" name="Picture 10" descr="Screenshot of the Aged Care Assessor App's Settings Logs page. the Share Logs button is highlighted."/>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50560" cy="1385570"/>
                    </a:xfrm>
                    <a:prstGeom prst="rect">
                      <a:avLst/>
                    </a:prstGeom>
                    <a:noFill/>
                    <a:ln>
                      <a:solidFill>
                        <a:schemeClr val="tx1"/>
                      </a:solidFill>
                    </a:ln>
                  </pic:spPr>
                </pic:pic>
              </a:graphicData>
            </a:graphic>
          </wp:inline>
        </w:drawing>
      </w:r>
    </w:p>
    <w:sectPr w:rsidR="00B03460" w:rsidSect="00727505">
      <w:headerReference w:type="even" r:id="rId481"/>
      <w:headerReference w:type="default" r:id="rId482"/>
      <w:footerReference w:type="even" r:id="rId483"/>
      <w:footerReference w:type="default" r:id="rId484"/>
      <w:headerReference w:type="first" r:id="rId485"/>
      <w:footerReference w:type="first" r:id="rId486"/>
      <w:pgSz w:w="11900" w:h="16840"/>
      <w:pgMar w:top="1134" w:right="1418" w:bottom="1134" w:left="1418" w:header="567"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8F8C8E" w14:textId="77777777" w:rsidR="00750D77" w:rsidRDefault="00750D77" w:rsidP="00F15E50">
      <w:pPr>
        <w:spacing w:before="0" w:line="240" w:lineRule="auto"/>
      </w:pPr>
      <w:r>
        <w:separator/>
      </w:r>
    </w:p>
  </w:endnote>
  <w:endnote w:type="continuationSeparator" w:id="0">
    <w:p w14:paraId="6C0972DB" w14:textId="77777777" w:rsidR="00750D77" w:rsidRDefault="00750D77" w:rsidP="00F15E50">
      <w:pPr>
        <w:spacing w:before="0" w:line="240" w:lineRule="auto"/>
      </w:pPr>
      <w:r>
        <w:continuationSeparator/>
      </w:r>
    </w:p>
  </w:endnote>
  <w:endnote w:type="continuationNotice" w:id="1">
    <w:p w14:paraId="20920ECC" w14:textId="77777777" w:rsidR="00750D77" w:rsidRDefault="00750D7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imes New Roman (Body CS)">
    <w:altName w:val="Arial"/>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EBBA1" w14:textId="2A8DEFC1" w:rsidR="00E2210B" w:rsidRDefault="00E2210B">
    <w:pPr>
      <w:pStyle w:val="Footer"/>
    </w:pPr>
    <w:r>
      <w:rPr>
        <w:noProof/>
      </w:rPr>
      <mc:AlternateContent>
        <mc:Choice Requires="wps">
          <w:drawing>
            <wp:anchor distT="0" distB="0" distL="0" distR="0" simplePos="0" relativeHeight="251658247" behindDoc="0" locked="0" layoutInCell="1" allowOverlap="1" wp14:anchorId="22337B95" wp14:editId="78B54B91">
              <wp:simplePos x="635" y="635"/>
              <wp:positionH relativeFrom="page">
                <wp:align>center</wp:align>
              </wp:positionH>
              <wp:positionV relativeFrom="page">
                <wp:align>bottom</wp:align>
              </wp:positionV>
              <wp:extent cx="609600" cy="552450"/>
              <wp:effectExtent l="0" t="0" r="0" b="0"/>
              <wp:wrapNone/>
              <wp:docPr id="142078370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44EF08E2" w14:textId="21349142"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337B95" id="_x0000_t202" coordsize="21600,21600" o:spt="202" path="m,l,21600r21600,l21600,xe">
              <v:stroke joinstyle="miter"/>
              <v:path gradientshapeok="t" o:connecttype="rect"/>
            </v:shapetype>
            <v:shape id="Text Box 5" o:spid="_x0000_s1028" type="#_x0000_t202" alt="OFFICIAL" style="position:absolute;margin-left:0;margin-top:0;width:48pt;height:43.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" filled="f" stroked="f">
              <v:textbox style="mso-fit-shape-to-text:t" inset="0,0,0,15pt">
                <w:txbxContent>
                  <w:p w14:paraId="44EF08E2" w14:textId="21349142"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325E3BA4" w:rsidR="00860F2D" w:rsidRPr="00860F2D" w:rsidRDefault="00E2210B" w:rsidP="00860F2D">
    <w:pPr>
      <w:pStyle w:val="Footer"/>
      <w:tabs>
        <w:tab w:val="clear" w:pos="4513"/>
        <w:tab w:val="left" w:pos="8505"/>
      </w:tabs>
      <w:rPr>
        <w:color w:val="FFFFFF" w:themeColor="background1"/>
      </w:rPr>
    </w:pPr>
    <w:r>
      <w:rPr>
        <w:noProof/>
        <w:color w:val="FFFFFF" w:themeColor="background1"/>
        <w:sz w:val="20"/>
        <w:szCs w:val="20"/>
      </w:rPr>
      <mc:AlternateContent>
        <mc:Choice Requires="wps">
          <w:drawing>
            <wp:anchor distT="0" distB="0" distL="0" distR="0" simplePos="0" relativeHeight="251658248" behindDoc="0" locked="0" layoutInCell="1" allowOverlap="1" wp14:anchorId="6422D4FF" wp14:editId="27AEB854">
              <wp:simplePos x="635" y="635"/>
              <wp:positionH relativeFrom="page">
                <wp:align>center</wp:align>
              </wp:positionH>
              <wp:positionV relativeFrom="page">
                <wp:align>bottom</wp:align>
              </wp:positionV>
              <wp:extent cx="609600" cy="552450"/>
              <wp:effectExtent l="0" t="0" r="0" b="0"/>
              <wp:wrapNone/>
              <wp:docPr id="9111460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70BD1D9D" w14:textId="523B6EE2"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2D4FF" id="_x0000_t202" coordsize="21600,21600" o:spt="202" path="m,l,21600r21600,l21600,xe">
              <v:stroke joinstyle="miter"/>
              <v:path gradientshapeok="t" o:connecttype="rect"/>
            </v:shapetype>
            <v:shape id="Text Box 6" o:spid="_x0000_s1029" type="#_x0000_t202" alt="OFFICIAL" style="position:absolute;margin-left:0;margin-top:0;width:48pt;height:43.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" filled="f" stroked="f">
              <v:textbox style="mso-fit-shape-to-text:t" inset="0,0,0,15pt">
                <w:txbxContent>
                  <w:p w14:paraId="70BD1D9D" w14:textId="523B6EE2"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860F2D" w:rsidRPr="0073453D">
      <w:rPr>
        <w:color w:val="FFFFFF" w:themeColor="background1"/>
        <w:sz w:val="20"/>
        <w:szCs w:val="20"/>
      </w:rPr>
      <w:t xml:space="preserve">For further information, go to My Aged Care | </w:t>
    </w:r>
    <w:hyperlink r:id="rId1" w:history="1">
      <w:r w:rsidR="00860F2D" w:rsidRPr="0073453D">
        <w:rPr>
          <w:rStyle w:val="Hyperlink"/>
          <w:color w:val="FFFFFF" w:themeColor="background1"/>
          <w:sz w:val="20"/>
          <w:szCs w:val="20"/>
          <w:u w:val="none"/>
        </w:rPr>
        <w:t>www.myagedcare.gov.au</w:t>
      </w:r>
    </w:hyperlink>
    <w:r w:rsidR="00860F2D" w:rsidRPr="0073453D">
      <w:rPr>
        <w:color w:val="FFFFFF" w:themeColor="background1"/>
        <w:sz w:val="20"/>
        <w:szCs w:val="20"/>
      </w:rPr>
      <w:t xml:space="preserve"> | 1800 </w:t>
    </w:r>
    <w:r w:rsidR="00364F49">
      <w:rPr>
        <w:color w:val="FFFFFF" w:themeColor="background1"/>
        <w:sz w:val="20"/>
        <w:szCs w:val="20"/>
      </w:rPr>
      <w:t>836 799</w:t>
    </w:r>
    <w:r w:rsidR="00F30F32">
      <w:rPr>
        <w:color w:val="FFFFFF" w:themeColor="background1"/>
        <w:sz w:val="20"/>
        <w:szCs w:val="20"/>
      </w:rPr>
      <w:t xml:space="preserve"> </w:t>
    </w:r>
    <w:r w:rsidR="006A3FB6">
      <w:rPr>
        <w:color w:val="FFFFFF" w:themeColor="background1"/>
        <w:sz w:val="20"/>
        <w:szCs w:val="20"/>
      </w:rPr>
      <w:t xml:space="preserve"> </w:t>
    </w:r>
    <w:r w:rsidR="00F30F32">
      <w:rPr>
        <w:color w:val="FFFFFF" w:themeColor="background1"/>
        <w:sz w:val="20"/>
        <w:szCs w:val="20"/>
      </w:rPr>
      <w:t xml:space="preserve">   </w:t>
    </w:r>
    <w:r w:rsidR="00E205F2">
      <w:rPr>
        <w:color w:val="FFFFFF" w:themeColor="background1"/>
        <w:sz w:val="20"/>
        <w:szCs w:val="20"/>
      </w:rPr>
      <w:tab/>
    </w:r>
    <w:r w:rsidR="00E205F2">
      <w:rPr>
        <w:color w:val="FFFFFF" w:themeColor="background1"/>
        <w:sz w:val="20"/>
        <w:szCs w:val="20"/>
      </w:rPr>
      <w:tab/>
    </w:r>
    <w:r w:rsidR="00F30F32" w:rsidRPr="0073453D">
      <w:rPr>
        <w:color w:val="FFFFFF" w:themeColor="background1"/>
        <w:sz w:val="20"/>
        <w:szCs w:val="20"/>
      </w:rPr>
      <w:t xml:space="preserve"> </w:t>
    </w:r>
    <w:r w:rsidR="00F30F32" w:rsidRPr="0073453D">
      <w:rPr>
        <w:color w:val="FFFFFF" w:themeColor="background1"/>
        <w:sz w:val="20"/>
        <w:szCs w:val="20"/>
      </w:rPr>
      <w:fldChar w:fldCharType="begin"/>
    </w:r>
    <w:r w:rsidR="00F30F32" w:rsidRPr="0073453D">
      <w:rPr>
        <w:color w:val="FFFFFF" w:themeColor="background1"/>
        <w:sz w:val="20"/>
        <w:szCs w:val="20"/>
      </w:rPr>
      <w:instrText xml:space="preserve"> PAGE  \* Arabic </w:instrText>
    </w:r>
    <w:r w:rsidR="00F30F32" w:rsidRPr="0073453D">
      <w:rPr>
        <w:color w:val="FFFFFF" w:themeColor="background1"/>
        <w:sz w:val="20"/>
        <w:szCs w:val="20"/>
      </w:rPr>
      <w:fldChar w:fldCharType="separate"/>
    </w:r>
    <w:r w:rsidR="00F30F32">
      <w:rPr>
        <w:noProof/>
        <w:color w:val="FFFFFF" w:themeColor="background1"/>
        <w:sz w:val="20"/>
        <w:szCs w:val="20"/>
      </w:rPr>
      <w:t>2</w:t>
    </w:r>
    <w:r w:rsidR="00F30F32" w:rsidRPr="0073453D">
      <w:rPr>
        <w:color w:val="FFFFFF" w:themeColor="background1"/>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41DD697E" w:rsidR="00860F2D" w:rsidRPr="00860F2D" w:rsidRDefault="00E2210B" w:rsidP="00220628">
    <w:pPr>
      <w:pStyle w:val="Footer"/>
      <w:tabs>
        <w:tab w:val="clear" w:pos="4513"/>
        <w:tab w:val="clear" w:pos="9026"/>
        <w:tab w:val="left" w:pos="8505"/>
        <w:tab w:val="right" w:pos="9064"/>
      </w:tabs>
      <w:spacing w:before="240"/>
      <w:rPr>
        <w:color w:val="FFFFFF" w:themeColor="background1"/>
      </w:rPr>
    </w:pPr>
    <w:r>
      <w:rPr>
        <w:noProof/>
        <w:color w:val="FFFFFF" w:themeColor="background1"/>
        <w:sz w:val="20"/>
        <w:szCs w:val="20"/>
      </w:rPr>
      <mc:AlternateContent>
        <mc:Choice Requires="wps">
          <w:drawing>
            <wp:anchor distT="0" distB="0" distL="0" distR="0" simplePos="0" relativeHeight="251658246" behindDoc="0" locked="0" layoutInCell="1" allowOverlap="1" wp14:anchorId="6624EDCC" wp14:editId="507731E3">
              <wp:simplePos x="635" y="635"/>
              <wp:positionH relativeFrom="page">
                <wp:align>center</wp:align>
              </wp:positionH>
              <wp:positionV relativeFrom="page">
                <wp:align>bottom</wp:align>
              </wp:positionV>
              <wp:extent cx="609600" cy="552450"/>
              <wp:effectExtent l="0" t="0" r="0" b="0"/>
              <wp:wrapNone/>
              <wp:docPr id="1546357955"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663E6A5A" w14:textId="72D863D0"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24EDCC" id="_x0000_t202" coordsize="21600,21600" o:spt="202" path="m,l,21600r21600,l21600,xe">
              <v:stroke joinstyle="miter"/>
              <v:path gradientshapeok="t" o:connecttype="rect"/>
            </v:shapetype>
            <v:shape id="Text Box 4" o:spid="_x0000_s1031" type="#_x0000_t202" alt="OFFICIAL" style="position:absolute;margin-left:0;margin-top:0;width:48pt;height:43.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" filled="f" stroked="f">
              <v:textbox style="mso-fit-shape-to-text:t" inset="0,0,0,15pt">
                <w:txbxContent>
                  <w:p w14:paraId="663E6A5A" w14:textId="72D863D0"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860F2D" w:rsidRPr="0073453D">
      <w:rPr>
        <w:color w:val="FFFFFF" w:themeColor="background1"/>
        <w:sz w:val="20"/>
        <w:szCs w:val="20"/>
      </w:rPr>
      <w:t xml:space="preserve">For further information, go to My Aged </w:t>
    </w:r>
    <w:r w:rsidR="00B12BE0" w:rsidRPr="0073453D">
      <w:rPr>
        <w:color w:val="FFFFFF" w:themeColor="background1"/>
        <w:sz w:val="20"/>
        <w:szCs w:val="20"/>
      </w:rPr>
      <w:t xml:space="preserve">Care </w:t>
    </w:r>
    <w:r w:rsidR="000D2527">
      <w:rPr>
        <w:color w:val="FFFFFF" w:themeColor="background1"/>
        <w:sz w:val="20"/>
        <w:szCs w:val="20"/>
      </w:rPr>
      <w:t>|</w:t>
    </w:r>
    <w:r w:rsidR="000D2527" w:rsidRPr="0073453D">
      <w:rPr>
        <w:color w:val="FFFFFF" w:themeColor="background1"/>
        <w:sz w:val="20"/>
        <w:szCs w:val="20"/>
      </w:rPr>
      <w:t xml:space="preserve"> </w:t>
    </w:r>
    <w:r w:rsidR="000D2527">
      <w:rPr>
        <w:color w:val="FFFFFF" w:themeColor="background1"/>
        <w:sz w:val="20"/>
        <w:szCs w:val="20"/>
      </w:rPr>
      <w:t>www.myagedcare.gov.au</w:t>
    </w:r>
    <w:r w:rsidR="000D2527" w:rsidRPr="00352F69">
      <w:rPr>
        <w:color w:val="FFFFFF" w:themeColor="background1"/>
        <w:sz w:val="20"/>
        <w:szCs w:val="20"/>
      </w:rPr>
      <w:t xml:space="preserve"> </w:t>
    </w:r>
    <w:r w:rsidR="0036578F" w:rsidRPr="00352F69">
      <w:rPr>
        <w:color w:val="FFFFFF" w:themeColor="background1"/>
        <w:sz w:val="20"/>
        <w:szCs w:val="20"/>
      </w:rPr>
      <w:t>|</w:t>
    </w:r>
    <w:r w:rsidR="0036578F">
      <w:rPr>
        <w:color w:val="FFFFFF" w:themeColor="background1"/>
        <w:sz w:val="20"/>
        <w:szCs w:val="20"/>
      </w:rPr>
      <w:t xml:space="preserve"> 1800</w:t>
    </w:r>
    <w:r w:rsidR="00477442">
      <w:rPr>
        <w:color w:val="FFFFFF" w:themeColor="background1"/>
        <w:sz w:val="20"/>
        <w:szCs w:val="20"/>
      </w:rPr>
      <w:t xml:space="preserve"> </w:t>
    </w:r>
    <w:r w:rsidR="00352F69">
      <w:rPr>
        <w:color w:val="FFFFFF" w:themeColor="background1"/>
        <w:sz w:val="20"/>
        <w:szCs w:val="20"/>
      </w:rPr>
      <w:t>836 799</w:t>
    </w:r>
    <w:r w:rsidR="00477442">
      <w:rPr>
        <w:color w:val="FFFFFF" w:themeColor="background1"/>
        <w:sz w:val="20"/>
        <w:szCs w:val="20"/>
      </w:rPr>
      <w:tab/>
    </w:r>
    <w:r w:rsidR="00220628">
      <w:rPr>
        <w:color w:val="FFFFFF" w:themeColor="background1"/>
        <w:sz w:val="20"/>
        <w:szCs w:val="20"/>
      </w:rPr>
      <w:t xml:space="preserve">        </w:t>
    </w:r>
    <w:r w:rsidR="00860F2D" w:rsidRPr="0073453D">
      <w:rPr>
        <w:color w:val="FFFFFF" w:themeColor="background1"/>
        <w:sz w:val="20"/>
        <w:szCs w:val="20"/>
      </w:rPr>
      <w:fldChar w:fldCharType="begin"/>
    </w:r>
    <w:r w:rsidR="00860F2D" w:rsidRPr="0073453D">
      <w:rPr>
        <w:color w:val="FFFFFF" w:themeColor="background1"/>
        <w:sz w:val="20"/>
        <w:szCs w:val="20"/>
      </w:rPr>
      <w:instrText xml:space="preserve"> PAGE  \* Arabic </w:instrText>
    </w:r>
    <w:r w:rsidR="00860F2D" w:rsidRPr="0073453D">
      <w:rPr>
        <w:color w:val="FFFFFF" w:themeColor="background1"/>
        <w:sz w:val="20"/>
        <w:szCs w:val="20"/>
      </w:rPr>
      <w:fldChar w:fldCharType="separate"/>
    </w:r>
    <w:r w:rsidR="00F30F32">
      <w:rPr>
        <w:noProof/>
        <w:color w:val="FFFFFF" w:themeColor="background1"/>
        <w:sz w:val="20"/>
        <w:szCs w:val="20"/>
      </w:rPr>
      <w:t>1</w:t>
    </w:r>
    <w:r w:rsidR="00860F2D" w:rsidRPr="0073453D">
      <w:rPr>
        <w:color w:val="FFFFFF" w:themeColor="background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6DEA3B" w14:textId="77777777" w:rsidR="00750D77" w:rsidRDefault="00750D77" w:rsidP="00F15E50">
      <w:pPr>
        <w:spacing w:before="0" w:line="240" w:lineRule="auto"/>
      </w:pPr>
      <w:r>
        <w:separator/>
      </w:r>
    </w:p>
  </w:footnote>
  <w:footnote w:type="continuationSeparator" w:id="0">
    <w:p w14:paraId="584ACD40" w14:textId="77777777" w:rsidR="00750D77" w:rsidRDefault="00750D77" w:rsidP="00F15E50">
      <w:pPr>
        <w:spacing w:before="0" w:line="240" w:lineRule="auto"/>
      </w:pPr>
      <w:r>
        <w:continuationSeparator/>
      </w:r>
    </w:p>
  </w:footnote>
  <w:footnote w:type="continuationNotice" w:id="1">
    <w:p w14:paraId="475057AC" w14:textId="77777777" w:rsidR="00750D77" w:rsidRDefault="00750D7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FB303" w14:textId="50064D6F" w:rsidR="00E2210B" w:rsidRDefault="00E2210B">
    <w:pPr>
      <w:pStyle w:val="Header"/>
    </w:pPr>
    <w:r>
      <w:rPr>
        <w:noProof/>
      </w:rPr>
      <mc:AlternateContent>
        <mc:Choice Requires="wps">
          <w:drawing>
            <wp:anchor distT="0" distB="0" distL="0" distR="0" simplePos="0" relativeHeight="251658244" behindDoc="0" locked="0" layoutInCell="1" allowOverlap="1" wp14:anchorId="1CD58E0B" wp14:editId="022F09E8">
              <wp:simplePos x="635" y="635"/>
              <wp:positionH relativeFrom="page">
                <wp:align>center</wp:align>
              </wp:positionH>
              <wp:positionV relativeFrom="page">
                <wp:align>top</wp:align>
              </wp:positionV>
              <wp:extent cx="609600" cy="552450"/>
              <wp:effectExtent l="0" t="0" r="0" b="0"/>
              <wp:wrapNone/>
              <wp:docPr id="172305968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7A7758BC" w14:textId="4F942A7E"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D58E0B" id="_x0000_t202" coordsize="21600,21600" o:spt="202" path="m,l,21600r21600,l21600,xe">
              <v:stroke joinstyle="miter"/>
              <v:path gradientshapeok="t" o:connecttype="rect"/>
            </v:shapetype>
            <v:shape id="Text Box 2" o:spid="_x0000_s1026" type="#_x0000_t202" alt="OFFICIAL" style="position:absolute;margin-left:0;margin-top:0;width:48pt;height:43.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" filled="f" stroked="f">
              <v:textbox style="mso-fit-shape-to-text:t" inset="0,15pt,0,0">
                <w:txbxContent>
                  <w:p w14:paraId="7A7758BC" w14:textId="4F942A7E"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2C356C37" w:rsidR="007E5B2E" w:rsidRDefault="00E2210B" w:rsidP="00727505">
    <w:pPr>
      <w:pStyle w:val="Header"/>
      <w:tabs>
        <w:tab w:val="clear" w:pos="4513"/>
        <w:tab w:val="clear" w:pos="9026"/>
        <w:tab w:val="right" w:pos="9064"/>
      </w:tabs>
    </w:pPr>
    <w:r>
      <w:rPr>
        <w:noProof/>
        <w:lang w:eastAsia="en-AU"/>
      </w:rPr>
      <mc:AlternateContent>
        <mc:Choice Requires="wps">
          <w:drawing>
            <wp:anchor distT="0" distB="0" distL="0" distR="0" simplePos="0" relativeHeight="251658245" behindDoc="0" locked="0" layoutInCell="1" allowOverlap="1" wp14:anchorId="18854FED" wp14:editId="104F2F49">
              <wp:simplePos x="635" y="635"/>
              <wp:positionH relativeFrom="page">
                <wp:align>center</wp:align>
              </wp:positionH>
              <wp:positionV relativeFrom="page">
                <wp:align>top</wp:align>
              </wp:positionV>
              <wp:extent cx="609600" cy="552450"/>
              <wp:effectExtent l="0" t="0" r="0" b="0"/>
              <wp:wrapNone/>
              <wp:docPr id="37282872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3CD9A429" w14:textId="727A2070"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854FED" id="_x0000_t202" coordsize="21600,21600" o:spt="202" path="m,l,21600r21600,l21600,xe">
              <v:stroke joinstyle="miter"/>
              <v:path gradientshapeok="t" o:connecttype="rect"/>
            </v:shapetype>
            <v:shape id="Text Box 3" o:spid="_x0000_s1027" type="#_x0000_t202" alt="OFFICIAL" style="position:absolute;margin-left:0;margin-top:0;width:48pt;height:43.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" filled="f" stroked="f">
              <v:textbox style="mso-fit-shape-to-text:t" inset="0,15pt,0,0">
                <w:txbxContent>
                  <w:p w14:paraId="3CD9A429" w14:textId="727A2070"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7E5B2E">
      <w:rPr>
        <w:noProof/>
        <w:lang w:eastAsia="en-AU"/>
      </w:rPr>
      <w:drawing>
        <wp:anchor distT="0" distB="0" distL="114300" distR="114300" simplePos="0" relativeHeight="251658241" behindDoc="1" locked="0" layoutInCell="1" allowOverlap="1" wp14:anchorId="5EE03827" wp14:editId="7B71CD76">
          <wp:simplePos x="0" y="0"/>
          <wp:positionH relativeFrom="page">
            <wp:posOffset>0</wp:posOffset>
          </wp:positionH>
          <wp:positionV relativeFrom="page">
            <wp:posOffset>10781665</wp:posOffset>
          </wp:positionV>
          <wp:extent cx="7573645" cy="10713085"/>
          <wp:effectExtent l="0" t="0" r="8255" b="0"/>
          <wp:wrapNone/>
          <wp:docPr id="1877613424" name="Picture 1877613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sidR="007E5B2E">
      <w:rPr>
        <w:noProof/>
        <w:lang w:eastAsia="en-AU"/>
      </w:rPr>
      <w:drawing>
        <wp:anchor distT="0" distB="0" distL="114300" distR="114300" simplePos="0" relativeHeight="251658240" behindDoc="1" locked="0" layoutInCell="1" allowOverlap="1" wp14:anchorId="0956D87F" wp14:editId="68D11B3F">
          <wp:simplePos x="0" y="0"/>
          <wp:positionH relativeFrom="page">
            <wp:align>left</wp:align>
          </wp:positionH>
          <wp:positionV relativeFrom="page">
            <wp:align>top</wp:align>
          </wp:positionV>
          <wp:extent cx="7574400" cy="10713600"/>
          <wp:effectExtent l="0" t="0" r="7620" b="0"/>
          <wp:wrapNone/>
          <wp:docPr id="466745875" name="Picture 466745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27505">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08ACAE84" w:rsidR="007E5B2E" w:rsidRDefault="00E2210B" w:rsidP="007E5B2E">
    <w:pPr>
      <w:pStyle w:val="Header"/>
      <w:tabs>
        <w:tab w:val="clear" w:pos="4513"/>
        <w:tab w:val="clear" w:pos="9026"/>
        <w:tab w:val="left" w:pos="5932"/>
      </w:tabs>
    </w:pPr>
    <w:r>
      <w:rPr>
        <w:noProof/>
        <w:lang w:eastAsia="en-AU"/>
      </w:rPr>
      <mc:AlternateContent>
        <mc:Choice Requires="wps">
          <w:drawing>
            <wp:anchor distT="0" distB="0" distL="0" distR="0" simplePos="0" relativeHeight="251658243" behindDoc="0" locked="0" layoutInCell="1" allowOverlap="1" wp14:anchorId="63AFC4E9" wp14:editId="3BEFF384">
              <wp:simplePos x="635" y="635"/>
              <wp:positionH relativeFrom="page">
                <wp:align>center</wp:align>
              </wp:positionH>
              <wp:positionV relativeFrom="page">
                <wp:align>top</wp:align>
              </wp:positionV>
              <wp:extent cx="609600" cy="552450"/>
              <wp:effectExtent l="0" t="0" r="0" b="0"/>
              <wp:wrapNone/>
              <wp:docPr id="188166403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4A651778" w14:textId="45694712"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AFC4E9" id="_x0000_t202" coordsize="21600,21600" o:spt="202" path="m,l,21600r21600,l21600,xe">
              <v:stroke joinstyle="miter"/>
              <v:path gradientshapeok="t" o:connecttype="rect"/>
            </v:shapetype>
            <v:shape id="Text Box 1" o:spid="_x0000_s1030" type="#_x0000_t202" alt="OFFICIAL" style="position:absolute;margin-left:0;margin-top:0;width:48pt;height:43.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" filled="f" stroked="f">
              <v:textbox style="mso-fit-shape-to-text:t" inset="0,15pt,0,0">
                <w:txbxContent>
                  <w:p w14:paraId="4A651778" w14:textId="45694712"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860F2D">
      <w:rPr>
        <w:noProof/>
        <w:lang w:eastAsia="en-AU"/>
      </w:rPr>
      <w:drawing>
        <wp:anchor distT="0" distB="0" distL="114300" distR="114300" simplePos="0" relativeHeight="251658242" behindDoc="1" locked="0" layoutInCell="1" allowOverlap="1" wp14:anchorId="6254D354" wp14:editId="3E32DB51">
          <wp:simplePos x="0" y="0"/>
          <wp:positionH relativeFrom="page">
            <wp:align>left</wp:align>
          </wp:positionH>
          <wp:positionV relativeFrom="page">
            <wp:posOffset>28575</wp:posOffset>
          </wp:positionV>
          <wp:extent cx="7574400" cy="10713600"/>
          <wp:effectExtent l="0" t="0" r="7620" b="0"/>
          <wp:wrapNone/>
          <wp:docPr id="1036639813" name="Picture 1036639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E5B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36F81A3C"/>
    <w:lvl w:ilvl="0">
      <w:start w:val="1"/>
      <w:numFmt w:val="decimal"/>
      <w:pStyle w:val="ListNumber"/>
      <w:lvlText w:val="%1."/>
      <w:lvlJc w:val="left"/>
      <w:pPr>
        <w:tabs>
          <w:tab w:val="num" w:pos="643"/>
        </w:tabs>
        <w:ind w:left="643" w:hanging="360"/>
      </w:pPr>
      <w:rPr>
        <w:b/>
        <w:bCs/>
        <w:color w:val="2F5496" w:themeColor="accent1" w:themeShade="BF"/>
      </w:rPr>
    </w:lvl>
  </w:abstractNum>
  <w:abstractNum w:abstractNumId="1" w15:restartNumberingAfterBreak="0">
    <w:nsid w:val="006A044D"/>
    <w:multiLevelType w:val="hybridMultilevel"/>
    <w:tmpl w:val="4C46A2B4"/>
    <w:lvl w:ilvl="0" w:tplc="6960EBBC">
      <w:start w:val="1"/>
      <w:numFmt w:val="decimal"/>
      <w:lvlText w:val="%1."/>
      <w:lvlJc w:val="left"/>
      <w:pPr>
        <w:ind w:left="720" w:hanging="360"/>
      </w:pPr>
      <w:rPr>
        <w:rFonts w:hint="default"/>
        <w:b/>
        <w:color w:val="4472C4"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8B774C"/>
    <w:multiLevelType w:val="hybridMultilevel"/>
    <w:tmpl w:val="0526C3D8"/>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D44B71"/>
    <w:multiLevelType w:val="multilevel"/>
    <w:tmpl w:val="854AD3A4"/>
    <w:lvl w:ilvl="0">
      <w:start w:val="1"/>
      <w:numFmt w:val="decimal"/>
      <w:lvlText w:val="%1."/>
      <w:lvlJc w:val="left"/>
      <w:pPr>
        <w:ind w:left="360" w:hanging="360"/>
      </w:pPr>
      <w:rPr>
        <w:rFonts w:hint="default"/>
        <w:b/>
        <w:bCs/>
        <w:color w:val="1D4F91"/>
      </w:rPr>
    </w:lvl>
    <w:lvl w:ilvl="1">
      <w:start w:val="1"/>
      <w:numFmt w:val="decimal"/>
      <w:isLgl/>
      <w:lvlText w:val="%1.%2"/>
      <w:lvlJc w:val="left"/>
      <w:pPr>
        <w:ind w:left="360" w:hanging="360"/>
      </w:pPr>
      <w:rPr>
        <w:rFonts w:hint="default"/>
        <w:color w:val="44546A" w:themeColor="text2"/>
      </w:rPr>
    </w:lvl>
    <w:lvl w:ilvl="2">
      <w:start w:val="1"/>
      <w:numFmt w:val="decimal"/>
      <w:isLgl/>
      <w:lvlText w:val="%1.%2.%3"/>
      <w:lvlJc w:val="left"/>
      <w:pPr>
        <w:ind w:left="720" w:hanging="720"/>
      </w:pPr>
      <w:rPr>
        <w:rFonts w:hint="default"/>
        <w:color w:val="44546A" w:themeColor="text2"/>
      </w:rPr>
    </w:lvl>
    <w:lvl w:ilvl="3">
      <w:start w:val="1"/>
      <w:numFmt w:val="decimal"/>
      <w:isLgl/>
      <w:lvlText w:val="%1.%2.%3.%4"/>
      <w:lvlJc w:val="left"/>
      <w:pPr>
        <w:ind w:left="720" w:hanging="720"/>
      </w:pPr>
      <w:rPr>
        <w:rFonts w:hint="default"/>
        <w:color w:val="44546A" w:themeColor="text2"/>
      </w:rPr>
    </w:lvl>
    <w:lvl w:ilvl="4">
      <w:start w:val="1"/>
      <w:numFmt w:val="decimal"/>
      <w:isLgl/>
      <w:lvlText w:val="%1.%2.%3.%4.%5"/>
      <w:lvlJc w:val="left"/>
      <w:pPr>
        <w:ind w:left="1080" w:hanging="1080"/>
      </w:pPr>
      <w:rPr>
        <w:rFonts w:hint="default"/>
        <w:color w:val="44546A" w:themeColor="text2"/>
      </w:rPr>
    </w:lvl>
    <w:lvl w:ilvl="5">
      <w:start w:val="1"/>
      <w:numFmt w:val="decimal"/>
      <w:isLgl/>
      <w:lvlText w:val="%1.%2.%3.%4.%5.%6"/>
      <w:lvlJc w:val="left"/>
      <w:pPr>
        <w:ind w:left="1080" w:hanging="1080"/>
      </w:pPr>
      <w:rPr>
        <w:rFonts w:hint="default"/>
        <w:color w:val="44546A" w:themeColor="text2"/>
      </w:rPr>
    </w:lvl>
    <w:lvl w:ilvl="6">
      <w:start w:val="1"/>
      <w:numFmt w:val="decimal"/>
      <w:isLgl/>
      <w:lvlText w:val="%1.%2.%3.%4.%5.%6.%7"/>
      <w:lvlJc w:val="left"/>
      <w:pPr>
        <w:ind w:left="1440" w:hanging="1440"/>
      </w:pPr>
      <w:rPr>
        <w:rFonts w:hint="default"/>
        <w:color w:val="44546A" w:themeColor="text2"/>
      </w:rPr>
    </w:lvl>
    <w:lvl w:ilvl="7">
      <w:start w:val="1"/>
      <w:numFmt w:val="decimal"/>
      <w:isLgl/>
      <w:lvlText w:val="%1.%2.%3.%4.%5.%6.%7.%8"/>
      <w:lvlJc w:val="left"/>
      <w:pPr>
        <w:ind w:left="1440" w:hanging="1440"/>
      </w:pPr>
      <w:rPr>
        <w:rFonts w:hint="default"/>
        <w:color w:val="44546A" w:themeColor="text2"/>
      </w:rPr>
    </w:lvl>
    <w:lvl w:ilvl="8">
      <w:start w:val="1"/>
      <w:numFmt w:val="decimal"/>
      <w:isLgl/>
      <w:lvlText w:val="%1.%2.%3.%4.%5.%6.%7.%8.%9"/>
      <w:lvlJc w:val="left"/>
      <w:pPr>
        <w:ind w:left="1800" w:hanging="1800"/>
      </w:pPr>
      <w:rPr>
        <w:rFonts w:hint="default"/>
        <w:color w:val="44546A" w:themeColor="text2"/>
      </w:rPr>
    </w:lvl>
  </w:abstractNum>
  <w:abstractNum w:abstractNumId="4" w15:restartNumberingAfterBreak="0">
    <w:nsid w:val="065107A2"/>
    <w:multiLevelType w:val="multilevel"/>
    <w:tmpl w:val="7180D32A"/>
    <w:lvl w:ilvl="0">
      <w:start w:val="1"/>
      <w:numFmt w:val="decimal"/>
      <w:lvlText w:val="%1."/>
      <w:lvlJc w:val="left"/>
      <w:pPr>
        <w:ind w:left="720" w:hanging="360"/>
      </w:pPr>
      <w:rPr>
        <w:rFonts w:hint="default"/>
        <w:b/>
        <w:bCs/>
        <w:color w:val="2F5496" w:themeColor="accent1" w:themeShade="BF"/>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6A177DA"/>
    <w:multiLevelType w:val="hybridMultilevel"/>
    <w:tmpl w:val="4F4A36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377CAB"/>
    <w:multiLevelType w:val="hybridMultilevel"/>
    <w:tmpl w:val="7E202934"/>
    <w:lvl w:ilvl="0" w:tplc="284EA82A">
      <w:start w:val="1"/>
      <w:numFmt w:val="decimal"/>
      <w:lvlText w:val="%1."/>
      <w:lvlJc w:val="left"/>
      <w:pPr>
        <w:ind w:left="720" w:hanging="360"/>
      </w:pPr>
      <w:rPr>
        <w:rFonts w:ascii="Arial" w:eastAsia="Times New Roman" w:hAnsi="Arial" w:cs="Times New Roman"/>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BE2135"/>
    <w:multiLevelType w:val="hybridMultilevel"/>
    <w:tmpl w:val="3B06E2CC"/>
    <w:lvl w:ilvl="0" w:tplc="2974A654">
      <w:start w:val="1"/>
      <w:numFmt w:val="decimal"/>
      <w:lvlText w:val="%1."/>
      <w:lvlJc w:val="left"/>
      <w:pPr>
        <w:ind w:left="720" w:hanging="360"/>
      </w:pPr>
      <w:rPr>
        <w:rFonts w:eastAsia="MS Gothic"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8E61018"/>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A614AB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B766821"/>
    <w:multiLevelType w:val="multilevel"/>
    <w:tmpl w:val="DAD49C5E"/>
    <w:lvl w:ilvl="0">
      <w:start w:val="1"/>
      <w:numFmt w:val="decimal"/>
      <w:lvlText w:val="%1."/>
      <w:lvlJc w:val="left"/>
      <w:pPr>
        <w:ind w:left="360" w:hanging="360"/>
      </w:pPr>
      <w:rPr>
        <w:rFonts w:hint="default"/>
        <w:b/>
        <w:bCs/>
        <w:color w:val="1D4F91"/>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0CAD7ACD"/>
    <w:multiLevelType w:val="hybridMultilevel"/>
    <w:tmpl w:val="E0942D82"/>
    <w:lvl w:ilvl="0" w:tplc="471C6050">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F0D0633"/>
    <w:multiLevelType w:val="hybridMultilevel"/>
    <w:tmpl w:val="12360520"/>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3" w15:restartNumberingAfterBreak="0">
    <w:nsid w:val="11F060C4"/>
    <w:multiLevelType w:val="hybridMultilevel"/>
    <w:tmpl w:val="43BE409A"/>
    <w:lvl w:ilvl="0" w:tplc="F66891C8">
      <w:start w:val="23"/>
      <w:numFmt w:val="decimal"/>
      <w:lvlText w:val="%1."/>
      <w:lvlJc w:val="left"/>
      <w:pPr>
        <w:ind w:left="765" w:hanging="40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28A67D6"/>
    <w:multiLevelType w:val="hybridMultilevel"/>
    <w:tmpl w:val="377288EA"/>
    <w:lvl w:ilvl="0" w:tplc="DCEAC0E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29C1E2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15476679"/>
    <w:multiLevelType w:val="hybridMultilevel"/>
    <w:tmpl w:val="85B2870E"/>
    <w:lvl w:ilvl="0" w:tplc="8BB4114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6EF0B8A"/>
    <w:multiLevelType w:val="hybridMultilevel"/>
    <w:tmpl w:val="B7ACB3E0"/>
    <w:lvl w:ilvl="0" w:tplc="4F807400">
      <w:start w:val="1"/>
      <w:numFmt w:val="decimal"/>
      <w:lvlText w:val="%1."/>
      <w:lvlJc w:val="left"/>
      <w:pPr>
        <w:ind w:left="720" w:hanging="360"/>
      </w:pPr>
      <w:rPr>
        <w:rFonts w:hint="default"/>
        <w:b/>
        <w:bCs w:val="0"/>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9341CD3"/>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E031121"/>
    <w:multiLevelType w:val="multilevel"/>
    <w:tmpl w:val="6C268756"/>
    <w:lvl w:ilvl="0">
      <w:start w:val="1"/>
      <w:numFmt w:val="decimal"/>
      <w:lvlText w:val="%1."/>
      <w:lvlJc w:val="left"/>
      <w:pPr>
        <w:ind w:left="720" w:hanging="360"/>
      </w:pPr>
      <w:rPr>
        <w:rFonts w:hint="default"/>
        <w:b/>
        <w:bCs/>
        <w:color w:val="2F5496" w:themeColor="accent1" w:themeShade="BF"/>
      </w:rPr>
    </w:lvl>
    <w:lvl w:ilvl="1">
      <w:start w:val="4"/>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E1A0D42"/>
    <w:multiLevelType w:val="hybridMultilevel"/>
    <w:tmpl w:val="1D06E4B0"/>
    <w:lvl w:ilvl="0" w:tplc="E5E628D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ECC273C"/>
    <w:multiLevelType w:val="hybridMultilevel"/>
    <w:tmpl w:val="DB249672"/>
    <w:lvl w:ilvl="0" w:tplc="0C090001">
      <w:start w:val="1"/>
      <w:numFmt w:val="bullet"/>
      <w:lvlText w:val=""/>
      <w:lvlJc w:val="left"/>
      <w:pPr>
        <w:ind w:left="720" w:hanging="360"/>
      </w:pPr>
      <w:rPr>
        <w:rFonts w:ascii="Symbol" w:hAnsi="Symbol" w:hint="default"/>
        <w:color w:val="1D4F9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F73341E"/>
    <w:multiLevelType w:val="hybridMultilevel"/>
    <w:tmpl w:val="45AEA644"/>
    <w:lvl w:ilvl="0" w:tplc="BE4E67C4">
      <w:start w:val="1"/>
      <w:numFmt w:val="decimal"/>
      <w:lvlText w:val="%1."/>
      <w:lvlJc w:val="left"/>
      <w:pPr>
        <w:ind w:left="360" w:hanging="360"/>
      </w:pPr>
      <w:rPr>
        <w:rFonts w:hint="default"/>
        <w:b/>
        <w:bCs/>
        <w:color w:val="1D4F91"/>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1F84389F"/>
    <w:multiLevelType w:val="hybridMultilevel"/>
    <w:tmpl w:val="D74CFB28"/>
    <w:lvl w:ilvl="0" w:tplc="D1BCC91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00F1750"/>
    <w:multiLevelType w:val="multilevel"/>
    <w:tmpl w:val="31D2C5DE"/>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0C85C76"/>
    <w:multiLevelType w:val="hybridMultilevel"/>
    <w:tmpl w:val="EEA492F8"/>
    <w:lvl w:ilvl="0" w:tplc="B21441F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1782621"/>
    <w:multiLevelType w:val="hybridMultilevel"/>
    <w:tmpl w:val="1276788A"/>
    <w:lvl w:ilvl="0" w:tplc="17BCD14E">
      <w:start w:val="7"/>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24A2E90"/>
    <w:multiLevelType w:val="multilevel"/>
    <w:tmpl w:val="306615AE"/>
    <w:lvl w:ilvl="0">
      <w:start w:val="15"/>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22BF351B"/>
    <w:multiLevelType w:val="hybridMultilevel"/>
    <w:tmpl w:val="0B40D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4BE42DD"/>
    <w:multiLevelType w:val="hybridMultilevel"/>
    <w:tmpl w:val="72B02D6A"/>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4E22427"/>
    <w:multiLevelType w:val="hybridMultilevel"/>
    <w:tmpl w:val="5F5498A8"/>
    <w:lvl w:ilvl="0" w:tplc="034CBCE4">
      <w:start w:val="1"/>
      <w:numFmt w:val="bullet"/>
      <w:pStyle w:val="BulletPoint1"/>
      <w:lvlText w:val=""/>
      <w:lvlJc w:val="left"/>
      <w:pPr>
        <w:ind w:left="360" w:hanging="360"/>
      </w:pPr>
      <w:rPr>
        <w:rFonts w:ascii="Symbol" w:hAnsi="Symbol" w:hint="default"/>
        <w:color w:val="1D4F9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51A217F"/>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2522464C"/>
    <w:multiLevelType w:val="hybridMultilevel"/>
    <w:tmpl w:val="D480D2A2"/>
    <w:lvl w:ilvl="0" w:tplc="33F8303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76F0EBF"/>
    <w:multiLevelType w:val="hybridMultilevel"/>
    <w:tmpl w:val="F378E9F2"/>
    <w:lvl w:ilvl="0" w:tplc="9F20176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7F7689E"/>
    <w:multiLevelType w:val="hybridMultilevel"/>
    <w:tmpl w:val="76E48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984578"/>
    <w:multiLevelType w:val="hybridMultilevel"/>
    <w:tmpl w:val="26AE2392"/>
    <w:lvl w:ilvl="0" w:tplc="03B6C89C">
      <w:start w:val="1"/>
      <w:numFmt w:val="decimal"/>
      <w:lvlText w:val="%1."/>
      <w:lvlJc w:val="left"/>
      <w:pPr>
        <w:ind w:left="720" w:hanging="360"/>
      </w:pPr>
      <w:rPr>
        <w:rFonts w:hint="default"/>
        <w:b/>
        <w:bCs/>
        <w:i w:val="0"/>
        <w:iCs w:val="0"/>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BBD3F1D"/>
    <w:multiLevelType w:val="hybridMultilevel"/>
    <w:tmpl w:val="E2543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C394338"/>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2D734580"/>
    <w:multiLevelType w:val="multilevel"/>
    <w:tmpl w:val="1BD6453C"/>
    <w:lvl w:ilvl="0">
      <w:start w:val="6"/>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F8C4B85"/>
    <w:multiLevelType w:val="hybridMultilevel"/>
    <w:tmpl w:val="C1AC75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FA47168"/>
    <w:multiLevelType w:val="hybridMultilevel"/>
    <w:tmpl w:val="F318A7C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305612E6"/>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2E23A69"/>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33EE6584"/>
    <w:multiLevelType w:val="hybridMultilevel"/>
    <w:tmpl w:val="6EF2D1BA"/>
    <w:lvl w:ilvl="0" w:tplc="FFFFFFFF">
      <w:start w:val="1"/>
      <w:numFmt w:val="bullet"/>
      <w:lvlText w:val=""/>
      <w:lvlJc w:val="left"/>
      <w:pPr>
        <w:ind w:left="72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84BCC2D6">
      <w:start w:val="1"/>
      <w:numFmt w:val="bullet"/>
      <w:lvlText w:val=""/>
      <w:lvlJc w:val="left"/>
      <w:pPr>
        <w:ind w:left="2160" w:hanging="360"/>
      </w:pPr>
      <w:rPr>
        <w:rFonts w:ascii="Symbol" w:hAnsi="Symbol" w:hint="default"/>
        <w:color w:val="44546A" w:themeColor="text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3480570E"/>
    <w:multiLevelType w:val="hybridMultilevel"/>
    <w:tmpl w:val="7B3E6240"/>
    <w:lvl w:ilvl="0" w:tplc="BAD89C52">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35DC66CB"/>
    <w:multiLevelType w:val="hybridMultilevel"/>
    <w:tmpl w:val="60DE7D16"/>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7922D24"/>
    <w:multiLevelType w:val="hybridMultilevel"/>
    <w:tmpl w:val="F566F664"/>
    <w:lvl w:ilvl="0" w:tplc="CEA8A9F6">
      <w:start w:val="1"/>
      <w:numFmt w:val="bullet"/>
      <w:lvlText w:val=""/>
      <w:lvlJc w:val="left"/>
      <w:pPr>
        <w:ind w:left="1074" w:hanging="360"/>
      </w:pPr>
      <w:rPr>
        <w:rFonts w:ascii="Symbol" w:hAnsi="Symbol" w:hint="default"/>
        <w:color w:val="1D4F91"/>
      </w:rPr>
    </w:lvl>
    <w:lvl w:ilvl="1" w:tplc="FFFFFFFF">
      <w:start w:val="1"/>
      <w:numFmt w:val="bullet"/>
      <w:lvlText w:val="o"/>
      <w:lvlJc w:val="left"/>
      <w:pPr>
        <w:ind w:left="2154" w:hanging="360"/>
      </w:pPr>
      <w:rPr>
        <w:rFonts w:ascii="Courier New" w:hAnsi="Courier New" w:cs="Courier New" w:hint="default"/>
      </w:rPr>
    </w:lvl>
    <w:lvl w:ilvl="2" w:tplc="FFFFFFFF">
      <w:numFmt w:val="bullet"/>
      <w:lvlText w:val="•"/>
      <w:lvlJc w:val="left"/>
      <w:pPr>
        <w:ind w:left="2874" w:hanging="360"/>
      </w:pPr>
      <w:rPr>
        <w:rFonts w:ascii="Arial" w:eastAsia="Times New Roman" w:hAnsi="Arial" w:cs="Arial"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47" w15:restartNumberingAfterBreak="0">
    <w:nsid w:val="38EA1CDF"/>
    <w:multiLevelType w:val="hybridMultilevel"/>
    <w:tmpl w:val="7BF849AC"/>
    <w:lvl w:ilvl="0" w:tplc="CEA8A9F6">
      <w:start w:val="1"/>
      <w:numFmt w:val="bullet"/>
      <w:lvlText w:val=""/>
      <w:lvlJc w:val="left"/>
      <w:pPr>
        <w:ind w:left="1074" w:hanging="360"/>
      </w:pPr>
      <w:rPr>
        <w:rFonts w:ascii="Symbol" w:hAnsi="Symbol" w:hint="default"/>
        <w:color w:val="1D4F91"/>
      </w:rPr>
    </w:lvl>
    <w:lvl w:ilvl="1" w:tplc="04090003">
      <w:start w:val="1"/>
      <w:numFmt w:val="bullet"/>
      <w:lvlText w:val="o"/>
      <w:lvlJc w:val="left"/>
      <w:pPr>
        <w:ind w:left="2154" w:hanging="360"/>
      </w:pPr>
      <w:rPr>
        <w:rFonts w:ascii="Courier New" w:hAnsi="Courier New" w:cs="Courier New" w:hint="default"/>
      </w:rPr>
    </w:lvl>
    <w:lvl w:ilvl="2" w:tplc="56F6A4FC">
      <w:numFmt w:val="bullet"/>
      <w:lvlText w:val="•"/>
      <w:lvlJc w:val="left"/>
      <w:pPr>
        <w:ind w:left="2874" w:hanging="360"/>
      </w:pPr>
      <w:rPr>
        <w:rFonts w:ascii="Arial" w:eastAsia="Times New Roman" w:hAnsi="Arial" w:cs="Arial"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48" w15:restartNumberingAfterBreak="0">
    <w:nsid w:val="3DEA06E7"/>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3EA87BD6"/>
    <w:multiLevelType w:val="hybridMultilevel"/>
    <w:tmpl w:val="C8CA9516"/>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3F432BE3"/>
    <w:multiLevelType w:val="hybridMultilevel"/>
    <w:tmpl w:val="9DA0758C"/>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3F7D500C"/>
    <w:multiLevelType w:val="hybridMultilevel"/>
    <w:tmpl w:val="716249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0431B08"/>
    <w:multiLevelType w:val="hybridMultilevel"/>
    <w:tmpl w:val="7EAE6322"/>
    <w:lvl w:ilvl="0" w:tplc="9DBCC56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06F357F"/>
    <w:multiLevelType w:val="multilevel"/>
    <w:tmpl w:val="5BEA7964"/>
    <w:lvl w:ilvl="0">
      <w:start w:val="1"/>
      <w:numFmt w:val="decimal"/>
      <w:lvlText w:val="%1."/>
      <w:lvlJc w:val="left"/>
      <w:pPr>
        <w:ind w:left="360" w:hanging="360"/>
      </w:pPr>
      <w:rPr>
        <w:rFonts w:hint="default"/>
        <w:b/>
        <w:bCs/>
        <w:color w:val="1D4F91"/>
      </w:rPr>
    </w:lvl>
    <w:lvl w:ilvl="1">
      <w:start w:val="2"/>
      <w:numFmt w:val="decimal"/>
      <w:isLgl/>
      <w:lvlText w:val="%1.%2"/>
      <w:lvlJc w:val="left"/>
      <w:pPr>
        <w:ind w:left="416" w:hanging="41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15:restartNumberingAfterBreak="0">
    <w:nsid w:val="407A4069"/>
    <w:multiLevelType w:val="hybridMultilevel"/>
    <w:tmpl w:val="7C704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4066C68"/>
    <w:multiLevelType w:val="multilevel"/>
    <w:tmpl w:val="5A9CA64E"/>
    <w:lvl w:ilvl="0">
      <w:start w:val="1"/>
      <w:numFmt w:val="decimal"/>
      <w:lvlText w:val="%1."/>
      <w:lvlJc w:val="left"/>
      <w:pPr>
        <w:ind w:left="720" w:hanging="360"/>
      </w:pPr>
      <w:rPr>
        <w:rFonts w:hint="default"/>
        <w:b/>
        <w:bCs/>
        <w:color w:val="2F5496" w:themeColor="accent1" w:themeShade="BF"/>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44802236"/>
    <w:multiLevelType w:val="hybridMultilevel"/>
    <w:tmpl w:val="AA74AD7E"/>
    <w:lvl w:ilvl="0" w:tplc="6248F8A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4AC42E7"/>
    <w:multiLevelType w:val="multilevel"/>
    <w:tmpl w:val="FE8CE804"/>
    <w:lvl w:ilvl="0">
      <w:start w:val="1"/>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474E41CB"/>
    <w:multiLevelType w:val="hybridMultilevel"/>
    <w:tmpl w:val="FF88C8CC"/>
    <w:lvl w:ilvl="0" w:tplc="BB94BB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48175856"/>
    <w:multiLevelType w:val="multilevel"/>
    <w:tmpl w:val="655ABC7C"/>
    <w:lvl w:ilvl="0">
      <w:start w:val="1"/>
      <w:numFmt w:val="decimal"/>
      <w:lvlText w:val="%1."/>
      <w:lvlJc w:val="left"/>
      <w:pPr>
        <w:ind w:left="720" w:hanging="360"/>
      </w:pPr>
      <w:rPr>
        <w:rFonts w:hint="default"/>
        <w:b/>
        <w:bCs/>
        <w:color w:val="2F5496" w:themeColor="accent1" w:themeShade="BF"/>
      </w:rPr>
    </w:lvl>
    <w:lvl w:ilvl="1">
      <w:numFmt w:val="decimal"/>
      <w:lvlText w:val=""/>
      <w:lvlJc w:val="left"/>
      <w:pPr>
        <w:ind w:left="1080" w:hanging="720"/>
      </w:pPr>
      <w:rPr>
        <w:rFonts w:ascii="Symbol" w:hAnsi="Symbol" w:hint="default"/>
      </w:rPr>
    </w:lvl>
    <w:lvl w:ilvl="2">
      <w:start w:val="1"/>
      <w:numFmt w:val="decimal"/>
      <w:isLgl/>
      <w:lvlText w:val="%1.%2.%3"/>
      <w:lvlJc w:val="left"/>
      <w:pPr>
        <w:ind w:left="1440" w:hanging="1080"/>
      </w:pPr>
    </w:lvl>
    <w:lvl w:ilvl="3">
      <w:start w:val="1"/>
      <w:numFmt w:val="decimal"/>
      <w:isLgl/>
      <w:lvlText w:val="%1.%2.%3.%4"/>
      <w:lvlJc w:val="left"/>
      <w:pPr>
        <w:ind w:left="1800" w:hanging="1440"/>
      </w:pPr>
    </w:lvl>
    <w:lvl w:ilvl="4">
      <w:start w:val="1"/>
      <w:numFmt w:val="decimal"/>
      <w:isLgl/>
      <w:lvlText w:val="%1.%2.%3.%4.%5"/>
      <w:lvlJc w:val="left"/>
      <w:pPr>
        <w:ind w:left="1800" w:hanging="1440"/>
      </w:pPr>
    </w:lvl>
    <w:lvl w:ilvl="5">
      <w:start w:val="1"/>
      <w:numFmt w:val="decimal"/>
      <w:isLgl/>
      <w:lvlText w:val="%1.%2.%3.%4.%5.%6"/>
      <w:lvlJc w:val="left"/>
      <w:pPr>
        <w:ind w:left="2160" w:hanging="1800"/>
      </w:pPr>
    </w:lvl>
    <w:lvl w:ilvl="6">
      <w:start w:val="1"/>
      <w:numFmt w:val="decimal"/>
      <w:isLgl/>
      <w:lvlText w:val="%1.%2.%3.%4.%5.%6.%7"/>
      <w:lvlJc w:val="left"/>
      <w:pPr>
        <w:ind w:left="2520" w:hanging="2160"/>
      </w:pPr>
    </w:lvl>
    <w:lvl w:ilvl="7">
      <w:start w:val="1"/>
      <w:numFmt w:val="decimal"/>
      <w:isLgl/>
      <w:lvlText w:val="%1.%2.%3.%4.%5.%6.%7.%8"/>
      <w:lvlJc w:val="left"/>
      <w:pPr>
        <w:ind w:left="2880" w:hanging="2520"/>
      </w:pPr>
    </w:lvl>
    <w:lvl w:ilvl="8">
      <w:start w:val="1"/>
      <w:numFmt w:val="decimal"/>
      <w:isLgl/>
      <w:lvlText w:val="%1.%2.%3.%4.%5.%6.%7.%8.%9"/>
      <w:lvlJc w:val="left"/>
      <w:pPr>
        <w:ind w:left="3240" w:hanging="2880"/>
      </w:pPr>
    </w:lvl>
  </w:abstractNum>
  <w:abstractNum w:abstractNumId="60" w15:restartNumberingAfterBreak="0">
    <w:nsid w:val="49EB064F"/>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4A6559CE"/>
    <w:multiLevelType w:val="hybridMultilevel"/>
    <w:tmpl w:val="B0ECBBD4"/>
    <w:lvl w:ilvl="0" w:tplc="626ADE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4E600AC8"/>
    <w:multiLevelType w:val="hybridMultilevel"/>
    <w:tmpl w:val="AAD431B4"/>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0A50D42"/>
    <w:multiLevelType w:val="hybridMultilevel"/>
    <w:tmpl w:val="10C00A2E"/>
    <w:lvl w:ilvl="0" w:tplc="CEA8A9F6">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1A0391A"/>
    <w:multiLevelType w:val="hybridMultilevel"/>
    <w:tmpl w:val="0FEAC3E4"/>
    <w:lvl w:ilvl="0" w:tplc="882A184A">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1C07978"/>
    <w:multiLevelType w:val="multilevel"/>
    <w:tmpl w:val="AA8AFE5A"/>
    <w:lvl w:ilvl="0">
      <w:start w:val="16"/>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52F65BCB"/>
    <w:multiLevelType w:val="hybridMultilevel"/>
    <w:tmpl w:val="957885C0"/>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67" w15:restartNumberingAfterBreak="0">
    <w:nsid w:val="537C075F"/>
    <w:multiLevelType w:val="hybridMultilevel"/>
    <w:tmpl w:val="D7E642AC"/>
    <w:lvl w:ilvl="0" w:tplc="31A2622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53A76518"/>
    <w:multiLevelType w:val="hybridMultilevel"/>
    <w:tmpl w:val="3314D7E2"/>
    <w:lvl w:ilvl="0" w:tplc="4E384D12">
      <w:start w:val="2"/>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4D3719A"/>
    <w:multiLevelType w:val="hybridMultilevel"/>
    <w:tmpl w:val="F3E8C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92D4D48"/>
    <w:multiLevelType w:val="hybridMultilevel"/>
    <w:tmpl w:val="304C1FBA"/>
    <w:lvl w:ilvl="0" w:tplc="CEA8A9F6">
      <w:start w:val="1"/>
      <w:numFmt w:val="bullet"/>
      <w:lvlText w:val=""/>
      <w:lvlJc w:val="left"/>
      <w:pPr>
        <w:ind w:left="780" w:hanging="360"/>
      </w:pPr>
      <w:rPr>
        <w:rFonts w:ascii="Symbol" w:hAnsi="Symbol" w:hint="default"/>
        <w:color w:val="1D4F9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1" w15:restartNumberingAfterBreak="0">
    <w:nsid w:val="59AD0318"/>
    <w:multiLevelType w:val="hybridMultilevel"/>
    <w:tmpl w:val="661EE9CA"/>
    <w:lvl w:ilvl="0" w:tplc="716E26A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9C81EAD"/>
    <w:multiLevelType w:val="hybridMultilevel"/>
    <w:tmpl w:val="E4B45058"/>
    <w:lvl w:ilvl="0" w:tplc="FFFFFFFF">
      <w:start w:val="1"/>
      <w:numFmt w:val="bullet"/>
      <w:lvlText w:val=""/>
      <w:lvlJc w:val="left"/>
      <w:pPr>
        <w:ind w:left="36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color w:val="1D4F91"/>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5A792104"/>
    <w:multiLevelType w:val="hybridMultilevel"/>
    <w:tmpl w:val="53369548"/>
    <w:lvl w:ilvl="0" w:tplc="3D4E501A">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5AAD7367"/>
    <w:multiLevelType w:val="hybridMultilevel"/>
    <w:tmpl w:val="FCF6EC6E"/>
    <w:lvl w:ilvl="0" w:tplc="CB38B862">
      <w:start w:val="1"/>
      <w:numFmt w:val="decimal"/>
      <w:lvlText w:val="%1."/>
      <w:lvlJc w:val="left"/>
      <w:pPr>
        <w:ind w:left="786" w:hanging="360"/>
      </w:pPr>
      <w:rPr>
        <w:rFonts w:hint="default"/>
        <w:b/>
        <w:bCs/>
        <w:color w:val="2F5496" w:themeColor="accent1" w:themeShade="BF"/>
      </w:rPr>
    </w:lvl>
    <w:lvl w:ilvl="1" w:tplc="0C090019" w:tentative="1">
      <w:start w:val="1"/>
      <w:numFmt w:val="lowerLetter"/>
      <w:lvlText w:val="%2."/>
      <w:lvlJc w:val="left"/>
      <w:pPr>
        <w:ind w:left="1506" w:hanging="360"/>
      </w:pPr>
    </w:lvl>
    <w:lvl w:ilvl="2" w:tplc="0C09001B">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75" w15:restartNumberingAfterBreak="0">
    <w:nsid w:val="5AF368D2"/>
    <w:multiLevelType w:val="hybridMultilevel"/>
    <w:tmpl w:val="2B8CF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B690C49"/>
    <w:multiLevelType w:val="hybridMultilevel"/>
    <w:tmpl w:val="7A2C7B36"/>
    <w:lvl w:ilvl="0" w:tplc="28B63CE6">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5C7A08DE"/>
    <w:multiLevelType w:val="hybridMultilevel"/>
    <w:tmpl w:val="C34E02CA"/>
    <w:lvl w:ilvl="0" w:tplc="5338072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5D0E28D6"/>
    <w:multiLevelType w:val="multilevel"/>
    <w:tmpl w:val="9300FACE"/>
    <w:lvl w:ilvl="0">
      <w:start w:val="19"/>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5E301709"/>
    <w:multiLevelType w:val="hybridMultilevel"/>
    <w:tmpl w:val="3B324EC0"/>
    <w:lvl w:ilvl="0" w:tplc="A9CA233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6044611A"/>
    <w:multiLevelType w:val="hybridMultilevel"/>
    <w:tmpl w:val="DCA43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2436788"/>
    <w:multiLevelType w:val="hybridMultilevel"/>
    <w:tmpl w:val="BC2219EC"/>
    <w:lvl w:ilvl="0" w:tplc="FC9E0060">
      <w:start w:val="1"/>
      <w:numFmt w:val="bullet"/>
      <w:lvlText w:val=""/>
      <w:lvlJc w:val="left"/>
      <w:pPr>
        <w:ind w:left="720" w:hanging="360"/>
      </w:pPr>
      <w:rPr>
        <w:rFonts w:ascii="Symbol" w:hAnsi="Symbol" w:hint="default"/>
        <w:color w:val="1D4F9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2E1127D"/>
    <w:multiLevelType w:val="hybridMultilevel"/>
    <w:tmpl w:val="31AABACA"/>
    <w:lvl w:ilvl="0" w:tplc="74E29406">
      <w:start w:val="1"/>
      <w:numFmt w:val="lowerLetter"/>
      <w:lvlText w:val="%1)"/>
      <w:lvlJc w:val="left"/>
      <w:pPr>
        <w:ind w:left="720" w:hanging="360"/>
      </w:pPr>
      <w:rPr>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44A3F8F"/>
    <w:multiLevelType w:val="hybridMultilevel"/>
    <w:tmpl w:val="28269E22"/>
    <w:lvl w:ilvl="0" w:tplc="0166E902">
      <w:start w:val="1"/>
      <w:numFmt w:val="decimal"/>
      <w:lvlText w:val="%1."/>
      <w:lvlJc w:val="left"/>
      <w:pPr>
        <w:ind w:left="643" w:hanging="360"/>
      </w:pPr>
      <w:rPr>
        <w:rFonts w:hint="default"/>
        <w:b/>
        <w:bCs/>
        <w:color w:val="2F5496" w:themeColor="accent1" w:themeShade="BF"/>
      </w:r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84" w15:restartNumberingAfterBreak="0">
    <w:nsid w:val="671B3A7A"/>
    <w:multiLevelType w:val="hybridMultilevel"/>
    <w:tmpl w:val="11A43BFC"/>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68D3437E"/>
    <w:multiLevelType w:val="hybridMultilevel"/>
    <w:tmpl w:val="F55A3096"/>
    <w:lvl w:ilvl="0" w:tplc="5B460CF0">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6" w15:restartNumberingAfterBreak="0">
    <w:nsid w:val="695E0F6B"/>
    <w:multiLevelType w:val="hybridMultilevel"/>
    <w:tmpl w:val="7DB62D16"/>
    <w:lvl w:ilvl="0" w:tplc="0C090001">
      <w:start w:val="1"/>
      <w:numFmt w:val="bullet"/>
      <w:lvlText w:val=""/>
      <w:lvlJc w:val="left"/>
      <w:pPr>
        <w:ind w:left="1017" w:hanging="360"/>
      </w:pPr>
      <w:rPr>
        <w:rFonts w:ascii="Symbol" w:hAnsi="Symbol" w:hint="default"/>
      </w:rPr>
    </w:lvl>
    <w:lvl w:ilvl="1" w:tplc="0C090003" w:tentative="1">
      <w:start w:val="1"/>
      <w:numFmt w:val="bullet"/>
      <w:lvlText w:val="o"/>
      <w:lvlJc w:val="left"/>
      <w:pPr>
        <w:ind w:left="1737" w:hanging="360"/>
      </w:pPr>
      <w:rPr>
        <w:rFonts w:ascii="Courier New" w:hAnsi="Courier New" w:cs="Courier New" w:hint="default"/>
      </w:rPr>
    </w:lvl>
    <w:lvl w:ilvl="2" w:tplc="0C090005" w:tentative="1">
      <w:start w:val="1"/>
      <w:numFmt w:val="bullet"/>
      <w:lvlText w:val=""/>
      <w:lvlJc w:val="left"/>
      <w:pPr>
        <w:ind w:left="2457" w:hanging="360"/>
      </w:pPr>
      <w:rPr>
        <w:rFonts w:ascii="Wingdings" w:hAnsi="Wingdings" w:hint="default"/>
      </w:rPr>
    </w:lvl>
    <w:lvl w:ilvl="3" w:tplc="0C090001" w:tentative="1">
      <w:start w:val="1"/>
      <w:numFmt w:val="bullet"/>
      <w:lvlText w:val=""/>
      <w:lvlJc w:val="left"/>
      <w:pPr>
        <w:ind w:left="3177" w:hanging="360"/>
      </w:pPr>
      <w:rPr>
        <w:rFonts w:ascii="Symbol" w:hAnsi="Symbol" w:hint="default"/>
      </w:rPr>
    </w:lvl>
    <w:lvl w:ilvl="4" w:tplc="0C090003" w:tentative="1">
      <w:start w:val="1"/>
      <w:numFmt w:val="bullet"/>
      <w:lvlText w:val="o"/>
      <w:lvlJc w:val="left"/>
      <w:pPr>
        <w:ind w:left="3897" w:hanging="360"/>
      </w:pPr>
      <w:rPr>
        <w:rFonts w:ascii="Courier New" w:hAnsi="Courier New" w:cs="Courier New" w:hint="default"/>
      </w:rPr>
    </w:lvl>
    <w:lvl w:ilvl="5" w:tplc="0C090005" w:tentative="1">
      <w:start w:val="1"/>
      <w:numFmt w:val="bullet"/>
      <w:lvlText w:val=""/>
      <w:lvlJc w:val="left"/>
      <w:pPr>
        <w:ind w:left="4617" w:hanging="360"/>
      </w:pPr>
      <w:rPr>
        <w:rFonts w:ascii="Wingdings" w:hAnsi="Wingdings" w:hint="default"/>
      </w:rPr>
    </w:lvl>
    <w:lvl w:ilvl="6" w:tplc="0C090001" w:tentative="1">
      <w:start w:val="1"/>
      <w:numFmt w:val="bullet"/>
      <w:lvlText w:val=""/>
      <w:lvlJc w:val="left"/>
      <w:pPr>
        <w:ind w:left="5337" w:hanging="360"/>
      </w:pPr>
      <w:rPr>
        <w:rFonts w:ascii="Symbol" w:hAnsi="Symbol" w:hint="default"/>
      </w:rPr>
    </w:lvl>
    <w:lvl w:ilvl="7" w:tplc="0C090003" w:tentative="1">
      <w:start w:val="1"/>
      <w:numFmt w:val="bullet"/>
      <w:lvlText w:val="o"/>
      <w:lvlJc w:val="left"/>
      <w:pPr>
        <w:ind w:left="6057" w:hanging="360"/>
      </w:pPr>
      <w:rPr>
        <w:rFonts w:ascii="Courier New" w:hAnsi="Courier New" w:cs="Courier New" w:hint="default"/>
      </w:rPr>
    </w:lvl>
    <w:lvl w:ilvl="8" w:tplc="0C090005" w:tentative="1">
      <w:start w:val="1"/>
      <w:numFmt w:val="bullet"/>
      <w:lvlText w:val=""/>
      <w:lvlJc w:val="left"/>
      <w:pPr>
        <w:ind w:left="6777" w:hanging="360"/>
      </w:pPr>
      <w:rPr>
        <w:rFonts w:ascii="Wingdings" w:hAnsi="Wingdings" w:hint="default"/>
      </w:rPr>
    </w:lvl>
  </w:abstractNum>
  <w:abstractNum w:abstractNumId="87" w15:restartNumberingAfterBreak="0">
    <w:nsid w:val="6BD052D2"/>
    <w:multiLevelType w:val="hybridMultilevel"/>
    <w:tmpl w:val="2502091C"/>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88" w15:restartNumberingAfterBreak="0">
    <w:nsid w:val="6C8E4AD3"/>
    <w:multiLevelType w:val="hybridMultilevel"/>
    <w:tmpl w:val="4C92E818"/>
    <w:lvl w:ilvl="0" w:tplc="71EE4EC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6D14549B"/>
    <w:multiLevelType w:val="hybridMultilevel"/>
    <w:tmpl w:val="F902728E"/>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90" w15:restartNumberingAfterBreak="0">
    <w:nsid w:val="6F1F5288"/>
    <w:multiLevelType w:val="multilevel"/>
    <w:tmpl w:val="FC1EC43E"/>
    <w:lvl w:ilvl="0">
      <w:start w:val="2"/>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52271A9"/>
    <w:multiLevelType w:val="hybridMultilevel"/>
    <w:tmpl w:val="F5C64B12"/>
    <w:lvl w:ilvl="0" w:tplc="5C7ED7D6">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5E520AF"/>
    <w:multiLevelType w:val="multilevel"/>
    <w:tmpl w:val="CC86EDFE"/>
    <w:lvl w:ilvl="0">
      <w:start w:val="1"/>
      <w:numFmt w:val="decimal"/>
      <w:lvlText w:val="%1."/>
      <w:lvlJc w:val="left"/>
      <w:pPr>
        <w:ind w:left="360" w:hanging="360"/>
      </w:pPr>
      <w:rPr>
        <w:b/>
        <w:bCs/>
        <w:color w:val="1D4F91"/>
      </w:rPr>
    </w:lvl>
    <w:lvl w:ilvl="1">
      <w:start w:val="7"/>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94" w15:restartNumberingAfterBreak="0">
    <w:nsid w:val="760F7DEF"/>
    <w:multiLevelType w:val="hybridMultilevel"/>
    <w:tmpl w:val="73CA7B92"/>
    <w:lvl w:ilvl="0" w:tplc="2E66854C">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77135F53"/>
    <w:multiLevelType w:val="hybridMultilevel"/>
    <w:tmpl w:val="B7909B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77EE334F"/>
    <w:multiLevelType w:val="hybridMultilevel"/>
    <w:tmpl w:val="6DE694BA"/>
    <w:lvl w:ilvl="0" w:tplc="37FE8DB0">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7" w15:restartNumberingAfterBreak="0">
    <w:nsid w:val="797D07AF"/>
    <w:multiLevelType w:val="hybridMultilevel"/>
    <w:tmpl w:val="BF8C12CC"/>
    <w:lvl w:ilvl="0" w:tplc="97E8494C">
      <w:start w:val="1"/>
      <w:numFmt w:val="decimal"/>
      <w:lvlText w:val="%1."/>
      <w:lvlJc w:val="left"/>
      <w:pPr>
        <w:ind w:left="643" w:hanging="360"/>
      </w:pPr>
      <w:rPr>
        <w:rFonts w:hint="default"/>
        <w:b/>
        <w:bCs/>
        <w:color w:val="2F5496" w:themeColor="accent1" w:themeShade="BF"/>
      </w:r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98" w15:restartNumberingAfterBreak="0">
    <w:nsid w:val="7BF65D1C"/>
    <w:multiLevelType w:val="hybridMultilevel"/>
    <w:tmpl w:val="343C2A3C"/>
    <w:lvl w:ilvl="0" w:tplc="E766CDA2">
      <w:start w:val="1"/>
      <w:numFmt w:val="decimal"/>
      <w:lvlText w:val="%1."/>
      <w:lvlJc w:val="left"/>
      <w:pPr>
        <w:ind w:left="720" w:hanging="360"/>
      </w:pPr>
      <w:rPr>
        <w:rFonts w:hint="default"/>
        <w:b/>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7BFE2558"/>
    <w:multiLevelType w:val="hybridMultilevel"/>
    <w:tmpl w:val="60123196"/>
    <w:lvl w:ilvl="0" w:tplc="0C090001">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0" w15:restartNumberingAfterBreak="0">
    <w:nsid w:val="7CFA5293"/>
    <w:multiLevelType w:val="hybridMultilevel"/>
    <w:tmpl w:val="2BF22B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F0238AE"/>
    <w:multiLevelType w:val="hybridMultilevel"/>
    <w:tmpl w:val="A78891EC"/>
    <w:lvl w:ilvl="0" w:tplc="A35A25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7889932">
    <w:abstractNumId w:val="91"/>
  </w:num>
  <w:num w:numId="2" w16cid:durableId="2037542662">
    <w:abstractNumId w:val="30"/>
  </w:num>
  <w:num w:numId="3" w16cid:durableId="1589999100">
    <w:abstractNumId w:val="47"/>
  </w:num>
  <w:num w:numId="4" w16cid:durableId="381757048">
    <w:abstractNumId w:val="63"/>
  </w:num>
  <w:num w:numId="5" w16cid:durableId="1407655393">
    <w:abstractNumId w:val="93"/>
  </w:num>
  <w:num w:numId="6" w16cid:durableId="504594402">
    <w:abstractNumId w:val="10"/>
  </w:num>
  <w:num w:numId="7" w16cid:durableId="311907976">
    <w:abstractNumId w:val="84"/>
  </w:num>
  <w:num w:numId="8" w16cid:durableId="1377971249">
    <w:abstractNumId w:val="15"/>
  </w:num>
  <w:num w:numId="9" w16cid:durableId="1687321785">
    <w:abstractNumId w:val="44"/>
  </w:num>
  <w:num w:numId="10" w16cid:durableId="655913963">
    <w:abstractNumId w:val="11"/>
  </w:num>
  <w:num w:numId="11" w16cid:durableId="1866406523">
    <w:abstractNumId w:val="42"/>
  </w:num>
  <w:num w:numId="12" w16cid:durableId="1644387591">
    <w:abstractNumId w:val="81"/>
  </w:num>
  <w:num w:numId="13" w16cid:durableId="489563210">
    <w:abstractNumId w:val="9"/>
  </w:num>
  <w:num w:numId="14" w16cid:durableId="357244618">
    <w:abstractNumId w:val="8"/>
  </w:num>
  <w:num w:numId="15" w16cid:durableId="489366738">
    <w:abstractNumId w:val="53"/>
  </w:num>
  <w:num w:numId="16" w16cid:durableId="1162043239">
    <w:abstractNumId w:val="96"/>
  </w:num>
  <w:num w:numId="17" w16cid:durableId="1634368497">
    <w:abstractNumId w:val="3"/>
  </w:num>
  <w:num w:numId="18" w16cid:durableId="1183326524">
    <w:abstractNumId w:val="18"/>
  </w:num>
  <w:num w:numId="19" w16cid:durableId="938834030">
    <w:abstractNumId w:val="31"/>
  </w:num>
  <w:num w:numId="20" w16cid:durableId="631784875">
    <w:abstractNumId w:val="60"/>
  </w:num>
  <w:num w:numId="21" w16cid:durableId="1595164767">
    <w:abstractNumId w:val="37"/>
  </w:num>
  <w:num w:numId="22" w16cid:durableId="1861047488">
    <w:abstractNumId w:val="41"/>
  </w:num>
  <w:num w:numId="23" w16cid:durableId="1070154621">
    <w:abstractNumId w:val="22"/>
  </w:num>
  <w:num w:numId="24" w16cid:durableId="646712967">
    <w:abstractNumId w:val="48"/>
  </w:num>
  <w:num w:numId="25" w16cid:durableId="1590386812">
    <w:abstractNumId w:val="1"/>
  </w:num>
  <w:num w:numId="26" w16cid:durableId="1241065092">
    <w:abstractNumId w:val="62"/>
  </w:num>
  <w:num w:numId="27" w16cid:durableId="1596403274">
    <w:abstractNumId w:val="20"/>
  </w:num>
  <w:num w:numId="28" w16cid:durableId="908999021">
    <w:abstractNumId w:val="55"/>
  </w:num>
  <w:num w:numId="29" w16cid:durableId="672992288">
    <w:abstractNumId w:val="6"/>
  </w:num>
  <w:num w:numId="30" w16cid:durableId="471212965">
    <w:abstractNumId w:val="71"/>
  </w:num>
  <w:num w:numId="31" w16cid:durableId="139423677">
    <w:abstractNumId w:val="72"/>
  </w:num>
  <w:num w:numId="32" w16cid:durableId="1323776463">
    <w:abstractNumId w:val="43"/>
  </w:num>
  <w:num w:numId="33" w16cid:durableId="1958364644">
    <w:abstractNumId w:val="21"/>
  </w:num>
  <w:num w:numId="34" w16cid:durableId="291521828">
    <w:abstractNumId w:val="49"/>
  </w:num>
  <w:num w:numId="35" w16cid:durableId="1842772470">
    <w:abstractNumId w:val="85"/>
  </w:num>
  <w:num w:numId="36" w16cid:durableId="728459895">
    <w:abstractNumId w:val="94"/>
  </w:num>
  <w:num w:numId="37" w16cid:durableId="308094183">
    <w:abstractNumId w:val="59"/>
  </w:num>
  <w:num w:numId="38" w16cid:durableId="1558663220">
    <w:abstractNumId w:val="2"/>
  </w:num>
  <w:num w:numId="39" w16cid:durableId="608439875">
    <w:abstractNumId w:val="19"/>
  </w:num>
  <w:num w:numId="40" w16cid:durableId="1361273090">
    <w:abstractNumId w:val="67"/>
  </w:num>
  <w:num w:numId="41" w16cid:durableId="1383596063">
    <w:abstractNumId w:val="90"/>
  </w:num>
  <w:num w:numId="42" w16cid:durableId="1307051425">
    <w:abstractNumId w:val="88"/>
  </w:num>
  <w:num w:numId="43" w16cid:durableId="1155950335">
    <w:abstractNumId w:val="57"/>
  </w:num>
  <w:num w:numId="44" w16cid:durableId="382561179">
    <w:abstractNumId w:val="101"/>
  </w:num>
  <w:num w:numId="45" w16cid:durableId="1386441819">
    <w:abstractNumId w:val="50"/>
  </w:num>
  <w:num w:numId="46" w16cid:durableId="710419906">
    <w:abstractNumId w:val="82"/>
  </w:num>
  <w:num w:numId="47" w16cid:durableId="1258631715">
    <w:abstractNumId w:val="99"/>
  </w:num>
  <w:num w:numId="48" w16cid:durableId="2043436414">
    <w:abstractNumId w:val="45"/>
  </w:num>
  <w:num w:numId="49" w16cid:durableId="1835223769">
    <w:abstractNumId w:val="29"/>
  </w:num>
  <w:num w:numId="50" w16cid:durableId="1501891116">
    <w:abstractNumId w:val="98"/>
  </w:num>
  <w:num w:numId="51" w16cid:durableId="1463647436">
    <w:abstractNumId w:val="80"/>
  </w:num>
  <w:num w:numId="52" w16cid:durableId="2005083812">
    <w:abstractNumId w:val="79"/>
  </w:num>
  <w:num w:numId="53" w16cid:durableId="1059089102">
    <w:abstractNumId w:val="64"/>
  </w:num>
  <w:num w:numId="54" w16cid:durableId="1576625323">
    <w:abstractNumId w:val="73"/>
  </w:num>
  <w:num w:numId="55" w16cid:durableId="661811242">
    <w:abstractNumId w:val="70"/>
  </w:num>
  <w:num w:numId="56" w16cid:durableId="212622605">
    <w:abstractNumId w:val="46"/>
  </w:num>
  <w:num w:numId="57" w16cid:durableId="104543137">
    <w:abstractNumId w:val="68"/>
  </w:num>
  <w:num w:numId="58" w16cid:durableId="32313722">
    <w:abstractNumId w:val="28"/>
  </w:num>
  <w:num w:numId="59" w16cid:durableId="980768668">
    <w:abstractNumId w:val="54"/>
  </w:num>
  <w:num w:numId="60" w16cid:durableId="2058778807">
    <w:abstractNumId w:val="76"/>
  </w:num>
  <w:num w:numId="61" w16cid:durableId="140386713">
    <w:abstractNumId w:val="14"/>
  </w:num>
  <w:num w:numId="62" w16cid:durableId="1209144734">
    <w:abstractNumId w:val="38"/>
  </w:num>
  <w:num w:numId="63" w16cid:durableId="392823131">
    <w:abstractNumId w:val="27"/>
  </w:num>
  <w:num w:numId="64" w16cid:durableId="998771068">
    <w:abstractNumId w:val="78"/>
  </w:num>
  <w:num w:numId="65" w16cid:durableId="463544795">
    <w:abstractNumId w:val="0"/>
  </w:num>
  <w:num w:numId="66" w16cid:durableId="1095128885">
    <w:abstractNumId w:val="4"/>
  </w:num>
  <w:num w:numId="67" w16cid:durableId="863175538">
    <w:abstractNumId w:val="92"/>
  </w:num>
  <w:num w:numId="68" w16cid:durableId="217909382">
    <w:abstractNumId w:val="52"/>
  </w:num>
  <w:num w:numId="69" w16cid:durableId="2026662400">
    <w:abstractNumId w:val="33"/>
  </w:num>
  <w:num w:numId="70" w16cid:durableId="633799998">
    <w:abstractNumId w:val="24"/>
  </w:num>
  <w:num w:numId="71" w16cid:durableId="1265309461">
    <w:abstractNumId w:val="32"/>
  </w:num>
  <w:num w:numId="72" w16cid:durableId="1020854479">
    <w:abstractNumId w:val="36"/>
  </w:num>
  <w:num w:numId="73" w16cid:durableId="464541839">
    <w:abstractNumId w:val="51"/>
  </w:num>
  <w:num w:numId="74" w16cid:durableId="1606308980">
    <w:abstractNumId w:val="34"/>
  </w:num>
  <w:num w:numId="75" w16cid:durableId="136265152">
    <w:abstractNumId w:val="39"/>
  </w:num>
  <w:num w:numId="76" w16cid:durableId="153299305">
    <w:abstractNumId w:val="77"/>
  </w:num>
  <w:num w:numId="77" w16cid:durableId="527253455">
    <w:abstractNumId w:val="7"/>
  </w:num>
  <w:num w:numId="78" w16cid:durableId="907377807">
    <w:abstractNumId w:val="69"/>
  </w:num>
  <w:num w:numId="79" w16cid:durableId="1115558973">
    <w:abstractNumId w:val="35"/>
  </w:num>
  <w:num w:numId="80" w16cid:durableId="1379665228">
    <w:abstractNumId w:val="66"/>
  </w:num>
  <w:num w:numId="81" w16cid:durableId="160701607">
    <w:abstractNumId w:val="87"/>
  </w:num>
  <w:num w:numId="82" w16cid:durableId="1467239685">
    <w:abstractNumId w:val="89"/>
  </w:num>
  <w:num w:numId="83" w16cid:durableId="1508714317">
    <w:abstractNumId w:val="58"/>
  </w:num>
  <w:num w:numId="84" w16cid:durableId="107505274">
    <w:abstractNumId w:val="83"/>
  </w:num>
  <w:num w:numId="85" w16cid:durableId="1325090132">
    <w:abstractNumId w:val="97"/>
  </w:num>
  <w:num w:numId="86" w16cid:durableId="937103121">
    <w:abstractNumId w:val="40"/>
  </w:num>
  <w:num w:numId="87" w16cid:durableId="869998192">
    <w:abstractNumId w:val="65"/>
  </w:num>
  <w:num w:numId="88" w16cid:durableId="537789132">
    <w:abstractNumId w:val="16"/>
  </w:num>
  <w:num w:numId="89" w16cid:durableId="2057464422">
    <w:abstractNumId w:val="74"/>
  </w:num>
  <w:num w:numId="90" w16cid:durableId="36128514">
    <w:abstractNumId w:val="95"/>
  </w:num>
  <w:num w:numId="91" w16cid:durableId="952900506">
    <w:abstractNumId w:val="25"/>
  </w:num>
  <w:num w:numId="92" w16cid:durableId="440538989">
    <w:abstractNumId w:val="86"/>
  </w:num>
  <w:num w:numId="93" w16cid:durableId="1875381328">
    <w:abstractNumId w:val="5"/>
  </w:num>
  <w:num w:numId="94" w16cid:durableId="1499999895">
    <w:abstractNumId w:val="12"/>
  </w:num>
  <w:num w:numId="95" w16cid:durableId="415326289">
    <w:abstractNumId w:val="56"/>
  </w:num>
  <w:num w:numId="96" w16cid:durableId="1601599544">
    <w:abstractNumId w:val="75"/>
  </w:num>
  <w:num w:numId="97" w16cid:durableId="1811629110">
    <w:abstractNumId w:val="100"/>
  </w:num>
  <w:num w:numId="98" w16cid:durableId="312834922">
    <w:abstractNumId w:val="61"/>
  </w:num>
  <w:num w:numId="99" w16cid:durableId="1781222374">
    <w:abstractNumId w:val="17"/>
  </w:num>
  <w:num w:numId="100" w16cid:durableId="620455859">
    <w:abstractNumId w:val="13"/>
  </w:num>
  <w:num w:numId="101" w16cid:durableId="370107215">
    <w:abstractNumId w:val="26"/>
  </w:num>
  <w:num w:numId="102" w16cid:durableId="942031352">
    <w:abstractNumId w:val="23"/>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567"/>
  <w:characterSpacingControl w:val="doNotCompress"/>
  <w:hdrShapeDefaults>
    <o:shapedefaults v:ext="edit" spidmax="205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B6E"/>
    <w:rsid w:val="00000CE2"/>
    <w:rsid w:val="00000FB9"/>
    <w:rsid w:val="00001146"/>
    <w:rsid w:val="00001367"/>
    <w:rsid w:val="000013A7"/>
    <w:rsid w:val="0000182D"/>
    <w:rsid w:val="000019C7"/>
    <w:rsid w:val="00001D6D"/>
    <w:rsid w:val="00001FBD"/>
    <w:rsid w:val="00002143"/>
    <w:rsid w:val="00002731"/>
    <w:rsid w:val="0000298D"/>
    <w:rsid w:val="00002AD8"/>
    <w:rsid w:val="00002F25"/>
    <w:rsid w:val="000031BF"/>
    <w:rsid w:val="00003587"/>
    <w:rsid w:val="00003D95"/>
    <w:rsid w:val="00003EBF"/>
    <w:rsid w:val="000048CC"/>
    <w:rsid w:val="000049C8"/>
    <w:rsid w:val="000052A4"/>
    <w:rsid w:val="000053CB"/>
    <w:rsid w:val="000056E3"/>
    <w:rsid w:val="00006816"/>
    <w:rsid w:val="00006FD3"/>
    <w:rsid w:val="000071A6"/>
    <w:rsid w:val="00007EB5"/>
    <w:rsid w:val="00007F05"/>
    <w:rsid w:val="00010309"/>
    <w:rsid w:val="00010332"/>
    <w:rsid w:val="00010C97"/>
    <w:rsid w:val="00010FB4"/>
    <w:rsid w:val="00010FDA"/>
    <w:rsid w:val="0001102F"/>
    <w:rsid w:val="0001111F"/>
    <w:rsid w:val="00011580"/>
    <w:rsid w:val="00011AEA"/>
    <w:rsid w:val="00011FFB"/>
    <w:rsid w:val="00012A4E"/>
    <w:rsid w:val="00012C17"/>
    <w:rsid w:val="00012CFF"/>
    <w:rsid w:val="000130BB"/>
    <w:rsid w:val="0001377D"/>
    <w:rsid w:val="00013AC5"/>
    <w:rsid w:val="00013D83"/>
    <w:rsid w:val="00013E4C"/>
    <w:rsid w:val="00014695"/>
    <w:rsid w:val="00014B02"/>
    <w:rsid w:val="00014B7B"/>
    <w:rsid w:val="00014BB1"/>
    <w:rsid w:val="00014C4A"/>
    <w:rsid w:val="00015B02"/>
    <w:rsid w:val="00015C97"/>
    <w:rsid w:val="000162D3"/>
    <w:rsid w:val="0001631F"/>
    <w:rsid w:val="0001659C"/>
    <w:rsid w:val="00016935"/>
    <w:rsid w:val="00017323"/>
    <w:rsid w:val="00017E3B"/>
    <w:rsid w:val="00017EBD"/>
    <w:rsid w:val="000201C9"/>
    <w:rsid w:val="00020AD3"/>
    <w:rsid w:val="00021425"/>
    <w:rsid w:val="00021DFF"/>
    <w:rsid w:val="00023177"/>
    <w:rsid w:val="000233D2"/>
    <w:rsid w:val="0002383F"/>
    <w:rsid w:val="000238BE"/>
    <w:rsid w:val="00023976"/>
    <w:rsid w:val="00024042"/>
    <w:rsid w:val="00024CB3"/>
    <w:rsid w:val="00024F7B"/>
    <w:rsid w:val="00025037"/>
    <w:rsid w:val="0002546E"/>
    <w:rsid w:val="00025596"/>
    <w:rsid w:val="00025A9C"/>
    <w:rsid w:val="00025AA8"/>
    <w:rsid w:val="00026083"/>
    <w:rsid w:val="0002648E"/>
    <w:rsid w:val="00026ACD"/>
    <w:rsid w:val="00026F15"/>
    <w:rsid w:val="0002718E"/>
    <w:rsid w:val="000279F7"/>
    <w:rsid w:val="00027D26"/>
    <w:rsid w:val="0003072B"/>
    <w:rsid w:val="00030C14"/>
    <w:rsid w:val="00030EBD"/>
    <w:rsid w:val="00030FE5"/>
    <w:rsid w:val="000316F1"/>
    <w:rsid w:val="000316FA"/>
    <w:rsid w:val="000320EF"/>
    <w:rsid w:val="000327C0"/>
    <w:rsid w:val="00032B2E"/>
    <w:rsid w:val="00032C9A"/>
    <w:rsid w:val="00032D0A"/>
    <w:rsid w:val="00032E58"/>
    <w:rsid w:val="00033122"/>
    <w:rsid w:val="0003317E"/>
    <w:rsid w:val="000332F9"/>
    <w:rsid w:val="000335AA"/>
    <w:rsid w:val="00033965"/>
    <w:rsid w:val="0003397D"/>
    <w:rsid w:val="0003414C"/>
    <w:rsid w:val="000343D7"/>
    <w:rsid w:val="0003447D"/>
    <w:rsid w:val="00034585"/>
    <w:rsid w:val="000347A3"/>
    <w:rsid w:val="000347B8"/>
    <w:rsid w:val="000348EB"/>
    <w:rsid w:val="00034B6D"/>
    <w:rsid w:val="00034BA2"/>
    <w:rsid w:val="00035D06"/>
    <w:rsid w:val="00035DE3"/>
    <w:rsid w:val="00037033"/>
    <w:rsid w:val="000372E2"/>
    <w:rsid w:val="0004079B"/>
    <w:rsid w:val="00040841"/>
    <w:rsid w:val="0004107B"/>
    <w:rsid w:val="00041170"/>
    <w:rsid w:val="000418B9"/>
    <w:rsid w:val="00041AAA"/>
    <w:rsid w:val="000425D0"/>
    <w:rsid w:val="000428E5"/>
    <w:rsid w:val="00042904"/>
    <w:rsid w:val="00042B69"/>
    <w:rsid w:val="00042C1D"/>
    <w:rsid w:val="000433C2"/>
    <w:rsid w:val="00043420"/>
    <w:rsid w:val="000437F9"/>
    <w:rsid w:val="0004394B"/>
    <w:rsid w:val="00043BB7"/>
    <w:rsid w:val="00043DD1"/>
    <w:rsid w:val="0004401B"/>
    <w:rsid w:val="000440DC"/>
    <w:rsid w:val="00044D78"/>
    <w:rsid w:val="0004505C"/>
    <w:rsid w:val="0004526F"/>
    <w:rsid w:val="00045665"/>
    <w:rsid w:val="00045BCB"/>
    <w:rsid w:val="00045D68"/>
    <w:rsid w:val="000460A6"/>
    <w:rsid w:val="00046241"/>
    <w:rsid w:val="00046266"/>
    <w:rsid w:val="00046408"/>
    <w:rsid w:val="0004659F"/>
    <w:rsid w:val="00046944"/>
    <w:rsid w:val="00046A17"/>
    <w:rsid w:val="00046AC2"/>
    <w:rsid w:val="00047470"/>
    <w:rsid w:val="0004750B"/>
    <w:rsid w:val="00050070"/>
    <w:rsid w:val="00050071"/>
    <w:rsid w:val="00050766"/>
    <w:rsid w:val="000511C6"/>
    <w:rsid w:val="000511E8"/>
    <w:rsid w:val="00051605"/>
    <w:rsid w:val="00051CCE"/>
    <w:rsid w:val="00051CEB"/>
    <w:rsid w:val="00051FF7"/>
    <w:rsid w:val="0005219C"/>
    <w:rsid w:val="00052DAB"/>
    <w:rsid w:val="00052F0A"/>
    <w:rsid w:val="00053492"/>
    <w:rsid w:val="00053905"/>
    <w:rsid w:val="00053CE7"/>
    <w:rsid w:val="00053E8E"/>
    <w:rsid w:val="000546A6"/>
    <w:rsid w:val="0005472B"/>
    <w:rsid w:val="00054A85"/>
    <w:rsid w:val="00054DCF"/>
    <w:rsid w:val="00054DEF"/>
    <w:rsid w:val="00054F19"/>
    <w:rsid w:val="0005551B"/>
    <w:rsid w:val="000558AA"/>
    <w:rsid w:val="00055E98"/>
    <w:rsid w:val="00055F27"/>
    <w:rsid w:val="00056279"/>
    <w:rsid w:val="0005627B"/>
    <w:rsid w:val="000567C5"/>
    <w:rsid w:val="000571B7"/>
    <w:rsid w:val="0005726F"/>
    <w:rsid w:val="0005747A"/>
    <w:rsid w:val="0006066C"/>
    <w:rsid w:val="00060B79"/>
    <w:rsid w:val="00060EFB"/>
    <w:rsid w:val="00060F5A"/>
    <w:rsid w:val="00061E22"/>
    <w:rsid w:val="00062107"/>
    <w:rsid w:val="000621DE"/>
    <w:rsid w:val="0006281B"/>
    <w:rsid w:val="00062A0C"/>
    <w:rsid w:val="00062A91"/>
    <w:rsid w:val="00063836"/>
    <w:rsid w:val="00063C73"/>
    <w:rsid w:val="00064386"/>
    <w:rsid w:val="000645F9"/>
    <w:rsid w:val="000647C5"/>
    <w:rsid w:val="000647CC"/>
    <w:rsid w:val="00064C43"/>
    <w:rsid w:val="00064C47"/>
    <w:rsid w:val="00064D6D"/>
    <w:rsid w:val="000656EC"/>
    <w:rsid w:val="00065E81"/>
    <w:rsid w:val="00066079"/>
    <w:rsid w:val="000666BC"/>
    <w:rsid w:val="00067165"/>
    <w:rsid w:val="00067533"/>
    <w:rsid w:val="00067588"/>
    <w:rsid w:val="00067932"/>
    <w:rsid w:val="00067AF5"/>
    <w:rsid w:val="0007021F"/>
    <w:rsid w:val="00070305"/>
    <w:rsid w:val="0007073D"/>
    <w:rsid w:val="00070B0A"/>
    <w:rsid w:val="00071F4D"/>
    <w:rsid w:val="00071F97"/>
    <w:rsid w:val="000727AC"/>
    <w:rsid w:val="000727D9"/>
    <w:rsid w:val="00072E27"/>
    <w:rsid w:val="00072EC2"/>
    <w:rsid w:val="00073048"/>
    <w:rsid w:val="0007391D"/>
    <w:rsid w:val="00073E40"/>
    <w:rsid w:val="000741CE"/>
    <w:rsid w:val="00074447"/>
    <w:rsid w:val="000744AF"/>
    <w:rsid w:val="00074508"/>
    <w:rsid w:val="000745D3"/>
    <w:rsid w:val="0007488D"/>
    <w:rsid w:val="000749F2"/>
    <w:rsid w:val="00074B00"/>
    <w:rsid w:val="00074B3C"/>
    <w:rsid w:val="000752EF"/>
    <w:rsid w:val="0007539B"/>
    <w:rsid w:val="0007540E"/>
    <w:rsid w:val="00075A96"/>
    <w:rsid w:val="00075BA8"/>
    <w:rsid w:val="00076049"/>
    <w:rsid w:val="0007609B"/>
    <w:rsid w:val="00076265"/>
    <w:rsid w:val="00077CD8"/>
    <w:rsid w:val="00077D74"/>
    <w:rsid w:val="00080733"/>
    <w:rsid w:val="00080BD2"/>
    <w:rsid w:val="00080CB3"/>
    <w:rsid w:val="000814C7"/>
    <w:rsid w:val="00081639"/>
    <w:rsid w:val="00081943"/>
    <w:rsid w:val="00081ADE"/>
    <w:rsid w:val="00081B39"/>
    <w:rsid w:val="00081D16"/>
    <w:rsid w:val="00082755"/>
    <w:rsid w:val="0008279E"/>
    <w:rsid w:val="00082AC6"/>
    <w:rsid w:val="00082E9C"/>
    <w:rsid w:val="00083081"/>
    <w:rsid w:val="0008333A"/>
    <w:rsid w:val="00083433"/>
    <w:rsid w:val="00083821"/>
    <w:rsid w:val="00083921"/>
    <w:rsid w:val="0008397B"/>
    <w:rsid w:val="00083BDF"/>
    <w:rsid w:val="0008456D"/>
    <w:rsid w:val="00084D13"/>
    <w:rsid w:val="0008513F"/>
    <w:rsid w:val="0008514A"/>
    <w:rsid w:val="0008522A"/>
    <w:rsid w:val="0008589E"/>
    <w:rsid w:val="00085DE9"/>
    <w:rsid w:val="000861C8"/>
    <w:rsid w:val="000865B6"/>
    <w:rsid w:val="0008725F"/>
    <w:rsid w:val="000872D1"/>
    <w:rsid w:val="000873AE"/>
    <w:rsid w:val="0008782E"/>
    <w:rsid w:val="000903CA"/>
    <w:rsid w:val="00090537"/>
    <w:rsid w:val="00090C0A"/>
    <w:rsid w:val="0009119B"/>
    <w:rsid w:val="000912BB"/>
    <w:rsid w:val="00091AD9"/>
    <w:rsid w:val="0009203F"/>
    <w:rsid w:val="000925E7"/>
    <w:rsid w:val="000928FC"/>
    <w:rsid w:val="00092930"/>
    <w:rsid w:val="00092B2D"/>
    <w:rsid w:val="00092BE9"/>
    <w:rsid w:val="00092E84"/>
    <w:rsid w:val="000930AE"/>
    <w:rsid w:val="0009332D"/>
    <w:rsid w:val="0009338B"/>
    <w:rsid w:val="00093E47"/>
    <w:rsid w:val="00093EAE"/>
    <w:rsid w:val="0009473E"/>
    <w:rsid w:val="00094C95"/>
    <w:rsid w:val="00094CF4"/>
    <w:rsid w:val="00094E98"/>
    <w:rsid w:val="00095394"/>
    <w:rsid w:val="000955C5"/>
    <w:rsid w:val="0009562A"/>
    <w:rsid w:val="00095AA9"/>
    <w:rsid w:val="00095BCC"/>
    <w:rsid w:val="00095E4D"/>
    <w:rsid w:val="000961A2"/>
    <w:rsid w:val="00096423"/>
    <w:rsid w:val="000965A0"/>
    <w:rsid w:val="00096626"/>
    <w:rsid w:val="00096BEF"/>
    <w:rsid w:val="00096D7F"/>
    <w:rsid w:val="00097579"/>
    <w:rsid w:val="00097D60"/>
    <w:rsid w:val="000A0223"/>
    <w:rsid w:val="000A0433"/>
    <w:rsid w:val="000A051E"/>
    <w:rsid w:val="000A09EF"/>
    <w:rsid w:val="000A09FA"/>
    <w:rsid w:val="000A0C2D"/>
    <w:rsid w:val="000A1305"/>
    <w:rsid w:val="000A1459"/>
    <w:rsid w:val="000A1D06"/>
    <w:rsid w:val="000A1D9D"/>
    <w:rsid w:val="000A1EF4"/>
    <w:rsid w:val="000A2397"/>
    <w:rsid w:val="000A25AC"/>
    <w:rsid w:val="000A2858"/>
    <w:rsid w:val="000A2984"/>
    <w:rsid w:val="000A30F2"/>
    <w:rsid w:val="000A3166"/>
    <w:rsid w:val="000A37E9"/>
    <w:rsid w:val="000A3BF7"/>
    <w:rsid w:val="000A4347"/>
    <w:rsid w:val="000A49EF"/>
    <w:rsid w:val="000A4CBD"/>
    <w:rsid w:val="000A4E55"/>
    <w:rsid w:val="000A4E85"/>
    <w:rsid w:val="000A5051"/>
    <w:rsid w:val="000A52EE"/>
    <w:rsid w:val="000A6116"/>
    <w:rsid w:val="000A6149"/>
    <w:rsid w:val="000A6294"/>
    <w:rsid w:val="000A777B"/>
    <w:rsid w:val="000A7814"/>
    <w:rsid w:val="000A7B4B"/>
    <w:rsid w:val="000A7E03"/>
    <w:rsid w:val="000A7E7D"/>
    <w:rsid w:val="000B0CCF"/>
    <w:rsid w:val="000B0ECB"/>
    <w:rsid w:val="000B0F0B"/>
    <w:rsid w:val="000B0F61"/>
    <w:rsid w:val="000B116B"/>
    <w:rsid w:val="000B153F"/>
    <w:rsid w:val="000B172E"/>
    <w:rsid w:val="000B182D"/>
    <w:rsid w:val="000B1C7A"/>
    <w:rsid w:val="000B2265"/>
    <w:rsid w:val="000B22A7"/>
    <w:rsid w:val="000B259C"/>
    <w:rsid w:val="000B2FC8"/>
    <w:rsid w:val="000B3857"/>
    <w:rsid w:val="000B38F4"/>
    <w:rsid w:val="000B3904"/>
    <w:rsid w:val="000B3C56"/>
    <w:rsid w:val="000B43C7"/>
    <w:rsid w:val="000B47CC"/>
    <w:rsid w:val="000B48DD"/>
    <w:rsid w:val="000B4904"/>
    <w:rsid w:val="000B4C50"/>
    <w:rsid w:val="000B4F6B"/>
    <w:rsid w:val="000B4F7C"/>
    <w:rsid w:val="000B5131"/>
    <w:rsid w:val="000B5C14"/>
    <w:rsid w:val="000B6352"/>
    <w:rsid w:val="000B69CA"/>
    <w:rsid w:val="000B6E7E"/>
    <w:rsid w:val="000B6FB8"/>
    <w:rsid w:val="000B73D0"/>
    <w:rsid w:val="000B792C"/>
    <w:rsid w:val="000B7FEB"/>
    <w:rsid w:val="000B9019"/>
    <w:rsid w:val="000C04CC"/>
    <w:rsid w:val="000C05E9"/>
    <w:rsid w:val="000C062D"/>
    <w:rsid w:val="000C088C"/>
    <w:rsid w:val="000C0E37"/>
    <w:rsid w:val="000C0FDF"/>
    <w:rsid w:val="000C10AA"/>
    <w:rsid w:val="000C11DD"/>
    <w:rsid w:val="000C138D"/>
    <w:rsid w:val="000C1928"/>
    <w:rsid w:val="000C1BFF"/>
    <w:rsid w:val="000C1EDF"/>
    <w:rsid w:val="000C2107"/>
    <w:rsid w:val="000C288B"/>
    <w:rsid w:val="000C2E7A"/>
    <w:rsid w:val="000C2EAF"/>
    <w:rsid w:val="000C4230"/>
    <w:rsid w:val="000C48AB"/>
    <w:rsid w:val="000C4A3E"/>
    <w:rsid w:val="000C4E48"/>
    <w:rsid w:val="000C4EFE"/>
    <w:rsid w:val="000C50CC"/>
    <w:rsid w:val="000C56C5"/>
    <w:rsid w:val="000C6391"/>
    <w:rsid w:val="000C6650"/>
    <w:rsid w:val="000C6D8C"/>
    <w:rsid w:val="000C71C1"/>
    <w:rsid w:val="000C77EF"/>
    <w:rsid w:val="000C7B38"/>
    <w:rsid w:val="000C7D69"/>
    <w:rsid w:val="000C7DA1"/>
    <w:rsid w:val="000D0074"/>
    <w:rsid w:val="000D021C"/>
    <w:rsid w:val="000D04D5"/>
    <w:rsid w:val="000D0509"/>
    <w:rsid w:val="000D05B4"/>
    <w:rsid w:val="000D06AD"/>
    <w:rsid w:val="000D0D24"/>
    <w:rsid w:val="000D0D38"/>
    <w:rsid w:val="000D13E9"/>
    <w:rsid w:val="000D143E"/>
    <w:rsid w:val="000D17E6"/>
    <w:rsid w:val="000D18BC"/>
    <w:rsid w:val="000D197C"/>
    <w:rsid w:val="000D1B1D"/>
    <w:rsid w:val="000D1E3E"/>
    <w:rsid w:val="000D2430"/>
    <w:rsid w:val="000D2527"/>
    <w:rsid w:val="000D2667"/>
    <w:rsid w:val="000D2A88"/>
    <w:rsid w:val="000D2D16"/>
    <w:rsid w:val="000D3405"/>
    <w:rsid w:val="000D3598"/>
    <w:rsid w:val="000D361E"/>
    <w:rsid w:val="000D3967"/>
    <w:rsid w:val="000D3B10"/>
    <w:rsid w:val="000D417D"/>
    <w:rsid w:val="000D4312"/>
    <w:rsid w:val="000D47D5"/>
    <w:rsid w:val="000D49AE"/>
    <w:rsid w:val="000D5669"/>
    <w:rsid w:val="000D5797"/>
    <w:rsid w:val="000D5A2E"/>
    <w:rsid w:val="000D5AEF"/>
    <w:rsid w:val="000D5EF1"/>
    <w:rsid w:val="000D5F32"/>
    <w:rsid w:val="000D6428"/>
    <w:rsid w:val="000D660C"/>
    <w:rsid w:val="000D66BC"/>
    <w:rsid w:val="000D6E06"/>
    <w:rsid w:val="000D7246"/>
    <w:rsid w:val="000D74EB"/>
    <w:rsid w:val="000D7BCA"/>
    <w:rsid w:val="000D7D61"/>
    <w:rsid w:val="000D7FE1"/>
    <w:rsid w:val="000D7FE9"/>
    <w:rsid w:val="000E0420"/>
    <w:rsid w:val="000E05FA"/>
    <w:rsid w:val="000E0970"/>
    <w:rsid w:val="000E0ADA"/>
    <w:rsid w:val="000E0BB1"/>
    <w:rsid w:val="000E0EF9"/>
    <w:rsid w:val="000E2442"/>
    <w:rsid w:val="000E24FF"/>
    <w:rsid w:val="000E2874"/>
    <w:rsid w:val="000E28BC"/>
    <w:rsid w:val="000E4124"/>
    <w:rsid w:val="000E4562"/>
    <w:rsid w:val="000E5090"/>
    <w:rsid w:val="000E551B"/>
    <w:rsid w:val="000E5F45"/>
    <w:rsid w:val="000E620B"/>
    <w:rsid w:val="000E6390"/>
    <w:rsid w:val="000E65C6"/>
    <w:rsid w:val="000E6674"/>
    <w:rsid w:val="000E6714"/>
    <w:rsid w:val="000E6782"/>
    <w:rsid w:val="000E6836"/>
    <w:rsid w:val="000E766F"/>
    <w:rsid w:val="000F069F"/>
    <w:rsid w:val="000F0782"/>
    <w:rsid w:val="000F0806"/>
    <w:rsid w:val="000F086E"/>
    <w:rsid w:val="000F0B31"/>
    <w:rsid w:val="000F1009"/>
    <w:rsid w:val="000F1A64"/>
    <w:rsid w:val="000F1D07"/>
    <w:rsid w:val="000F1DBE"/>
    <w:rsid w:val="000F2270"/>
    <w:rsid w:val="000F26F7"/>
    <w:rsid w:val="000F29AB"/>
    <w:rsid w:val="000F2D21"/>
    <w:rsid w:val="000F2DF0"/>
    <w:rsid w:val="000F3278"/>
    <w:rsid w:val="000F34CD"/>
    <w:rsid w:val="000F34EE"/>
    <w:rsid w:val="000F371F"/>
    <w:rsid w:val="000F3CA9"/>
    <w:rsid w:val="000F46F3"/>
    <w:rsid w:val="000F49B9"/>
    <w:rsid w:val="000F4A4E"/>
    <w:rsid w:val="000F4C37"/>
    <w:rsid w:val="000F4C79"/>
    <w:rsid w:val="000F540E"/>
    <w:rsid w:val="000F567D"/>
    <w:rsid w:val="000F5798"/>
    <w:rsid w:val="000F5879"/>
    <w:rsid w:val="000F5A4C"/>
    <w:rsid w:val="000F5A7F"/>
    <w:rsid w:val="000F68CE"/>
    <w:rsid w:val="000F6D50"/>
    <w:rsid w:val="000F6E3B"/>
    <w:rsid w:val="000F714E"/>
    <w:rsid w:val="000F715A"/>
    <w:rsid w:val="000F718B"/>
    <w:rsid w:val="000F7365"/>
    <w:rsid w:val="000F7706"/>
    <w:rsid w:val="000F7C5E"/>
    <w:rsid w:val="001001AF"/>
    <w:rsid w:val="001001F9"/>
    <w:rsid w:val="001002EA"/>
    <w:rsid w:val="00100485"/>
    <w:rsid w:val="00100997"/>
    <w:rsid w:val="00100D2E"/>
    <w:rsid w:val="00100FFB"/>
    <w:rsid w:val="00101151"/>
    <w:rsid w:val="0010140F"/>
    <w:rsid w:val="001015CC"/>
    <w:rsid w:val="00101716"/>
    <w:rsid w:val="001019E2"/>
    <w:rsid w:val="0010215A"/>
    <w:rsid w:val="00103D23"/>
    <w:rsid w:val="0010407C"/>
    <w:rsid w:val="001044D9"/>
    <w:rsid w:val="0010498A"/>
    <w:rsid w:val="00104C07"/>
    <w:rsid w:val="00104CD5"/>
    <w:rsid w:val="00104F60"/>
    <w:rsid w:val="00105241"/>
    <w:rsid w:val="001053DB"/>
    <w:rsid w:val="00105795"/>
    <w:rsid w:val="00106A88"/>
    <w:rsid w:val="00106D55"/>
    <w:rsid w:val="00106E47"/>
    <w:rsid w:val="00106E86"/>
    <w:rsid w:val="0010703C"/>
    <w:rsid w:val="001077A5"/>
    <w:rsid w:val="00107B64"/>
    <w:rsid w:val="00107C26"/>
    <w:rsid w:val="00107CD7"/>
    <w:rsid w:val="00110590"/>
    <w:rsid w:val="001108B0"/>
    <w:rsid w:val="00110B4B"/>
    <w:rsid w:val="00110D06"/>
    <w:rsid w:val="00111C5D"/>
    <w:rsid w:val="001122D1"/>
    <w:rsid w:val="00112547"/>
    <w:rsid w:val="001125FD"/>
    <w:rsid w:val="00112729"/>
    <w:rsid w:val="00112A9C"/>
    <w:rsid w:val="00112CE7"/>
    <w:rsid w:val="00112E6D"/>
    <w:rsid w:val="0011325C"/>
    <w:rsid w:val="001132B9"/>
    <w:rsid w:val="0011391A"/>
    <w:rsid w:val="0011392E"/>
    <w:rsid w:val="00113C37"/>
    <w:rsid w:val="001140E1"/>
    <w:rsid w:val="001144CD"/>
    <w:rsid w:val="0011463C"/>
    <w:rsid w:val="00114B2D"/>
    <w:rsid w:val="001150B1"/>
    <w:rsid w:val="001159FA"/>
    <w:rsid w:val="00115E9E"/>
    <w:rsid w:val="001160CF"/>
    <w:rsid w:val="0011617C"/>
    <w:rsid w:val="0011625A"/>
    <w:rsid w:val="001165AC"/>
    <w:rsid w:val="00116E4A"/>
    <w:rsid w:val="00117124"/>
    <w:rsid w:val="0011744A"/>
    <w:rsid w:val="00117741"/>
    <w:rsid w:val="00117748"/>
    <w:rsid w:val="0011779E"/>
    <w:rsid w:val="00117D39"/>
    <w:rsid w:val="00117DC9"/>
    <w:rsid w:val="00120053"/>
    <w:rsid w:val="0012120B"/>
    <w:rsid w:val="001213F8"/>
    <w:rsid w:val="00121B96"/>
    <w:rsid w:val="00121FCE"/>
    <w:rsid w:val="0012218F"/>
    <w:rsid w:val="00122CE5"/>
    <w:rsid w:val="00123031"/>
    <w:rsid w:val="001232E7"/>
    <w:rsid w:val="00123324"/>
    <w:rsid w:val="001237CD"/>
    <w:rsid w:val="00123972"/>
    <w:rsid w:val="00123A6F"/>
    <w:rsid w:val="001245CA"/>
    <w:rsid w:val="001249FD"/>
    <w:rsid w:val="00124BAE"/>
    <w:rsid w:val="001256AF"/>
    <w:rsid w:val="001256C0"/>
    <w:rsid w:val="00125799"/>
    <w:rsid w:val="00125A1E"/>
    <w:rsid w:val="00125BD8"/>
    <w:rsid w:val="00125C80"/>
    <w:rsid w:val="0012610D"/>
    <w:rsid w:val="0012660D"/>
    <w:rsid w:val="001269B1"/>
    <w:rsid w:val="00126B14"/>
    <w:rsid w:val="00126C3C"/>
    <w:rsid w:val="001273CF"/>
    <w:rsid w:val="00127492"/>
    <w:rsid w:val="00127747"/>
    <w:rsid w:val="00127E81"/>
    <w:rsid w:val="00130167"/>
    <w:rsid w:val="001301C3"/>
    <w:rsid w:val="00130693"/>
    <w:rsid w:val="001307D3"/>
    <w:rsid w:val="001309DD"/>
    <w:rsid w:val="00130DA4"/>
    <w:rsid w:val="00130E13"/>
    <w:rsid w:val="00131173"/>
    <w:rsid w:val="001316C6"/>
    <w:rsid w:val="00131A5B"/>
    <w:rsid w:val="00131B2B"/>
    <w:rsid w:val="00131D83"/>
    <w:rsid w:val="00132CCC"/>
    <w:rsid w:val="00132CED"/>
    <w:rsid w:val="00132EA1"/>
    <w:rsid w:val="00132FAA"/>
    <w:rsid w:val="00133980"/>
    <w:rsid w:val="00133A09"/>
    <w:rsid w:val="00133D25"/>
    <w:rsid w:val="00133E9C"/>
    <w:rsid w:val="001347AD"/>
    <w:rsid w:val="00134E71"/>
    <w:rsid w:val="00135548"/>
    <w:rsid w:val="00135CD1"/>
    <w:rsid w:val="001360BE"/>
    <w:rsid w:val="001360DB"/>
    <w:rsid w:val="0013647E"/>
    <w:rsid w:val="00136CF8"/>
    <w:rsid w:val="00136D63"/>
    <w:rsid w:val="001373A5"/>
    <w:rsid w:val="0013765E"/>
    <w:rsid w:val="00140081"/>
    <w:rsid w:val="001407B0"/>
    <w:rsid w:val="001409BD"/>
    <w:rsid w:val="00140AB7"/>
    <w:rsid w:val="00140C59"/>
    <w:rsid w:val="00140CA5"/>
    <w:rsid w:val="00140D73"/>
    <w:rsid w:val="001410E9"/>
    <w:rsid w:val="001411FC"/>
    <w:rsid w:val="0014145F"/>
    <w:rsid w:val="001416CD"/>
    <w:rsid w:val="00141780"/>
    <w:rsid w:val="00141BD3"/>
    <w:rsid w:val="00141C9A"/>
    <w:rsid w:val="00141CD8"/>
    <w:rsid w:val="00141F85"/>
    <w:rsid w:val="00142019"/>
    <w:rsid w:val="00142083"/>
    <w:rsid w:val="001429C3"/>
    <w:rsid w:val="00142C4D"/>
    <w:rsid w:val="00142FB2"/>
    <w:rsid w:val="00143576"/>
    <w:rsid w:val="001435CC"/>
    <w:rsid w:val="00143954"/>
    <w:rsid w:val="00143CE3"/>
    <w:rsid w:val="0014407C"/>
    <w:rsid w:val="00144166"/>
    <w:rsid w:val="001444B5"/>
    <w:rsid w:val="001449BE"/>
    <w:rsid w:val="00144A21"/>
    <w:rsid w:val="00144AC6"/>
    <w:rsid w:val="00144EF7"/>
    <w:rsid w:val="00144F73"/>
    <w:rsid w:val="001450CF"/>
    <w:rsid w:val="0014598B"/>
    <w:rsid w:val="00145ABE"/>
    <w:rsid w:val="00145B44"/>
    <w:rsid w:val="001465BB"/>
    <w:rsid w:val="001465D7"/>
    <w:rsid w:val="0014665D"/>
    <w:rsid w:val="00146954"/>
    <w:rsid w:val="00146AAC"/>
    <w:rsid w:val="00146AFA"/>
    <w:rsid w:val="00146B0E"/>
    <w:rsid w:val="00146D1D"/>
    <w:rsid w:val="00146FAF"/>
    <w:rsid w:val="001472BB"/>
    <w:rsid w:val="0014741E"/>
    <w:rsid w:val="00150603"/>
    <w:rsid w:val="00150615"/>
    <w:rsid w:val="001507A4"/>
    <w:rsid w:val="00151936"/>
    <w:rsid w:val="00151D1D"/>
    <w:rsid w:val="00151EF2"/>
    <w:rsid w:val="00152433"/>
    <w:rsid w:val="00152D48"/>
    <w:rsid w:val="00152DAF"/>
    <w:rsid w:val="00152E6C"/>
    <w:rsid w:val="0015300E"/>
    <w:rsid w:val="00153155"/>
    <w:rsid w:val="0015352D"/>
    <w:rsid w:val="001539F6"/>
    <w:rsid w:val="00153E9F"/>
    <w:rsid w:val="00153F19"/>
    <w:rsid w:val="001544B7"/>
    <w:rsid w:val="0015458C"/>
    <w:rsid w:val="00154645"/>
    <w:rsid w:val="001546AB"/>
    <w:rsid w:val="001546D4"/>
    <w:rsid w:val="00154F36"/>
    <w:rsid w:val="001556B4"/>
    <w:rsid w:val="00155BD7"/>
    <w:rsid w:val="00155C17"/>
    <w:rsid w:val="00155F0A"/>
    <w:rsid w:val="00155FDA"/>
    <w:rsid w:val="001563A9"/>
    <w:rsid w:val="001568C3"/>
    <w:rsid w:val="00156F26"/>
    <w:rsid w:val="001579EC"/>
    <w:rsid w:val="00157C7D"/>
    <w:rsid w:val="00157CC3"/>
    <w:rsid w:val="00160174"/>
    <w:rsid w:val="00160F20"/>
    <w:rsid w:val="001611D8"/>
    <w:rsid w:val="001613E4"/>
    <w:rsid w:val="00162296"/>
    <w:rsid w:val="00162395"/>
    <w:rsid w:val="00162FE3"/>
    <w:rsid w:val="00163017"/>
    <w:rsid w:val="0016364E"/>
    <w:rsid w:val="00163818"/>
    <w:rsid w:val="00163829"/>
    <w:rsid w:val="00164521"/>
    <w:rsid w:val="00164662"/>
    <w:rsid w:val="00164D9F"/>
    <w:rsid w:val="00165855"/>
    <w:rsid w:val="00166394"/>
    <w:rsid w:val="0016666D"/>
    <w:rsid w:val="00166E30"/>
    <w:rsid w:val="001675E4"/>
    <w:rsid w:val="00167AAC"/>
    <w:rsid w:val="00167DB5"/>
    <w:rsid w:val="00167EF9"/>
    <w:rsid w:val="001705FA"/>
    <w:rsid w:val="001707D0"/>
    <w:rsid w:val="00170802"/>
    <w:rsid w:val="001709BD"/>
    <w:rsid w:val="00170E3D"/>
    <w:rsid w:val="00170F62"/>
    <w:rsid w:val="0017130D"/>
    <w:rsid w:val="001714CC"/>
    <w:rsid w:val="00172660"/>
    <w:rsid w:val="00172C66"/>
    <w:rsid w:val="00172F6C"/>
    <w:rsid w:val="0017340E"/>
    <w:rsid w:val="0017348B"/>
    <w:rsid w:val="0017359C"/>
    <w:rsid w:val="00173741"/>
    <w:rsid w:val="00173C79"/>
    <w:rsid w:val="00173EA3"/>
    <w:rsid w:val="00173FD2"/>
    <w:rsid w:val="0017419F"/>
    <w:rsid w:val="00174318"/>
    <w:rsid w:val="00175178"/>
    <w:rsid w:val="00175308"/>
    <w:rsid w:val="001753CF"/>
    <w:rsid w:val="00175C55"/>
    <w:rsid w:val="0017605F"/>
    <w:rsid w:val="00176179"/>
    <w:rsid w:val="001761B8"/>
    <w:rsid w:val="001763C6"/>
    <w:rsid w:val="00176525"/>
    <w:rsid w:val="00176603"/>
    <w:rsid w:val="0017661C"/>
    <w:rsid w:val="00176D57"/>
    <w:rsid w:val="00177352"/>
    <w:rsid w:val="00177646"/>
    <w:rsid w:val="0017782D"/>
    <w:rsid w:val="001778A8"/>
    <w:rsid w:val="00177A65"/>
    <w:rsid w:val="0018088E"/>
    <w:rsid w:val="00180891"/>
    <w:rsid w:val="00180BC4"/>
    <w:rsid w:val="00180C1A"/>
    <w:rsid w:val="001810A2"/>
    <w:rsid w:val="001817F2"/>
    <w:rsid w:val="00181A9F"/>
    <w:rsid w:val="00181AA3"/>
    <w:rsid w:val="00181E5B"/>
    <w:rsid w:val="00181F07"/>
    <w:rsid w:val="00181FC6"/>
    <w:rsid w:val="001821DD"/>
    <w:rsid w:val="0018226E"/>
    <w:rsid w:val="00182818"/>
    <w:rsid w:val="00182B14"/>
    <w:rsid w:val="00182C00"/>
    <w:rsid w:val="00183563"/>
    <w:rsid w:val="00183C66"/>
    <w:rsid w:val="0018444A"/>
    <w:rsid w:val="00184913"/>
    <w:rsid w:val="00184963"/>
    <w:rsid w:val="00184A91"/>
    <w:rsid w:val="00184AE6"/>
    <w:rsid w:val="00184BBC"/>
    <w:rsid w:val="00184EFA"/>
    <w:rsid w:val="00184F26"/>
    <w:rsid w:val="001855E7"/>
    <w:rsid w:val="001858A6"/>
    <w:rsid w:val="00185C4E"/>
    <w:rsid w:val="00185E5F"/>
    <w:rsid w:val="00185FB0"/>
    <w:rsid w:val="001860CC"/>
    <w:rsid w:val="00186483"/>
    <w:rsid w:val="00186960"/>
    <w:rsid w:val="001870C9"/>
    <w:rsid w:val="001902C7"/>
    <w:rsid w:val="0019054C"/>
    <w:rsid w:val="00190650"/>
    <w:rsid w:val="001909CA"/>
    <w:rsid w:val="00190A78"/>
    <w:rsid w:val="001912A8"/>
    <w:rsid w:val="001914E2"/>
    <w:rsid w:val="0019165A"/>
    <w:rsid w:val="0019166C"/>
    <w:rsid w:val="00191A93"/>
    <w:rsid w:val="00191F1E"/>
    <w:rsid w:val="00192A05"/>
    <w:rsid w:val="00192F96"/>
    <w:rsid w:val="00193004"/>
    <w:rsid w:val="001930EC"/>
    <w:rsid w:val="00193399"/>
    <w:rsid w:val="00193779"/>
    <w:rsid w:val="00193B4E"/>
    <w:rsid w:val="001940BE"/>
    <w:rsid w:val="00194303"/>
    <w:rsid w:val="00194912"/>
    <w:rsid w:val="00194C24"/>
    <w:rsid w:val="00195514"/>
    <w:rsid w:val="00195734"/>
    <w:rsid w:val="00195986"/>
    <w:rsid w:val="00195AF3"/>
    <w:rsid w:val="00196039"/>
    <w:rsid w:val="00196325"/>
    <w:rsid w:val="001964EA"/>
    <w:rsid w:val="00196BE8"/>
    <w:rsid w:val="00196D6B"/>
    <w:rsid w:val="00197137"/>
    <w:rsid w:val="001971CD"/>
    <w:rsid w:val="00197C9F"/>
    <w:rsid w:val="001A026F"/>
    <w:rsid w:val="001A02A5"/>
    <w:rsid w:val="001A15D1"/>
    <w:rsid w:val="001A1833"/>
    <w:rsid w:val="001A19F3"/>
    <w:rsid w:val="001A1F72"/>
    <w:rsid w:val="001A20B6"/>
    <w:rsid w:val="001A265F"/>
    <w:rsid w:val="001A26C4"/>
    <w:rsid w:val="001A324F"/>
    <w:rsid w:val="001A347A"/>
    <w:rsid w:val="001A3B95"/>
    <w:rsid w:val="001A3CC7"/>
    <w:rsid w:val="001A4398"/>
    <w:rsid w:val="001A45F5"/>
    <w:rsid w:val="001A475B"/>
    <w:rsid w:val="001A47ED"/>
    <w:rsid w:val="001A4985"/>
    <w:rsid w:val="001A4EFB"/>
    <w:rsid w:val="001A515E"/>
    <w:rsid w:val="001A535A"/>
    <w:rsid w:val="001A64C2"/>
    <w:rsid w:val="001A6694"/>
    <w:rsid w:val="001A6E7B"/>
    <w:rsid w:val="001A6F27"/>
    <w:rsid w:val="001A6F81"/>
    <w:rsid w:val="001A6FE7"/>
    <w:rsid w:val="001A7632"/>
    <w:rsid w:val="001A7B46"/>
    <w:rsid w:val="001A7BB4"/>
    <w:rsid w:val="001B0184"/>
    <w:rsid w:val="001B0210"/>
    <w:rsid w:val="001B03CA"/>
    <w:rsid w:val="001B0964"/>
    <w:rsid w:val="001B0CB1"/>
    <w:rsid w:val="001B0F50"/>
    <w:rsid w:val="001B119E"/>
    <w:rsid w:val="001B14E8"/>
    <w:rsid w:val="001B1DAA"/>
    <w:rsid w:val="001B1DE1"/>
    <w:rsid w:val="001B274F"/>
    <w:rsid w:val="001B29FA"/>
    <w:rsid w:val="001B2F00"/>
    <w:rsid w:val="001B2FC8"/>
    <w:rsid w:val="001B3918"/>
    <w:rsid w:val="001B3A45"/>
    <w:rsid w:val="001B3C3E"/>
    <w:rsid w:val="001B3D4E"/>
    <w:rsid w:val="001B42BB"/>
    <w:rsid w:val="001B461E"/>
    <w:rsid w:val="001B4906"/>
    <w:rsid w:val="001B5352"/>
    <w:rsid w:val="001B5616"/>
    <w:rsid w:val="001B5B15"/>
    <w:rsid w:val="001B5D3B"/>
    <w:rsid w:val="001B5E27"/>
    <w:rsid w:val="001B6201"/>
    <w:rsid w:val="001B652F"/>
    <w:rsid w:val="001B6FC6"/>
    <w:rsid w:val="001B7169"/>
    <w:rsid w:val="001B7427"/>
    <w:rsid w:val="001B7631"/>
    <w:rsid w:val="001B774B"/>
    <w:rsid w:val="001B7CC6"/>
    <w:rsid w:val="001C0372"/>
    <w:rsid w:val="001C0696"/>
    <w:rsid w:val="001C06F3"/>
    <w:rsid w:val="001C0F4B"/>
    <w:rsid w:val="001C1772"/>
    <w:rsid w:val="001C184A"/>
    <w:rsid w:val="001C1ACC"/>
    <w:rsid w:val="001C2328"/>
    <w:rsid w:val="001C2337"/>
    <w:rsid w:val="001C27B9"/>
    <w:rsid w:val="001C412A"/>
    <w:rsid w:val="001C4508"/>
    <w:rsid w:val="001C4664"/>
    <w:rsid w:val="001C488C"/>
    <w:rsid w:val="001C48F0"/>
    <w:rsid w:val="001C4A5D"/>
    <w:rsid w:val="001C4DF1"/>
    <w:rsid w:val="001C5825"/>
    <w:rsid w:val="001C5A9A"/>
    <w:rsid w:val="001C5D09"/>
    <w:rsid w:val="001C5FBF"/>
    <w:rsid w:val="001C62C8"/>
    <w:rsid w:val="001C6511"/>
    <w:rsid w:val="001C66FF"/>
    <w:rsid w:val="001C67C2"/>
    <w:rsid w:val="001C6C43"/>
    <w:rsid w:val="001D014A"/>
    <w:rsid w:val="001D086E"/>
    <w:rsid w:val="001D106F"/>
    <w:rsid w:val="001D16E9"/>
    <w:rsid w:val="001D1721"/>
    <w:rsid w:val="001D17F3"/>
    <w:rsid w:val="001D1C27"/>
    <w:rsid w:val="001D1CDB"/>
    <w:rsid w:val="001D2388"/>
    <w:rsid w:val="001D2886"/>
    <w:rsid w:val="001D29BE"/>
    <w:rsid w:val="001D2CC9"/>
    <w:rsid w:val="001D317F"/>
    <w:rsid w:val="001D3B66"/>
    <w:rsid w:val="001D3FC1"/>
    <w:rsid w:val="001D45A7"/>
    <w:rsid w:val="001D4C00"/>
    <w:rsid w:val="001D4E4C"/>
    <w:rsid w:val="001D4ECD"/>
    <w:rsid w:val="001D4EE9"/>
    <w:rsid w:val="001D4F08"/>
    <w:rsid w:val="001D52D9"/>
    <w:rsid w:val="001D53A5"/>
    <w:rsid w:val="001D53FB"/>
    <w:rsid w:val="001D5567"/>
    <w:rsid w:val="001D5E8D"/>
    <w:rsid w:val="001D6013"/>
    <w:rsid w:val="001D67FC"/>
    <w:rsid w:val="001D6B11"/>
    <w:rsid w:val="001D6B80"/>
    <w:rsid w:val="001D6C59"/>
    <w:rsid w:val="001D7D81"/>
    <w:rsid w:val="001D7EC0"/>
    <w:rsid w:val="001E00AD"/>
    <w:rsid w:val="001E0351"/>
    <w:rsid w:val="001E04B7"/>
    <w:rsid w:val="001E0BFB"/>
    <w:rsid w:val="001E1170"/>
    <w:rsid w:val="001E11B9"/>
    <w:rsid w:val="001E17E2"/>
    <w:rsid w:val="001E2262"/>
    <w:rsid w:val="001E22A7"/>
    <w:rsid w:val="001E2B2F"/>
    <w:rsid w:val="001E30B7"/>
    <w:rsid w:val="001E33D1"/>
    <w:rsid w:val="001E3462"/>
    <w:rsid w:val="001E34B6"/>
    <w:rsid w:val="001E3610"/>
    <w:rsid w:val="001E3712"/>
    <w:rsid w:val="001E3E71"/>
    <w:rsid w:val="001E42C0"/>
    <w:rsid w:val="001E44B9"/>
    <w:rsid w:val="001E4CEB"/>
    <w:rsid w:val="001E4CF5"/>
    <w:rsid w:val="001E4F57"/>
    <w:rsid w:val="001E5B06"/>
    <w:rsid w:val="001E5DE5"/>
    <w:rsid w:val="001E6617"/>
    <w:rsid w:val="001E6915"/>
    <w:rsid w:val="001E74C9"/>
    <w:rsid w:val="001E7AD9"/>
    <w:rsid w:val="001E7C98"/>
    <w:rsid w:val="001E7F9D"/>
    <w:rsid w:val="001F037D"/>
    <w:rsid w:val="001F03BA"/>
    <w:rsid w:val="001F0588"/>
    <w:rsid w:val="001F0985"/>
    <w:rsid w:val="001F0CD5"/>
    <w:rsid w:val="001F1969"/>
    <w:rsid w:val="001F1D9A"/>
    <w:rsid w:val="001F1F22"/>
    <w:rsid w:val="001F225E"/>
    <w:rsid w:val="001F249F"/>
    <w:rsid w:val="001F24E1"/>
    <w:rsid w:val="001F2630"/>
    <w:rsid w:val="001F2803"/>
    <w:rsid w:val="001F29AC"/>
    <w:rsid w:val="001F36B4"/>
    <w:rsid w:val="001F3F2F"/>
    <w:rsid w:val="001F4500"/>
    <w:rsid w:val="001F4577"/>
    <w:rsid w:val="001F4AA1"/>
    <w:rsid w:val="001F4C52"/>
    <w:rsid w:val="001F4D07"/>
    <w:rsid w:val="001F5235"/>
    <w:rsid w:val="001F590C"/>
    <w:rsid w:val="001F5981"/>
    <w:rsid w:val="001F5C26"/>
    <w:rsid w:val="001F5F21"/>
    <w:rsid w:val="001F6366"/>
    <w:rsid w:val="001F686D"/>
    <w:rsid w:val="001F6AC0"/>
    <w:rsid w:val="001F6EA9"/>
    <w:rsid w:val="001F7053"/>
    <w:rsid w:val="001F7177"/>
    <w:rsid w:val="001F719B"/>
    <w:rsid w:val="001F7354"/>
    <w:rsid w:val="001F74B9"/>
    <w:rsid w:val="001F75DF"/>
    <w:rsid w:val="001F7B35"/>
    <w:rsid w:val="001F7BC9"/>
    <w:rsid w:val="001F7C31"/>
    <w:rsid w:val="001F7E7D"/>
    <w:rsid w:val="00200112"/>
    <w:rsid w:val="00200BEF"/>
    <w:rsid w:val="00200F6C"/>
    <w:rsid w:val="00201152"/>
    <w:rsid w:val="00201688"/>
    <w:rsid w:val="00201BE2"/>
    <w:rsid w:val="00201E0E"/>
    <w:rsid w:val="00202695"/>
    <w:rsid w:val="00202D00"/>
    <w:rsid w:val="00202F2A"/>
    <w:rsid w:val="00203117"/>
    <w:rsid w:val="00204096"/>
    <w:rsid w:val="002047DA"/>
    <w:rsid w:val="0020481F"/>
    <w:rsid w:val="002048A7"/>
    <w:rsid w:val="0020536B"/>
    <w:rsid w:val="00205627"/>
    <w:rsid w:val="00205768"/>
    <w:rsid w:val="00205F8C"/>
    <w:rsid w:val="00206078"/>
    <w:rsid w:val="002061F4"/>
    <w:rsid w:val="00206AA0"/>
    <w:rsid w:val="00206DED"/>
    <w:rsid w:val="00206E39"/>
    <w:rsid w:val="00207570"/>
    <w:rsid w:val="00207D95"/>
    <w:rsid w:val="00207FF9"/>
    <w:rsid w:val="002102AC"/>
    <w:rsid w:val="0021059D"/>
    <w:rsid w:val="00211683"/>
    <w:rsid w:val="002118C2"/>
    <w:rsid w:val="00211976"/>
    <w:rsid w:val="00211B1C"/>
    <w:rsid w:val="00211FBF"/>
    <w:rsid w:val="002120FF"/>
    <w:rsid w:val="00213201"/>
    <w:rsid w:val="0021359A"/>
    <w:rsid w:val="00213710"/>
    <w:rsid w:val="002137B9"/>
    <w:rsid w:val="00213C44"/>
    <w:rsid w:val="00213E2D"/>
    <w:rsid w:val="00214121"/>
    <w:rsid w:val="002142BB"/>
    <w:rsid w:val="0021444E"/>
    <w:rsid w:val="0021508B"/>
    <w:rsid w:val="00215C24"/>
    <w:rsid w:val="00215CC2"/>
    <w:rsid w:val="00215DE6"/>
    <w:rsid w:val="00215F06"/>
    <w:rsid w:val="0021607A"/>
    <w:rsid w:val="0021641B"/>
    <w:rsid w:val="00216BFC"/>
    <w:rsid w:val="00216D3C"/>
    <w:rsid w:val="00216DA4"/>
    <w:rsid w:val="00217555"/>
    <w:rsid w:val="00217E1D"/>
    <w:rsid w:val="00217F27"/>
    <w:rsid w:val="00220004"/>
    <w:rsid w:val="002202C2"/>
    <w:rsid w:val="00220514"/>
    <w:rsid w:val="00220628"/>
    <w:rsid w:val="002210B2"/>
    <w:rsid w:val="00221485"/>
    <w:rsid w:val="00222152"/>
    <w:rsid w:val="00222433"/>
    <w:rsid w:val="00222499"/>
    <w:rsid w:val="00222ABB"/>
    <w:rsid w:val="00223394"/>
    <w:rsid w:val="00223592"/>
    <w:rsid w:val="002235B2"/>
    <w:rsid w:val="00223687"/>
    <w:rsid w:val="00223707"/>
    <w:rsid w:val="00223E3E"/>
    <w:rsid w:val="00223EF7"/>
    <w:rsid w:val="00224001"/>
    <w:rsid w:val="00224603"/>
    <w:rsid w:val="00224977"/>
    <w:rsid w:val="00224BB9"/>
    <w:rsid w:val="00224D97"/>
    <w:rsid w:val="00224DF6"/>
    <w:rsid w:val="00224EAE"/>
    <w:rsid w:val="00224F6C"/>
    <w:rsid w:val="0022547E"/>
    <w:rsid w:val="00225DE6"/>
    <w:rsid w:val="00225F47"/>
    <w:rsid w:val="00225FED"/>
    <w:rsid w:val="002271EF"/>
    <w:rsid w:val="002274B7"/>
    <w:rsid w:val="00227D23"/>
    <w:rsid w:val="00227E80"/>
    <w:rsid w:val="00227E8D"/>
    <w:rsid w:val="002307B3"/>
    <w:rsid w:val="00230ADE"/>
    <w:rsid w:val="00230D11"/>
    <w:rsid w:val="002311BA"/>
    <w:rsid w:val="00231472"/>
    <w:rsid w:val="00231494"/>
    <w:rsid w:val="00231748"/>
    <w:rsid w:val="00231787"/>
    <w:rsid w:val="00231A0B"/>
    <w:rsid w:val="00231C7D"/>
    <w:rsid w:val="00231EC9"/>
    <w:rsid w:val="002324F7"/>
    <w:rsid w:val="00232D7E"/>
    <w:rsid w:val="00232E6E"/>
    <w:rsid w:val="0023379D"/>
    <w:rsid w:val="00233AA1"/>
    <w:rsid w:val="00234160"/>
    <w:rsid w:val="00234869"/>
    <w:rsid w:val="00234918"/>
    <w:rsid w:val="00234DDF"/>
    <w:rsid w:val="00235022"/>
    <w:rsid w:val="00235237"/>
    <w:rsid w:val="002359F7"/>
    <w:rsid w:val="00235FE9"/>
    <w:rsid w:val="00236776"/>
    <w:rsid w:val="002367F8"/>
    <w:rsid w:val="00236B57"/>
    <w:rsid w:val="00236D2D"/>
    <w:rsid w:val="0023703F"/>
    <w:rsid w:val="00237920"/>
    <w:rsid w:val="00237AF7"/>
    <w:rsid w:val="00237C1E"/>
    <w:rsid w:val="00237F42"/>
    <w:rsid w:val="00240D79"/>
    <w:rsid w:val="0024116E"/>
    <w:rsid w:val="002419E3"/>
    <w:rsid w:val="00241B10"/>
    <w:rsid w:val="00241B9F"/>
    <w:rsid w:val="00241C4A"/>
    <w:rsid w:val="002426B7"/>
    <w:rsid w:val="00242CE1"/>
    <w:rsid w:val="00243251"/>
    <w:rsid w:val="002433BB"/>
    <w:rsid w:val="00243549"/>
    <w:rsid w:val="00243843"/>
    <w:rsid w:val="00243C4F"/>
    <w:rsid w:val="00243C58"/>
    <w:rsid w:val="00243E0D"/>
    <w:rsid w:val="00243E37"/>
    <w:rsid w:val="00244025"/>
    <w:rsid w:val="002441B0"/>
    <w:rsid w:val="002445B7"/>
    <w:rsid w:val="0024559C"/>
    <w:rsid w:val="002459FA"/>
    <w:rsid w:val="00245CB3"/>
    <w:rsid w:val="002461B6"/>
    <w:rsid w:val="00246376"/>
    <w:rsid w:val="002463E2"/>
    <w:rsid w:val="0024694B"/>
    <w:rsid w:val="00246A60"/>
    <w:rsid w:val="00247DF3"/>
    <w:rsid w:val="00250752"/>
    <w:rsid w:val="002512A8"/>
    <w:rsid w:val="002514D1"/>
    <w:rsid w:val="00251501"/>
    <w:rsid w:val="0025193C"/>
    <w:rsid w:val="0025199A"/>
    <w:rsid w:val="00251ACD"/>
    <w:rsid w:val="00251E7C"/>
    <w:rsid w:val="00252319"/>
    <w:rsid w:val="0025238F"/>
    <w:rsid w:val="002523D9"/>
    <w:rsid w:val="002523F1"/>
    <w:rsid w:val="002528F7"/>
    <w:rsid w:val="00252FD8"/>
    <w:rsid w:val="00253FD3"/>
    <w:rsid w:val="0025423B"/>
    <w:rsid w:val="00254311"/>
    <w:rsid w:val="002550BD"/>
    <w:rsid w:val="002551D7"/>
    <w:rsid w:val="00255DB9"/>
    <w:rsid w:val="00255E3B"/>
    <w:rsid w:val="00255FE6"/>
    <w:rsid w:val="00256089"/>
    <w:rsid w:val="002563A4"/>
    <w:rsid w:val="0025674C"/>
    <w:rsid w:val="002568D3"/>
    <w:rsid w:val="00256CAA"/>
    <w:rsid w:val="00257236"/>
    <w:rsid w:val="0025734A"/>
    <w:rsid w:val="00257481"/>
    <w:rsid w:val="002574DD"/>
    <w:rsid w:val="002575A2"/>
    <w:rsid w:val="00257E47"/>
    <w:rsid w:val="002609DB"/>
    <w:rsid w:val="0026104C"/>
    <w:rsid w:val="002611AB"/>
    <w:rsid w:val="002615A2"/>
    <w:rsid w:val="00261AB2"/>
    <w:rsid w:val="00262384"/>
    <w:rsid w:val="00263126"/>
    <w:rsid w:val="00263AFD"/>
    <w:rsid w:val="00263E83"/>
    <w:rsid w:val="002640F7"/>
    <w:rsid w:val="00264300"/>
    <w:rsid w:val="00264569"/>
    <w:rsid w:val="0026476F"/>
    <w:rsid w:val="0026488B"/>
    <w:rsid w:val="00264DD3"/>
    <w:rsid w:val="00264DE8"/>
    <w:rsid w:val="0026523C"/>
    <w:rsid w:val="0026569D"/>
    <w:rsid w:val="00265964"/>
    <w:rsid w:val="00265A54"/>
    <w:rsid w:val="00265ABF"/>
    <w:rsid w:val="00265F84"/>
    <w:rsid w:val="00266279"/>
    <w:rsid w:val="002667CA"/>
    <w:rsid w:val="00266BFF"/>
    <w:rsid w:val="00266E4E"/>
    <w:rsid w:val="00266E6E"/>
    <w:rsid w:val="00266EDA"/>
    <w:rsid w:val="00266FB9"/>
    <w:rsid w:val="00267150"/>
    <w:rsid w:val="00267175"/>
    <w:rsid w:val="002673FA"/>
    <w:rsid w:val="0026771E"/>
    <w:rsid w:val="002677E1"/>
    <w:rsid w:val="0026785C"/>
    <w:rsid w:val="002679F7"/>
    <w:rsid w:val="0027039A"/>
    <w:rsid w:val="0027069A"/>
    <w:rsid w:val="00270E0E"/>
    <w:rsid w:val="00270E26"/>
    <w:rsid w:val="00271239"/>
    <w:rsid w:val="00271719"/>
    <w:rsid w:val="00271C60"/>
    <w:rsid w:val="00272022"/>
    <w:rsid w:val="00272231"/>
    <w:rsid w:val="002723FE"/>
    <w:rsid w:val="00272986"/>
    <w:rsid w:val="002733B8"/>
    <w:rsid w:val="00274235"/>
    <w:rsid w:val="0027451C"/>
    <w:rsid w:val="00274763"/>
    <w:rsid w:val="00275988"/>
    <w:rsid w:val="0027601B"/>
    <w:rsid w:val="00277342"/>
    <w:rsid w:val="0027785A"/>
    <w:rsid w:val="00277968"/>
    <w:rsid w:val="00277A8C"/>
    <w:rsid w:val="00277BF9"/>
    <w:rsid w:val="002803A3"/>
    <w:rsid w:val="0028043D"/>
    <w:rsid w:val="00280458"/>
    <w:rsid w:val="00280AAD"/>
    <w:rsid w:val="00281088"/>
    <w:rsid w:val="002810A4"/>
    <w:rsid w:val="0028116B"/>
    <w:rsid w:val="0028138A"/>
    <w:rsid w:val="002816D2"/>
    <w:rsid w:val="00281C00"/>
    <w:rsid w:val="002820B2"/>
    <w:rsid w:val="002822D9"/>
    <w:rsid w:val="00283081"/>
    <w:rsid w:val="002836E8"/>
    <w:rsid w:val="00283B76"/>
    <w:rsid w:val="002843ED"/>
    <w:rsid w:val="002846FC"/>
    <w:rsid w:val="00284A69"/>
    <w:rsid w:val="00284EB0"/>
    <w:rsid w:val="0028591A"/>
    <w:rsid w:val="00285949"/>
    <w:rsid w:val="002864B0"/>
    <w:rsid w:val="002869FE"/>
    <w:rsid w:val="00286BF0"/>
    <w:rsid w:val="002874E0"/>
    <w:rsid w:val="002875BE"/>
    <w:rsid w:val="002878D1"/>
    <w:rsid w:val="00290054"/>
    <w:rsid w:val="0029011F"/>
    <w:rsid w:val="002909C1"/>
    <w:rsid w:val="00290D2B"/>
    <w:rsid w:val="00290E98"/>
    <w:rsid w:val="00291236"/>
    <w:rsid w:val="0029142E"/>
    <w:rsid w:val="0029278B"/>
    <w:rsid w:val="00292E67"/>
    <w:rsid w:val="00293019"/>
    <w:rsid w:val="00293083"/>
    <w:rsid w:val="002933E3"/>
    <w:rsid w:val="0029407D"/>
    <w:rsid w:val="002941B1"/>
    <w:rsid w:val="0029424A"/>
    <w:rsid w:val="00294325"/>
    <w:rsid w:val="00294691"/>
    <w:rsid w:val="00294997"/>
    <w:rsid w:val="00294F27"/>
    <w:rsid w:val="00295C1C"/>
    <w:rsid w:val="002960D3"/>
    <w:rsid w:val="00296658"/>
    <w:rsid w:val="002971BD"/>
    <w:rsid w:val="0029728B"/>
    <w:rsid w:val="00297C6F"/>
    <w:rsid w:val="002A0C1E"/>
    <w:rsid w:val="002A1934"/>
    <w:rsid w:val="002A2196"/>
    <w:rsid w:val="002A22CC"/>
    <w:rsid w:val="002A2820"/>
    <w:rsid w:val="002A2CDB"/>
    <w:rsid w:val="002A3143"/>
    <w:rsid w:val="002A31F7"/>
    <w:rsid w:val="002A3EDB"/>
    <w:rsid w:val="002A4B76"/>
    <w:rsid w:val="002A519E"/>
    <w:rsid w:val="002A5B49"/>
    <w:rsid w:val="002A5B7C"/>
    <w:rsid w:val="002A626E"/>
    <w:rsid w:val="002A6479"/>
    <w:rsid w:val="002A65AD"/>
    <w:rsid w:val="002A6916"/>
    <w:rsid w:val="002A6CFF"/>
    <w:rsid w:val="002A71B0"/>
    <w:rsid w:val="002A7338"/>
    <w:rsid w:val="002A7693"/>
    <w:rsid w:val="002A7882"/>
    <w:rsid w:val="002B0100"/>
    <w:rsid w:val="002B0A69"/>
    <w:rsid w:val="002B0B0A"/>
    <w:rsid w:val="002B0EEE"/>
    <w:rsid w:val="002B1162"/>
    <w:rsid w:val="002B1542"/>
    <w:rsid w:val="002B2143"/>
    <w:rsid w:val="002B2192"/>
    <w:rsid w:val="002B2851"/>
    <w:rsid w:val="002B2B11"/>
    <w:rsid w:val="002B2D43"/>
    <w:rsid w:val="002B2D82"/>
    <w:rsid w:val="002B30BD"/>
    <w:rsid w:val="002B38DD"/>
    <w:rsid w:val="002B3A38"/>
    <w:rsid w:val="002B3D37"/>
    <w:rsid w:val="002B42F5"/>
    <w:rsid w:val="002B4B73"/>
    <w:rsid w:val="002B4BA7"/>
    <w:rsid w:val="002B4C78"/>
    <w:rsid w:val="002B4EB4"/>
    <w:rsid w:val="002B5E95"/>
    <w:rsid w:val="002B606C"/>
    <w:rsid w:val="002B6580"/>
    <w:rsid w:val="002B6DEA"/>
    <w:rsid w:val="002B712F"/>
    <w:rsid w:val="002B7557"/>
    <w:rsid w:val="002C0504"/>
    <w:rsid w:val="002C0874"/>
    <w:rsid w:val="002C0947"/>
    <w:rsid w:val="002C0D76"/>
    <w:rsid w:val="002C0E69"/>
    <w:rsid w:val="002C163F"/>
    <w:rsid w:val="002C1A5A"/>
    <w:rsid w:val="002C1F10"/>
    <w:rsid w:val="002C24F9"/>
    <w:rsid w:val="002C263F"/>
    <w:rsid w:val="002C298C"/>
    <w:rsid w:val="002C2B5B"/>
    <w:rsid w:val="002C2B95"/>
    <w:rsid w:val="002C2EE6"/>
    <w:rsid w:val="002C2FA3"/>
    <w:rsid w:val="002C30C8"/>
    <w:rsid w:val="002C37A7"/>
    <w:rsid w:val="002C4A84"/>
    <w:rsid w:val="002C4A9E"/>
    <w:rsid w:val="002C4E25"/>
    <w:rsid w:val="002C53A3"/>
    <w:rsid w:val="002C55F9"/>
    <w:rsid w:val="002C5830"/>
    <w:rsid w:val="002C5847"/>
    <w:rsid w:val="002C5ADB"/>
    <w:rsid w:val="002C600B"/>
    <w:rsid w:val="002C61D9"/>
    <w:rsid w:val="002C65BC"/>
    <w:rsid w:val="002C67C0"/>
    <w:rsid w:val="002C6971"/>
    <w:rsid w:val="002C6A81"/>
    <w:rsid w:val="002C6D77"/>
    <w:rsid w:val="002C6FEE"/>
    <w:rsid w:val="002C762C"/>
    <w:rsid w:val="002C7980"/>
    <w:rsid w:val="002C7A2B"/>
    <w:rsid w:val="002C7B4F"/>
    <w:rsid w:val="002D010F"/>
    <w:rsid w:val="002D053E"/>
    <w:rsid w:val="002D08DD"/>
    <w:rsid w:val="002D0F61"/>
    <w:rsid w:val="002D0F8A"/>
    <w:rsid w:val="002D0F90"/>
    <w:rsid w:val="002D1164"/>
    <w:rsid w:val="002D1706"/>
    <w:rsid w:val="002D1D1D"/>
    <w:rsid w:val="002D1EDA"/>
    <w:rsid w:val="002D23A0"/>
    <w:rsid w:val="002D253C"/>
    <w:rsid w:val="002D28FB"/>
    <w:rsid w:val="002D2A18"/>
    <w:rsid w:val="002D2D12"/>
    <w:rsid w:val="002D2F4D"/>
    <w:rsid w:val="002D31A3"/>
    <w:rsid w:val="002D3D6C"/>
    <w:rsid w:val="002D4114"/>
    <w:rsid w:val="002D44B6"/>
    <w:rsid w:val="002D47AF"/>
    <w:rsid w:val="002D4938"/>
    <w:rsid w:val="002D4F0E"/>
    <w:rsid w:val="002D506D"/>
    <w:rsid w:val="002D5369"/>
    <w:rsid w:val="002D5400"/>
    <w:rsid w:val="002D58AB"/>
    <w:rsid w:val="002D5984"/>
    <w:rsid w:val="002D5A5A"/>
    <w:rsid w:val="002D5B3E"/>
    <w:rsid w:val="002D5C25"/>
    <w:rsid w:val="002D5DAF"/>
    <w:rsid w:val="002D6149"/>
    <w:rsid w:val="002D6528"/>
    <w:rsid w:val="002D67FC"/>
    <w:rsid w:val="002D6DC6"/>
    <w:rsid w:val="002D7360"/>
    <w:rsid w:val="002D7494"/>
    <w:rsid w:val="002D7BED"/>
    <w:rsid w:val="002E01C8"/>
    <w:rsid w:val="002E05A1"/>
    <w:rsid w:val="002E120D"/>
    <w:rsid w:val="002E13FE"/>
    <w:rsid w:val="002E1455"/>
    <w:rsid w:val="002E17F1"/>
    <w:rsid w:val="002E18E2"/>
    <w:rsid w:val="002E1F10"/>
    <w:rsid w:val="002E2070"/>
    <w:rsid w:val="002E264D"/>
    <w:rsid w:val="002E26C0"/>
    <w:rsid w:val="002E2720"/>
    <w:rsid w:val="002E2743"/>
    <w:rsid w:val="002E28C3"/>
    <w:rsid w:val="002E2A55"/>
    <w:rsid w:val="002E2BA9"/>
    <w:rsid w:val="002E2FBB"/>
    <w:rsid w:val="002E3030"/>
    <w:rsid w:val="002E33EE"/>
    <w:rsid w:val="002E3C59"/>
    <w:rsid w:val="002E3FEF"/>
    <w:rsid w:val="002E4364"/>
    <w:rsid w:val="002E4A1A"/>
    <w:rsid w:val="002E530E"/>
    <w:rsid w:val="002E5739"/>
    <w:rsid w:val="002E5EA1"/>
    <w:rsid w:val="002E622D"/>
    <w:rsid w:val="002E6975"/>
    <w:rsid w:val="002E6C61"/>
    <w:rsid w:val="002E6DCA"/>
    <w:rsid w:val="002E725D"/>
    <w:rsid w:val="002E7465"/>
    <w:rsid w:val="002E7878"/>
    <w:rsid w:val="002E7B08"/>
    <w:rsid w:val="002E7C87"/>
    <w:rsid w:val="002E7DA9"/>
    <w:rsid w:val="002F0C51"/>
    <w:rsid w:val="002F0F04"/>
    <w:rsid w:val="002F100E"/>
    <w:rsid w:val="002F1159"/>
    <w:rsid w:val="002F13D8"/>
    <w:rsid w:val="002F2075"/>
    <w:rsid w:val="002F2254"/>
    <w:rsid w:val="002F271A"/>
    <w:rsid w:val="002F29E6"/>
    <w:rsid w:val="002F358D"/>
    <w:rsid w:val="002F36EF"/>
    <w:rsid w:val="002F3EBD"/>
    <w:rsid w:val="002F45E6"/>
    <w:rsid w:val="002F4621"/>
    <w:rsid w:val="002F49F6"/>
    <w:rsid w:val="002F4C5C"/>
    <w:rsid w:val="002F4D68"/>
    <w:rsid w:val="002F4E06"/>
    <w:rsid w:val="002F4E31"/>
    <w:rsid w:val="002F5737"/>
    <w:rsid w:val="002F58DB"/>
    <w:rsid w:val="002F5A87"/>
    <w:rsid w:val="002F5B0B"/>
    <w:rsid w:val="002F5F39"/>
    <w:rsid w:val="002F60D5"/>
    <w:rsid w:val="002F6663"/>
    <w:rsid w:val="002F6D01"/>
    <w:rsid w:val="002F7012"/>
    <w:rsid w:val="002F7261"/>
    <w:rsid w:val="002F73E8"/>
    <w:rsid w:val="002F7682"/>
    <w:rsid w:val="002F7BD8"/>
    <w:rsid w:val="002F7D8F"/>
    <w:rsid w:val="002F7FF1"/>
    <w:rsid w:val="003003D6"/>
    <w:rsid w:val="003006BF"/>
    <w:rsid w:val="0030093F"/>
    <w:rsid w:val="00300989"/>
    <w:rsid w:val="00300A4A"/>
    <w:rsid w:val="00300B13"/>
    <w:rsid w:val="00300F2E"/>
    <w:rsid w:val="003018AC"/>
    <w:rsid w:val="00301D97"/>
    <w:rsid w:val="003020BB"/>
    <w:rsid w:val="003021E6"/>
    <w:rsid w:val="00302315"/>
    <w:rsid w:val="00302A58"/>
    <w:rsid w:val="00302C91"/>
    <w:rsid w:val="0030386C"/>
    <w:rsid w:val="003038A6"/>
    <w:rsid w:val="003038D0"/>
    <w:rsid w:val="00303DF8"/>
    <w:rsid w:val="0030420A"/>
    <w:rsid w:val="00304A1D"/>
    <w:rsid w:val="00304B72"/>
    <w:rsid w:val="00304D9D"/>
    <w:rsid w:val="00304F3A"/>
    <w:rsid w:val="00305548"/>
    <w:rsid w:val="00305704"/>
    <w:rsid w:val="00305919"/>
    <w:rsid w:val="003059FD"/>
    <w:rsid w:val="00306A74"/>
    <w:rsid w:val="00307421"/>
    <w:rsid w:val="003078A7"/>
    <w:rsid w:val="00307A9C"/>
    <w:rsid w:val="00307D0E"/>
    <w:rsid w:val="00307D41"/>
    <w:rsid w:val="00307D4A"/>
    <w:rsid w:val="003101EF"/>
    <w:rsid w:val="003106AA"/>
    <w:rsid w:val="00310FA9"/>
    <w:rsid w:val="003110B2"/>
    <w:rsid w:val="00311116"/>
    <w:rsid w:val="003112E8"/>
    <w:rsid w:val="0031157B"/>
    <w:rsid w:val="003117EF"/>
    <w:rsid w:val="00311EB7"/>
    <w:rsid w:val="00311EDE"/>
    <w:rsid w:val="00312DDD"/>
    <w:rsid w:val="0031331B"/>
    <w:rsid w:val="0031368A"/>
    <w:rsid w:val="00313693"/>
    <w:rsid w:val="0031376C"/>
    <w:rsid w:val="00313904"/>
    <w:rsid w:val="00313909"/>
    <w:rsid w:val="00313939"/>
    <w:rsid w:val="00313B99"/>
    <w:rsid w:val="00313D2E"/>
    <w:rsid w:val="00313F0E"/>
    <w:rsid w:val="00313F66"/>
    <w:rsid w:val="0031415C"/>
    <w:rsid w:val="0031459B"/>
    <w:rsid w:val="00315150"/>
    <w:rsid w:val="003162F8"/>
    <w:rsid w:val="0031670E"/>
    <w:rsid w:val="0031695C"/>
    <w:rsid w:val="00316A5B"/>
    <w:rsid w:val="00316E45"/>
    <w:rsid w:val="00317AEF"/>
    <w:rsid w:val="00317E70"/>
    <w:rsid w:val="00320412"/>
    <w:rsid w:val="003207ED"/>
    <w:rsid w:val="003209B4"/>
    <w:rsid w:val="00320DE7"/>
    <w:rsid w:val="00320E18"/>
    <w:rsid w:val="00321038"/>
    <w:rsid w:val="003210A3"/>
    <w:rsid w:val="00321671"/>
    <w:rsid w:val="003217C7"/>
    <w:rsid w:val="00321A2D"/>
    <w:rsid w:val="00321CBC"/>
    <w:rsid w:val="00321EA9"/>
    <w:rsid w:val="0032251A"/>
    <w:rsid w:val="00322B93"/>
    <w:rsid w:val="00322E3D"/>
    <w:rsid w:val="00322EE7"/>
    <w:rsid w:val="00323679"/>
    <w:rsid w:val="00323FEB"/>
    <w:rsid w:val="00324150"/>
    <w:rsid w:val="00324DD6"/>
    <w:rsid w:val="0032500B"/>
    <w:rsid w:val="00325291"/>
    <w:rsid w:val="003255A7"/>
    <w:rsid w:val="003258C5"/>
    <w:rsid w:val="00325942"/>
    <w:rsid w:val="003262B6"/>
    <w:rsid w:val="003263F8"/>
    <w:rsid w:val="00326CE3"/>
    <w:rsid w:val="00326EE0"/>
    <w:rsid w:val="00330059"/>
    <w:rsid w:val="00330073"/>
    <w:rsid w:val="0033012A"/>
    <w:rsid w:val="00330204"/>
    <w:rsid w:val="0033157A"/>
    <w:rsid w:val="003315BE"/>
    <w:rsid w:val="0033171D"/>
    <w:rsid w:val="00331819"/>
    <w:rsid w:val="00331C49"/>
    <w:rsid w:val="0033206A"/>
    <w:rsid w:val="00332716"/>
    <w:rsid w:val="0033298B"/>
    <w:rsid w:val="00332A57"/>
    <w:rsid w:val="00332DF8"/>
    <w:rsid w:val="00332EFE"/>
    <w:rsid w:val="00332F1B"/>
    <w:rsid w:val="00333168"/>
    <w:rsid w:val="00333204"/>
    <w:rsid w:val="00333892"/>
    <w:rsid w:val="00333B7A"/>
    <w:rsid w:val="00334743"/>
    <w:rsid w:val="00334808"/>
    <w:rsid w:val="00334DDE"/>
    <w:rsid w:val="00334F6A"/>
    <w:rsid w:val="00335A4F"/>
    <w:rsid w:val="00335B35"/>
    <w:rsid w:val="00335EA6"/>
    <w:rsid w:val="00335F4A"/>
    <w:rsid w:val="0033600D"/>
    <w:rsid w:val="0033610D"/>
    <w:rsid w:val="0033647F"/>
    <w:rsid w:val="00336650"/>
    <w:rsid w:val="0033707C"/>
    <w:rsid w:val="003371A8"/>
    <w:rsid w:val="0033744F"/>
    <w:rsid w:val="00337755"/>
    <w:rsid w:val="00337A3B"/>
    <w:rsid w:val="00337A5D"/>
    <w:rsid w:val="00337B55"/>
    <w:rsid w:val="00337BEE"/>
    <w:rsid w:val="00337E76"/>
    <w:rsid w:val="00337EDC"/>
    <w:rsid w:val="0034030B"/>
    <w:rsid w:val="0034075A"/>
    <w:rsid w:val="00340771"/>
    <w:rsid w:val="00340884"/>
    <w:rsid w:val="00340AE8"/>
    <w:rsid w:val="00340BB8"/>
    <w:rsid w:val="00340D8E"/>
    <w:rsid w:val="0034112D"/>
    <w:rsid w:val="00341484"/>
    <w:rsid w:val="0034186A"/>
    <w:rsid w:val="00342883"/>
    <w:rsid w:val="003428F2"/>
    <w:rsid w:val="00342BB3"/>
    <w:rsid w:val="0034390A"/>
    <w:rsid w:val="00343D5D"/>
    <w:rsid w:val="003445C8"/>
    <w:rsid w:val="00344627"/>
    <w:rsid w:val="00344AF3"/>
    <w:rsid w:val="00344B01"/>
    <w:rsid w:val="00344DD6"/>
    <w:rsid w:val="0034577B"/>
    <w:rsid w:val="003464F8"/>
    <w:rsid w:val="0034673A"/>
    <w:rsid w:val="00346A21"/>
    <w:rsid w:val="00347295"/>
    <w:rsid w:val="0034760D"/>
    <w:rsid w:val="003476A0"/>
    <w:rsid w:val="00347780"/>
    <w:rsid w:val="00347BA0"/>
    <w:rsid w:val="00347DD8"/>
    <w:rsid w:val="003507B4"/>
    <w:rsid w:val="0035142A"/>
    <w:rsid w:val="003515C5"/>
    <w:rsid w:val="003515F3"/>
    <w:rsid w:val="003515FC"/>
    <w:rsid w:val="003516DD"/>
    <w:rsid w:val="00352F69"/>
    <w:rsid w:val="00352FFC"/>
    <w:rsid w:val="00353285"/>
    <w:rsid w:val="00353328"/>
    <w:rsid w:val="0035348E"/>
    <w:rsid w:val="00353536"/>
    <w:rsid w:val="00353764"/>
    <w:rsid w:val="00353E8F"/>
    <w:rsid w:val="00354460"/>
    <w:rsid w:val="00354D7C"/>
    <w:rsid w:val="0035516C"/>
    <w:rsid w:val="00355B30"/>
    <w:rsid w:val="00355DC9"/>
    <w:rsid w:val="00355EFD"/>
    <w:rsid w:val="003568DA"/>
    <w:rsid w:val="00356CD0"/>
    <w:rsid w:val="00356DFA"/>
    <w:rsid w:val="00356F3F"/>
    <w:rsid w:val="003571BE"/>
    <w:rsid w:val="00357203"/>
    <w:rsid w:val="003572D4"/>
    <w:rsid w:val="00357738"/>
    <w:rsid w:val="00357823"/>
    <w:rsid w:val="00357C76"/>
    <w:rsid w:val="00357E91"/>
    <w:rsid w:val="00357EA7"/>
    <w:rsid w:val="00357F53"/>
    <w:rsid w:val="003607C3"/>
    <w:rsid w:val="00360948"/>
    <w:rsid w:val="003609A1"/>
    <w:rsid w:val="003609AE"/>
    <w:rsid w:val="00360A62"/>
    <w:rsid w:val="00361125"/>
    <w:rsid w:val="003613CC"/>
    <w:rsid w:val="00361428"/>
    <w:rsid w:val="003614A1"/>
    <w:rsid w:val="0036172E"/>
    <w:rsid w:val="00361B6B"/>
    <w:rsid w:val="00361D4F"/>
    <w:rsid w:val="00362264"/>
    <w:rsid w:val="003626B8"/>
    <w:rsid w:val="003628E2"/>
    <w:rsid w:val="00362923"/>
    <w:rsid w:val="00362CE1"/>
    <w:rsid w:val="00362ED8"/>
    <w:rsid w:val="0036318E"/>
    <w:rsid w:val="003631C7"/>
    <w:rsid w:val="00363DD8"/>
    <w:rsid w:val="00364B7C"/>
    <w:rsid w:val="00364F49"/>
    <w:rsid w:val="00365007"/>
    <w:rsid w:val="003651DD"/>
    <w:rsid w:val="00365636"/>
    <w:rsid w:val="00365765"/>
    <w:rsid w:val="0036578F"/>
    <w:rsid w:val="003657BC"/>
    <w:rsid w:val="003657EC"/>
    <w:rsid w:val="0036655D"/>
    <w:rsid w:val="00366607"/>
    <w:rsid w:val="00366920"/>
    <w:rsid w:val="00366A0A"/>
    <w:rsid w:val="00366E1E"/>
    <w:rsid w:val="00366E34"/>
    <w:rsid w:val="0036703F"/>
    <w:rsid w:val="0036708B"/>
    <w:rsid w:val="00367479"/>
    <w:rsid w:val="003674C0"/>
    <w:rsid w:val="0036762C"/>
    <w:rsid w:val="003677FB"/>
    <w:rsid w:val="00367C7E"/>
    <w:rsid w:val="00367E4B"/>
    <w:rsid w:val="00370276"/>
    <w:rsid w:val="003705F3"/>
    <w:rsid w:val="0037072B"/>
    <w:rsid w:val="003708E6"/>
    <w:rsid w:val="0037090B"/>
    <w:rsid w:val="0037092B"/>
    <w:rsid w:val="00370C2F"/>
    <w:rsid w:val="0037105C"/>
    <w:rsid w:val="0037137C"/>
    <w:rsid w:val="0037157B"/>
    <w:rsid w:val="003715BD"/>
    <w:rsid w:val="00371C3F"/>
    <w:rsid w:val="00371C85"/>
    <w:rsid w:val="00372B9C"/>
    <w:rsid w:val="003730CC"/>
    <w:rsid w:val="0037314E"/>
    <w:rsid w:val="003733E6"/>
    <w:rsid w:val="0037362B"/>
    <w:rsid w:val="00373751"/>
    <w:rsid w:val="003738E6"/>
    <w:rsid w:val="0037393A"/>
    <w:rsid w:val="00373DB6"/>
    <w:rsid w:val="00373DDA"/>
    <w:rsid w:val="00374A85"/>
    <w:rsid w:val="00374B59"/>
    <w:rsid w:val="00374F36"/>
    <w:rsid w:val="003751E9"/>
    <w:rsid w:val="00375224"/>
    <w:rsid w:val="00375FBE"/>
    <w:rsid w:val="0037619C"/>
    <w:rsid w:val="003764E2"/>
    <w:rsid w:val="00376694"/>
    <w:rsid w:val="0037786B"/>
    <w:rsid w:val="003779B5"/>
    <w:rsid w:val="00377C0B"/>
    <w:rsid w:val="00377E7F"/>
    <w:rsid w:val="00380154"/>
    <w:rsid w:val="003803C5"/>
    <w:rsid w:val="0038074C"/>
    <w:rsid w:val="003811D5"/>
    <w:rsid w:val="0038122C"/>
    <w:rsid w:val="00381A41"/>
    <w:rsid w:val="00381AF0"/>
    <w:rsid w:val="003821CB"/>
    <w:rsid w:val="0038237B"/>
    <w:rsid w:val="003826A9"/>
    <w:rsid w:val="00382964"/>
    <w:rsid w:val="00382BA3"/>
    <w:rsid w:val="003833DE"/>
    <w:rsid w:val="00383543"/>
    <w:rsid w:val="00383991"/>
    <w:rsid w:val="00383ABB"/>
    <w:rsid w:val="00383B3A"/>
    <w:rsid w:val="00383D29"/>
    <w:rsid w:val="00383F34"/>
    <w:rsid w:val="003842B9"/>
    <w:rsid w:val="0038446E"/>
    <w:rsid w:val="00384C60"/>
    <w:rsid w:val="00386084"/>
    <w:rsid w:val="00386205"/>
    <w:rsid w:val="003865B6"/>
    <w:rsid w:val="003866D6"/>
    <w:rsid w:val="003878E5"/>
    <w:rsid w:val="00387C13"/>
    <w:rsid w:val="00390DBB"/>
    <w:rsid w:val="00390ED1"/>
    <w:rsid w:val="0039128B"/>
    <w:rsid w:val="003916CC"/>
    <w:rsid w:val="0039182F"/>
    <w:rsid w:val="00391A66"/>
    <w:rsid w:val="00393744"/>
    <w:rsid w:val="0039376B"/>
    <w:rsid w:val="003942FC"/>
    <w:rsid w:val="00394C35"/>
    <w:rsid w:val="00394DA7"/>
    <w:rsid w:val="003950B7"/>
    <w:rsid w:val="003957DF"/>
    <w:rsid w:val="00395E8D"/>
    <w:rsid w:val="00396626"/>
    <w:rsid w:val="00396ABD"/>
    <w:rsid w:val="00396E01"/>
    <w:rsid w:val="00396E80"/>
    <w:rsid w:val="00397494"/>
    <w:rsid w:val="003979F2"/>
    <w:rsid w:val="003A03CB"/>
    <w:rsid w:val="003A0577"/>
    <w:rsid w:val="003A06C3"/>
    <w:rsid w:val="003A0A7F"/>
    <w:rsid w:val="003A0BD6"/>
    <w:rsid w:val="003A0D9B"/>
    <w:rsid w:val="003A0DC4"/>
    <w:rsid w:val="003A1056"/>
    <w:rsid w:val="003A156D"/>
    <w:rsid w:val="003A1BE3"/>
    <w:rsid w:val="003A1D3D"/>
    <w:rsid w:val="003A2298"/>
    <w:rsid w:val="003A261B"/>
    <w:rsid w:val="003A27CA"/>
    <w:rsid w:val="003A325D"/>
    <w:rsid w:val="003A32F1"/>
    <w:rsid w:val="003A3304"/>
    <w:rsid w:val="003A35E1"/>
    <w:rsid w:val="003A3F3A"/>
    <w:rsid w:val="003A47B5"/>
    <w:rsid w:val="003A4DD6"/>
    <w:rsid w:val="003A5251"/>
    <w:rsid w:val="003A54AF"/>
    <w:rsid w:val="003A58D0"/>
    <w:rsid w:val="003A5CBD"/>
    <w:rsid w:val="003A5E0F"/>
    <w:rsid w:val="003A67E7"/>
    <w:rsid w:val="003A6ABC"/>
    <w:rsid w:val="003A6DEA"/>
    <w:rsid w:val="003A74C2"/>
    <w:rsid w:val="003A7A05"/>
    <w:rsid w:val="003A7E4D"/>
    <w:rsid w:val="003B0038"/>
    <w:rsid w:val="003B0045"/>
    <w:rsid w:val="003B0558"/>
    <w:rsid w:val="003B0C74"/>
    <w:rsid w:val="003B14C6"/>
    <w:rsid w:val="003B1565"/>
    <w:rsid w:val="003B15A9"/>
    <w:rsid w:val="003B1A8C"/>
    <w:rsid w:val="003B1AEE"/>
    <w:rsid w:val="003B1B87"/>
    <w:rsid w:val="003B1E5F"/>
    <w:rsid w:val="003B2977"/>
    <w:rsid w:val="003B2A23"/>
    <w:rsid w:val="003B2EB3"/>
    <w:rsid w:val="003B311A"/>
    <w:rsid w:val="003B442B"/>
    <w:rsid w:val="003B4617"/>
    <w:rsid w:val="003B4AE4"/>
    <w:rsid w:val="003B51BE"/>
    <w:rsid w:val="003B538E"/>
    <w:rsid w:val="003B57D1"/>
    <w:rsid w:val="003B5B60"/>
    <w:rsid w:val="003B666E"/>
    <w:rsid w:val="003B6C80"/>
    <w:rsid w:val="003B6DB1"/>
    <w:rsid w:val="003B7065"/>
    <w:rsid w:val="003B7224"/>
    <w:rsid w:val="003B7974"/>
    <w:rsid w:val="003B7E29"/>
    <w:rsid w:val="003B7EFB"/>
    <w:rsid w:val="003C01D0"/>
    <w:rsid w:val="003C04C7"/>
    <w:rsid w:val="003C090E"/>
    <w:rsid w:val="003C13EB"/>
    <w:rsid w:val="003C1462"/>
    <w:rsid w:val="003C1722"/>
    <w:rsid w:val="003C1A34"/>
    <w:rsid w:val="003C1BEB"/>
    <w:rsid w:val="003C1E65"/>
    <w:rsid w:val="003C21DB"/>
    <w:rsid w:val="003C29EC"/>
    <w:rsid w:val="003C2EE4"/>
    <w:rsid w:val="003C3915"/>
    <w:rsid w:val="003C3FF2"/>
    <w:rsid w:val="003C4052"/>
    <w:rsid w:val="003C4DBB"/>
    <w:rsid w:val="003C55F2"/>
    <w:rsid w:val="003C57A1"/>
    <w:rsid w:val="003C59E3"/>
    <w:rsid w:val="003C5AFB"/>
    <w:rsid w:val="003C5CF9"/>
    <w:rsid w:val="003C6147"/>
    <w:rsid w:val="003C6183"/>
    <w:rsid w:val="003C64E2"/>
    <w:rsid w:val="003C69B4"/>
    <w:rsid w:val="003C7536"/>
    <w:rsid w:val="003C77F6"/>
    <w:rsid w:val="003C7BB7"/>
    <w:rsid w:val="003D0FD3"/>
    <w:rsid w:val="003D132D"/>
    <w:rsid w:val="003D15C5"/>
    <w:rsid w:val="003D1690"/>
    <w:rsid w:val="003D180D"/>
    <w:rsid w:val="003D1879"/>
    <w:rsid w:val="003D2225"/>
    <w:rsid w:val="003D2243"/>
    <w:rsid w:val="003D24AC"/>
    <w:rsid w:val="003D3231"/>
    <w:rsid w:val="003D3A5F"/>
    <w:rsid w:val="003D3AC5"/>
    <w:rsid w:val="003D3B06"/>
    <w:rsid w:val="003D3D41"/>
    <w:rsid w:val="003D3E2E"/>
    <w:rsid w:val="003D3F2A"/>
    <w:rsid w:val="003D404A"/>
    <w:rsid w:val="003D451E"/>
    <w:rsid w:val="003D484D"/>
    <w:rsid w:val="003D4F7A"/>
    <w:rsid w:val="003D5107"/>
    <w:rsid w:val="003D581A"/>
    <w:rsid w:val="003D5D11"/>
    <w:rsid w:val="003D5D69"/>
    <w:rsid w:val="003D5DD3"/>
    <w:rsid w:val="003D5F28"/>
    <w:rsid w:val="003D6137"/>
    <w:rsid w:val="003D6C7A"/>
    <w:rsid w:val="003D6EE4"/>
    <w:rsid w:val="003D748B"/>
    <w:rsid w:val="003D7DF8"/>
    <w:rsid w:val="003E0FB0"/>
    <w:rsid w:val="003E1582"/>
    <w:rsid w:val="003E1622"/>
    <w:rsid w:val="003E23F0"/>
    <w:rsid w:val="003E2514"/>
    <w:rsid w:val="003E28A6"/>
    <w:rsid w:val="003E2C07"/>
    <w:rsid w:val="003E3108"/>
    <w:rsid w:val="003E3296"/>
    <w:rsid w:val="003E36F9"/>
    <w:rsid w:val="003E3F99"/>
    <w:rsid w:val="003E486E"/>
    <w:rsid w:val="003E4EE2"/>
    <w:rsid w:val="003E4F67"/>
    <w:rsid w:val="003E4FFD"/>
    <w:rsid w:val="003E5391"/>
    <w:rsid w:val="003E544C"/>
    <w:rsid w:val="003E57E3"/>
    <w:rsid w:val="003E6269"/>
    <w:rsid w:val="003E643A"/>
    <w:rsid w:val="003E68DB"/>
    <w:rsid w:val="003E6A38"/>
    <w:rsid w:val="003E7E70"/>
    <w:rsid w:val="003F0BB4"/>
    <w:rsid w:val="003F0D00"/>
    <w:rsid w:val="003F0F08"/>
    <w:rsid w:val="003F1256"/>
    <w:rsid w:val="003F177B"/>
    <w:rsid w:val="003F1C95"/>
    <w:rsid w:val="003F1F1C"/>
    <w:rsid w:val="003F25F4"/>
    <w:rsid w:val="003F2D3E"/>
    <w:rsid w:val="003F2FEB"/>
    <w:rsid w:val="003F3CBE"/>
    <w:rsid w:val="003F44D7"/>
    <w:rsid w:val="003F4A60"/>
    <w:rsid w:val="003F4D34"/>
    <w:rsid w:val="003F5061"/>
    <w:rsid w:val="003F51A3"/>
    <w:rsid w:val="003F53C3"/>
    <w:rsid w:val="003F5697"/>
    <w:rsid w:val="003F5E29"/>
    <w:rsid w:val="003F619A"/>
    <w:rsid w:val="003F663D"/>
    <w:rsid w:val="003F73EC"/>
    <w:rsid w:val="003F75AA"/>
    <w:rsid w:val="003F7BAD"/>
    <w:rsid w:val="003F7BE4"/>
    <w:rsid w:val="00400646"/>
    <w:rsid w:val="00400A92"/>
    <w:rsid w:val="00400C3A"/>
    <w:rsid w:val="00400E83"/>
    <w:rsid w:val="004014EF"/>
    <w:rsid w:val="00401766"/>
    <w:rsid w:val="0040184F"/>
    <w:rsid w:val="00401B60"/>
    <w:rsid w:val="00401CC9"/>
    <w:rsid w:val="00401ED6"/>
    <w:rsid w:val="00402565"/>
    <w:rsid w:val="0040290E"/>
    <w:rsid w:val="0040290F"/>
    <w:rsid w:val="004030F6"/>
    <w:rsid w:val="004034CD"/>
    <w:rsid w:val="004035E3"/>
    <w:rsid w:val="00403990"/>
    <w:rsid w:val="0040404D"/>
    <w:rsid w:val="004044F4"/>
    <w:rsid w:val="00404637"/>
    <w:rsid w:val="00405438"/>
    <w:rsid w:val="00405B32"/>
    <w:rsid w:val="004063AE"/>
    <w:rsid w:val="004065C5"/>
    <w:rsid w:val="00406A07"/>
    <w:rsid w:val="004075D8"/>
    <w:rsid w:val="0040760F"/>
    <w:rsid w:val="00407822"/>
    <w:rsid w:val="00407DD8"/>
    <w:rsid w:val="00407FF7"/>
    <w:rsid w:val="00410240"/>
    <w:rsid w:val="004102D1"/>
    <w:rsid w:val="004103BF"/>
    <w:rsid w:val="004107AF"/>
    <w:rsid w:val="004116E9"/>
    <w:rsid w:val="00411B7E"/>
    <w:rsid w:val="00411B9C"/>
    <w:rsid w:val="00411F16"/>
    <w:rsid w:val="0041278F"/>
    <w:rsid w:val="00412817"/>
    <w:rsid w:val="004129A5"/>
    <w:rsid w:val="00412CDC"/>
    <w:rsid w:val="00412D97"/>
    <w:rsid w:val="00412DAC"/>
    <w:rsid w:val="00412DC5"/>
    <w:rsid w:val="00412FA0"/>
    <w:rsid w:val="0041383A"/>
    <w:rsid w:val="0041384D"/>
    <w:rsid w:val="004140BF"/>
    <w:rsid w:val="004142DD"/>
    <w:rsid w:val="004143B4"/>
    <w:rsid w:val="004146B1"/>
    <w:rsid w:val="00414839"/>
    <w:rsid w:val="00414D42"/>
    <w:rsid w:val="00415215"/>
    <w:rsid w:val="0041543C"/>
    <w:rsid w:val="004154B4"/>
    <w:rsid w:val="004158AC"/>
    <w:rsid w:val="004158D8"/>
    <w:rsid w:val="00416050"/>
    <w:rsid w:val="0041617D"/>
    <w:rsid w:val="004161F8"/>
    <w:rsid w:val="00416252"/>
    <w:rsid w:val="00416278"/>
    <w:rsid w:val="00416A2C"/>
    <w:rsid w:val="00416B6B"/>
    <w:rsid w:val="00416D98"/>
    <w:rsid w:val="00417099"/>
    <w:rsid w:val="00417674"/>
    <w:rsid w:val="00417D12"/>
    <w:rsid w:val="00417EBC"/>
    <w:rsid w:val="00420214"/>
    <w:rsid w:val="00420A16"/>
    <w:rsid w:val="00420D20"/>
    <w:rsid w:val="00420EA9"/>
    <w:rsid w:val="00421045"/>
    <w:rsid w:val="004214AE"/>
    <w:rsid w:val="0042151A"/>
    <w:rsid w:val="0042157A"/>
    <w:rsid w:val="00421715"/>
    <w:rsid w:val="00421741"/>
    <w:rsid w:val="00421C8A"/>
    <w:rsid w:val="00422151"/>
    <w:rsid w:val="004227EF"/>
    <w:rsid w:val="00422C4E"/>
    <w:rsid w:val="00422EE3"/>
    <w:rsid w:val="00422FCB"/>
    <w:rsid w:val="004234AF"/>
    <w:rsid w:val="0042368B"/>
    <w:rsid w:val="00423919"/>
    <w:rsid w:val="00423D03"/>
    <w:rsid w:val="004241FC"/>
    <w:rsid w:val="00424D08"/>
    <w:rsid w:val="0042512A"/>
    <w:rsid w:val="00425421"/>
    <w:rsid w:val="0042555D"/>
    <w:rsid w:val="00425865"/>
    <w:rsid w:val="00425C02"/>
    <w:rsid w:val="00425C08"/>
    <w:rsid w:val="00426256"/>
    <w:rsid w:val="0042641B"/>
    <w:rsid w:val="004265D6"/>
    <w:rsid w:val="00426ABA"/>
    <w:rsid w:val="00426F2B"/>
    <w:rsid w:val="00426F31"/>
    <w:rsid w:val="0042731C"/>
    <w:rsid w:val="004277D9"/>
    <w:rsid w:val="0042798D"/>
    <w:rsid w:val="00427C51"/>
    <w:rsid w:val="00427FCC"/>
    <w:rsid w:val="00430433"/>
    <w:rsid w:val="0043052D"/>
    <w:rsid w:val="004305A5"/>
    <w:rsid w:val="00430728"/>
    <w:rsid w:val="00430926"/>
    <w:rsid w:val="004309C0"/>
    <w:rsid w:val="004309F3"/>
    <w:rsid w:val="0043123B"/>
    <w:rsid w:val="004314E0"/>
    <w:rsid w:val="004316B7"/>
    <w:rsid w:val="004317DA"/>
    <w:rsid w:val="004322D6"/>
    <w:rsid w:val="0043237F"/>
    <w:rsid w:val="00432506"/>
    <w:rsid w:val="004328F6"/>
    <w:rsid w:val="0043336F"/>
    <w:rsid w:val="004336FE"/>
    <w:rsid w:val="00433DF5"/>
    <w:rsid w:val="00434D95"/>
    <w:rsid w:val="0043563C"/>
    <w:rsid w:val="00435827"/>
    <w:rsid w:val="00435EC8"/>
    <w:rsid w:val="00436782"/>
    <w:rsid w:val="00436AB2"/>
    <w:rsid w:val="00436F20"/>
    <w:rsid w:val="004376A1"/>
    <w:rsid w:val="004376D7"/>
    <w:rsid w:val="00437B54"/>
    <w:rsid w:val="00437C7A"/>
    <w:rsid w:val="00437D86"/>
    <w:rsid w:val="00437E2E"/>
    <w:rsid w:val="0044002E"/>
    <w:rsid w:val="00440429"/>
    <w:rsid w:val="00440807"/>
    <w:rsid w:val="00440B63"/>
    <w:rsid w:val="00440F72"/>
    <w:rsid w:val="00441209"/>
    <w:rsid w:val="004415E7"/>
    <w:rsid w:val="00441840"/>
    <w:rsid w:val="00441B1C"/>
    <w:rsid w:val="00441BF7"/>
    <w:rsid w:val="00441C2B"/>
    <w:rsid w:val="00441CF6"/>
    <w:rsid w:val="00441D57"/>
    <w:rsid w:val="0044230B"/>
    <w:rsid w:val="00442432"/>
    <w:rsid w:val="004431E9"/>
    <w:rsid w:val="00443498"/>
    <w:rsid w:val="00443C48"/>
    <w:rsid w:val="00443E8F"/>
    <w:rsid w:val="00444541"/>
    <w:rsid w:val="004446C1"/>
    <w:rsid w:val="004447A6"/>
    <w:rsid w:val="00444BE6"/>
    <w:rsid w:val="00445119"/>
    <w:rsid w:val="00445AC3"/>
    <w:rsid w:val="00445B8F"/>
    <w:rsid w:val="00445CB1"/>
    <w:rsid w:val="00445CE1"/>
    <w:rsid w:val="00445E25"/>
    <w:rsid w:val="00446115"/>
    <w:rsid w:val="00446132"/>
    <w:rsid w:val="004462E7"/>
    <w:rsid w:val="004463A3"/>
    <w:rsid w:val="004463C8"/>
    <w:rsid w:val="00446D91"/>
    <w:rsid w:val="00446EF2"/>
    <w:rsid w:val="00446F6F"/>
    <w:rsid w:val="004479D8"/>
    <w:rsid w:val="0045017D"/>
    <w:rsid w:val="00450353"/>
    <w:rsid w:val="00450E91"/>
    <w:rsid w:val="00451067"/>
    <w:rsid w:val="004515B9"/>
    <w:rsid w:val="00451802"/>
    <w:rsid w:val="004518C8"/>
    <w:rsid w:val="00451F9D"/>
    <w:rsid w:val="004524D7"/>
    <w:rsid w:val="00452863"/>
    <w:rsid w:val="00452B45"/>
    <w:rsid w:val="00452FD2"/>
    <w:rsid w:val="00453597"/>
    <w:rsid w:val="004537AD"/>
    <w:rsid w:val="00453A4C"/>
    <w:rsid w:val="00453CAE"/>
    <w:rsid w:val="0045472A"/>
    <w:rsid w:val="00454ABF"/>
    <w:rsid w:val="004550E2"/>
    <w:rsid w:val="0045519F"/>
    <w:rsid w:val="004552E0"/>
    <w:rsid w:val="00455E0E"/>
    <w:rsid w:val="0045602C"/>
    <w:rsid w:val="00456091"/>
    <w:rsid w:val="00456093"/>
    <w:rsid w:val="004560A0"/>
    <w:rsid w:val="00456152"/>
    <w:rsid w:val="0045621D"/>
    <w:rsid w:val="0045641E"/>
    <w:rsid w:val="0045643C"/>
    <w:rsid w:val="0045659A"/>
    <w:rsid w:val="00456864"/>
    <w:rsid w:val="00456FCE"/>
    <w:rsid w:val="0045748B"/>
    <w:rsid w:val="004578FB"/>
    <w:rsid w:val="00457D55"/>
    <w:rsid w:val="004603EA"/>
    <w:rsid w:val="0046061B"/>
    <w:rsid w:val="00460B3D"/>
    <w:rsid w:val="00460F0C"/>
    <w:rsid w:val="004610AC"/>
    <w:rsid w:val="00461247"/>
    <w:rsid w:val="00461940"/>
    <w:rsid w:val="00461E3E"/>
    <w:rsid w:val="0046211C"/>
    <w:rsid w:val="00462842"/>
    <w:rsid w:val="00463388"/>
    <w:rsid w:val="00463468"/>
    <w:rsid w:val="00463D85"/>
    <w:rsid w:val="00464163"/>
    <w:rsid w:val="00464255"/>
    <w:rsid w:val="004643BA"/>
    <w:rsid w:val="004646FE"/>
    <w:rsid w:val="00464FAD"/>
    <w:rsid w:val="00465924"/>
    <w:rsid w:val="00465E28"/>
    <w:rsid w:val="0046607B"/>
    <w:rsid w:val="004668C5"/>
    <w:rsid w:val="00466C66"/>
    <w:rsid w:val="00466E56"/>
    <w:rsid w:val="00467108"/>
    <w:rsid w:val="00467509"/>
    <w:rsid w:val="0046753E"/>
    <w:rsid w:val="0046758B"/>
    <w:rsid w:val="00467614"/>
    <w:rsid w:val="004678AC"/>
    <w:rsid w:val="004679E2"/>
    <w:rsid w:val="00467C95"/>
    <w:rsid w:val="004701B7"/>
    <w:rsid w:val="00470718"/>
    <w:rsid w:val="00470A41"/>
    <w:rsid w:val="00471092"/>
    <w:rsid w:val="00471369"/>
    <w:rsid w:val="0047174A"/>
    <w:rsid w:val="00471988"/>
    <w:rsid w:val="00471F97"/>
    <w:rsid w:val="00472091"/>
    <w:rsid w:val="00472261"/>
    <w:rsid w:val="00472A7C"/>
    <w:rsid w:val="0047306C"/>
    <w:rsid w:val="0047336E"/>
    <w:rsid w:val="004733DB"/>
    <w:rsid w:val="00473581"/>
    <w:rsid w:val="004736D6"/>
    <w:rsid w:val="00473846"/>
    <w:rsid w:val="00473996"/>
    <w:rsid w:val="004741BC"/>
    <w:rsid w:val="004746C3"/>
    <w:rsid w:val="00474C78"/>
    <w:rsid w:val="00474D45"/>
    <w:rsid w:val="00474F67"/>
    <w:rsid w:val="0047505C"/>
    <w:rsid w:val="0047531C"/>
    <w:rsid w:val="00475694"/>
    <w:rsid w:val="004756DB"/>
    <w:rsid w:val="00475777"/>
    <w:rsid w:val="004759A0"/>
    <w:rsid w:val="00476632"/>
    <w:rsid w:val="00476B7F"/>
    <w:rsid w:val="00476F14"/>
    <w:rsid w:val="0047708D"/>
    <w:rsid w:val="00477442"/>
    <w:rsid w:val="00477465"/>
    <w:rsid w:val="00477936"/>
    <w:rsid w:val="004779DE"/>
    <w:rsid w:val="00477F45"/>
    <w:rsid w:val="00480559"/>
    <w:rsid w:val="00480A06"/>
    <w:rsid w:val="00480CD9"/>
    <w:rsid w:val="00480E35"/>
    <w:rsid w:val="00480E44"/>
    <w:rsid w:val="00480E50"/>
    <w:rsid w:val="004816F6"/>
    <w:rsid w:val="0048190D"/>
    <w:rsid w:val="00481F43"/>
    <w:rsid w:val="004827A3"/>
    <w:rsid w:val="00482D00"/>
    <w:rsid w:val="00482D0B"/>
    <w:rsid w:val="004831B8"/>
    <w:rsid w:val="0048338E"/>
    <w:rsid w:val="00483405"/>
    <w:rsid w:val="00483594"/>
    <w:rsid w:val="0048373F"/>
    <w:rsid w:val="004838B3"/>
    <w:rsid w:val="00483A60"/>
    <w:rsid w:val="00483C1D"/>
    <w:rsid w:val="00483C5C"/>
    <w:rsid w:val="00483C77"/>
    <w:rsid w:val="00484CB4"/>
    <w:rsid w:val="00484ED7"/>
    <w:rsid w:val="00484EFF"/>
    <w:rsid w:val="0048579A"/>
    <w:rsid w:val="0048609D"/>
    <w:rsid w:val="0048614F"/>
    <w:rsid w:val="00486329"/>
    <w:rsid w:val="00486CDF"/>
    <w:rsid w:val="00486D3A"/>
    <w:rsid w:val="004875B1"/>
    <w:rsid w:val="004877B9"/>
    <w:rsid w:val="00487F63"/>
    <w:rsid w:val="00490169"/>
    <w:rsid w:val="00490629"/>
    <w:rsid w:val="00490940"/>
    <w:rsid w:val="00490994"/>
    <w:rsid w:val="00491028"/>
    <w:rsid w:val="0049118C"/>
    <w:rsid w:val="00491625"/>
    <w:rsid w:val="0049164A"/>
    <w:rsid w:val="00491F4C"/>
    <w:rsid w:val="004929F0"/>
    <w:rsid w:val="00492F87"/>
    <w:rsid w:val="0049351B"/>
    <w:rsid w:val="00493581"/>
    <w:rsid w:val="004936EB"/>
    <w:rsid w:val="00493AA5"/>
    <w:rsid w:val="00493DAB"/>
    <w:rsid w:val="00494316"/>
    <w:rsid w:val="0049490A"/>
    <w:rsid w:val="00494D60"/>
    <w:rsid w:val="00494D77"/>
    <w:rsid w:val="004956C2"/>
    <w:rsid w:val="00495792"/>
    <w:rsid w:val="00495C09"/>
    <w:rsid w:val="00495C86"/>
    <w:rsid w:val="00496257"/>
    <w:rsid w:val="004963F3"/>
    <w:rsid w:val="00496AA5"/>
    <w:rsid w:val="00496BF5"/>
    <w:rsid w:val="00497406"/>
    <w:rsid w:val="0049756B"/>
    <w:rsid w:val="0049756C"/>
    <w:rsid w:val="004978F7"/>
    <w:rsid w:val="00497952"/>
    <w:rsid w:val="004A06B7"/>
    <w:rsid w:val="004A0F8C"/>
    <w:rsid w:val="004A1177"/>
    <w:rsid w:val="004A12E4"/>
    <w:rsid w:val="004A1C04"/>
    <w:rsid w:val="004A1E3B"/>
    <w:rsid w:val="004A1FFA"/>
    <w:rsid w:val="004A2338"/>
    <w:rsid w:val="004A26F7"/>
    <w:rsid w:val="004A29AE"/>
    <w:rsid w:val="004A33FB"/>
    <w:rsid w:val="004A3465"/>
    <w:rsid w:val="004A3804"/>
    <w:rsid w:val="004A3814"/>
    <w:rsid w:val="004A3D40"/>
    <w:rsid w:val="004A4070"/>
    <w:rsid w:val="004A4364"/>
    <w:rsid w:val="004A44A1"/>
    <w:rsid w:val="004A47FE"/>
    <w:rsid w:val="004A4BB5"/>
    <w:rsid w:val="004A4CA0"/>
    <w:rsid w:val="004A5005"/>
    <w:rsid w:val="004A50C8"/>
    <w:rsid w:val="004A549D"/>
    <w:rsid w:val="004A55CC"/>
    <w:rsid w:val="004A57DB"/>
    <w:rsid w:val="004A5A23"/>
    <w:rsid w:val="004A5ACA"/>
    <w:rsid w:val="004A5E52"/>
    <w:rsid w:val="004A644E"/>
    <w:rsid w:val="004A696C"/>
    <w:rsid w:val="004A6C27"/>
    <w:rsid w:val="004A6D78"/>
    <w:rsid w:val="004A7AA8"/>
    <w:rsid w:val="004A7BBD"/>
    <w:rsid w:val="004A7D46"/>
    <w:rsid w:val="004A7EDF"/>
    <w:rsid w:val="004B0052"/>
    <w:rsid w:val="004B084B"/>
    <w:rsid w:val="004B0886"/>
    <w:rsid w:val="004B099B"/>
    <w:rsid w:val="004B0D3A"/>
    <w:rsid w:val="004B10A8"/>
    <w:rsid w:val="004B1313"/>
    <w:rsid w:val="004B14EF"/>
    <w:rsid w:val="004B1A09"/>
    <w:rsid w:val="004B2AE2"/>
    <w:rsid w:val="004B2AE8"/>
    <w:rsid w:val="004B2E4A"/>
    <w:rsid w:val="004B2E9E"/>
    <w:rsid w:val="004B2FB8"/>
    <w:rsid w:val="004B327B"/>
    <w:rsid w:val="004B3395"/>
    <w:rsid w:val="004B3862"/>
    <w:rsid w:val="004B39B7"/>
    <w:rsid w:val="004B3D2A"/>
    <w:rsid w:val="004B3DC7"/>
    <w:rsid w:val="004B3DF7"/>
    <w:rsid w:val="004B402B"/>
    <w:rsid w:val="004B4D14"/>
    <w:rsid w:val="004B4DEA"/>
    <w:rsid w:val="004B4F79"/>
    <w:rsid w:val="004B4F88"/>
    <w:rsid w:val="004B527E"/>
    <w:rsid w:val="004B557C"/>
    <w:rsid w:val="004B5C33"/>
    <w:rsid w:val="004B5D72"/>
    <w:rsid w:val="004B5E0F"/>
    <w:rsid w:val="004B654C"/>
    <w:rsid w:val="004B73CD"/>
    <w:rsid w:val="004B7702"/>
    <w:rsid w:val="004B78CE"/>
    <w:rsid w:val="004B7EFA"/>
    <w:rsid w:val="004C030C"/>
    <w:rsid w:val="004C0488"/>
    <w:rsid w:val="004C1FE0"/>
    <w:rsid w:val="004C2112"/>
    <w:rsid w:val="004C2352"/>
    <w:rsid w:val="004C2918"/>
    <w:rsid w:val="004C2C39"/>
    <w:rsid w:val="004C2D5C"/>
    <w:rsid w:val="004C3421"/>
    <w:rsid w:val="004C3531"/>
    <w:rsid w:val="004C3B9B"/>
    <w:rsid w:val="004C40F3"/>
    <w:rsid w:val="004C4281"/>
    <w:rsid w:val="004C43B4"/>
    <w:rsid w:val="004C43FD"/>
    <w:rsid w:val="004C4531"/>
    <w:rsid w:val="004C45C4"/>
    <w:rsid w:val="004C46F0"/>
    <w:rsid w:val="004C4973"/>
    <w:rsid w:val="004C4D77"/>
    <w:rsid w:val="004C50E8"/>
    <w:rsid w:val="004C53FA"/>
    <w:rsid w:val="004C5BEA"/>
    <w:rsid w:val="004C5D62"/>
    <w:rsid w:val="004C60CC"/>
    <w:rsid w:val="004C6BF0"/>
    <w:rsid w:val="004C7314"/>
    <w:rsid w:val="004C7C88"/>
    <w:rsid w:val="004C7CAF"/>
    <w:rsid w:val="004D0622"/>
    <w:rsid w:val="004D06F8"/>
    <w:rsid w:val="004D0CE9"/>
    <w:rsid w:val="004D1A7A"/>
    <w:rsid w:val="004D1CA0"/>
    <w:rsid w:val="004D1DE5"/>
    <w:rsid w:val="004D1F9F"/>
    <w:rsid w:val="004D2080"/>
    <w:rsid w:val="004D22B5"/>
    <w:rsid w:val="004D2483"/>
    <w:rsid w:val="004D2546"/>
    <w:rsid w:val="004D2975"/>
    <w:rsid w:val="004D2B1D"/>
    <w:rsid w:val="004D2C8A"/>
    <w:rsid w:val="004D2E64"/>
    <w:rsid w:val="004D2ED6"/>
    <w:rsid w:val="004D30F0"/>
    <w:rsid w:val="004D32ED"/>
    <w:rsid w:val="004D3391"/>
    <w:rsid w:val="004D3829"/>
    <w:rsid w:val="004D4483"/>
    <w:rsid w:val="004D45B8"/>
    <w:rsid w:val="004D4B62"/>
    <w:rsid w:val="004D4D81"/>
    <w:rsid w:val="004D5071"/>
    <w:rsid w:val="004D5153"/>
    <w:rsid w:val="004D5388"/>
    <w:rsid w:val="004D55CD"/>
    <w:rsid w:val="004D588A"/>
    <w:rsid w:val="004D5C0F"/>
    <w:rsid w:val="004D6390"/>
    <w:rsid w:val="004D6594"/>
    <w:rsid w:val="004D6DAD"/>
    <w:rsid w:val="004D6F3D"/>
    <w:rsid w:val="004D7089"/>
    <w:rsid w:val="004D70B7"/>
    <w:rsid w:val="004D7162"/>
    <w:rsid w:val="004D7F7A"/>
    <w:rsid w:val="004E0258"/>
    <w:rsid w:val="004E06C9"/>
    <w:rsid w:val="004E149A"/>
    <w:rsid w:val="004E1CCC"/>
    <w:rsid w:val="004E1E3D"/>
    <w:rsid w:val="004E1E71"/>
    <w:rsid w:val="004E26E9"/>
    <w:rsid w:val="004E2DD3"/>
    <w:rsid w:val="004E4137"/>
    <w:rsid w:val="004E42A5"/>
    <w:rsid w:val="004E45A1"/>
    <w:rsid w:val="004E45FA"/>
    <w:rsid w:val="004E488C"/>
    <w:rsid w:val="004E4B59"/>
    <w:rsid w:val="004E51D2"/>
    <w:rsid w:val="004E59FB"/>
    <w:rsid w:val="004E5C73"/>
    <w:rsid w:val="004E6312"/>
    <w:rsid w:val="004E6C8D"/>
    <w:rsid w:val="004E6CB8"/>
    <w:rsid w:val="004E74E5"/>
    <w:rsid w:val="004E7888"/>
    <w:rsid w:val="004E7A4E"/>
    <w:rsid w:val="004F003B"/>
    <w:rsid w:val="004F00C0"/>
    <w:rsid w:val="004F01FE"/>
    <w:rsid w:val="004F062E"/>
    <w:rsid w:val="004F0967"/>
    <w:rsid w:val="004F17CE"/>
    <w:rsid w:val="004F1D3F"/>
    <w:rsid w:val="004F1D70"/>
    <w:rsid w:val="004F1E49"/>
    <w:rsid w:val="004F2719"/>
    <w:rsid w:val="004F2DBC"/>
    <w:rsid w:val="004F2EF9"/>
    <w:rsid w:val="004F2FA5"/>
    <w:rsid w:val="004F3AE9"/>
    <w:rsid w:val="004F3B9E"/>
    <w:rsid w:val="004F40F1"/>
    <w:rsid w:val="004F4347"/>
    <w:rsid w:val="004F4380"/>
    <w:rsid w:val="004F5491"/>
    <w:rsid w:val="004F54BA"/>
    <w:rsid w:val="004F555D"/>
    <w:rsid w:val="004F5832"/>
    <w:rsid w:val="004F5886"/>
    <w:rsid w:val="004F612C"/>
    <w:rsid w:val="004F6173"/>
    <w:rsid w:val="004F6B8F"/>
    <w:rsid w:val="004F712E"/>
    <w:rsid w:val="004F731C"/>
    <w:rsid w:val="004F7851"/>
    <w:rsid w:val="004F7AA0"/>
    <w:rsid w:val="004F7F53"/>
    <w:rsid w:val="004F7F59"/>
    <w:rsid w:val="00500176"/>
    <w:rsid w:val="0050023B"/>
    <w:rsid w:val="00500B0D"/>
    <w:rsid w:val="00500D30"/>
    <w:rsid w:val="00500D40"/>
    <w:rsid w:val="00500DAD"/>
    <w:rsid w:val="005010E3"/>
    <w:rsid w:val="005010E4"/>
    <w:rsid w:val="005015CD"/>
    <w:rsid w:val="0050171B"/>
    <w:rsid w:val="005018F3"/>
    <w:rsid w:val="005019AF"/>
    <w:rsid w:val="00502257"/>
    <w:rsid w:val="00502B43"/>
    <w:rsid w:val="00502CD4"/>
    <w:rsid w:val="00502ED2"/>
    <w:rsid w:val="005030D2"/>
    <w:rsid w:val="00503186"/>
    <w:rsid w:val="005033D1"/>
    <w:rsid w:val="0050349D"/>
    <w:rsid w:val="005034F8"/>
    <w:rsid w:val="005036A0"/>
    <w:rsid w:val="00503C16"/>
    <w:rsid w:val="00503C6C"/>
    <w:rsid w:val="00503C99"/>
    <w:rsid w:val="00503D79"/>
    <w:rsid w:val="00503EC4"/>
    <w:rsid w:val="00504453"/>
    <w:rsid w:val="005049C0"/>
    <w:rsid w:val="00505636"/>
    <w:rsid w:val="0050614F"/>
    <w:rsid w:val="00506777"/>
    <w:rsid w:val="00506AA9"/>
    <w:rsid w:val="00506DC3"/>
    <w:rsid w:val="005070D6"/>
    <w:rsid w:val="00507322"/>
    <w:rsid w:val="0050736F"/>
    <w:rsid w:val="00507885"/>
    <w:rsid w:val="0051000E"/>
    <w:rsid w:val="00510012"/>
    <w:rsid w:val="0051077A"/>
    <w:rsid w:val="005107E0"/>
    <w:rsid w:val="00510E4A"/>
    <w:rsid w:val="005112FB"/>
    <w:rsid w:val="00512177"/>
    <w:rsid w:val="005124F5"/>
    <w:rsid w:val="0051288F"/>
    <w:rsid w:val="00512CBB"/>
    <w:rsid w:val="005130E4"/>
    <w:rsid w:val="00513788"/>
    <w:rsid w:val="00513A45"/>
    <w:rsid w:val="00514128"/>
    <w:rsid w:val="00514776"/>
    <w:rsid w:val="00514F12"/>
    <w:rsid w:val="00515049"/>
    <w:rsid w:val="005151C5"/>
    <w:rsid w:val="005153CD"/>
    <w:rsid w:val="00515613"/>
    <w:rsid w:val="00515C9C"/>
    <w:rsid w:val="00515D0C"/>
    <w:rsid w:val="00516146"/>
    <w:rsid w:val="0051614A"/>
    <w:rsid w:val="00516293"/>
    <w:rsid w:val="00516A6C"/>
    <w:rsid w:val="00517019"/>
    <w:rsid w:val="0051702F"/>
    <w:rsid w:val="0051744B"/>
    <w:rsid w:val="0051757A"/>
    <w:rsid w:val="00517FFB"/>
    <w:rsid w:val="005200A1"/>
    <w:rsid w:val="00520779"/>
    <w:rsid w:val="005212C9"/>
    <w:rsid w:val="00521469"/>
    <w:rsid w:val="00521730"/>
    <w:rsid w:val="005218F2"/>
    <w:rsid w:val="005219AD"/>
    <w:rsid w:val="00521CBC"/>
    <w:rsid w:val="00521FF3"/>
    <w:rsid w:val="00522094"/>
    <w:rsid w:val="005221EE"/>
    <w:rsid w:val="0052249B"/>
    <w:rsid w:val="0052270F"/>
    <w:rsid w:val="00522A33"/>
    <w:rsid w:val="00522D43"/>
    <w:rsid w:val="00522F11"/>
    <w:rsid w:val="005231B0"/>
    <w:rsid w:val="0052344C"/>
    <w:rsid w:val="0052368F"/>
    <w:rsid w:val="00523AF2"/>
    <w:rsid w:val="005244E6"/>
    <w:rsid w:val="0052538C"/>
    <w:rsid w:val="00525794"/>
    <w:rsid w:val="00525B30"/>
    <w:rsid w:val="00525D3B"/>
    <w:rsid w:val="00526149"/>
    <w:rsid w:val="005263B4"/>
    <w:rsid w:val="005264C9"/>
    <w:rsid w:val="0052651B"/>
    <w:rsid w:val="00526C3C"/>
    <w:rsid w:val="00527193"/>
    <w:rsid w:val="005271FF"/>
    <w:rsid w:val="00527390"/>
    <w:rsid w:val="00527830"/>
    <w:rsid w:val="005278AE"/>
    <w:rsid w:val="005302BF"/>
    <w:rsid w:val="005305AD"/>
    <w:rsid w:val="00530CB5"/>
    <w:rsid w:val="00531B47"/>
    <w:rsid w:val="00531CC4"/>
    <w:rsid w:val="00531E65"/>
    <w:rsid w:val="005334CD"/>
    <w:rsid w:val="00533EB7"/>
    <w:rsid w:val="00534128"/>
    <w:rsid w:val="005344CE"/>
    <w:rsid w:val="005344F1"/>
    <w:rsid w:val="00534B6F"/>
    <w:rsid w:val="00534C91"/>
    <w:rsid w:val="00534E8C"/>
    <w:rsid w:val="005350B8"/>
    <w:rsid w:val="005353BD"/>
    <w:rsid w:val="005356A4"/>
    <w:rsid w:val="00535821"/>
    <w:rsid w:val="00535833"/>
    <w:rsid w:val="00535976"/>
    <w:rsid w:val="00535DCE"/>
    <w:rsid w:val="00535F42"/>
    <w:rsid w:val="00536132"/>
    <w:rsid w:val="0053616C"/>
    <w:rsid w:val="005363EF"/>
    <w:rsid w:val="0053645E"/>
    <w:rsid w:val="0053659B"/>
    <w:rsid w:val="005366B8"/>
    <w:rsid w:val="005368B1"/>
    <w:rsid w:val="00536D42"/>
    <w:rsid w:val="005371B8"/>
    <w:rsid w:val="0053731F"/>
    <w:rsid w:val="005373C9"/>
    <w:rsid w:val="005374CD"/>
    <w:rsid w:val="005376AD"/>
    <w:rsid w:val="00537787"/>
    <w:rsid w:val="00537F02"/>
    <w:rsid w:val="005403B9"/>
    <w:rsid w:val="005409EE"/>
    <w:rsid w:val="00540B43"/>
    <w:rsid w:val="005416B8"/>
    <w:rsid w:val="00542236"/>
    <w:rsid w:val="0054249D"/>
    <w:rsid w:val="00542BE7"/>
    <w:rsid w:val="00542C8A"/>
    <w:rsid w:val="00542EEC"/>
    <w:rsid w:val="005431FE"/>
    <w:rsid w:val="005436C1"/>
    <w:rsid w:val="005437F7"/>
    <w:rsid w:val="005439B6"/>
    <w:rsid w:val="00543BF4"/>
    <w:rsid w:val="00543C8F"/>
    <w:rsid w:val="00543F5A"/>
    <w:rsid w:val="00544295"/>
    <w:rsid w:val="00544867"/>
    <w:rsid w:val="00544889"/>
    <w:rsid w:val="005452A7"/>
    <w:rsid w:val="0054583F"/>
    <w:rsid w:val="00545F39"/>
    <w:rsid w:val="00546425"/>
    <w:rsid w:val="00546587"/>
    <w:rsid w:val="00546B94"/>
    <w:rsid w:val="00546CBB"/>
    <w:rsid w:val="00547B65"/>
    <w:rsid w:val="00547C8E"/>
    <w:rsid w:val="00547CFB"/>
    <w:rsid w:val="00547D2F"/>
    <w:rsid w:val="00547E27"/>
    <w:rsid w:val="005500B2"/>
    <w:rsid w:val="00550A4B"/>
    <w:rsid w:val="00550AC7"/>
    <w:rsid w:val="00550BD5"/>
    <w:rsid w:val="00550FB9"/>
    <w:rsid w:val="005512EA"/>
    <w:rsid w:val="005515D6"/>
    <w:rsid w:val="0055195C"/>
    <w:rsid w:val="00551B07"/>
    <w:rsid w:val="00551B19"/>
    <w:rsid w:val="00552051"/>
    <w:rsid w:val="005524D9"/>
    <w:rsid w:val="005527FF"/>
    <w:rsid w:val="00552817"/>
    <w:rsid w:val="005530B5"/>
    <w:rsid w:val="00553B0C"/>
    <w:rsid w:val="00554601"/>
    <w:rsid w:val="00554967"/>
    <w:rsid w:val="005549DD"/>
    <w:rsid w:val="0055576A"/>
    <w:rsid w:val="005558B4"/>
    <w:rsid w:val="00555C25"/>
    <w:rsid w:val="00555FBB"/>
    <w:rsid w:val="0055615A"/>
    <w:rsid w:val="00556712"/>
    <w:rsid w:val="00556C4C"/>
    <w:rsid w:val="005571A1"/>
    <w:rsid w:val="005574C9"/>
    <w:rsid w:val="00557561"/>
    <w:rsid w:val="005575BD"/>
    <w:rsid w:val="0055771C"/>
    <w:rsid w:val="00557922"/>
    <w:rsid w:val="005579C3"/>
    <w:rsid w:val="00557B05"/>
    <w:rsid w:val="00557E5F"/>
    <w:rsid w:val="00560010"/>
    <w:rsid w:val="00560224"/>
    <w:rsid w:val="0056049C"/>
    <w:rsid w:val="005609BE"/>
    <w:rsid w:val="00560AF0"/>
    <w:rsid w:val="0056129A"/>
    <w:rsid w:val="0056165E"/>
    <w:rsid w:val="00561CDA"/>
    <w:rsid w:val="005627A2"/>
    <w:rsid w:val="00562901"/>
    <w:rsid w:val="00562BAD"/>
    <w:rsid w:val="00562CA3"/>
    <w:rsid w:val="00562CDC"/>
    <w:rsid w:val="00563963"/>
    <w:rsid w:val="00563E3D"/>
    <w:rsid w:val="00563F88"/>
    <w:rsid w:val="00563FA0"/>
    <w:rsid w:val="00564327"/>
    <w:rsid w:val="0056442B"/>
    <w:rsid w:val="00564B7D"/>
    <w:rsid w:val="00564DC4"/>
    <w:rsid w:val="00564F89"/>
    <w:rsid w:val="0056549D"/>
    <w:rsid w:val="00565524"/>
    <w:rsid w:val="00565AE5"/>
    <w:rsid w:val="00565C0D"/>
    <w:rsid w:val="00565F4E"/>
    <w:rsid w:val="00566358"/>
    <w:rsid w:val="0056649D"/>
    <w:rsid w:val="005668B3"/>
    <w:rsid w:val="00566B4C"/>
    <w:rsid w:val="00566B81"/>
    <w:rsid w:val="00566F2C"/>
    <w:rsid w:val="00566F5C"/>
    <w:rsid w:val="0056770A"/>
    <w:rsid w:val="00567825"/>
    <w:rsid w:val="005678A0"/>
    <w:rsid w:val="00570089"/>
    <w:rsid w:val="00570322"/>
    <w:rsid w:val="0057062A"/>
    <w:rsid w:val="00570CC8"/>
    <w:rsid w:val="00570E8A"/>
    <w:rsid w:val="00571323"/>
    <w:rsid w:val="0057157D"/>
    <w:rsid w:val="0057172B"/>
    <w:rsid w:val="00571816"/>
    <w:rsid w:val="00571974"/>
    <w:rsid w:val="00571ADD"/>
    <w:rsid w:val="00571B91"/>
    <w:rsid w:val="00571D5D"/>
    <w:rsid w:val="005721DB"/>
    <w:rsid w:val="0057257E"/>
    <w:rsid w:val="005725F2"/>
    <w:rsid w:val="00572629"/>
    <w:rsid w:val="00572BF0"/>
    <w:rsid w:val="0057364E"/>
    <w:rsid w:val="00573804"/>
    <w:rsid w:val="00573A7D"/>
    <w:rsid w:val="005740B6"/>
    <w:rsid w:val="00574378"/>
    <w:rsid w:val="00574580"/>
    <w:rsid w:val="005747DE"/>
    <w:rsid w:val="005751CA"/>
    <w:rsid w:val="00575D3A"/>
    <w:rsid w:val="00575D77"/>
    <w:rsid w:val="0057661E"/>
    <w:rsid w:val="005766F7"/>
    <w:rsid w:val="0057686B"/>
    <w:rsid w:val="00576C9E"/>
    <w:rsid w:val="00577868"/>
    <w:rsid w:val="00577B77"/>
    <w:rsid w:val="00577C6A"/>
    <w:rsid w:val="00577D17"/>
    <w:rsid w:val="00577F00"/>
    <w:rsid w:val="005800C7"/>
    <w:rsid w:val="00580114"/>
    <w:rsid w:val="0058022A"/>
    <w:rsid w:val="0058024E"/>
    <w:rsid w:val="00580932"/>
    <w:rsid w:val="00580FB8"/>
    <w:rsid w:val="00581287"/>
    <w:rsid w:val="005812EE"/>
    <w:rsid w:val="00581542"/>
    <w:rsid w:val="00581543"/>
    <w:rsid w:val="00581A82"/>
    <w:rsid w:val="00581F5B"/>
    <w:rsid w:val="005820AE"/>
    <w:rsid w:val="00582462"/>
    <w:rsid w:val="0058262C"/>
    <w:rsid w:val="005826FC"/>
    <w:rsid w:val="005827F1"/>
    <w:rsid w:val="00582CA9"/>
    <w:rsid w:val="00582CEE"/>
    <w:rsid w:val="00582D5C"/>
    <w:rsid w:val="00582D6B"/>
    <w:rsid w:val="005830E0"/>
    <w:rsid w:val="00583428"/>
    <w:rsid w:val="00583439"/>
    <w:rsid w:val="005834CD"/>
    <w:rsid w:val="00583578"/>
    <w:rsid w:val="005837F8"/>
    <w:rsid w:val="005839BF"/>
    <w:rsid w:val="00583A3C"/>
    <w:rsid w:val="00583B31"/>
    <w:rsid w:val="005847B6"/>
    <w:rsid w:val="00584AA3"/>
    <w:rsid w:val="00585190"/>
    <w:rsid w:val="0058525E"/>
    <w:rsid w:val="005864FC"/>
    <w:rsid w:val="00586872"/>
    <w:rsid w:val="005869C9"/>
    <w:rsid w:val="00586A95"/>
    <w:rsid w:val="0058716A"/>
    <w:rsid w:val="00587C0B"/>
    <w:rsid w:val="00587D72"/>
    <w:rsid w:val="00590243"/>
    <w:rsid w:val="00590341"/>
    <w:rsid w:val="0059073C"/>
    <w:rsid w:val="005909A6"/>
    <w:rsid w:val="00590BDF"/>
    <w:rsid w:val="00591456"/>
    <w:rsid w:val="005914B1"/>
    <w:rsid w:val="0059161D"/>
    <w:rsid w:val="00591EA1"/>
    <w:rsid w:val="005923DF"/>
    <w:rsid w:val="00592405"/>
    <w:rsid w:val="005926A8"/>
    <w:rsid w:val="00592C66"/>
    <w:rsid w:val="00592FD5"/>
    <w:rsid w:val="0059302F"/>
    <w:rsid w:val="0059304C"/>
    <w:rsid w:val="005939D4"/>
    <w:rsid w:val="00593DC5"/>
    <w:rsid w:val="00593E0F"/>
    <w:rsid w:val="00593F25"/>
    <w:rsid w:val="005944DF"/>
    <w:rsid w:val="005945BE"/>
    <w:rsid w:val="00594650"/>
    <w:rsid w:val="005946D5"/>
    <w:rsid w:val="005949E2"/>
    <w:rsid w:val="0059537B"/>
    <w:rsid w:val="00595388"/>
    <w:rsid w:val="005958CB"/>
    <w:rsid w:val="00595B27"/>
    <w:rsid w:val="0059600D"/>
    <w:rsid w:val="005961E9"/>
    <w:rsid w:val="00596209"/>
    <w:rsid w:val="0059622B"/>
    <w:rsid w:val="00596438"/>
    <w:rsid w:val="00596883"/>
    <w:rsid w:val="00596B7F"/>
    <w:rsid w:val="00597011"/>
    <w:rsid w:val="005970B9"/>
    <w:rsid w:val="0059710F"/>
    <w:rsid w:val="00597313"/>
    <w:rsid w:val="0059745B"/>
    <w:rsid w:val="00597FB9"/>
    <w:rsid w:val="005A0460"/>
    <w:rsid w:val="005A04E0"/>
    <w:rsid w:val="005A0988"/>
    <w:rsid w:val="005A09A7"/>
    <w:rsid w:val="005A0E64"/>
    <w:rsid w:val="005A1314"/>
    <w:rsid w:val="005A1788"/>
    <w:rsid w:val="005A1A66"/>
    <w:rsid w:val="005A261A"/>
    <w:rsid w:val="005A30F9"/>
    <w:rsid w:val="005A3573"/>
    <w:rsid w:val="005A3C2C"/>
    <w:rsid w:val="005A3D9D"/>
    <w:rsid w:val="005A420C"/>
    <w:rsid w:val="005A4229"/>
    <w:rsid w:val="005A4590"/>
    <w:rsid w:val="005A4A95"/>
    <w:rsid w:val="005A507D"/>
    <w:rsid w:val="005A514C"/>
    <w:rsid w:val="005A5222"/>
    <w:rsid w:val="005A53D8"/>
    <w:rsid w:val="005A5466"/>
    <w:rsid w:val="005A5AB0"/>
    <w:rsid w:val="005A647E"/>
    <w:rsid w:val="005A6705"/>
    <w:rsid w:val="005A6755"/>
    <w:rsid w:val="005A685D"/>
    <w:rsid w:val="005A692A"/>
    <w:rsid w:val="005A6F22"/>
    <w:rsid w:val="005A74A2"/>
    <w:rsid w:val="005A75EF"/>
    <w:rsid w:val="005B061A"/>
    <w:rsid w:val="005B08FC"/>
    <w:rsid w:val="005B0D39"/>
    <w:rsid w:val="005B0F3D"/>
    <w:rsid w:val="005B103F"/>
    <w:rsid w:val="005B178A"/>
    <w:rsid w:val="005B1B64"/>
    <w:rsid w:val="005B1BA0"/>
    <w:rsid w:val="005B2C88"/>
    <w:rsid w:val="005B3643"/>
    <w:rsid w:val="005B3762"/>
    <w:rsid w:val="005B3D09"/>
    <w:rsid w:val="005B3EBE"/>
    <w:rsid w:val="005B4A6F"/>
    <w:rsid w:val="005B4C3F"/>
    <w:rsid w:val="005B4E17"/>
    <w:rsid w:val="005B570B"/>
    <w:rsid w:val="005B57AC"/>
    <w:rsid w:val="005B5825"/>
    <w:rsid w:val="005B5A99"/>
    <w:rsid w:val="005B5ABC"/>
    <w:rsid w:val="005B5E85"/>
    <w:rsid w:val="005B5FD1"/>
    <w:rsid w:val="005B61A3"/>
    <w:rsid w:val="005B6292"/>
    <w:rsid w:val="005B62D1"/>
    <w:rsid w:val="005B63FA"/>
    <w:rsid w:val="005B6408"/>
    <w:rsid w:val="005B6BBE"/>
    <w:rsid w:val="005B6E46"/>
    <w:rsid w:val="005B7702"/>
    <w:rsid w:val="005B7B96"/>
    <w:rsid w:val="005B7DEE"/>
    <w:rsid w:val="005B7E22"/>
    <w:rsid w:val="005B7FA6"/>
    <w:rsid w:val="005B7FDB"/>
    <w:rsid w:val="005C04AE"/>
    <w:rsid w:val="005C051F"/>
    <w:rsid w:val="005C0FE5"/>
    <w:rsid w:val="005C118D"/>
    <w:rsid w:val="005C11D4"/>
    <w:rsid w:val="005C14CA"/>
    <w:rsid w:val="005C15E9"/>
    <w:rsid w:val="005C19B7"/>
    <w:rsid w:val="005C1F48"/>
    <w:rsid w:val="005C2254"/>
    <w:rsid w:val="005C274E"/>
    <w:rsid w:val="005C34BC"/>
    <w:rsid w:val="005C37AC"/>
    <w:rsid w:val="005C37D5"/>
    <w:rsid w:val="005C37E2"/>
    <w:rsid w:val="005C39E9"/>
    <w:rsid w:val="005C3A49"/>
    <w:rsid w:val="005C3D5B"/>
    <w:rsid w:val="005C3E6C"/>
    <w:rsid w:val="005C43CB"/>
    <w:rsid w:val="005C4617"/>
    <w:rsid w:val="005C4E17"/>
    <w:rsid w:val="005C5512"/>
    <w:rsid w:val="005C5566"/>
    <w:rsid w:val="005C5593"/>
    <w:rsid w:val="005C5A90"/>
    <w:rsid w:val="005C5BB4"/>
    <w:rsid w:val="005C5C9C"/>
    <w:rsid w:val="005C5E63"/>
    <w:rsid w:val="005C6585"/>
    <w:rsid w:val="005C6604"/>
    <w:rsid w:val="005C6832"/>
    <w:rsid w:val="005C6886"/>
    <w:rsid w:val="005C69F5"/>
    <w:rsid w:val="005C70A3"/>
    <w:rsid w:val="005C7263"/>
    <w:rsid w:val="005C731C"/>
    <w:rsid w:val="005C734C"/>
    <w:rsid w:val="005C736E"/>
    <w:rsid w:val="005C739E"/>
    <w:rsid w:val="005C7DF5"/>
    <w:rsid w:val="005C7F7F"/>
    <w:rsid w:val="005C7FCF"/>
    <w:rsid w:val="005D002D"/>
    <w:rsid w:val="005D09C1"/>
    <w:rsid w:val="005D0DCB"/>
    <w:rsid w:val="005D1238"/>
    <w:rsid w:val="005D1537"/>
    <w:rsid w:val="005D1CFA"/>
    <w:rsid w:val="005D206E"/>
    <w:rsid w:val="005D20C4"/>
    <w:rsid w:val="005D2262"/>
    <w:rsid w:val="005D2738"/>
    <w:rsid w:val="005D2B40"/>
    <w:rsid w:val="005D3EA8"/>
    <w:rsid w:val="005D43FC"/>
    <w:rsid w:val="005D46DD"/>
    <w:rsid w:val="005D46E9"/>
    <w:rsid w:val="005D4AB2"/>
    <w:rsid w:val="005D4B8D"/>
    <w:rsid w:val="005D54A4"/>
    <w:rsid w:val="005D557E"/>
    <w:rsid w:val="005D5602"/>
    <w:rsid w:val="005D5678"/>
    <w:rsid w:val="005D57B1"/>
    <w:rsid w:val="005D58DF"/>
    <w:rsid w:val="005D59FD"/>
    <w:rsid w:val="005D5BD6"/>
    <w:rsid w:val="005D5C90"/>
    <w:rsid w:val="005D5F06"/>
    <w:rsid w:val="005D65C5"/>
    <w:rsid w:val="005D6B08"/>
    <w:rsid w:val="005D6DA9"/>
    <w:rsid w:val="005D6EF5"/>
    <w:rsid w:val="005D7182"/>
    <w:rsid w:val="005D7592"/>
    <w:rsid w:val="005D75D9"/>
    <w:rsid w:val="005D7AEB"/>
    <w:rsid w:val="005E00B3"/>
    <w:rsid w:val="005E0C26"/>
    <w:rsid w:val="005E0FC5"/>
    <w:rsid w:val="005E1075"/>
    <w:rsid w:val="005E161E"/>
    <w:rsid w:val="005E1DDF"/>
    <w:rsid w:val="005E1E00"/>
    <w:rsid w:val="005E1F9C"/>
    <w:rsid w:val="005E2620"/>
    <w:rsid w:val="005E276A"/>
    <w:rsid w:val="005E2AB6"/>
    <w:rsid w:val="005E2DDC"/>
    <w:rsid w:val="005E36C3"/>
    <w:rsid w:val="005E39B5"/>
    <w:rsid w:val="005E3B20"/>
    <w:rsid w:val="005E3C35"/>
    <w:rsid w:val="005E3D93"/>
    <w:rsid w:val="005E41C5"/>
    <w:rsid w:val="005E461E"/>
    <w:rsid w:val="005E4BC4"/>
    <w:rsid w:val="005E4DDC"/>
    <w:rsid w:val="005E5054"/>
    <w:rsid w:val="005E55CC"/>
    <w:rsid w:val="005E55D7"/>
    <w:rsid w:val="005E5D2C"/>
    <w:rsid w:val="005E656B"/>
    <w:rsid w:val="005E67EF"/>
    <w:rsid w:val="005E6B62"/>
    <w:rsid w:val="005E6C47"/>
    <w:rsid w:val="005E6E85"/>
    <w:rsid w:val="005E70D4"/>
    <w:rsid w:val="005E71B4"/>
    <w:rsid w:val="005E7A67"/>
    <w:rsid w:val="005E7B70"/>
    <w:rsid w:val="005F0088"/>
    <w:rsid w:val="005F083D"/>
    <w:rsid w:val="005F0A46"/>
    <w:rsid w:val="005F0F3E"/>
    <w:rsid w:val="005F173B"/>
    <w:rsid w:val="005F1781"/>
    <w:rsid w:val="005F1E89"/>
    <w:rsid w:val="005F30CF"/>
    <w:rsid w:val="005F3589"/>
    <w:rsid w:val="005F3768"/>
    <w:rsid w:val="005F3845"/>
    <w:rsid w:val="005F386B"/>
    <w:rsid w:val="005F4328"/>
    <w:rsid w:val="005F4A5B"/>
    <w:rsid w:val="005F551E"/>
    <w:rsid w:val="005F55DF"/>
    <w:rsid w:val="005F5B4A"/>
    <w:rsid w:val="005F5C46"/>
    <w:rsid w:val="005F5FB8"/>
    <w:rsid w:val="005F68A1"/>
    <w:rsid w:val="005F6957"/>
    <w:rsid w:val="005F6C73"/>
    <w:rsid w:val="005F6E7B"/>
    <w:rsid w:val="005F70A1"/>
    <w:rsid w:val="005F7583"/>
    <w:rsid w:val="005F79FF"/>
    <w:rsid w:val="00600578"/>
    <w:rsid w:val="00600691"/>
    <w:rsid w:val="00600C6A"/>
    <w:rsid w:val="006010A9"/>
    <w:rsid w:val="006013C3"/>
    <w:rsid w:val="0060148B"/>
    <w:rsid w:val="006017CB"/>
    <w:rsid w:val="006018AC"/>
    <w:rsid w:val="00601BB1"/>
    <w:rsid w:val="00601D86"/>
    <w:rsid w:val="0060249E"/>
    <w:rsid w:val="006026DC"/>
    <w:rsid w:val="0060274F"/>
    <w:rsid w:val="006029D7"/>
    <w:rsid w:val="006030A7"/>
    <w:rsid w:val="0060313A"/>
    <w:rsid w:val="00603899"/>
    <w:rsid w:val="00603A5E"/>
    <w:rsid w:val="00603EE6"/>
    <w:rsid w:val="00604391"/>
    <w:rsid w:val="00604650"/>
    <w:rsid w:val="00604AEF"/>
    <w:rsid w:val="0060504B"/>
    <w:rsid w:val="006053DF"/>
    <w:rsid w:val="006061B3"/>
    <w:rsid w:val="00606713"/>
    <w:rsid w:val="00606906"/>
    <w:rsid w:val="006071ED"/>
    <w:rsid w:val="00607868"/>
    <w:rsid w:val="0060788D"/>
    <w:rsid w:val="00607BF4"/>
    <w:rsid w:val="006101E4"/>
    <w:rsid w:val="0061047D"/>
    <w:rsid w:val="00610614"/>
    <w:rsid w:val="00610B08"/>
    <w:rsid w:val="00610B3A"/>
    <w:rsid w:val="00610C45"/>
    <w:rsid w:val="00611164"/>
    <w:rsid w:val="006115BD"/>
    <w:rsid w:val="0061181B"/>
    <w:rsid w:val="006119DC"/>
    <w:rsid w:val="00611A32"/>
    <w:rsid w:val="00611CA4"/>
    <w:rsid w:val="00611E88"/>
    <w:rsid w:val="0061201A"/>
    <w:rsid w:val="0061210E"/>
    <w:rsid w:val="0061226F"/>
    <w:rsid w:val="00612319"/>
    <w:rsid w:val="00612426"/>
    <w:rsid w:val="0061277E"/>
    <w:rsid w:val="00612795"/>
    <w:rsid w:val="0061281B"/>
    <w:rsid w:val="006128AA"/>
    <w:rsid w:val="00612D1E"/>
    <w:rsid w:val="00612D3A"/>
    <w:rsid w:val="0061352B"/>
    <w:rsid w:val="00613BC7"/>
    <w:rsid w:val="00614A24"/>
    <w:rsid w:val="00614F10"/>
    <w:rsid w:val="00615370"/>
    <w:rsid w:val="00615498"/>
    <w:rsid w:val="006158FA"/>
    <w:rsid w:val="00615BC2"/>
    <w:rsid w:val="00616171"/>
    <w:rsid w:val="00616635"/>
    <w:rsid w:val="00616B80"/>
    <w:rsid w:val="00616EAB"/>
    <w:rsid w:val="00617B93"/>
    <w:rsid w:val="00617BE1"/>
    <w:rsid w:val="00617F03"/>
    <w:rsid w:val="0062043F"/>
    <w:rsid w:val="0062050E"/>
    <w:rsid w:val="006207D3"/>
    <w:rsid w:val="00620979"/>
    <w:rsid w:val="00620E94"/>
    <w:rsid w:val="00621164"/>
    <w:rsid w:val="00621165"/>
    <w:rsid w:val="006216B1"/>
    <w:rsid w:val="006217E1"/>
    <w:rsid w:val="00621993"/>
    <w:rsid w:val="006219CB"/>
    <w:rsid w:val="00622065"/>
    <w:rsid w:val="006221E4"/>
    <w:rsid w:val="00622243"/>
    <w:rsid w:val="006224DD"/>
    <w:rsid w:val="00622DC9"/>
    <w:rsid w:val="00623327"/>
    <w:rsid w:val="00623403"/>
    <w:rsid w:val="006245F1"/>
    <w:rsid w:val="00624776"/>
    <w:rsid w:val="00624901"/>
    <w:rsid w:val="006252D1"/>
    <w:rsid w:val="0062536D"/>
    <w:rsid w:val="006258B9"/>
    <w:rsid w:val="00625B8C"/>
    <w:rsid w:val="00625BFA"/>
    <w:rsid w:val="00626405"/>
    <w:rsid w:val="0062667D"/>
    <w:rsid w:val="0062673E"/>
    <w:rsid w:val="006267E6"/>
    <w:rsid w:val="00626AA7"/>
    <w:rsid w:val="00626D00"/>
    <w:rsid w:val="00626D12"/>
    <w:rsid w:val="00626DDA"/>
    <w:rsid w:val="00626F2F"/>
    <w:rsid w:val="00626FDC"/>
    <w:rsid w:val="006271DC"/>
    <w:rsid w:val="00627397"/>
    <w:rsid w:val="006277E0"/>
    <w:rsid w:val="00627A84"/>
    <w:rsid w:val="00627AB5"/>
    <w:rsid w:val="00627D69"/>
    <w:rsid w:val="00627DC9"/>
    <w:rsid w:val="0063045E"/>
    <w:rsid w:val="00630563"/>
    <w:rsid w:val="0063080C"/>
    <w:rsid w:val="00630C8A"/>
    <w:rsid w:val="00630EDC"/>
    <w:rsid w:val="006316AF"/>
    <w:rsid w:val="00631B21"/>
    <w:rsid w:val="00633088"/>
    <w:rsid w:val="00633533"/>
    <w:rsid w:val="0063466C"/>
    <w:rsid w:val="0063471A"/>
    <w:rsid w:val="006349DB"/>
    <w:rsid w:val="00634A98"/>
    <w:rsid w:val="00634CA7"/>
    <w:rsid w:val="00635804"/>
    <w:rsid w:val="00635B56"/>
    <w:rsid w:val="00635C3A"/>
    <w:rsid w:val="00636018"/>
    <w:rsid w:val="00637960"/>
    <w:rsid w:val="00637D66"/>
    <w:rsid w:val="006406E5"/>
    <w:rsid w:val="006409B8"/>
    <w:rsid w:val="00640DEF"/>
    <w:rsid w:val="00640E50"/>
    <w:rsid w:val="00641052"/>
    <w:rsid w:val="00641130"/>
    <w:rsid w:val="00642148"/>
    <w:rsid w:val="00642AD3"/>
    <w:rsid w:val="00642F4B"/>
    <w:rsid w:val="00642F6E"/>
    <w:rsid w:val="006431A7"/>
    <w:rsid w:val="0064322F"/>
    <w:rsid w:val="00643318"/>
    <w:rsid w:val="00643366"/>
    <w:rsid w:val="00643415"/>
    <w:rsid w:val="0064344D"/>
    <w:rsid w:val="00643564"/>
    <w:rsid w:val="00644589"/>
    <w:rsid w:val="00644B18"/>
    <w:rsid w:val="00644CFB"/>
    <w:rsid w:val="00645347"/>
    <w:rsid w:val="006455D4"/>
    <w:rsid w:val="00645642"/>
    <w:rsid w:val="006456A1"/>
    <w:rsid w:val="0064581A"/>
    <w:rsid w:val="006463FA"/>
    <w:rsid w:val="0064642D"/>
    <w:rsid w:val="00646767"/>
    <w:rsid w:val="00646A62"/>
    <w:rsid w:val="00647423"/>
    <w:rsid w:val="0064797D"/>
    <w:rsid w:val="00647A21"/>
    <w:rsid w:val="00650320"/>
    <w:rsid w:val="00650678"/>
    <w:rsid w:val="00650AF1"/>
    <w:rsid w:val="00650DCF"/>
    <w:rsid w:val="00651060"/>
    <w:rsid w:val="006510CC"/>
    <w:rsid w:val="006511C6"/>
    <w:rsid w:val="006518E1"/>
    <w:rsid w:val="006519E9"/>
    <w:rsid w:val="00651EC8"/>
    <w:rsid w:val="00652294"/>
    <w:rsid w:val="0065266F"/>
    <w:rsid w:val="00653108"/>
    <w:rsid w:val="006536E3"/>
    <w:rsid w:val="006537B5"/>
    <w:rsid w:val="00653C4C"/>
    <w:rsid w:val="00653C99"/>
    <w:rsid w:val="00654218"/>
    <w:rsid w:val="00654D25"/>
    <w:rsid w:val="006553AD"/>
    <w:rsid w:val="0065641A"/>
    <w:rsid w:val="00656AC8"/>
    <w:rsid w:val="00656F0D"/>
    <w:rsid w:val="00656F72"/>
    <w:rsid w:val="0065793C"/>
    <w:rsid w:val="00657E92"/>
    <w:rsid w:val="00660960"/>
    <w:rsid w:val="006609AF"/>
    <w:rsid w:val="00660FF3"/>
    <w:rsid w:val="006612C4"/>
    <w:rsid w:val="00661474"/>
    <w:rsid w:val="0066178E"/>
    <w:rsid w:val="006621EB"/>
    <w:rsid w:val="00662F60"/>
    <w:rsid w:val="00663AE6"/>
    <w:rsid w:val="00663D40"/>
    <w:rsid w:val="00663D85"/>
    <w:rsid w:val="00664037"/>
    <w:rsid w:val="0066420A"/>
    <w:rsid w:val="0066446E"/>
    <w:rsid w:val="00664D69"/>
    <w:rsid w:val="00664ED4"/>
    <w:rsid w:val="00664FA7"/>
    <w:rsid w:val="00665072"/>
    <w:rsid w:val="00665296"/>
    <w:rsid w:val="00665B9C"/>
    <w:rsid w:val="00665D6B"/>
    <w:rsid w:val="00665F4D"/>
    <w:rsid w:val="00666551"/>
    <w:rsid w:val="00666695"/>
    <w:rsid w:val="00666709"/>
    <w:rsid w:val="00666732"/>
    <w:rsid w:val="00666805"/>
    <w:rsid w:val="00666C51"/>
    <w:rsid w:val="00667027"/>
    <w:rsid w:val="0066775B"/>
    <w:rsid w:val="00667B39"/>
    <w:rsid w:val="00667E0B"/>
    <w:rsid w:val="00670612"/>
    <w:rsid w:val="00670DAC"/>
    <w:rsid w:val="006714F0"/>
    <w:rsid w:val="00671A40"/>
    <w:rsid w:val="00671A8F"/>
    <w:rsid w:val="00671A9C"/>
    <w:rsid w:val="006725EE"/>
    <w:rsid w:val="006728A3"/>
    <w:rsid w:val="00672954"/>
    <w:rsid w:val="006736FE"/>
    <w:rsid w:val="00673A74"/>
    <w:rsid w:val="00673E5A"/>
    <w:rsid w:val="00673FF4"/>
    <w:rsid w:val="00674125"/>
    <w:rsid w:val="006743DA"/>
    <w:rsid w:val="00674657"/>
    <w:rsid w:val="0067472A"/>
    <w:rsid w:val="00674791"/>
    <w:rsid w:val="00674B2B"/>
    <w:rsid w:val="00674CB9"/>
    <w:rsid w:val="00674CC9"/>
    <w:rsid w:val="00674EAD"/>
    <w:rsid w:val="0067568A"/>
    <w:rsid w:val="006757D2"/>
    <w:rsid w:val="006758DE"/>
    <w:rsid w:val="006759B1"/>
    <w:rsid w:val="00675AB3"/>
    <w:rsid w:val="006761E5"/>
    <w:rsid w:val="006761E8"/>
    <w:rsid w:val="006764FF"/>
    <w:rsid w:val="0067675A"/>
    <w:rsid w:val="00676DFE"/>
    <w:rsid w:val="00677040"/>
    <w:rsid w:val="0067713A"/>
    <w:rsid w:val="00677523"/>
    <w:rsid w:val="0067754A"/>
    <w:rsid w:val="0067788C"/>
    <w:rsid w:val="00677C82"/>
    <w:rsid w:val="00677D32"/>
    <w:rsid w:val="00677DAF"/>
    <w:rsid w:val="00677DBF"/>
    <w:rsid w:val="00677DC6"/>
    <w:rsid w:val="00680139"/>
    <w:rsid w:val="006803E5"/>
    <w:rsid w:val="00680A53"/>
    <w:rsid w:val="00680E98"/>
    <w:rsid w:val="006812B7"/>
    <w:rsid w:val="00681723"/>
    <w:rsid w:val="00681D9F"/>
    <w:rsid w:val="00681FA4"/>
    <w:rsid w:val="00682021"/>
    <w:rsid w:val="00682025"/>
    <w:rsid w:val="00682223"/>
    <w:rsid w:val="00682445"/>
    <w:rsid w:val="00682587"/>
    <w:rsid w:val="006827EC"/>
    <w:rsid w:val="00682849"/>
    <w:rsid w:val="00682CF9"/>
    <w:rsid w:val="0068308F"/>
    <w:rsid w:val="00683805"/>
    <w:rsid w:val="0068381D"/>
    <w:rsid w:val="00683B0E"/>
    <w:rsid w:val="00683B3D"/>
    <w:rsid w:val="00683F94"/>
    <w:rsid w:val="00684993"/>
    <w:rsid w:val="00684DAE"/>
    <w:rsid w:val="00684E64"/>
    <w:rsid w:val="00684FE9"/>
    <w:rsid w:val="0068585B"/>
    <w:rsid w:val="0068594D"/>
    <w:rsid w:val="006863E6"/>
    <w:rsid w:val="0068647F"/>
    <w:rsid w:val="0068668F"/>
    <w:rsid w:val="0068674B"/>
    <w:rsid w:val="006867E1"/>
    <w:rsid w:val="00686B0E"/>
    <w:rsid w:val="00686C51"/>
    <w:rsid w:val="0068704D"/>
    <w:rsid w:val="006873EE"/>
    <w:rsid w:val="006874E8"/>
    <w:rsid w:val="0068760F"/>
    <w:rsid w:val="0068761A"/>
    <w:rsid w:val="0068764A"/>
    <w:rsid w:val="00687AF5"/>
    <w:rsid w:val="00687CA8"/>
    <w:rsid w:val="00687D26"/>
    <w:rsid w:val="00687E9D"/>
    <w:rsid w:val="00690027"/>
    <w:rsid w:val="00690048"/>
    <w:rsid w:val="0069103D"/>
    <w:rsid w:val="0069114D"/>
    <w:rsid w:val="0069132B"/>
    <w:rsid w:val="00691AC5"/>
    <w:rsid w:val="006922AF"/>
    <w:rsid w:val="0069278B"/>
    <w:rsid w:val="00692D67"/>
    <w:rsid w:val="0069316C"/>
    <w:rsid w:val="0069344D"/>
    <w:rsid w:val="0069351E"/>
    <w:rsid w:val="0069394B"/>
    <w:rsid w:val="00693A8B"/>
    <w:rsid w:val="006941EC"/>
    <w:rsid w:val="00694707"/>
    <w:rsid w:val="00694992"/>
    <w:rsid w:val="00694B23"/>
    <w:rsid w:val="006959DC"/>
    <w:rsid w:val="0069622D"/>
    <w:rsid w:val="00696ACE"/>
    <w:rsid w:val="00696C20"/>
    <w:rsid w:val="00697240"/>
    <w:rsid w:val="00697270"/>
    <w:rsid w:val="00697DCB"/>
    <w:rsid w:val="00697E1A"/>
    <w:rsid w:val="00697E82"/>
    <w:rsid w:val="006A06B1"/>
    <w:rsid w:val="006A0C43"/>
    <w:rsid w:val="006A0EAC"/>
    <w:rsid w:val="006A0F83"/>
    <w:rsid w:val="006A1613"/>
    <w:rsid w:val="006A1897"/>
    <w:rsid w:val="006A18A4"/>
    <w:rsid w:val="006A219A"/>
    <w:rsid w:val="006A271A"/>
    <w:rsid w:val="006A2755"/>
    <w:rsid w:val="006A287A"/>
    <w:rsid w:val="006A2945"/>
    <w:rsid w:val="006A29A6"/>
    <w:rsid w:val="006A2A32"/>
    <w:rsid w:val="006A2C18"/>
    <w:rsid w:val="006A31B2"/>
    <w:rsid w:val="006A332E"/>
    <w:rsid w:val="006A3EF5"/>
    <w:rsid w:val="006A3FB6"/>
    <w:rsid w:val="006A45BE"/>
    <w:rsid w:val="006A4831"/>
    <w:rsid w:val="006A48D7"/>
    <w:rsid w:val="006A4AE2"/>
    <w:rsid w:val="006A4C42"/>
    <w:rsid w:val="006A4D5A"/>
    <w:rsid w:val="006A5337"/>
    <w:rsid w:val="006A5764"/>
    <w:rsid w:val="006A5D2C"/>
    <w:rsid w:val="006A604D"/>
    <w:rsid w:val="006A6439"/>
    <w:rsid w:val="006A660A"/>
    <w:rsid w:val="006A6F75"/>
    <w:rsid w:val="006A7170"/>
    <w:rsid w:val="006B0AA2"/>
    <w:rsid w:val="006B0BE7"/>
    <w:rsid w:val="006B10F4"/>
    <w:rsid w:val="006B151A"/>
    <w:rsid w:val="006B17E3"/>
    <w:rsid w:val="006B18CD"/>
    <w:rsid w:val="006B1B75"/>
    <w:rsid w:val="006B1E20"/>
    <w:rsid w:val="006B2328"/>
    <w:rsid w:val="006B2400"/>
    <w:rsid w:val="006B2E78"/>
    <w:rsid w:val="006B2F5C"/>
    <w:rsid w:val="006B3419"/>
    <w:rsid w:val="006B3517"/>
    <w:rsid w:val="006B38A0"/>
    <w:rsid w:val="006B3993"/>
    <w:rsid w:val="006B3A07"/>
    <w:rsid w:val="006B3B1A"/>
    <w:rsid w:val="006B4A04"/>
    <w:rsid w:val="006B4F62"/>
    <w:rsid w:val="006B4F76"/>
    <w:rsid w:val="006B5A11"/>
    <w:rsid w:val="006B5FFC"/>
    <w:rsid w:val="006B6306"/>
    <w:rsid w:val="006B6563"/>
    <w:rsid w:val="006B69E6"/>
    <w:rsid w:val="006B6D81"/>
    <w:rsid w:val="006B6DB5"/>
    <w:rsid w:val="006B7BF8"/>
    <w:rsid w:val="006C0270"/>
    <w:rsid w:val="006C091D"/>
    <w:rsid w:val="006C0B37"/>
    <w:rsid w:val="006C0B40"/>
    <w:rsid w:val="006C0D66"/>
    <w:rsid w:val="006C0D6A"/>
    <w:rsid w:val="006C0F9B"/>
    <w:rsid w:val="006C10EC"/>
    <w:rsid w:val="006C118B"/>
    <w:rsid w:val="006C1244"/>
    <w:rsid w:val="006C1372"/>
    <w:rsid w:val="006C16BB"/>
    <w:rsid w:val="006C1CB9"/>
    <w:rsid w:val="006C214C"/>
    <w:rsid w:val="006C21A8"/>
    <w:rsid w:val="006C23CB"/>
    <w:rsid w:val="006C263D"/>
    <w:rsid w:val="006C2A64"/>
    <w:rsid w:val="006C2F7E"/>
    <w:rsid w:val="006C34F6"/>
    <w:rsid w:val="006C3D53"/>
    <w:rsid w:val="006C3FED"/>
    <w:rsid w:val="006C496E"/>
    <w:rsid w:val="006C4B42"/>
    <w:rsid w:val="006C4F5D"/>
    <w:rsid w:val="006C5632"/>
    <w:rsid w:val="006C5B81"/>
    <w:rsid w:val="006C64C6"/>
    <w:rsid w:val="006C65BC"/>
    <w:rsid w:val="006C678F"/>
    <w:rsid w:val="006C6F45"/>
    <w:rsid w:val="006C72F3"/>
    <w:rsid w:val="006C7410"/>
    <w:rsid w:val="006C761F"/>
    <w:rsid w:val="006C7916"/>
    <w:rsid w:val="006D020D"/>
    <w:rsid w:val="006D1793"/>
    <w:rsid w:val="006D1A93"/>
    <w:rsid w:val="006D1E61"/>
    <w:rsid w:val="006D20F0"/>
    <w:rsid w:val="006D22EA"/>
    <w:rsid w:val="006D241E"/>
    <w:rsid w:val="006D2D3E"/>
    <w:rsid w:val="006D2D84"/>
    <w:rsid w:val="006D314C"/>
    <w:rsid w:val="006D3BF1"/>
    <w:rsid w:val="006D4227"/>
    <w:rsid w:val="006D4354"/>
    <w:rsid w:val="006D4664"/>
    <w:rsid w:val="006D4836"/>
    <w:rsid w:val="006D4D4B"/>
    <w:rsid w:val="006D4E60"/>
    <w:rsid w:val="006D518A"/>
    <w:rsid w:val="006D51F9"/>
    <w:rsid w:val="006D5300"/>
    <w:rsid w:val="006D562B"/>
    <w:rsid w:val="006D573E"/>
    <w:rsid w:val="006D58D1"/>
    <w:rsid w:val="006D5A37"/>
    <w:rsid w:val="006D5F4C"/>
    <w:rsid w:val="006D620F"/>
    <w:rsid w:val="006D6355"/>
    <w:rsid w:val="006D6553"/>
    <w:rsid w:val="006D6899"/>
    <w:rsid w:val="006D754D"/>
    <w:rsid w:val="006D7774"/>
    <w:rsid w:val="006D777A"/>
    <w:rsid w:val="006D782F"/>
    <w:rsid w:val="006D7A57"/>
    <w:rsid w:val="006E0051"/>
    <w:rsid w:val="006E03C1"/>
    <w:rsid w:val="006E03F9"/>
    <w:rsid w:val="006E062C"/>
    <w:rsid w:val="006E13F3"/>
    <w:rsid w:val="006E1713"/>
    <w:rsid w:val="006E192C"/>
    <w:rsid w:val="006E1BE4"/>
    <w:rsid w:val="006E21B6"/>
    <w:rsid w:val="006E2A60"/>
    <w:rsid w:val="006E327D"/>
    <w:rsid w:val="006E36B1"/>
    <w:rsid w:val="006E36D8"/>
    <w:rsid w:val="006E3D69"/>
    <w:rsid w:val="006E3E25"/>
    <w:rsid w:val="006E420B"/>
    <w:rsid w:val="006E4686"/>
    <w:rsid w:val="006E4695"/>
    <w:rsid w:val="006E483A"/>
    <w:rsid w:val="006E49DF"/>
    <w:rsid w:val="006E4CCC"/>
    <w:rsid w:val="006E5723"/>
    <w:rsid w:val="006E62ED"/>
    <w:rsid w:val="006E698D"/>
    <w:rsid w:val="006E6F6E"/>
    <w:rsid w:val="006E7619"/>
    <w:rsid w:val="006E7DF7"/>
    <w:rsid w:val="006F0119"/>
    <w:rsid w:val="006F037A"/>
    <w:rsid w:val="006F0C5B"/>
    <w:rsid w:val="006F0E40"/>
    <w:rsid w:val="006F10A2"/>
    <w:rsid w:val="006F1804"/>
    <w:rsid w:val="006F198A"/>
    <w:rsid w:val="006F2856"/>
    <w:rsid w:val="006F2D67"/>
    <w:rsid w:val="006F2DEF"/>
    <w:rsid w:val="006F2E84"/>
    <w:rsid w:val="006F3061"/>
    <w:rsid w:val="006F30F2"/>
    <w:rsid w:val="006F361F"/>
    <w:rsid w:val="006F36F2"/>
    <w:rsid w:val="006F3A3F"/>
    <w:rsid w:val="006F3E80"/>
    <w:rsid w:val="006F51DB"/>
    <w:rsid w:val="006F5685"/>
    <w:rsid w:val="006F5A88"/>
    <w:rsid w:val="006F5B6A"/>
    <w:rsid w:val="006F60BE"/>
    <w:rsid w:val="006F6151"/>
    <w:rsid w:val="006F65FE"/>
    <w:rsid w:val="006F6715"/>
    <w:rsid w:val="006F6EFA"/>
    <w:rsid w:val="006F725C"/>
    <w:rsid w:val="006F72BC"/>
    <w:rsid w:val="006F7396"/>
    <w:rsid w:val="006F78AB"/>
    <w:rsid w:val="006F7F28"/>
    <w:rsid w:val="006F7F61"/>
    <w:rsid w:val="006F7FCB"/>
    <w:rsid w:val="007000D8"/>
    <w:rsid w:val="007001E1"/>
    <w:rsid w:val="0070029A"/>
    <w:rsid w:val="00700BB0"/>
    <w:rsid w:val="00700D0E"/>
    <w:rsid w:val="00700FF4"/>
    <w:rsid w:val="00701208"/>
    <w:rsid w:val="00701369"/>
    <w:rsid w:val="00701930"/>
    <w:rsid w:val="00701CD7"/>
    <w:rsid w:val="00701D84"/>
    <w:rsid w:val="0070202D"/>
    <w:rsid w:val="0070204D"/>
    <w:rsid w:val="007020E0"/>
    <w:rsid w:val="007021AD"/>
    <w:rsid w:val="007021D2"/>
    <w:rsid w:val="007029E0"/>
    <w:rsid w:val="00702D35"/>
    <w:rsid w:val="00703153"/>
    <w:rsid w:val="007032C2"/>
    <w:rsid w:val="007033BB"/>
    <w:rsid w:val="007038B3"/>
    <w:rsid w:val="007038DF"/>
    <w:rsid w:val="00704B63"/>
    <w:rsid w:val="00704F51"/>
    <w:rsid w:val="007050A2"/>
    <w:rsid w:val="007058D8"/>
    <w:rsid w:val="00705C1C"/>
    <w:rsid w:val="00705D6A"/>
    <w:rsid w:val="00705D8B"/>
    <w:rsid w:val="00706685"/>
    <w:rsid w:val="00706AD5"/>
    <w:rsid w:val="00706CBE"/>
    <w:rsid w:val="00706DC7"/>
    <w:rsid w:val="00706DEB"/>
    <w:rsid w:val="00706EBD"/>
    <w:rsid w:val="00706ED8"/>
    <w:rsid w:val="007076A4"/>
    <w:rsid w:val="0070778F"/>
    <w:rsid w:val="00707D16"/>
    <w:rsid w:val="00707DD6"/>
    <w:rsid w:val="00707E37"/>
    <w:rsid w:val="00707E60"/>
    <w:rsid w:val="00707FC9"/>
    <w:rsid w:val="0071095F"/>
    <w:rsid w:val="00710FA3"/>
    <w:rsid w:val="00710FC2"/>
    <w:rsid w:val="00711270"/>
    <w:rsid w:val="0071156A"/>
    <w:rsid w:val="0071213E"/>
    <w:rsid w:val="00712155"/>
    <w:rsid w:val="00712262"/>
    <w:rsid w:val="00712333"/>
    <w:rsid w:val="0071251C"/>
    <w:rsid w:val="0071284E"/>
    <w:rsid w:val="0071293A"/>
    <w:rsid w:val="00712B08"/>
    <w:rsid w:val="00712B2C"/>
    <w:rsid w:val="00713429"/>
    <w:rsid w:val="00713CD1"/>
    <w:rsid w:val="00713E34"/>
    <w:rsid w:val="00713FFF"/>
    <w:rsid w:val="00714A21"/>
    <w:rsid w:val="00715035"/>
    <w:rsid w:val="00715527"/>
    <w:rsid w:val="0071566E"/>
    <w:rsid w:val="00715E67"/>
    <w:rsid w:val="0071608B"/>
    <w:rsid w:val="00716166"/>
    <w:rsid w:val="007162CB"/>
    <w:rsid w:val="00716364"/>
    <w:rsid w:val="00716D91"/>
    <w:rsid w:val="00716EAD"/>
    <w:rsid w:val="0071717A"/>
    <w:rsid w:val="00717BF6"/>
    <w:rsid w:val="00718A75"/>
    <w:rsid w:val="00720221"/>
    <w:rsid w:val="00720870"/>
    <w:rsid w:val="00720E22"/>
    <w:rsid w:val="00721567"/>
    <w:rsid w:val="00721CA9"/>
    <w:rsid w:val="00722232"/>
    <w:rsid w:val="00722303"/>
    <w:rsid w:val="00722789"/>
    <w:rsid w:val="00722E91"/>
    <w:rsid w:val="007230D0"/>
    <w:rsid w:val="00723125"/>
    <w:rsid w:val="0072364E"/>
    <w:rsid w:val="00723A35"/>
    <w:rsid w:val="00724300"/>
    <w:rsid w:val="0072469F"/>
    <w:rsid w:val="00724F4D"/>
    <w:rsid w:val="0072509F"/>
    <w:rsid w:val="00726318"/>
    <w:rsid w:val="00726A85"/>
    <w:rsid w:val="00726DF5"/>
    <w:rsid w:val="00726F79"/>
    <w:rsid w:val="007272C8"/>
    <w:rsid w:val="00727505"/>
    <w:rsid w:val="007278B5"/>
    <w:rsid w:val="00727D0D"/>
    <w:rsid w:val="00727E48"/>
    <w:rsid w:val="007313ED"/>
    <w:rsid w:val="0073170B"/>
    <w:rsid w:val="00731752"/>
    <w:rsid w:val="007318DB"/>
    <w:rsid w:val="00731992"/>
    <w:rsid w:val="00731E1C"/>
    <w:rsid w:val="00731EB8"/>
    <w:rsid w:val="0073202A"/>
    <w:rsid w:val="00732292"/>
    <w:rsid w:val="007328A5"/>
    <w:rsid w:val="00732982"/>
    <w:rsid w:val="00732C30"/>
    <w:rsid w:val="00732C8B"/>
    <w:rsid w:val="00732E3F"/>
    <w:rsid w:val="00732E57"/>
    <w:rsid w:val="0073311B"/>
    <w:rsid w:val="007332C3"/>
    <w:rsid w:val="007337F1"/>
    <w:rsid w:val="00733A4B"/>
    <w:rsid w:val="00733B10"/>
    <w:rsid w:val="00733C24"/>
    <w:rsid w:val="00734413"/>
    <w:rsid w:val="00734481"/>
    <w:rsid w:val="0073453D"/>
    <w:rsid w:val="00734558"/>
    <w:rsid w:val="00734823"/>
    <w:rsid w:val="00734923"/>
    <w:rsid w:val="00734FCC"/>
    <w:rsid w:val="007357AF"/>
    <w:rsid w:val="00735878"/>
    <w:rsid w:val="00735C1E"/>
    <w:rsid w:val="00735E26"/>
    <w:rsid w:val="007363EE"/>
    <w:rsid w:val="00736588"/>
    <w:rsid w:val="00736699"/>
    <w:rsid w:val="00736966"/>
    <w:rsid w:val="00736BD6"/>
    <w:rsid w:val="00736DD8"/>
    <w:rsid w:val="00737334"/>
    <w:rsid w:val="00737936"/>
    <w:rsid w:val="00737F9B"/>
    <w:rsid w:val="0074000F"/>
    <w:rsid w:val="00740407"/>
    <w:rsid w:val="00740CEC"/>
    <w:rsid w:val="00740EF8"/>
    <w:rsid w:val="007416E8"/>
    <w:rsid w:val="0074328E"/>
    <w:rsid w:val="00743467"/>
    <w:rsid w:val="00743D74"/>
    <w:rsid w:val="0074410D"/>
    <w:rsid w:val="0074416A"/>
    <w:rsid w:val="00744858"/>
    <w:rsid w:val="00744BB1"/>
    <w:rsid w:val="007460F6"/>
    <w:rsid w:val="0074672A"/>
    <w:rsid w:val="00746C1B"/>
    <w:rsid w:val="00746C21"/>
    <w:rsid w:val="00747298"/>
    <w:rsid w:val="0074778B"/>
    <w:rsid w:val="00747EAC"/>
    <w:rsid w:val="0075009B"/>
    <w:rsid w:val="00750237"/>
    <w:rsid w:val="0075034E"/>
    <w:rsid w:val="007503AC"/>
    <w:rsid w:val="00750412"/>
    <w:rsid w:val="00750795"/>
    <w:rsid w:val="007508C3"/>
    <w:rsid w:val="007509A3"/>
    <w:rsid w:val="00750CEF"/>
    <w:rsid w:val="00750D77"/>
    <w:rsid w:val="00751350"/>
    <w:rsid w:val="0075188B"/>
    <w:rsid w:val="00751969"/>
    <w:rsid w:val="00751D06"/>
    <w:rsid w:val="00751E0A"/>
    <w:rsid w:val="0075261F"/>
    <w:rsid w:val="00752AF7"/>
    <w:rsid w:val="00752D49"/>
    <w:rsid w:val="0075434E"/>
    <w:rsid w:val="00754A71"/>
    <w:rsid w:val="00754ADA"/>
    <w:rsid w:val="00754B7D"/>
    <w:rsid w:val="00754CC3"/>
    <w:rsid w:val="00754E51"/>
    <w:rsid w:val="00755211"/>
    <w:rsid w:val="0075525E"/>
    <w:rsid w:val="0075588F"/>
    <w:rsid w:val="00756075"/>
    <w:rsid w:val="0075625E"/>
    <w:rsid w:val="007562B0"/>
    <w:rsid w:val="007566B1"/>
    <w:rsid w:val="00756747"/>
    <w:rsid w:val="007572A8"/>
    <w:rsid w:val="0075738A"/>
    <w:rsid w:val="007577BF"/>
    <w:rsid w:val="00760087"/>
    <w:rsid w:val="00760149"/>
    <w:rsid w:val="00760602"/>
    <w:rsid w:val="007608DD"/>
    <w:rsid w:val="00760B23"/>
    <w:rsid w:val="00760F77"/>
    <w:rsid w:val="0076194E"/>
    <w:rsid w:val="0076196B"/>
    <w:rsid w:val="00761D21"/>
    <w:rsid w:val="00761E22"/>
    <w:rsid w:val="007623F2"/>
    <w:rsid w:val="007628F8"/>
    <w:rsid w:val="00762A35"/>
    <w:rsid w:val="00762B58"/>
    <w:rsid w:val="00763410"/>
    <w:rsid w:val="0076383F"/>
    <w:rsid w:val="00763B0B"/>
    <w:rsid w:val="00763F10"/>
    <w:rsid w:val="007643E2"/>
    <w:rsid w:val="00764473"/>
    <w:rsid w:val="007645D5"/>
    <w:rsid w:val="007646DF"/>
    <w:rsid w:val="0076470A"/>
    <w:rsid w:val="007647B2"/>
    <w:rsid w:val="00764A91"/>
    <w:rsid w:val="00765271"/>
    <w:rsid w:val="007653D4"/>
    <w:rsid w:val="007658A7"/>
    <w:rsid w:val="00765AC8"/>
    <w:rsid w:val="00765FBA"/>
    <w:rsid w:val="0076647B"/>
    <w:rsid w:val="00766792"/>
    <w:rsid w:val="00766AF9"/>
    <w:rsid w:val="00766B61"/>
    <w:rsid w:val="00766D2B"/>
    <w:rsid w:val="00766DEF"/>
    <w:rsid w:val="00767433"/>
    <w:rsid w:val="00770366"/>
    <w:rsid w:val="00770B0B"/>
    <w:rsid w:val="00771F60"/>
    <w:rsid w:val="00772401"/>
    <w:rsid w:val="007726B9"/>
    <w:rsid w:val="007730A8"/>
    <w:rsid w:val="00773195"/>
    <w:rsid w:val="00773800"/>
    <w:rsid w:val="00773CFF"/>
    <w:rsid w:val="00773DBE"/>
    <w:rsid w:val="00773F7A"/>
    <w:rsid w:val="00774BD0"/>
    <w:rsid w:val="00775B44"/>
    <w:rsid w:val="00775EB4"/>
    <w:rsid w:val="00775FB1"/>
    <w:rsid w:val="0077614D"/>
    <w:rsid w:val="00776218"/>
    <w:rsid w:val="0077640F"/>
    <w:rsid w:val="00776A09"/>
    <w:rsid w:val="00776DE5"/>
    <w:rsid w:val="00777880"/>
    <w:rsid w:val="00777BA5"/>
    <w:rsid w:val="00777C97"/>
    <w:rsid w:val="00777D03"/>
    <w:rsid w:val="00777D9C"/>
    <w:rsid w:val="00777E06"/>
    <w:rsid w:val="0078010D"/>
    <w:rsid w:val="007803EA"/>
    <w:rsid w:val="007805F3"/>
    <w:rsid w:val="007808B9"/>
    <w:rsid w:val="00780FED"/>
    <w:rsid w:val="00781153"/>
    <w:rsid w:val="00781777"/>
    <w:rsid w:val="0078183E"/>
    <w:rsid w:val="00781E25"/>
    <w:rsid w:val="0078257E"/>
    <w:rsid w:val="00782B8F"/>
    <w:rsid w:val="00782C5A"/>
    <w:rsid w:val="00783173"/>
    <w:rsid w:val="00783686"/>
    <w:rsid w:val="00783701"/>
    <w:rsid w:val="00783945"/>
    <w:rsid w:val="00783AE7"/>
    <w:rsid w:val="00783DA0"/>
    <w:rsid w:val="00784224"/>
    <w:rsid w:val="00784722"/>
    <w:rsid w:val="00784730"/>
    <w:rsid w:val="00784A50"/>
    <w:rsid w:val="00784F9B"/>
    <w:rsid w:val="00785221"/>
    <w:rsid w:val="00785288"/>
    <w:rsid w:val="00785423"/>
    <w:rsid w:val="007854C3"/>
    <w:rsid w:val="00785834"/>
    <w:rsid w:val="00785D14"/>
    <w:rsid w:val="007861AB"/>
    <w:rsid w:val="007862FC"/>
    <w:rsid w:val="007866D7"/>
    <w:rsid w:val="00786A48"/>
    <w:rsid w:val="007871A1"/>
    <w:rsid w:val="007871AB"/>
    <w:rsid w:val="00787275"/>
    <w:rsid w:val="0078729A"/>
    <w:rsid w:val="00787529"/>
    <w:rsid w:val="0079015A"/>
    <w:rsid w:val="007902A0"/>
    <w:rsid w:val="00790C67"/>
    <w:rsid w:val="00790D0A"/>
    <w:rsid w:val="00790D8B"/>
    <w:rsid w:val="00791187"/>
    <w:rsid w:val="00791995"/>
    <w:rsid w:val="00791CC6"/>
    <w:rsid w:val="00792350"/>
    <w:rsid w:val="007926FB"/>
    <w:rsid w:val="0079290A"/>
    <w:rsid w:val="007929DD"/>
    <w:rsid w:val="00793099"/>
    <w:rsid w:val="007933FE"/>
    <w:rsid w:val="00793472"/>
    <w:rsid w:val="00794073"/>
    <w:rsid w:val="007940E0"/>
    <w:rsid w:val="007946A9"/>
    <w:rsid w:val="007953A1"/>
    <w:rsid w:val="007958D0"/>
    <w:rsid w:val="00795A1C"/>
    <w:rsid w:val="00795EED"/>
    <w:rsid w:val="00796169"/>
    <w:rsid w:val="0079618C"/>
    <w:rsid w:val="007962D8"/>
    <w:rsid w:val="0079651E"/>
    <w:rsid w:val="007967C8"/>
    <w:rsid w:val="00796B90"/>
    <w:rsid w:val="00797100"/>
    <w:rsid w:val="00797424"/>
    <w:rsid w:val="00797C28"/>
    <w:rsid w:val="00797DA2"/>
    <w:rsid w:val="00797DB0"/>
    <w:rsid w:val="00797E5B"/>
    <w:rsid w:val="00797FAA"/>
    <w:rsid w:val="007A0000"/>
    <w:rsid w:val="007A0247"/>
    <w:rsid w:val="007A086A"/>
    <w:rsid w:val="007A0D62"/>
    <w:rsid w:val="007A16DD"/>
    <w:rsid w:val="007A1700"/>
    <w:rsid w:val="007A1AF1"/>
    <w:rsid w:val="007A1EB0"/>
    <w:rsid w:val="007A204C"/>
    <w:rsid w:val="007A20F4"/>
    <w:rsid w:val="007A226B"/>
    <w:rsid w:val="007A2893"/>
    <w:rsid w:val="007A301A"/>
    <w:rsid w:val="007A32C4"/>
    <w:rsid w:val="007A33F1"/>
    <w:rsid w:val="007A3C0A"/>
    <w:rsid w:val="007A3F1F"/>
    <w:rsid w:val="007A41BA"/>
    <w:rsid w:val="007A46D3"/>
    <w:rsid w:val="007A4965"/>
    <w:rsid w:val="007A4FD5"/>
    <w:rsid w:val="007A525D"/>
    <w:rsid w:val="007A57CD"/>
    <w:rsid w:val="007A5BEF"/>
    <w:rsid w:val="007A607E"/>
    <w:rsid w:val="007A65D6"/>
    <w:rsid w:val="007A6CE7"/>
    <w:rsid w:val="007A6F0A"/>
    <w:rsid w:val="007A6FA1"/>
    <w:rsid w:val="007A6FB3"/>
    <w:rsid w:val="007A702B"/>
    <w:rsid w:val="007A7505"/>
    <w:rsid w:val="007A79F9"/>
    <w:rsid w:val="007A7D4D"/>
    <w:rsid w:val="007A7F98"/>
    <w:rsid w:val="007B02F9"/>
    <w:rsid w:val="007B03BD"/>
    <w:rsid w:val="007B06EE"/>
    <w:rsid w:val="007B077A"/>
    <w:rsid w:val="007B0859"/>
    <w:rsid w:val="007B08E3"/>
    <w:rsid w:val="007B0923"/>
    <w:rsid w:val="007B13FD"/>
    <w:rsid w:val="007B15BF"/>
    <w:rsid w:val="007B183A"/>
    <w:rsid w:val="007B1A01"/>
    <w:rsid w:val="007B1D63"/>
    <w:rsid w:val="007B1DE8"/>
    <w:rsid w:val="007B23E8"/>
    <w:rsid w:val="007B25F2"/>
    <w:rsid w:val="007B2C55"/>
    <w:rsid w:val="007B3477"/>
    <w:rsid w:val="007B35E2"/>
    <w:rsid w:val="007B3C36"/>
    <w:rsid w:val="007B3D2F"/>
    <w:rsid w:val="007B4026"/>
    <w:rsid w:val="007B4491"/>
    <w:rsid w:val="007B4725"/>
    <w:rsid w:val="007B4ED4"/>
    <w:rsid w:val="007B4F01"/>
    <w:rsid w:val="007B506C"/>
    <w:rsid w:val="007B545F"/>
    <w:rsid w:val="007B58C7"/>
    <w:rsid w:val="007B5F27"/>
    <w:rsid w:val="007B6222"/>
    <w:rsid w:val="007B6314"/>
    <w:rsid w:val="007B65B7"/>
    <w:rsid w:val="007B683D"/>
    <w:rsid w:val="007B7328"/>
    <w:rsid w:val="007B73B7"/>
    <w:rsid w:val="007B7523"/>
    <w:rsid w:val="007B7C3B"/>
    <w:rsid w:val="007B7D81"/>
    <w:rsid w:val="007C0241"/>
    <w:rsid w:val="007C047E"/>
    <w:rsid w:val="007C05BB"/>
    <w:rsid w:val="007C0ADD"/>
    <w:rsid w:val="007C0B3F"/>
    <w:rsid w:val="007C0EB6"/>
    <w:rsid w:val="007C104A"/>
    <w:rsid w:val="007C13B4"/>
    <w:rsid w:val="007C1822"/>
    <w:rsid w:val="007C1859"/>
    <w:rsid w:val="007C1AA9"/>
    <w:rsid w:val="007C2115"/>
    <w:rsid w:val="007C2186"/>
    <w:rsid w:val="007C2E67"/>
    <w:rsid w:val="007C2E87"/>
    <w:rsid w:val="007C3517"/>
    <w:rsid w:val="007C35D7"/>
    <w:rsid w:val="007C3DD8"/>
    <w:rsid w:val="007C3E5E"/>
    <w:rsid w:val="007C433F"/>
    <w:rsid w:val="007C474D"/>
    <w:rsid w:val="007C4A33"/>
    <w:rsid w:val="007C4D59"/>
    <w:rsid w:val="007C5098"/>
    <w:rsid w:val="007C578B"/>
    <w:rsid w:val="007C585E"/>
    <w:rsid w:val="007C5926"/>
    <w:rsid w:val="007C595F"/>
    <w:rsid w:val="007C5AB8"/>
    <w:rsid w:val="007C6DD1"/>
    <w:rsid w:val="007C6E20"/>
    <w:rsid w:val="007C70A1"/>
    <w:rsid w:val="007C748A"/>
    <w:rsid w:val="007C7491"/>
    <w:rsid w:val="007C78D2"/>
    <w:rsid w:val="007C7B3C"/>
    <w:rsid w:val="007C7BEC"/>
    <w:rsid w:val="007C7CEE"/>
    <w:rsid w:val="007D0921"/>
    <w:rsid w:val="007D0D6C"/>
    <w:rsid w:val="007D13EC"/>
    <w:rsid w:val="007D22D7"/>
    <w:rsid w:val="007D24BA"/>
    <w:rsid w:val="007D2A77"/>
    <w:rsid w:val="007D2A9E"/>
    <w:rsid w:val="007D2AC2"/>
    <w:rsid w:val="007D2C67"/>
    <w:rsid w:val="007D2F91"/>
    <w:rsid w:val="007D2FA6"/>
    <w:rsid w:val="007D337B"/>
    <w:rsid w:val="007D369E"/>
    <w:rsid w:val="007D37E5"/>
    <w:rsid w:val="007D3947"/>
    <w:rsid w:val="007D4368"/>
    <w:rsid w:val="007D43B3"/>
    <w:rsid w:val="007D4511"/>
    <w:rsid w:val="007D475D"/>
    <w:rsid w:val="007D47BB"/>
    <w:rsid w:val="007D4CAD"/>
    <w:rsid w:val="007D4FF6"/>
    <w:rsid w:val="007D599A"/>
    <w:rsid w:val="007D5DB0"/>
    <w:rsid w:val="007D60E3"/>
    <w:rsid w:val="007D63F1"/>
    <w:rsid w:val="007D6454"/>
    <w:rsid w:val="007D64D6"/>
    <w:rsid w:val="007D6530"/>
    <w:rsid w:val="007D65AB"/>
    <w:rsid w:val="007D68B6"/>
    <w:rsid w:val="007D6B35"/>
    <w:rsid w:val="007D6D3F"/>
    <w:rsid w:val="007D6EDD"/>
    <w:rsid w:val="007D7410"/>
    <w:rsid w:val="007D763C"/>
    <w:rsid w:val="007D774E"/>
    <w:rsid w:val="007E021B"/>
    <w:rsid w:val="007E044C"/>
    <w:rsid w:val="007E0625"/>
    <w:rsid w:val="007E0AA8"/>
    <w:rsid w:val="007E164B"/>
    <w:rsid w:val="007E19F3"/>
    <w:rsid w:val="007E1AD4"/>
    <w:rsid w:val="007E1EE9"/>
    <w:rsid w:val="007E2E25"/>
    <w:rsid w:val="007E2EB2"/>
    <w:rsid w:val="007E2FB9"/>
    <w:rsid w:val="007E3125"/>
    <w:rsid w:val="007E31A4"/>
    <w:rsid w:val="007E33FB"/>
    <w:rsid w:val="007E3A23"/>
    <w:rsid w:val="007E3B41"/>
    <w:rsid w:val="007E3B91"/>
    <w:rsid w:val="007E3BFC"/>
    <w:rsid w:val="007E41C2"/>
    <w:rsid w:val="007E4681"/>
    <w:rsid w:val="007E48E2"/>
    <w:rsid w:val="007E4E26"/>
    <w:rsid w:val="007E527C"/>
    <w:rsid w:val="007E53BB"/>
    <w:rsid w:val="007E554D"/>
    <w:rsid w:val="007E57BD"/>
    <w:rsid w:val="007E5B2E"/>
    <w:rsid w:val="007E5BBC"/>
    <w:rsid w:val="007E5CCC"/>
    <w:rsid w:val="007E5EA5"/>
    <w:rsid w:val="007E6018"/>
    <w:rsid w:val="007E6250"/>
    <w:rsid w:val="007E62A0"/>
    <w:rsid w:val="007E62E5"/>
    <w:rsid w:val="007E63F3"/>
    <w:rsid w:val="007E642F"/>
    <w:rsid w:val="007E6498"/>
    <w:rsid w:val="007E64B6"/>
    <w:rsid w:val="007E68DB"/>
    <w:rsid w:val="007E707C"/>
    <w:rsid w:val="007E72FA"/>
    <w:rsid w:val="007E7801"/>
    <w:rsid w:val="007F0142"/>
    <w:rsid w:val="007F0185"/>
    <w:rsid w:val="007F0645"/>
    <w:rsid w:val="007F0F3F"/>
    <w:rsid w:val="007F136F"/>
    <w:rsid w:val="007F14DE"/>
    <w:rsid w:val="007F15ED"/>
    <w:rsid w:val="007F1C12"/>
    <w:rsid w:val="007F1C3A"/>
    <w:rsid w:val="007F227A"/>
    <w:rsid w:val="007F22DE"/>
    <w:rsid w:val="007F2757"/>
    <w:rsid w:val="007F2C9E"/>
    <w:rsid w:val="007F3423"/>
    <w:rsid w:val="007F3E3B"/>
    <w:rsid w:val="007F3FD1"/>
    <w:rsid w:val="007F430D"/>
    <w:rsid w:val="007F49A2"/>
    <w:rsid w:val="007F4B27"/>
    <w:rsid w:val="007F4BC9"/>
    <w:rsid w:val="007F5159"/>
    <w:rsid w:val="007F5358"/>
    <w:rsid w:val="007F574C"/>
    <w:rsid w:val="007F5852"/>
    <w:rsid w:val="007F63A5"/>
    <w:rsid w:val="007F66B7"/>
    <w:rsid w:val="007F6B97"/>
    <w:rsid w:val="007F6F10"/>
    <w:rsid w:val="007F77AA"/>
    <w:rsid w:val="007F77B1"/>
    <w:rsid w:val="007F7AF4"/>
    <w:rsid w:val="007F7B79"/>
    <w:rsid w:val="007F7CCC"/>
    <w:rsid w:val="0080071F"/>
    <w:rsid w:val="008017EA"/>
    <w:rsid w:val="0080190F"/>
    <w:rsid w:val="008019AB"/>
    <w:rsid w:val="00801D30"/>
    <w:rsid w:val="008025DB"/>
    <w:rsid w:val="00803E48"/>
    <w:rsid w:val="00803F9C"/>
    <w:rsid w:val="00803FF6"/>
    <w:rsid w:val="0080406F"/>
    <w:rsid w:val="008041F6"/>
    <w:rsid w:val="0080420F"/>
    <w:rsid w:val="00804391"/>
    <w:rsid w:val="008045A5"/>
    <w:rsid w:val="008045F1"/>
    <w:rsid w:val="00804695"/>
    <w:rsid w:val="00804728"/>
    <w:rsid w:val="00804AC7"/>
    <w:rsid w:val="00804BD2"/>
    <w:rsid w:val="0080509A"/>
    <w:rsid w:val="008059DB"/>
    <w:rsid w:val="00805A88"/>
    <w:rsid w:val="00805A98"/>
    <w:rsid w:val="00805C36"/>
    <w:rsid w:val="00805C70"/>
    <w:rsid w:val="0080681D"/>
    <w:rsid w:val="0080696D"/>
    <w:rsid w:val="008069AD"/>
    <w:rsid w:val="00807257"/>
    <w:rsid w:val="008074D9"/>
    <w:rsid w:val="00807568"/>
    <w:rsid w:val="0080785F"/>
    <w:rsid w:val="00807EFF"/>
    <w:rsid w:val="008103D3"/>
    <w:rsid w:val="008106E0"/>
    <w:rsid w:val="00810BA2"/>
    <w:rsid w:val="0081111C"/>
    <w:rsid w:val="00811746"/>
    <w:rsid w:val="0081180B"/>
    <w:rsid w:val="00811E60"/>
    <w:rsid w:val="00811ED0"/>
    <w:rsid w:val="00811FF7"/>
    <w:rsid w:val="008127A2"/>
    <w:rsid w:val="00812B3A"/>
    <w:rsid w:val="00812D6A"/>
    <w:rsid w:val="00812DC8"/>
    <w:rsid w:val="00812FAD"/>
    <w:rsid w:val="00813488"/>
    <w:rsid w:val="0081380D"/>
    <w:rsid w:val="0081386F"/>
    <w:rsid w:val="00813A64"/>
    <w:rsid w:val="00813FD1"/>
    <w:rsid w:val="0081405A"/>
    <w:rsid w:val="00814355"/>
    <w:rsid w:val="00814429"/>
    <w:rsid w:val="00814959"/>
    <w:rsid w:val="00814BB1"/>
    <w:rsid w:val="00814D56"/>
    <w:rsid w:val="00814E88"/>
    <w:rsid w:val="008150F1"/>
    <w:rsid w:val="008156F4"/>
    <w:rsid w:val="0081571E"/>
    <w:rsid w:val="00815D77"/>
    <w:rsid w:val="00816611"/>
    <w:rsid w:val="00816999"/>
    <w:rsid w:val="008172C2"/>
    <w:rsid w:val="00817EB9"/>
    <w:rsid w:val="0082043C"/>
    <w:rsid w:val="00820ADA"/>
    <w:rsid w:val="0082125D"/>
    <w:rsid w:val="00821EA4"/>
    <w:rsid w:val="00821F76"/>
    <w:rsid w:val="008220DC"/>
    <w:rsid w:val="008228B3"/>
    <w:rsid w:val="00822917"/>
    <w:rsid w:val="00822DD8"/>
    <w:rsid w:val="00822F30"/>
    <w:rsid w:val="008230F3"/>
    <w:rsid w:val="00823282"/>
    <w:rsid w:val="008236DC"/>
    <w:rsid w:val="00823755"/>
    <w:rsid w:val="00823C74"/>
    <w:rsid w:val="00824825"/>
    <w:rsid w:val="0082489C"/>
    <w:rsid w:val="00824988"/>
    <w:rsid w:val="00824CBC"/>
    <w:rsid w:val="00824FDB"/>
    <w:rsid w:val="00825065"/>
    <w:rsid w:val="0082547A"/>
    <w:rsid w:val="0082556A"/>
    <w:rsid w:val="008255C5"/>
    <w:rsid w:val="0082562F"/>
    <w:rsid w:val="00825D3E"/>
    <w:rsid w:val="00825F4A"/>
    <w:rsid w:val="00826582"/>
    <w:rsid w:val="00826DBD"/>
    <w:rsid w:val="00826FA1"/>
    <w:rsid w:val="00826FDF"/>
    <w:rsid w:val="0082750A"/>
    <w:rsid w:val="00827558"/>
    <w:rsid w:val="00827896"/>
    <w:rsid w:val="00827CE6"/>
    <w:rsid w:val="00830113"/>
    <w:rsid w:val="008309DE"/>
    <w:rsid w:val="00830FC8"/>
    <w:rsid w:val="008314FA"/>
    <w:rsid w:val="00831625"/>
    <w:rsid w:val="0083191B"/>
    <w:rsid w:val="00831E3F"/>
    <w:rsid w:val="00832439"/>
    <w:rsid w:val="0083293A"/>
    <w:rsid w:val="00832ADB"/>
    <w:rsid w:val="00832E40"/>
    <w:rsid w:val="00833384"/>
    <w:rsid w:val="00833B6E"/>
    <w:rsid w:val="00834256"/>
    <w:rsid w:val="008345D7"/>
    <w:rsid w:val="008346A1"/>
    <w:rsid w:val="008349F6"/>
    <w:rsid w:val="00834B86"/>
    <w:rsid w:val="00834CE8"/>
    <w:rsid w:val="00834F7F"/>
    <w:rsid w:val="00834F8A"/>
    <w:rsid w:val="00834F99"/>
    <w:rsid w:val="0083512D"/>
    <w:rsid w:val="0083534F"/>
    <w:rsid w:val="008353EA"/>
    <w:rsid w:val="00835494"/>
    <w:rsid w:val="00835A6B"/>
    <w:rsid w:val="00835C6C"/>
    <w:rsid w:val="00835EE5"/>
    <w:rsid w:val="008360F5"/>
    <w:rsid w:val="008360FE"/>
    <w:rsid w:val="00836316"/>
    <w:rsid w:val="008365D4"/>
    <w:rsid w:val="00836843"/>
    <w:rsid w:val="00836B05"/>
    <w:rsid w:val="00836BA7"/>
    <w:rsid w:val="00836C67"/>
    <w:rsid w:val="008372EF"/>
    <w:rsid w:val="008373AD"/>
    <w:rsid w:val="008373E1"/>
    <w:rsid w:val="008375FD"/>
    <w:rsid w:val="00837864"/>
    <w:rsid w:val="00837DA9"/>
    <w:rsid w:val="00837E96"/>
    <w:rsid w:val="00840453"/>
    <w:rsid w:val="0084047A"/>
    <w:rsid w:val="008407A1"/>
    <w:rsid w:val="008413E6"/>
    <w:rsid w:val="00841788"/>
    <w:rsid w:val="00841821"/>
    <w:rsid w:val="00841F94"/>
    <w:rsid w:val="008420EB"/>
    <w:rsid w:val="00842896"/>
    <w:rsid w:val="00842F88"/>
    <w:rsid w:val="00843226"/>
    <w:rsid w:val="008434B6"/>
    <w:rsid w:val="00843702"/>
    <w:rsid w:val="00843904"/>
    <w:rsid w:val="00843974"/>
    <w:rsid w:val="00843FD1"/>
    <w:rsid w:val="0084425F"/>
    <w:rsid w:val="0084433B"/>
    <w:rsid w:val="0084483E"/>
    <w:rsid w:val="00845047"/>
    <w:rsid w:val="008454FE"/>
    <w:rsid w:val="008455B9"/>
    <w:rsid w:val="0084563A"/>
    <w:rsid w:val="00845FAF"/>
    <w:rsid w:val="0084692C"/>
    <w:rsid w:val="008469A5"/>
    <w:rsid w:val="00846A05"/>
    <w:rsid w:val="00846AF6"/>
    <w:rsid w:val="008473F1"/>
    <w:rsid w:val="00847921"/>
    <w:rsid w:val="00847ED7"/>
    <w:rsid w:val="00847FC0"/>
    <w:rsid w:val="00850072"/>
    <w:rsid w:val="0085015B"/>
    <w:rsid w:val="00850185"/>
    <w:rsid w:val="008507C0"/>
    <w:rsid w:val="00850A1E"/>
    <w:rsid w:val="00850AFF"/>
    <w:rsid w:val="00850FFC"/>
    <w:rsid w:val="00851A63"/>
    <w:rsid w:val="00851B5A"/>
    <w:rsid w:val="0085239E"/>
    <w:rsid w:val="00852503"/>
    <w:rsid w:val="00852968"/>
    <w:rsid w:val="008529AD"/>
    <w:rsid w:val="00853289"/>
    <w:rsid w:val="008535B8"/>
    <w:rsid w:val="00853B20"/>
    <w:rsid w:val="00854B08"/>
    <w:rsid w:val="00855016"/>
    <w:rsid w:val="00855375"/>
    <w:rsid w:val="0085559D"/>
    <w:rsid w:val="00855744"/>
    <w:rsid w:val="00855775"/>
    <w:rsid w:val="008557CA"/>
    <w:rsid w:val="00855D7A"/>
    <w:rsid w:val="00856A49"/>
    <w:rsid w:val="00857E9E"/>
    <w:rsid w:val="008601B8"/>
    <w:rsid w:val="00860365"/>
    <w:rsid w:val="008603BD"/>
    <w:rsid w:val="008603CF"/>
    <w:rsid w:val="0086086D"/>
    <w:rsid w:val="00860961"/>
    <w:rsid w:val="00860EA9"/>
    <w:rsid w:val="00860F2D"/>
    <w:rsid w:val="008613E9"/>
    <w:rsid w:val="00861452"/>
    <w:rsid w:val="008618E9"/>
    <w:rsid w:val="00861B6F"/>
    <w:rsid w:val="008621EE"/>
    <w:rsid w:val="00862A22"/>
    <w:rsid w:val="00862C38"/>
    <w:rsid w:val="00863770"/>
    <w:rsid w:val="008638F2"/>
    <w:rsid w:val="00863CFB"/>
    <w:rsid w:val="00863D18"/>
    <w:rsid w:val="00863D4F"/>
    <w:rsid w:val="008644B8"/>
    <w:rsid w:val="00864DCC"/>
    <w:rsid w:val="008652D7"/>
    <w:rsid w:val="008654EE"/>
    <w:rsid w:val="008656AF"/>
    <w:rsid w:val="00865927"/>
    <w:rsid w:val="00865B3D"/>
    <w:rsid w:val="00865D25"/>
    <w:rsid w:val="00865D37"/>
    <w:rsid w:val="0086600F"/>
    <w:rsid w:val="00866357"/>
    <w:rsid w:val="008665A5"/>
    <w:rsid w:val="008668CA"/>
    <w:rsid w:val="00866910"/>
    <w:rsid w:val="00866A2E"/>
    <w:rsid w:val="00867564"/>
    <w:rsid w:val="0086793A"/>
    <w:rsid w:val="008679C8"/>
    <w:rsid w:val="00867C36"/>
    <w:rsid w:val="00867D10"/>
    <w:rsid w:val="00867EAD"/>
    <w:rsid w:val="00870688"/>
    <w:rsid w:val="008712DE"/>
    <w:rsid w:val="00872223"/>
    <w:rsid w:val="00872322"/>
    <w:rsid w:val="0087249F"/>
    <w:rsid w:val="00872C09"/>
    <w:rsid w:val="00872EA1"/>
    <w:rsid w:val="008735E2"/>
    <w:rsid w:val="00873794"/>
    <w:rsid w:val="00873950"/>
    <w:rsid w:val="00873FE2"/>
    <w:rsid w:val="0087437D"/>
    <w:rsid w:val="0087471E"/>
    <w:rsid w:val="00874847"/>
    <w:rsid w:val="00874D1F"/>
    <w:rsid w:val="0087517B"/>
    <w:rsid w:val="0087518F"/>
    <w:rsid w:val="008753DF"/>
    <w:rsid w:val="00875CFA"/>
    <w:rsid w:val="00876637"/>
    <w:rsid w:val="008772D2"/>
    <w:rsid w:val="00877479"/>
    <w:rsid w:val="0087781D"/>
    <w:rsid w:val="0088000A"/>
    <w:rsid w:val="00880087"/>
    <w:rsid w:val="00880D6B"/>
    <w:rsid w:val="008812B2"/>
    <w:rsid w:val="008817E9"/>
    <w:rsid w:val="00881918"/>
    <w:rsid w:val="00881EC5"/>
    <w:rsid w:val="0088258D"/>
    <w:rsid w:val="0088278D"/>
    <w:rsid w:val="008827C0"/>
    <w:rsid w:val="00882914"/>
    <w:rsid w:val="008830E1"/>
    <w:rsid w:val="00883184"/>
    <w:rsid w:val="00883731"/>
    <w:rsid w:val="00883B45"/>
    <w:rsid w:val="00883BBC"/>
    <w:rsid w:val="00883D80"/>
    <w:rsid w:val="0088433E"/>
    <w:rsid w:val="0088435B"/>
    <w:rsid w:val="00884739"/>
    <w:rsid w:val="00885312"/>
    <w:rsid w:val="0088616A"/>
    <w:rsid w:val="00886226"/>
    <w:rsid w:val="00886B46"/>
    <w:rsid w:val="00886E15"/>
    <w:rsid w:val="00886EFC"/>
    <w:rsid w:val="00887274"/>
    <w:rsid w:val="00887BC8"/>
    <w:rsid w:val="00887F0E"/>
    <w:rsid w:val="00887F72"/>
    <w:rsid w:val="0089015B"/>
    <w:rsid w:val="00890322"/>
    <w:rsid w:val="00890511"/>
    <w:rsid w:val="0089079B"/>
    <w:rsid w:val="00890CAB"/>
    <w:rsid w:val="00890DA6"/>
    <w:rsid w:val="0089125D"/>
    <w:rsid w:val="008919BB"/>
    <w:rsid w:val="00891A32"/>
    <w:rsid w:val="008924C7"/>
    <w:rsid w:val="008925D2"/>
    <w:rsid w:val="00892A10"/>
    <w:rsid w:val="00892FC9"/>
    <w:rsid w:val="00894772"/>
    <w:rsid w:val="00894CF8"/>
    <w:rsid w:val="00894EF5"/>
    <w:rsid w:val="00894FA9"/>
    <w:rsid w:val="008950DD"/>
    <w:rsid w:val="0089557D"/>
    <w:rsid w:val="008959B2"/>
    <w:rsid w:val="00895F5D"/>
    <w:rsid w:val="00896821"/>
    <w:rsid w:val="008968D5"/>
    <w:rsid w:val="00896C66"/>
    <w:rsid w:val="0089749F"/>
    <w:rsid w:val="008978B1"/>
    <w:rsid w:val="00897B04"/>
    <w:rsid w:val="008A003A"/>
    <w:rsid w:val="008A0350"/>
    <w:rsid w:val="008A045D"/>
    <w:rsid w:val="008A04A3"/>
    <w:rsid w:val="008A04DB"/>
    <w:rsid w:val="008A0A12"/>
    <w:rsid w:val="008A0DE5"/>
    <w:rsid w:val="008A0FBB"/>
    <w:rsid w:val="008A11C8"/>
    <w:rsid w:val="008A184F"/>
    <w:rsid w:val="008A1864"/>
    <w:rsid w:val="008A1C75"/>
    <w:rsid w:val="008A1D40"/>
    <w:rsid w:val="008A1E59"/>
    <w:rsid w:val="008A1EF8"/>
    <w:rsid w:val="008A22B0"/>
    <w:rsid w:val="008A2914"/>
    <w:rsid w:val="008A3071"/>
    <w:rsid w:val="008A3087"/>
    <w:rsid w:val="008A42B1"/>
    <w:rsid w:val="008A4B65"/>
    <w:rsid w:val="008A4ED7"/>
    <w:rsid w:val="008A55F5"/>
    <w:rsid w:val="008A58C9"/>
    <w:rsid w:val="008A5AAB"/>
    <w:rsid w:val="008A5AB1"/>
    <w:rsid w:val="008A5EDC"/>
    <w:rsid w:val="008A6077"/>
    <w:rsid w:val="008A6107"/>
    <w:rsid w:val="008A646C"/>
    <w:rsid w:val="008A6C08"/>
    <w:rsid w:val="008A6E00"/>
    <w:rsid w:val="008A714B"/>
    <w:rsid w:val="008A7648"/>
    <w:rsid w:val="008A7C0E"/>
    <w:rsid w:val="008A7CC6"/>
    <w:rsid w:val="008A7D38"/>
    <w:rsid w:val="008B0051"/>
    <w:rsid w:val="008B0088"/>
    <w:rsid w:val="008B0E98"/>
    <w:rsid w:val="008B1136"/>
    <w:rsid w:val="008B136D"/>
    <w:rsid w:val="008B144C"/>
    <w:rsid w:val="008B264F"/>
    <w:rsid w:val="008B28A3"/>
    <w:rsid w:val="008B3173"/>
    <w:rsid w:val="008B33D0"/>
    <w:rsid w:val="008B343D"/>
    <w:rsid w:val="008B3C59"/>
    <w:rsid w:val="008B3D2C"/>
    <w:rsid w:val="008B3D38"/>
    <w:rsid w:val="008B447C"/>
    <w:rsid w:val="008B44D4"/>
    <w:rsid w:val="008B455A"/>
    <w:rsid w:val="008B45A1"/>
    <w:rsid w:val="008B45F1"/>
    <w:rsid w:val="008B4B32"/>
    <w:rsid w:val="008B4C24"/>
    <w:rsid w:val="008B4CFC"/>
    <w:rsid w:val="008B51D6"/>
    <w:rsid w:val="008B533C"/>
    <w:rsid w:val="008B548F"/>
    <w:rsid w:val="008B5517"/>
    <w:rsid w:val="008B5555"/>
    <w:rsid w:val="008B57EE"/>
    <w:rsid w:val="008B582E"/>
    <w:rsid w:val="008B5C3E"/>
    <w:rsid w:val="008B63D1"/>
    <w:rsid w:val="008B66CB"/>
    <w:rsid w:val="008B66E0"/>
    <w:rsid w:val="008B67A6"/>
    <w:rsid w:val="008B6BFC"/>
    <w:rsid w:val="008B6D9C"/>
    <w:rsid w:val="008B78FF"/>
    <w:rsid w:val="008B7A76"/>
    <w:rsid w:val="008B7BB1"/>
    <w:rsid w:val="008C0398"/>
    <w:rsid w:val="008C1077"/>
    <w:rsid w:val="008C1121"/>
    <w:rsid w:val="008C15C3"/>
    <w:rsid w:val="008C181D"/>
    <w:rsid w:val="008C19BC"/>
    <w:rsid w:val="008C1A8D"/>
    <w:rsid w:val="008C2245"/>
    <w:rsid w:val="008C25DB"/>
    <w:rsid w:val="008C29EF"/>
    <w:rsid w:val="008C2CF7"/>
    <w:rsid w:val="008C2D5C"/>
    <w:rsid w:val="008C302E"/>
    <w:rsid w:val="008C32EE"/>
    <w:rsid w:val="008C3982"/>
    <w:rsid w:val="008C3A06"/>
    <w:rsid w:val="008C3AE6"/>
    <w:rsid w:val="008C3B4C"/>
    <w:rsid w:val="008C416D"/>
    <w:rsid w:val="008C4764"/>
    <w:rsid w:val="008C4812"/>
    <w:rsid w:val="008C4875"/>
    <w:rsid w:val="008C54B5"/>
    <w:rsid w:val="008C55BE"/>
    <w:rsid w:val="008C5D1A"/>
    <w:rsid w:val="008C5FBF"/>
    <w:rsid w:val="008C6001"/>
    <w:rsid w:val="008C64F5"/>
    <w:rsid w:val="008C6B1B"/>
    <w:rsid w:val="008C70C7"/>
    <w:rsid w:val="008C7A33"/>
    <w:rsid w:val="008D0072"/>
    <w:rsid w:val="008D051C"/>
    <w:rsid w:val="008D0B96"/>
    <w:rsid w:val="008D0C46"/>
    <w:rsid w:val="008D1542"/>
    <w:rsid w:val="008D1EBF"/>
    <w:rsid w:val="008D315F"/>
    <w:rsid w:val="008D31D9"/>
    <w:rsid w:val="008D3658"/>
    <w:rsid w:val="008D3772"/>
    <w:rsid w:val="008D3876"/>
    <w:rsid w:val="008D3A1F"/>
    <w:rsid w:val="008D3B21"/>
    <w:rsid w:val="008D3B77"/>
    <w:rsid w:val="008D3C3B"/>
    <w:rsid w:val="008D4050"/>
    <w:rsid w:val="008D45DF"/>
    <w:rsid w:val="008D4647"/>
    <w:rsid w:val="008D4FC9"/>
    <w:rsid w:val="008D5760"/>
    <w:rsid w:val="008D5DD0"/>
    <w:rsid w:val="008D5EC4"/>
    <w:rsid w:val="008D6103"/>
    <w:rsid w:val="008D630D"/>
    <w:rsid w:val="008D6576"/>
    <w:rsid w:val="008D6D56"/>
    <w:rsid w:val="008D707C"/>
    <w:rsid w:val="008D77D9"/>
    <w:rsid w:val="008D77DB"/>
    <w:rsid w:val="008D7B91"/>
    <w:rsid w:val="008E01CB"/>
    <w:rsid w:val="008E048E"/>
    <w:rsid w:val="008E0CAC"/>
    <w:rsid w:val="008E1A63"/>
    <w:rsid w:val="008E1C69"/>
    <w:rsid w:val="008E1D0E"/>
    <w:rsid w:val="008E1DD9"/>
    <w:rsid w:val="008E2242"/>
    <w:rsid w:val="008E245E"/>
    <w:rsid w:val="008E2A6A"/>
    <w:rsid w:val="008E303C"/>
    <w:rsid w:val="008E3643"/>
    <w:rsid w:val="008E39C9"/>
    <w:rsid w:val="008E3DC6"/>
    <w:rsid w:val="008E4229"/>
    <w:rsid w:val="008E422E"/>
    <w:rsid w:val="008E56C9"/>
    <w:rsid w:val="008E5AD8"/>
    <w:rsid w:val="008E5C09"/>
    <w:rsid w:val="008E65CF"/>
    <w:rsid w:val="008E6751"/>
    <w:rsid w:val="008E6902"/>
    <w:rsid w:val="008E6A06"/>
    <w:rsid w:val="008E6E4E"/>
    <w:rsid w:val="008E7567"/>
    <w:rsid w:val="008E798B"/>
    <w:rsid w:val="008E7D93"/>
    <w:rsid w:val="008F0570"/>
    <w:rsid w:val="008F0829"/>
    <w:rsid w:val="008F08A3"/>
    <w:rsid w:val="008F0928"/>
    <w:rsid w:val="008F0E8F"/>
    <w:rsid w:val="008F0F6E"/>
    <w:rsid w:val="008F1453"/>
    <w:rsid w:val="008F15F7"/>
    <w:rsid w:val="008F1616"/>
    <w:rsid w:val="008F18F1"/>
    <w:rsid w:val="008F18FE"/>
    <w:rsid w:val="008F1CCF"/>
    <w:rsid w:val="008F23B8"/>
    <w:rsid w:val="008F23B9"/>
    <w:rsid w:val="008F23C9"/>
    <w:rsid w:val="008F250A"/>
    <w:rsid w:val="008F2592"/>
    <w:rsid w:val="008F2596"/>
    <w:rsid w:val="008F25EB"/>
    <w:rsid w:val="008F283D"/>
    <w:rsid w:val="008F2C27"/>
    <w:rsid w:val="008F31BD"/>
    <w:rsid w:val="008F3D0F"/>
    <w:rsid w:val="008F3F8C"/>
    <w:rsid w:val="008F47F7"/>
    <w:rsid w:val="008F4C91"/>
    <w:rsid w:val="008F4DA3"/>
    <w:rsid w:val="008F59A7"/>
    <w:rsid w:val="008F59ED"/>
    <w:rsid w:val="008F59EE"/>
    <w:rsid w:val="008F5DD5"/>
    <w:rsid w:val="008F5FE6"/>
    <w:rsid w:val="008F629A"/>
    <w:rsid w:val="008F6728"/>
    <w:rsid w:val="008F6A69"/>
    <w:rsid w:val="008F708F"/>
    <w:rsid w:val="008F7756"/>
    <w:rsid w:val="008F7988"/>
    <w:rsid w:val="008F7B23"/>
    <w:rsid w:val="008F7BFB"/>
    <w:rsid w:val="008F7EA6"/>
    <w:rsid w:val="009002B8"/>
    <w:rsid w:val="00900995"/>
    <w:rsid w:val="00900F3C"/>
    <w:rsid w:val="00901459"/>
    <w:rsid w:val="009015A4"/>
    <w:rsid w:val="00901979"/>
    <w:rsid w:val="00901F1F"/>
    <w:rsid w:val="0090243F"/>
    <w:rsid w:val="009024E1"/>
    <w:rsid w:val="00902554"/>
    <w:rsid w:val="00902B3F"/>
    <w:rsid w:val="00902FE6"/>
    <w:rsid w:val="0090392F"/>
    <w:rsid w:val="0090396A"/>
    <w:rsid w:val="00904ADC"/>
    <w:rsid w:val="00905263"/>
    <w:rsid w:val="00905543"/>
    <w:rsid w:val="009056C7"/>
    <w:rsid w:val="00905862"/>
    <w:rsid w:val="00905C22"/>
    <w:rsid w:val="00905D20"/>
    <w:rsid w:val="00905D9F"/>
    <w:rsid w:val="00906094"/>
    <w:rsid w:val="00906608"/>
    <w:rsid w:val="00906A3E"/>
    <w:rsid w:val="00906A6F"/>
    <w:rsid w:val="00906E0F"/>
    <w:rsid w:val="00906F93"/>
    <w:rsid w:val="009078F5"/>
    <w:rsid w:val="00910078"/>
    <w:rsid w:val="0091045C"/>
    <w:rsid w:val="009109ED"/>
    <w:rsid w:val="00910A17"/>
    <w:rsid w:val="00910A58"/>
    <w:rsid w:val="00910E44"/>
    <w:rsid w:val="00910F84"/>
    <w:rsid w:val="00911302"/>
    <w:rsid w:val="00911373"/>
    <w:rsid w:val="00911A92"/>
    <w:rsid w:val="00911A9D"/>
    <w:rsid w:val="00911E3E"/>
    <w:rsid w:val="00912632"/>
    <w:rsid w:val="0091293E"/>
    <w:rsid w:val="00912E56"/>
    <w:rsid w:val="009130F8"/>
    <w:rsid w:val="009132D2"/>
    <w:rsid w:val="009132DC"/>
    <w:rsid w:val="0091336F"/>
    <w:rsid w:val="0091353A"/>
    <w:rsid w:val="0091355C"/>
    <w:rsid w:val="00913624"/>
    <w:rsid w:val="00913E18"/>
    <w:rsid w:val="0091427C"/>
    <w:rsid w:val="009142AB"/>
    <w:rsid w:val="009142F0"/>
    <w:rsid w:val="009156CF"/>
    <w:rsid w:val="009157C1"/>
    <w:rsid w:val="00915982"/>
    <w:rsid w:val="00915C2A"/>
    <w:rsid w:val="009160B7"/>
    <w:rsid w:val="0091621F"/>
    <w:rsid w:val="00916484"/>
    <w:rsid w:val="009166B4"/>
    <w:rsid w:val="009167CF"/>
    <w:rsid w:val="0091687F"/>
    <w:rsid w:val="00917562"/>
    <w:rsid w:val="00917AEA"/>
    <w:rsid w:val="00917C39"/>
    <w:rsid w:val="00917F57"/>
    <w:rsid w:val="00920496"/>
    <w:rsid w:val="00920786"/>
    <w:rsid w:val="00920CCB"/>
    <w:rsid w:val="00920E24"/>
    <w:rsid w:val="00920E7C"/>
    <w:rsid w:val="00920F0D"/>
    <w:rsid w:val="00920F52"/>
    <w:rsid w:val="0092111E"/>
    <w:rsid w:val="00921469"/>
    <w:rsid w:val="009215D4"/>
    <w:rsid w:val="009215F2"/>
    <w:rsid w:val="00921D8A"/>
    <w:rsid w:val="00921DCA"/>
    <w:rsid w:val="00921FD6"/>
    <w:rsid w:val="00922909"/>
    <w:rsid w:val="00923424"/>
    <w:rsid w:val="00923AE0"/>
    <w:rsid w:val="00923DB0"/>
    <w:rsid w:val="00924588"/>
    <w:rsid w:val="00924ABD"/>
    <w:rsid w:val="00924E1A"/>
    <w:rsid w:val="0092566F"/>
    <w:rsid w:val="00925DB8"/>
    <w:rsid w:val="00925FD3"/>
    <w:rsid w:val="00925FF7"/>
    <w:rsid w:val="0092627F"/>
    <w:rsid w:val="009278EA"/>
    <w:rsid w:val="00927981"/>
    <w:rsid w:val="009279A0"/>
    <w:rsid w:val="00927AAB"/>
    <w:rsid w:val="00927AB0"/>
    <w:rsid w:val="009300E5"/>
    <w:rsid w:val="0093055A"/>
    <w:rsid w:val="009308DB"/>
    <w:rsid w:val="00930A40"/>
    <w:rsid w:val="00930D26"/>
    <w:rsid w:val="0093132C"/>
    <w:rsid w:val="009315A8"/>
    <w:rsid w:val="0093169D"/>
    <w:rsid w:val="009318F2"/>
    <w:rsid w:val="0093206F"/>
    <w:rsid w:val="00932594"/>
    <w:rsid w:val="009326ED"/>
    <w:rsid w:val="00932964"/>
    <w:rsid w:val="00932B1C"/>
    <w:rsid w:val="0093380D"/>
    <w:rsid w:val="00933835"/>
    <w:rsid w:val="00933DC8"/>
    <w:rsid w:val="0093406C"/>
    <w:rsid w:val="00934217"/>
    <w:rsid w:val="00934269"/>
    <w:rsid w:val="00934FCB"/>
    <w:rsid w:val="00935241"/>
    <w:rsid w:val="0093529F"/>
    <w:rsid w:val="009356BB"/>
    <w:rsid w:val="00935722"/>
    <w:rsid w:val="00935938"/>
    <w:rsid w:val="009359C6"/>
    <w:rsid w:val="00935A07"/>
    <w:rsid w:val="00936032"/>
    <w:rsid w:val="009361AF"/>
    <w:rsid w:val="009364AC"/>
    <w:rsid w:val="0093653D"/>
    <w:rsid w:val="00936653"/>
    <w:rsid w:val="00936E43"/>
    <w:rsid w:val="00936F27"/>
    <w:rsid w:val="00937823"/>
    <w:rsid w:val="009378D8"/>
    <w:rsid w:val="0094077E"/>
    <w:rsid w:val="0094109D"/>
    <w:rsid w:val="009410D5"/>
    <w:rsid w:val="0094115E"/>
    <w:rsid w:val="009415D8"/>
    <w:rsid w:val="00941A56"/>
    <w:rsid w:val="00941BA1"/>
    <w:rsid w:val="00941E51"/>
    <w:rsid w:val="00941EED"/>
    <w:rsid w:val="00941F1C"/>
    <w:rsid w:val="00941F90"/>
    <w:rsid w:val="00942414"/>
    <w:rsid w:val="00942C8A"/>
    <w:rsid w:val="00943161"/>
    <w:rsid w:val="009436E7"/>
    <w:rsid w:val="00943A86"/>
    <w:rsid w:val="00943F24"/>
    <w:rsid w:val="00944043"/>
    <w:rsid w:val="009442A8"/>
    <w:rsid w:val="009448E4"/>
    <w:rsid w:val="00944BC9"/>
    <w:rsid w:val="00944E4A"/>
    <w:rsid w:val="00945069"/>
    <w:rsid w:val="00945539"/>
    <w:rsid w:val="00945A7F"/>
    <w:rsid w:val="00945B67"/>
    <w:rsid w:val="00945D13"/>
    <w:rsid w:val="00946219"/>
    <w:rsid w:val="009463CF"/>
    <w:rsid w:val="0094668C"/>
    <w:rsid w:val="00946F55"/>
    <w:rsid w:val="00947107"/>
    <w:rsid w:val="0094714B"/>
    <w:rsid w:val="00947564"/>
    <w:rsid w:val="00947FBA"/>
    <w:rsid w:val="009500B1"/>
    <w:rsid w:val="00950AE1"/>
    <w:rsid w:val="00950B40"/>
    <w:rsid w:val="00950FB3"/>
    <w:rsid w:val="00951092"/>
    <w:rsid w:val="00951D35"/>
    <w:rsid w:val="00952216"/>
    <w:rsid w:val="0095223A"/>
    <w:rsid w:val="00952FE7"/>
    <w:rsid w:val="00953256"/>
    <w:rsid w:val="0095327E"/>
    <w:rsid w:val="00953350"/>
    <w:rsid w:val="0095335B"/>
    <w:rsid w:val="009536FC"/>
    <w:rsid w:val="00953B7D"/>
    <w:rsid w:val="009542BE"/>
    <w:rsid w:val="00954371"/>
    <w:rsid w:val="00954424"/>
    <w:rsid w:val="009544CF"/>
    <w:rsid w:val="00954E41"/>
    <w:rsid w:val="009550F7"/>
    <w:rsid w:val="00955690"/>
    <w:rsid w:val="00955FC8"/>
    <w:rsid w:val="00956390"/>
    <w:rsid w:val="0095657E"/>
    <w:rsid w:val="00956E0A"/>
    <w:rsid w:val="00957168"/>
    <w:rsid w:val="00957360"/>
    <w:rsid w:val="0095760C"/>
    <w:rsid w:val="00957B02"/>
    <w:rsid w:val="00957C8D"/>
    <w:rsid w:val="0096002E"/>
    <w:rsid w:val="00960E6D"/>
    <w:rsid w:val="0096190B"/>
    <w:rsid w:val="00961C79"/>
    <w:rsid w:val="009620B3"/>
    <w:rsid w:val="00962300"/>
    <w:rsid w:val="0096235A"/>
    <w:rsid w:val="009627D5"/>
    <w:rsid w:val="00962A5E"/>
    <w:rsid w:val="00962CC3"/>
    <w:rsid w:val="00962D0E"/>
    <w:rsid w:val="00962D70"/>
    <w:rsid w:val="009634D2"/>
    <w:rsid w:val="00963C60"/>
    <w:rsid w:val="00964D8A"/>
    <w:rsid w:val="00964E43"/>
    <w:rsid w:val="0096525C"/>
    <w:rsid w:val="009652E4"/>
    <w:rsid w:val="009654A4"/>
    <w:rsid w:val="00965A21"/>
    <w:rsid w:val="00965DDB"/>
    <w:rsid w:val="00966216"/>
    <w:rsid w:val="0096622A"/>
    <w:rsid w:val="00966A54"/>
    <w:rsid w:val="00966C47"/>
    <w:rsid w:val="00966F16"/>
    <w:rsid w:val="0096709D"/>
    <w:rsid w:val="00967107"/>
    <w:rsid w:val="00967A43"/>
    <w:rsid w:val="00970238"/>
    <w:rsid w:val="00970874"/>
    <w:rsid w:val="00971172"/>
    <w:rsid w:val="00971310"/>
    <w:rsid w:val="009715CB"/>
    <w:rsid w:val="009718DF"/>
    <w:rsid w:val="00971B1A"/>
    <w:rsid w:val="00971EB9"/>
    <w:rsid w:val="00971EE7"/>
    <w:rsid w:val="009723B8"/>
    <w:rsid w:val="009725BD"/>
    <w:rsid w:val="009728A3"/>
    <w:rsid w:val="00973265"/>
    <w:rsid w:val="009738DE"/>
    <w:rsid w:val="00973A02"/>
    <w:rsid w:val="00973B4A"/>
    <w:rsid w:val="00973CE2"/>
    <w:rsid w:val="00973F5F"/>
    <w:rsid w:val="009740C2"/>
    <w:rsid w:val="009741B1"/>
    <w:rsid w:val="009741F7"/>
    <w:rsid w:val="0097423D"/>
    <w:rsid w:val="00974346"/>
    <w:rsid w:val="0097441D"/>
    <w:rsid w:val="00974771"/>
    <w:rsid w:val="00974A9E"/>
    <w:rsid w:val="00974B7A"/>
    <w:rsid w:val="00975168"/>
    <w:rsid w:val="009754B5"/>
    <w:rsid w:val="00975583"/>
    <w:rsid w:val="00975819"/>
    <w:rsid w:val="009758C1"/>
    <w:rsid w:val="00975DA9"/>
    <w:rsid w:val="00976577"/>
    <w:rsid w:val="00976636"/>
    <w:rsid w:val="009766B1"/>
    <w:rsid w:val="00977028"/>
    <w:rsid w:val="0097713F"/>
    <w:rsid w:val="0097760E"/>
    <w:rsid w:val="00977EE8"/>
    <w:rsid w:val="0098040B"/>
    <w:rsid w:val="00980DB0"/>
    <w:rsid w:val="00980DB6"/>
    <w:rsid w:val="00980EAF"/>
    <w:rsid w:val="009811DF"/>
    <w:rsid w:val="009813D5"/>
    <w:rsid w:val="00981945"/>
    <w:rsid w:val="00982115"/>
    <w:rsid w:val="00982175"/>
    <w:rsid w:val="00982251"/>
    <w:rsid w:val="009823BB"/>
    <w:rsid w:val="009829A5"/>
    <w:rsid w:val="00982A0F"/>
    <w:rsid w:val="0098318C"/>
    <w:rsid w:val="00983511"/>
    <w:rsid w:val="00983FDC"/>
    <w:rsid w:val="00983FF7"/>
    <w:rsid w:val="00984263"/>
    <w:rsid w:val="00984569"/>
    <w:rsid w:val="0098466C"/>
    <w:rsid w:val="00984818"/>
    <w:rsid w:val="00984A9E"/>
    <w:rsid w:val="009859B5"/>
    <w:rsid w:val="00985EB8"/>
    <w:rsid w:val="0098648D"/>
    <w:rsid w:val="009866E1"/>
    <w:rsid w:val="00986C96"/>
    <w:rsid w:val="00986D80"/>
    <w:rsid w:val="00987188"/>
    <w:rsid w:val="00987297"/>
    <w:rsid w:val="0098768B"/>
    <w:rsid w:val="009879A9"/>
    <w:rsid w:val="00987B1B"/>
    <w:rsid w:val="009905D6"/>
    <w:rsid w:val="00990C9F"/>
    <w:rsid w:val="00991965"/>
    <w:rsid w:val="009920F0"/>
    <w:rsid w:val="009922DC"/>
    <w:rsid w:val="00992D73"/>
    <w:rsid w:val="00993003"/>
    <w:rsid w:val="009931A9"/>
    <w:rsid w:val="00993335"/>
    <w:rsid w:val="00993493"/>
    <w:rsid w:val="00993549"/>
    <w:rsid w:val="0099363E"/>
    <w:rsid w:val="00993747"/>
    <w:rsid w:val="00993953"/>
    <w:rsid w:val="00993A83"/>
    <w:rsid w:val="00994015"/>
    <w:rsid w:val="009948A6"/>
    <w:rsid w:val="00994941"/>
    <w:rsid w:val="009951B4"/>
    <w:rsid w:val="009953D5"/>
    <w:rsid w:val="0099565B"/>
    <w:rsid w:val="0099588E"/>
    <w:rsid w:val="0099601C"/>
    <w:rsid w:val="009961A0"/>
    <w:rsid w:val="00996434"/>
    <w:rsid w:val="009965D1"/>
    <w:rsid w:val="0099720A"/>
    <w:rsid w:val="00997414"/>
    <w:rsid w:val="0099776B"/>
    <w:rsid w:val="0099787B"/>
    <w:rsid w:val="009A013D"/>
    <w:rsid w:val="009A015B"/>
    <w:rsid w:val="009A0254"/>
    <w:rsid w:val="009A03C3"/>
    <w:rsid w:val="009A08F7"/>
    <w:rsid w:val="009A0B3B"/>
    <w:rsid w:val="009A12E7"/>
    <w:rsid w:val="009A19AE"/>
    <w:rsid w:val="009A1D8A"/>
    <w:rsid w:val="009A1EBA"/>
    <w:rsid w:val="009A1F82"/>
    <w:rsid w:val="009A24D8"/>
    <w:rsid w:val="009A291C"/>
    <w:rsid w:val="009A2ABB"/>
    <w:rsid w:val="009A2E7F"/>
    <w:rsid w:val="009A2F2D"/>
    <w:rsid w:val="009A30E7"/>
    <w:rsid w:val="009A4818"/>
    <w:rsid w:val="009A48CB"/>
    <w:rsid w:val="009A49BC"/>
    <w:rsid w:val="009A49DE"/>
    <w:rsid w:val="009A4F06"/>
    <w:rsid w:val="009A51EC"/>
    <w:rsid w:val="009A54C8"/>
    <w:rsid w:val="009A5911"/>
    <w:rsid w:val="009A5C24"/>
    <w:rsid w:val="009A5D1A"/>
    <w:rsid w:val="009A5E72"/>
    <w:rsid w:val="009A5F3C"/>
    <w:rsid w:val="009A6016"/>
    <w:rsid w:val="009A63DE"/>
    <w:rsid w:val="009A6C0D"/>
    <w:rsid w:val="009A6C12"/>
    <w:rsid w:val="009A718E"/>
    <w:rsid w:val="009A731D"/>
    <w:rsid w:val="009A75DC"/>
    <w:rsid w:val="009A79D5"/>
    <w:rsid w:val="009A7CFF"/>
    <w:rsid w:val="009B069D"/>
    <w:rsid w:val="009B0713"/>
    <w:rsid w:val="009B0825"/>
    <w:rsid w:val="009B089E"/>
    <w:rsid w:val="009B130E"/>
    <w:rsid w:val="009B1494"/>
    <w:rsid w:val="009B1657"/>
    <w:rsid w:val="009B1797"/>
    <w:rsid w:val="009B1BD8"/>
    <w:rsid w:val="009B1C32"/>
    <w:rsid w:val="009B1DA6"/>
    <w:rsid w:val="009B1E59"/>
    <w:rsid w:val="009B288A"/>
    <w:rsid w:val="009B2C0E"/>
    <w:rsid w:val="009B2E58"/>
    <w:rsid w:val="009B3017"/>
    <w:rsid w:val="009B3335"/>
    <w:rsid w:val="009B3360"/>
    <w:rsid w:val="009B338E"/>
    <w:rsid w:val="009B39F2"/>
    <w:rsid w:val="009B39F6"/>
    <w:rsid w:val="009B403A"/>
    <w:rsid w:val="009B4169"/>
    <w:rsid w:val="009B4226"/>
    <w:rsid w:val="009B473D"/>
    <w:rsid w:val="009B4F96"/>
    <w:rsid w:val="009B54EE"/>
    <w:rsid w:val="009B6367"/>
    <w:rsid w:val="009B63D4"/>
    <w:rsid w:val="009B659E"/>
    <w:rsid w:val="009B6A74"/>
    <w:rsid w:val="009B6CBD"/>
    <w:rsid w:val="009B7667"/>
    <w:rsid w:val="009B78B1"/>
    <w:rsid w:val="009B7D0D"/>
    <w:rsid w:val="009C05FB"/>
    <w:rsid w:val="009C0953"/>
    <w:rsid w:val="009C114D"/>
    <w:rsid w:val="009C12D9"/>
    <w:rsid w:val="009C1894"/>
    <w:rsid w:val="009C1F92"/>
    <w:rsid w:val="009C28E7"/>
    <w:rsid w:val="009C29FE"/>
    <w:rsid w:val="009C2D1A"/>
    <w:rsid w:val="009C36B8"/>
    <w:rsid w:val="009C3EC3"/>
    <w:rsid w:val="009C3F76"/>
    <w:rsid w:val="009C4A4B"/>
    <w:rsid w:val="009C4AD0"/>
    <w:rsid w:val="009C4E1A"/>
    <w:rsid w:val="009C541E"/>
    <w:rsid w:val="009C5813"/>
    <w:rsid w:val="009C5CB1"/>
    <w:rsid w:val="009C5D86"/>
    <w:rsid w:val="009C61BB"/>
    <w:rsid w:val="009C62B6"/>
    <w:rsid w:val="009C673D"/>
    <w:rsid w:val="009C6DA5"/>
    <w:rsid w:val="009C6FA8"/>
    <w:rsid w:val="009C6FD8"/>
    <w:rsid w:val="009C7259"/>
    <w:rsid w:val="009C72A3"/>
    <w:rsid w:val="009C76CB"/>
    <w:rsid w:val="009C7783"/>
    <w:rsid w:val="009C7B3B"/>
    <w:rsid w:val="009C7D44"/>
    <w:rsid w:val="009C7F23"/>
    <w:rsid w:val="009C7F7F"/>
    <w:rsid w:val="009D046D"/>
    <w:rsid w:val="009D071F"/>
    <w:rsid w:val="009D0A41"/>
    <w:rsid w:val="009D12B4"/>
    <w:rsid w:val="009D1464"/>
    <w:rsid w:val="009D191C"/>
    <w:rsid w:val="009D20AF"/>
    <w:rsid w:val="009D2E48"/>
    <w:rsid w:val="009D3105"/>
    <w:rsid w:val="009D3298"/>
    <w:rsid w:val="009D3892"/>
    <w:rsid w:val="009D3D8F"/>
    <w:rsid w:val="009D42AD"/>
    <w:rsid w:val="009D4920"/>
    <w:rsid w:val="009D5330"/>
    <w:rsid w:val="009D537E"/>
    <w:rsid w:val="009D5B99"/>
    <w:rsid w:val="009D66E8"/>
    <w:rsid w:val="009D6701"/>
    <w:rsid w:val="009D690B"/>
    <w:rsid w:val="009D6B0B"/>
    <w:rsid w:val="009D76D5"/>
    <w:rsid w:val="009D78BD"/>
    <w:rsid w:val="009D79FA"/>
    <w:rsid w:val="009E01FF"/>
    <w:rsid w:val="009E03E8"/>
    <w:rsid w:val="009E046D"/>
    <w:rsid w:val="009E05D4"/>
    <w:rsid w:val="009E064F"/>
    <w:rsid w:val="009E0760"/>
    <w:rsid w:val="009E0851"/>
    <w:rsid w:val="009E0E43"/>
    <w:rsid w:val="009E1142"/>
    <w:rsid w:val="009E13B6"/>
    <w:rsid w:val="009E17AF"/>
    <w:rsid w:val="009E183C"/>
    <w:rsid w:val="009E18A8"/>
    <w:rsid w:val="009E21A2"/>
    <w:rsid w:val="009E227D"/>
    <w:rsid w:val="009E2791"/>
    <w:rsid w:val="009E280A"/>
    <w:rsid w:val="009E289D"/>
    <w:rsid w:val="009E3428"/>
    <w:rsid w:val="009E3EDC"/>
    <w:rsid w:val="009E41FA"/>
    <w:rsid w:val="009E45AB"/>
    <w:rsid w:val="009E50A1"/>
    <w:rsid w:val="009E5328"/>
    <w:rsid w:val="009E557D"/>
    <w:rsid w:val="009E58AC"/>
    <w:rsid w:val="009E5A7F"/>
    <w:rsid w:val="009E5C19"/>
    <w:rsid w:val="009E5D5A"/>
    <w:rsid w:val="009E601F"/>
    <w:rsid w:val="009E60B4"/>
    <w:rsid w:val="009E670F"/>
    <w:rsid w:val="009E6AA0"/>
    <w:rsid w:val="009E6C4E"/>
    <w:rsid w:val="009E7637"/>
    <w:rsid w:val="009E7A0F"/>
    <w:rsid w:val="009F03C1"/>
    <w:rsid w:val="009F04E0"/>
    <w:rsid w:val="009F0776"/>
    <w:rsid w:val="009F0AB8"/>
    <w:rsid w:val="009F0C95"/>
    <w:rsid w:val="009F0EAE"/>
    <w:rsid w:val="009F1443"/>
    <w:rsid w:val="009F26DC"/>
    <w:rsid w:val="009F2D25"/>
    <w:rsid w:val="009F3A1C"/>
    <w:rsid w:val="009F4341"/>
    <w:rsid w:val="009F43A1"/>
    <w:rsid w:val="009F458E"/>
    <w:rsid w:val="009F50BB"/>
    <w:rsid w:val="009F557B"/>
    <w:rsid w:val="009F57DB"/>
    <w:rsid w:val="009F57F5"/>
    <w:rsid w:val="009F57F7"/>
    <w:rsid w:val="009F58D7"/>
    <w:rsid w:val="009F5BB3"/>
    <w:rsid w:val="009F5BFC"/>
    <w:rsid w:val="009F5EEA"/>
    <w:rsid w:val="009F6F7B"/>
    <w:rsid w:val="009F7123"/>
    <w:rsid w:val="009F797A"/>
    <w:rsid w:val="009F7C57"/>
    <w:rsid w:val="009F7C6E"/>
    <w:rsid w:val="009F7CD4"/>
    <w:rsid w:val="00A0074F"/>
    <w:rsid w:val="00A00E21"/>
    <w:rsid w:val="00A00E97"/>
    <w:rsid w:val="00A00EC0"/>
    <w:rsid w:val="00A00EED"/>
    <w:rsid w:val="00A01162"/>
    <w:rsid w:val="00A017A4"/>
    <w:rsid w:val="00A017BA"/>
    <w:rsid w:val="00A01F08"/>
    <w:rsid w:val="00A0245D"/>
    <w:rsid w:val="00A02BBB"/>
    <w:rsid w:val="00A02CD8"/>
    <w:rsid w:val="00A02EBC"/>
    <w:rsid w:val="00A02FF7"/>
    <w:rsid w:val="00A02FF8"/>
    <w:rsid w:val="00A032A9"/>
    <w:rsid w:val="00A03327"/>
    <w:rsid w:val="00A033F1"/>
    <w:rsid w:val="00A0364D"/>
    <w:rsid w:val="00A037F7"/>
    <w:rsid w:val="00A0380E"/>
    <w:rsid w:val="00A0388A"/>
    <w:rsid w:val="00A03B1B"/>
    <w:rsid w:val="00A03EA3"/>
    <w:rsid w:val="00A0423A"/>
    <w:rsid w:val="00A04351"/>
    <w:rsid w:val="00A04520"/>
    <w:rsid w:val="00A04A5B"/>
    <w:rsid w:val="00A04B18"/>
    <w:rsid w:val="00A04C58"/>
    <w:rsid w:val="00A04EBB"/>
    <w:rsid w:val="00A0541A"/>
    <w:rsid w:val="00A055F9"/>
    <w:rsid w:val="00A05A70"/>
    <w:rsid w:val="00A05C98"/>
    <w:rsid w:val="00A061C2"/>
    <w:rsid w:val="00A0643E"/>
    <w:rsid w:val="00A06E36"/>
    <w:rsid w:val="00A07382"/>
    <w:rsid w:val="00A07420"/>
    <w:rsid w:val="00A076B5"/>
    <w:rsid w:val="00A07786"/>
    <w:rsid w:val="00A078D6"/>
    <w:rsid w:val="00A07DDB"/>
    <w:rsid w:val="00A103F3"/>
    <w:rsid w:val="00A10456"/>
    <w:rsid w:val="00A108CD"/>
    <w:rsid w:val="00A10AAF"/>
    <w:rsid w:val="00A10FBC"/>
    <w:rsid w:val="00A11291"/>
    <w:rsid w:val="00A11569"/>
    <w:rsid w:val="00A11605"/>
    <w:rsid w:val="00A118A7"/>
    <w:rsid w:val="00A11DF7"/>
    <w:rsid w:val="00A12332"/>
    <w:rsid w:val="00A12ACA"/>
    <w:rsid w:val="00A13410"/>
    <w:rsid w:val="00A1371E"/>
    <w:rsid w:val="00A13721"/>
    <w:rsid w:val="00A1405D"/>
    <w:rsid w:val="00A142B5"/>
    <w:rsid w:val="00A147D7"/>
    <w:rsid w:val="00A14C7B"/>
    <w:rsid w:val="00A151A4"/>
    <w:rsid w:val="00A1528C"/>
    <w:rsid w:val="00A1641C"/>
    <w:rsid w:val="00A166CE"/>
    <w:rsid w:val="00A16C11"/>
    <w:rsid w:val="00A16D88"/>
    <w:rsid w:val="00A17256"/>
    <w:rsid w:val="00A1763B"/>
    <w:rsid w:val="00A17EEF"/>
    <w:rsid w:val="00A2012C"/>
    <w:rsid w:val="00A20822"/>
    <w:rsid w:val="00A208C8"/>
    <w:rsid w:val="00A211F1"/>
    <w:rsid w:val="00A21317"/>
    <w:rsid w:val="00A216C1"/>
    <w:rsid w:val="00A21843"/>
    <w:rsid w:val="00A21959"/>
    <w:rsid w:val="00A21C27"/>
    <w:rsid w:val="00A21D16"/>
    <w:rsid w:val="00A2204D"/>
    <w:rsid w:val="00A227F5"/>
    <w:rsid w:val="00A229B1"/>
    <w:rsid w:val="00A22B61"/>
    <w:rsid w:val="00A23340"/>
    <w:rsid w:val="00A23351"/>
    <w:rsid w:val="00A23377"/>
    <w:rsid w:val="00A235B9"/>
    <w:rsid w:val="00A23873"/>
    <w:rsid w:val="00A23D45"/>
    <w:rsid w:val="00A242C9"/>
    <w:rsid w:val="00A242D1"/>
    <w:rsid w:val="00A2453B"/>
    <w:rsid w:val="00A24C6C"/>
    <w:rsid w:val="00A24C90"/>
    <w:rsid w:val="00A24DB9"/>
    <w:rsid w:val="00A24E0D"/>
    <w:rsid w:val="00A2509D"/>
    <w:rsid w:val="00A25DC0"/>
    <w:rsid w:val="00A25F90"/>
    <w:rsid w:val="00A26807"/>
    <w:rsid w:val="00A2683B"/>
    <w:rsid w:val="00A268D4"/>
    <w:rsid w:val="00A26AFF"/>
    <w:rsid w:val="00A26D44"/>
    <w:rsid w:val="00A2735A"/>
    <w:rsid w:val="00A274B5"/>
    <w:rsid w:val="00A27E2E"/>
    <w:rsid w:val="00A27EBA"/>
    <w:rsid w:val="00A27FC7"/>
    <w:rsid w:val="00A300C9"/>
    <w:rsid w:val="00A3025F"/>
    <w:rsid w:val="00A303C3"/>
    <w:rsid w:val="00A3052C"/>
    <w:rsid w:val="00A30912"/>
    <w:rsid w:val="00A30E07"/>
    <w:rsid w:val="00A31045"/>
    <w:rsid w:val="00A311AD"/>
    <w:rsid w:val="00A31237"/>
    <w:rsid w:val="00A31419"/>
    <w:rsid w:val="00A314E7"/>
    <w:rsid w:val="00A315D5"/>
    <w:rsid w:val="00A318A9"/>
    <w:rsid w:val="00A32461"/>
    <w:rsid w:val="00A3260C"/>
    <w:rsid w:val="00A32F4B"/>
    <w:rsid w:val="00A33020"/>
    <w:rsid w:val="00A3377E"/>
    <w:rsid w:val="00A3384E"/>
    <w:rsid w:val="00A33910"/>
    <w:rsid w:val="00A33A56"/>
    <w:rsid w:val="00A33CE3"/>
    <w:rsid w:val="00A34175"/>
    <w:rsid w:val="00A34583"/>
    <w:rsid w:val="00A34655"/>
    <w:rsid w:val="00A347A6"/>
    <w:rsid w:val="00A347E6"/>
    <w:rsid w:val="00A34ADE"/>
    <w:rsid w:val="00A34B3E"/>
    <w:rsid w:val="00A34BAD"/>
    <w:rsid w:val="00A34E48"/>
    <w:rsid w:val="00A35139"/>
    <w:rsid w:val="00A35417"/>
    <w:rsid w:val="00A35B8A"/>
    <w:rsid w:val="00A36088"/>
    <w:rsid w:val="00A362C0"/>
    <w:rsid w:val="00A368E3"/>
    <w:rsid w:val="00A36B05"/>
    <w:rsid w:val="00A36FD2"/>
    <w:rsid w:val="00A3720D"/>
    <w:rsid w:val="00A37581"/>
    <w:rsid w:val="00A3796A"/>
    <w:rsid w:val="00A37E79"/>
    <w:rsid w:val="00A37ECF"/>
    <w:rsid w:val="00A408AF"/>
    <w:rsid w:val="00A40B8D"/>
    <w:rsid w:val="00A410D9"/>
    <w:rsid w:val="00A41673"/>
    <w:rsid w:val="00A41839"/>
    <w:rsid w:val="00A41A5D"/>
    <w:rsid w:val="00A41FF0"/>
    <w:rsid w:val="00A42308"/>
    <w:rsid w:val="00A423D5"/>
    <w:rsid w:val="00A42C8F"/>
    <w:rsid w:val="00A432F7"/>
    <w:rsid w:val="00A435DE"/>
    <w:rsid w:val="00A43625"/>
    <w:rsid w:val="00A4393D"/>
    <w:rsid w:val="00A443DC"/>
    <w:rsid w:val="00A44488"/>
    <w:rsid w:val="00A44A90"/>
    <w:rsid w:val="00A44AF7"/>
    <w:rsid w:val="00A44B70"/>
    <w:rsid w:val="00A44F75"/>
    <w:rsid w:val="00A44F87"/>
    <w:rsid w:val="00A450C7"/>
    <w:rsid w:val="00A45616"/>
    <w:rsid w:val="00A45CD7"/>
    <w:rsid w:val="00A4602C"/>
    <w:rsid w:val="00A460A6"/>
    <w:rsid w:val="00A46654"/>
    <w:rsid w:val="00A471D1"/>
    <w:rsid w:val="00A472EE"/>
    <w:rsid w:val="00A476EC"/>
    <w:rsid w:val="00A504C3"/>
    <w:rsid w:val="00A50681"/>
    <w:rsid w:val="00A50C69"/>
    <w:rsid w:val="00A50D11"/>
    <w:rsid w:val="00A50FF8"/>
    <w:rsid w:val="00A51935"/>
    <w:rsid w:val="00A519AD"/>
    <w:rsid w:val="00A51E89"/>
    <w:rsid w:val="00A52000"/>
    <w:rsid w:val="00A520BB"/>
    <w:rsid w:val="00A5214D"/>
    <w:rsid w:val="00A52479"/>
    <w:rsid w:val="00A52828"/>
    <w:rsid w:val="00A52AC4"/>
    <w:rsid w:val="00A52C8B"/>
    <w:rsid w:val="00A52EDE"/>
    <w:rsid w:val="00A53258"/>
    <w:rsid w:val="00A534EB"/>
    <w:rsid w:val="00A5351C"/>
    <w:rsid w:val="00A53D3F"/>
    <w:rsid w:val="00A53DEE"/>
    <w:rsid w:val="00A53F00"/>
    <w:rsid w:val="00A540A2"/>
    <w:rsid w:val="00A556F7"/>
    <w:rsid w:val="00A55717"/>
    <w:rsid w:val="00A558F9"/>
    <w:rsid w:val="00A55C3F"/>
    <w:rsid w:val="00A55CFA"/>
    <w:rsid w:val="00A565FC"/>
    <w:rsid w:val="00A57036"/>
    <w:rsid w:val="00A5756E"/>
    <w:rsid w:val="00A57F1D"/>
    <w:rsid w:val="00A60B88"/>
    <w:rsid w:val="00A60F9C"/>
    <w:rsid w:val="00A6148C"/>
    <w:rsid w:val="00A61901"/>
    <w:rsid w:val="00A61BD3"/>
    <w:rsid w:val="00A61C15"/>
    <w:rsid w:val="00A61CBE"/>
    <w:rsid w:val="00A61FC6"/>
    <w:rsid w:val="00A6202E"/>
    <w:rsid w:val="00A626FE"/>
    <w:rsid w:val="00A6285A"/>
    <w:rsid w:val="00A62D89"/>
    <w:rsid w:val="00A62DDE"/>
    <w:rsid w:val="00A62DF5"/>
    <w:rsid w:val="00A632CB"/>
    <w:rsid w:val="00A6359C"/>
    <w:rsid w:val="00A635CE"/>
    <w:rsid w:val="00A639DE"/>
    <w:rsid w:val="00A63ABE"/>
    <w:rsid w:val="00A63B30"/>
    <w:rsid w:val="00A63BF3"/>
    <w:rsid w:val="00A64C19"/>
    <w:rsid w:val="00A65114"/>
    <w:rsid w:val="00A655D1"/>
    <w:rsid w:val="00A655E9"/>
    <w:rsid w:val="00A661C5"/>
    <w:rsid w:val="00A661DB"/>
    <w:rsid w:val="00A66DA6"/>
    <w:rsid w:val="00A676DD"/>
    <w:rsid w:val="00A67D8C"/>
    <w:rsid w:val="00A70744"/>
    <w:rsid w:val="00A70C99"/>
    <w:rsid w:val="00A70DF2"/>
    <w:rsid w:val="00A70E84"/>
    <w:rsid w:val="00A7104B"/>
    <w:rsid w:val="00A710E0"/>
    <w:rsid w:val="00A71427"/>
    <w:rsid w:val="00A71482"/>
    <w:rsid w:val="00A7151C"/>
    <w:rsid w:val="00A71A4E"/>
    <w:rsid w:val="00A7202E"/>
    <w:rsid w:val="00A7250C"/>
    <w:rsid w:val="00A725F0"/>
    <w:rsid w:val="00A72E27"/>
    <w:rsid w:val="00A7329A"/>
    <w:rsid w:val="00A733B3"/>
    <w:rsid w:val="00A73A9F"/>
    <w:rsid w:val="00A73BC7"/>
    <w:rsid w:val="00A73C69"/>
    <w:rsid w:val="00A73CFA"/>
    <w:rsid w:val="00A73F52"/>
    <w:rsid w:val="00A7413A"/>
    <w:rsid w:val="00A746B5"/>
    <w:rsid w:val="00A747A3"/>
    <w:rsid w:val="00A75160"/>
    <w:rsid w:val="00A75D9F"/>
    <w:rsid w:val="00A75EA5"/>
    <w:rsid w:val="00A767DC"/>
    <w:rsid w:val="00A76C1E"/>
    <w:rsid w:val="00A77239"/>
    <w:rsid w:val="00A77C21"/>
    <w:rsid w:val="00A77C60"/>
    <w:rsid w:val="00A80590"/>
    <w:rsid w:val="00A80DF9"/>
    <w:rsid w:val="00A8100B"/>
    <w:rsid w:val="00A8141F"/>
    <w:rsid w:val="00A8168A"/>
    <w:rsid w:val="00A82469"/>
    <w:rsid w:val="00A8266D"/>
    <w:rsid w:val="00A82829"/>
    <w:rsid w:val="00A8287E"/>
    <w:rsid w:val="00A82C59"/>
    <w:rsid w:val="00A82CE6"/>
    <w:rsid w:val="00A82FDE"/>
    <w:rsid w:val="00A83521"/>
    <w:rsid w:val="00A84138"/>
    <w:rsid w:val="00A842ED"/>
    <w:rsid w:val="00A84319"/>
    <w:rsid w:val="00A84432"/>
    <w:rsid w:val="00A8475F"/>
    <w:rsid w:val="00A84AD7"/>
    <w:rsid w:val="00A84B37"/>
    <w:rsid w:val="00A84D62"/>
    <w:rsid w:val="00A8519A"/>
    <w:rsid w:val="00A852BE"/>
    <w:rsid w:val="00A8554B"/>
    <w:rsid w:val="00A85739"/>
    <w:rsid w:val="00A85CC8"/>
    <w:rsid w:val="00A85E1C"/>
    <w:rsid w:val="00A86B03"/>
    <w:rsid w:val="00A86EF5"/>
    <w:rsid w:val="00A87565"/>
    <w:rsid w:val="00A878B9"/>
    <w:rsid w:val="00A87B72"/>
    <w:rsid w:val="00A87BD2"/>
    <w:rsid w:val="00A87C86"/>
    <w:rsid w:val="00A87DA3"/>
    <w:rsid w:val="00A90005"/>
    <w:rsid w:val="00A90044"/>
    <w:rsid w:val="00A904FA"/>
    <w:rsid w:val="00A9081A"/>
    <w:rsid w:val="00A90BE7"/>
    <w:rsid w:val="00A911BD"/>
    <w:rsid w:val="00A918BB"/>
    <w:rsid w:val="00A918E5"/>
    <w:rsid w:val="00A91B9A"/>
    <w:rsid w:val="00A91BA2"/>
    <w:rsid w:val="00A91D03"/>
    <w:rsid w:val="00A92392"/>
    <w:rsid w:val="00A9267E"/>
    <w:rsid w:val="00A927CB"/>
    <w:rsid w:val="00A92E5E"/>
    <w:rsid w:val="00A92FDA"/>
    <w:rsid w:val="00A931BF"/>
    <w:rsid w:val="00A933E5"/>
    <w:rsid w:val="00A9373D"/>
    <w:rsid w:val="00A93824"/>
    <w:rsid w:val="00A93A30"/>
    <w:rsid w:val="00A93B64"/>
    <w:rsid w:val="00A93CB0"/>
    <w:rsid w:val="00A93DF9"/>
    <w:rsid w:val="00A93E79"/>
    <w:rsid w:val="00A93EE6"/>
    <w:rsid w:val="00A940A6"/>
    <w:rsid w:val="00A9417E"/>
    <w:rsid w:val="00A94AE5"/>
    <w:rsid w:val="00A94B4A"/>
    <w:rsid w:val="00A94D04"/>
    <w:rsid w:val="00A94D3E"/>
    <w:rsid w:val="00A94D76"/>
    <w:rsid w:val="00A950D6"/>
    <w:rsid w:val="00A952AF"/>
    <w:rsid w:val="00A95786"/>
    <w:rsid w:val="00A95F4E"/>
    <w:rsid w:val="00A95F8E"/>
    <w:rsid w:val="00A961F2"/>
    <w:rsid w:val="00A96B2C"/>
    <w:rsid w:val="00A96F24"/>
    <w:rsid w:val="00A97361"/>
    <w:rsid w:val="00A9742F"/>
    <w:rsid w:val="00A977EC"/>
    <w:rsid w:val="00A97904"/>
    <w:rsid w:val="00A97A53"/>
    <w:rsid w:val="00A97A9B"/>
    <w:rsid w:val="00A97DB3"/>
    <w:rsid w:val="00A97F1C"/>
    <w:rsid w:val="00A97FAF"/>
    <w:rsid w:val="00AA064A"/>
    <w:rsid w:val="00AA09C8"/>
    <w:rsid w:val="00AA0F5F"/>
    <w:rsid w:val="00AA0FC9"/>
    <w:rsid w:val="00AA1092"/>
    <w:rsid w:val="00AA1BDB"/>
    <w:rsid w:val="00AA2364"/>
    <w:rsid w:val="00AA29B3"/>
    <w:rsid w:val="00AA29C8"/>
    <w:rsid w:val="00AA2D00"/>
    <w:rsid w:val="00AA2D26"/>
    <w:rsid w:val="00AA2EF5"/>
    <w:rsid w:val="00AA2EFA"/>
    <w:rsid w:val="00AA326E"/>
    <w:rsid w:val="00AA33BA"/>
    <w:rsid w:val="00AA33CE"/>
    <w:rsid w:val="00AA3BCA"/>
    <w:rsid w:val="00AA3F8B"/>
    <w:rsid w:val="00AA40DE"/>
    <w:rsid w:val="00AA40FC"/>
    <w:rsid w:val="00AA41FB"/>
    <w:rsid w:val="00AA42F7"/>
    <w:rsid w:val="00AA4302"/>
    <w:rsid w:val="00AA4317"/>
    <w:rsid w:val="00AA4632"/>
    <w:rsid w:val="00AA4E07"/>
    <w:rsid w:val="00AA5F07"/>
    <w:rsid w:val="00AA601D"/>
    <w:rsid w:val="00AA6534"/>
    <w:rsid w:val="00AA6C49"/>
    <w:rsid w:val="00AA7081"/>
    <w:rsid w:val="00AA7A89"/>
    <w:rsid w:val="00AA7A8D"/>
    <w:rsid w:val="00AA7CFC"/>
    <w:rsid w:val="00AA7D98"/>
    <w:rsid w:val="00AA7F72"/>
    <w:rsid w:val="00AB0135"/>
    <w:rsid w:val="00AB0566"/>
    <w:rsid w:val="00AB07C9"/>
    <w:rsid w:val="00AB0D5C"/>
    <w:rsid w:val="00AB0E91"/>
    <w:rsid w:val="00AB129F"/>
    <w:rsid w:val="00AB14E2"/>
    <w:rsid w:val="00AB2712"/>
    <w:rsid w:val="00AB2B7D"/>
    <w:rsid w:val="00AB2C7B"/>
    <w:rsid w:val="00AB2D13"/>
    <w:rsid w:val="00AB2FF8"/>
    <w:rsid w:val="00AB33DD"/>
    <w:rsid w:val="00AB395E"/>
    <w:rsid w:val="00AB4081"/>
    <w:rsid w:val="00AB4095"/>
    <w:rsid w:val="00AB40B9"/>
    <w:rsid w:val="00AB4110"/>
    <w:rsid w:val="00AB4274"/>
    <w:rsid w:val="00AB46A2"/>
    <w:rsid w:val="00AB47D3"/>
    <w:rsid w:val="00AB4D90"/>
    <w:rsid w:val="00AB4E13"/>
    <w:rsid w:val="00AB52C0"/>
    <w:rsid w:val="00AB5C4C"/>
    <w:rsid w:val="00AB5EC1"/>
    <w:rsid w:val="00AB6FEA"/>
    <w:rsid w:val="00AB78F0"/>
    <w:rsid w:val="00AB7ABB"/>
    <w:rsid w:val="00AB7DAF"/>
    <w:rsid w:val="00AC056A"/>
    <w:rsid w:val="00AC06E7"/>
    <w:rsid w:val="00AC0C57"/>
    <w:rsid w:val="00AC0E66"/>
    <w:rsid w:val="00AC0F41"/>
    <w:rsid w:val="00AC11F6"/>
    <w:rsid w:val="00AC156B"/>
    <w:rsid w:val="00AC15E6"/>
    <w:rsid w:val="00AC19A6"/>
    <w:rsid w:val="00AC19E6"/>
    <w:rsid w:val="00AC1C23"/>
    <w:rsid w:val="00AC216A"/>
    <w:rsid w:val="00AC2199"/>
    <w:rsid w:val="00AC22A3"/>
    <w:rsid w:val="00AC259E"/>
    <w:rsid w:val="00AC284C"/>
    <w:rsid w:val="00AC2EF2"/>
    <w:rsid w:val="00AC35C9"/>
    <w:rsid w:val="00AC367F"/>
    <w:rsid w:val="00AC3690"/>
    <w:rsid w:val="00AC3B1A"/>
    <w:rsid w:val="00AC3B27"/>
    <w:rsid w:val="00AC3D55"/>
    <w:rsid w:val="00AC3F78"/>
    <w:rsid w:val="00AC4072"/>
    <w:rsid w:val="00AC45B9"/>
    <w:rsid w:val="00AC4820"/>
    <w:rsid w:val="00AC4BA5"/>
    <w:rsid w:val="00AC4CA5"/>
    <w:rsid w:val="00AC54E8"/>
    <w:rsid w:val="00AC5746"/>
    <w:rsid w:val="00AC5EA0"/>
    <w:rsid w:val="00AC5F83"/>
    <w:rsid w:val="00AC64EF"/>
    <w:rsid w:val="00AC6924"/>
    <w:rsid w:val="00AC6C35"/>
    <w:rsid w:val="00AC6CC4"/>
    <w:rsid w:val="00AC6EA1"/>
    <w:rsid w:val="00AC6FAC"/>
    <w:rsid w:val="00AC7252"/>
    <w:rsid w:val="00AC725F"/>
    <w:rsid w:val="00AD022B"/>
    <w:rsid w:val="00AD0B49"/>
    <w:rsid w:val="00AD0FA5"/>
    <w:rsid w:val="00AD1AE6"/>
    <w:rsid w:val="00AD1DCF"/>
    <w:rsid w:val="00AD22D2"/>
    <w:rsid w:val="00AD24CE"/>
    <w:rsid w:val="00AD2537"/>
    <w:rsid w:val="00AD2AF7"/>
    <w:rsid w:val="00AD3480"/>
    <w:rsid w:val="00AD35B5"/>
    <w:rsid w:val="00AD38EE"/>
    <w:rsid w:val="00AD3E27"/>
    <w:rsid w:val="00AD3F58"/>
    <w:rsid w:val="00AD4109"/>
    <w:rsid w:val="00AD46DE"/>
    <w:rsid w:val="00AD51F1"/>
    <w:rsid w:val="00AD56C3"/>
    <w:rsid w:val="00AD5B9B"/>
    <w:rsid w:val="00AD6119"/>
    <w:rsid w:val="00AD61DF"/>
    <w:rsid w:val="00AD63CD"/>
    <w:rsid w:val="00AD64B0"/>
    <w:rsid w:val="00AD65DB"/>
    <w:rsid w:val="00AD66AD"/>
    <w:rsid w:val="00AD6865"/>
    <w:rsid w:val="00AD6E6A"/>
    <w:rsid w:val="00AD7603"/>
    <w:rsid w:val="00AD7671"/>
    <w:rsid w:val="00AD776D"/>
    <w:rsid w:val="00AD7D98"/>
    <w:rsid w:val="00AD7EFA"/>
    <w:rsid w:val="00AE00D9"/>
    <w:rsid w:val="00AE1033"/>
    <w:rsid w:val="00AE10EB"/>
    <w:rsid w:val="00AE113E"/>
    <w:rsid w:val="00AE1CA7"/>
    <w:rsid w:val="00AE1ED9"/>
    <w:rsid w:val="00AE1EF5"/>
    <w:rsid w:val="00AE22E3"/>
    <w:rsid w:val="00AE2306"/>
    <w:rsid w:val="00AE2405"/>
    <w:rsid w:val="00AE26B2"/>
    <w:rsid w:val="00AE29B5"/>
    <w:rsid w:val="00AE29F4"/>
    <w:rsid w:val="00AE3596"/>
    <w:rsid w:val="00AE36F0"/>
    <w:rsid w:val="00AE408F"/>
    <w:rsid w:val="00AE4669"/>
    <w:rsid w:val="00AE494E"/>
    <w:rsid w:val="00AE4A24"/>
    <w:rsid w:val="00AE4FC7"/>
    <w:rsid w:val="00AE59E6"/>
    <w:rsid w:val="00AE5B65"/>
    <w:rsid w:val="00AE5C1E"/>
    <w:rsid w:val="00AE5F18"/>
    <w:rsid w:val="00AE5FA6"/>
    <w:rsid w:val="00AE62F5"/>
    <w:rsid w:val="00AE66A8"/>
    <w:rsid w:val="00AE66C7"/>
    <w:rsid w:val="00AE69A1"/>
    <w:rsid w:val="00AE7246"/>
    <w:rsid w:val="00AE7486"/>
    <w:rsid w:val="00AE7574"/>
    <w:rsid w:val="00AE76FE"/>
    <w:rsid w:val="00AE7B78"/>
    <w:rsid w:val="00AE7CC6"/>
    <w:rsid w:val="00AF09A3"/>
    <w:rsid w:val="00AF12D5"/>
    <w:rsid w:val="00AF16F3"/>
    <w:rsid w:val="00AF189D"/>
    <w:rsid w:val="00AF1965"/>
    <w:rsid w:val="00AF1983"/>
    <w:rsid w:val="00AF1BEF"/>
    <w:rsid w:val="00AF1C7D"/>
    <w:rsid w:val="00AF22D7"/>
    <w:rsid w:val="00AF2523"/>
    <w:rsid w:val="00AF26DD"/>
    <w:rsid w:val="00AF31AB"/>
    <w:rsid w:val="00AF3BA0"/>
    <w:rsid w:val="00AF3BDD"/>
    <w:rsid w:val="00AF3EC0"/>
    <w:rsid w:val="00AF4007"/>
    <w:rsid w:val="00AF405C"/>
    <w:rsid w:val="00AF41E3"/>
    <w:rsid w:val="00AF4A4E"/>
    <w:rsid w:val="00AF504D"/>
    <w:rsid w:val="00AF518B"/>
    <w:rsid w:val="00AF55A8"/>
    <w:rsid w:val="00AF55CD"/>
    <w:rsid w:val="00AF58B0"/>
    <w:rsid w:val="00AF5BA9"/>
    <w:rsid w:val="00AF64DC"/>
    <w:rsid w:val="00AF6565"/>
    <w:rsid w:val="00AF6579"/>
    <w:rsid w:val="00AF6BA1"/>
    <w:rsid w:val="00AF6F56"/>
    <w:rsid w:val="00AF74BE"/>
    <w:rsid w:val="00AF7570"/>
    <w:rsid w:val="00AF7BBD"/>
    <w:rsid w:val="00B00127"/>
    <w:rsid w:val="00B00383"/>
    <w:rsid w:val="00B015E5"/>
    <w:rsid w:val="00B01F85"/>
    <w:rsid w:val="00B02033"/>
    <w:rsid w:val="00B021AC"/>
    <w:rsid w:val="00B0250C"/>
    <w:rsid w:val="00B0277C"/>
    <w:rsid w:val="00B02D8D"/>
    <w:rsid w:val="00B03460"/>
    <w:rsid w:val="00B034F7"/>
    <w:rsid w:val="00B03A3B"/>
    <w:rsid w:val="00B03EDC"/>
    <w:rsid w:val="00B03FA2"/>
    <w:rsid w:val="00B0429B"/>
    <w:rsid w:val="00B04763"/>
    <w:rsid w:val="00B04B58"/>
    <w:rsid w:val="00B04E0C"/>
    <w:rsid w:val="00B04EA4"/>
    <w:rsid w:val="00B05397"/>
    <w:rsid w:val="00B05490"/>
    <w:rsid w:val="00B05686"/>
    <w:rsid w:val="00B05767"/>
    <w:rsid w:val="00B05771"/>
    <w:rsid w:val="00B066BB"/>
    <w:rsid w:val="00B06701"/>
    <w:rsid w:val="00B06905"/>
    <w:rsid w:val="00B06F15"/>
    <w:rsid w:val="00B0710E"/>
    <w:rsid w:val="00B07580"/>
    <w:rsid w:val="00B07740"/>
    <w:rsid w:val="00B07AE5"/>
    <w:rsid w:val="00B103B8"/>
    <w:rsid w:val="00B104CA"/>
    <w:rsid w:val="00B1093E"/>
    <w:rsid w:val="00B109A1"/>
    <w:rsid w:val="00B10D7E"/>
    <w:rsid w:val="00B115E6"/>
    <w:rsid w:val="00B11710"/>
    <w:rsid w:val="00B11AC2"/>
    <w:rsid w:val="00B121DE"/>
    <w:rsid w:val="00B12236"/>
    <w:rsid w:val="00B12369"/>
    <w:rsid w:val="00B126C0"/>
    <w:rsid w:val="00B12BE0"/>
    <w:rsid w:val="00B12D78"/>
    <w:rsid w:val="00B135E6"/>
    <w:rsid w:val="00B13CB1"/>
    <w:rsid w:val="00B13E9E"/>
    <w:rsid w:val="00B14142"/>
    <w:rsid w:val="00B1438B"/>
    <w:rsid w:val="00B15313"/>
    <w:rsid w:val="00B1536C"/>
    <w:rsid w:val="00B15514"/>
    <w:rsid w:val="00B15547"/>
    <w:rsid w:val="00B155ED"/>
    <w:rsid w:val="00B16380"/>
    <w:rsid w:val="00B163E4"/>
    <w:rsid w:val="00B16775"/>
    <w:rsid w:val="00B167BB"/>
    <w:rsid w:val="00B16FA8"/>
    <w:rsid w:val="00B1711A"/>
    <w:rsid w:val="00B17144"/>
    <w:rsid w:val="00B17884"/>
    <w:rsid w:val="00B179F9"/>
    <w:rsid w:val="00B17C1B"/>
    <w:rsid w:val="00B20950"/>
    <w:rsid w:val="00B20A7F"/>
    <w:rsid w:val="00B20B4B"/>
    <w:rsid w:val="00B20D56"/>
    <w:rsid w:val="00B21182"/>
    <w:rsid w:val="00B212D2"/>
    <w:rsid w:val="00B21848"/>
    <w:rsid w:val="00B221A1"/>
    <w:rsid w:val="00B2230A"/>
    <w:rsid w:val="00B23019"/>
    <w:rsid w:val="00B234D6"/>
    <w:rsid w:val="00B23743"/>
    <w:rsid w:val="00B237B4"/>
    <w:rsid w:val="00B23F4C"/>
    <w:rsid w:val="00B240C6"/>
    <w:rsid w:val="00B24A8E"/>
    <w:rsid w:val="00B25156"/>
    <w:rsid w:val="00B252CE"/>
    <w:rsid w:val="00B2536A"/>
    <w:rsid w:val="00B2551D"/>
    <w:rsid w:val="00B2571F"/>
    <w:rsid w:val="00B2582D"/>
    <w:rsid w:val="00B25849"/>
    <w:rsid w:val="00B25A51"/>
    <w:rsid w:val="00B25D9D"/>
    <w:rsid w:val="00B25DE1"/>
    <w:rsid w:val="00B260F1"/>
    <w:rsid w:val="00B26675"/>
    <w:rsid w:val="00B270B4"/>
    <w:rsid w:val="00B277BB"/>
    <w:rsid w:val="00B27D2C"/>
    <w:rsid w:val="00B27E52"/>
    <w:rsid w:val="00B27F66"/>
    <w:rsid w:val="00B3119C"/>
    <w:rsid w:val="00B314AC"/>
    <w:rsid w:val="00B31BB6"/>
    <w:rsid w:val="00B31F34"/>
    <w:rsid w:val="00B32169"/>
    <w:rsid w:val="00B32562"/>
    <w:rsid w:val="00B325C0"/>
    <w:rsid w:val="00B32746"/>
    <w:rsid w:val="00B33595"/>
    <w:rsid w:val="00B33F54"/>
    <w:rsid w:val="00B3409A"/>
    <w:rsid w:val="00B34228"/>
    <w:rsid w:val="00B3437C"/>
    <w:rsid w:val="00B3457B"/>
    <w:rsid w:val="00B3460B"/>
    <w:rsid w:val="00B34915"/>
    <w:rsid w:val="00B349E0"/>
    <w:rsid w:val="00B353CB"/>
    <w:rsid w:val="00B3560A"/>
    <w:rsid w:val="00B36048"/>
    <w:rsid w:val="00B3677D"/>
    <w:rsid w:val="00B3689D"/>
    <w:rsid w:val="00B36C84"/>
    <w:rsid w:val="00B36E6D"/>
    <w:rsid w:val="00B376B9"/>
    <w:rsid w:val="00B37C82"/>
    <w:rsid w:val="00B37DA9"/>
    <w:rsid w:val="00B4020A"/>
    <w:rsid w:val="00B402FE"/>
    <w:rsid w:val="00B40944"/>
    <w:rsid w:val="00B409A1"/>
    <w:rsid w:val="00B417C5"/>
    <w:rsid w:val="00B418EC"/>
    <w:rsid w:val="00B42410"/>
    <w:rsid w:val="00B424DB"/>
    <w:rsid w:val="00B42700"/>
    <w:rsid w:val="00B42824"/>
    <w:rsid w:val="00B42942"/>
    <w:rsid w:val="00B42C35"/>
    <w:rsid w:val="00B42D57"/>
    <w:rsid w:val="00B430A4"/>
    <w:rsid w:val="00B43538"/>
    <w:rsid w:val="00B437F3"/>
    <w:rsid w:val="00B438F4"/>
    <w:rsid w:val="00B4405E"/>
    <w:rsid w:val="00B440BB"/>
    <w:rsid w:val="00B4457E"/>
    <w:rsid w:val="00B44B9E"/>
    <w:rsid w:val="00B44CE0"/>
    <w:rsid w:val="00B45000"/>
    <w:rsid w:val="00B45308"/>
    <w:rsid w:val="00B453DB"/>
    <w:rsid w:val="00B457BF"/>
    <w:rsid w:val="00B457F5"/>
    <w:rsid w:val="00B462BE"/>
    <w:rsid w:val="00B46392"/>
    <w:rsid w:val="00B469BF"/>
    <w:rsid w:val="00B46C6F"/>
    <w:rsid w:val="00B46FD9"/>
    <w:rsid w:val="00B472EC"/>
    <w:rsid w:val="00B477BA"/>
    <w:rsid w:val="00B47C64"/>
    <w:rsid w:val="00B47D92"/>
    <w:rsid w:val="00B50329"/>
    <w:rsid w:val="00B50535"/>
    <w:rsid w:val="00B506A2"/>
    <w:rsid w:val="00B5090F"/>
    <w:rsid w:val="00B50AA1"/>
    <w:rsid w:val="00B51097"/>
    <w:rsid w:val="00B51434"/>
    <w:rsid w:val="00B515BA"/>
    <w:rsid w:val="00B516D9"/>
    <w:rsid w:val="00B5189C"/>
    <w:rsid w:val="00B51A45"/>
    <w:rsid w:val="00B52110"/>
    <w:rsid w:val="00B524FA"/>
    <w:rsid w:val="00B525D7"/>
    <w:rsid w:val="00B52AEF"/>
    <w:rsid w:val="00B52E91"/>
    <w:rsid w:val="00B53290"/>
    <w:rsid w:val="00B533A8"/>
    <w:rsid w:val="00B53650"/>
    <w:rsid w:val="00B537EA"/>
    <w:rsid w:val="00B53812"/>
    <w:rsid w:val="00B53BC3"/>
    <w:rsid w:val="00B53CC1"/>
    <w:rsid w:val="00B5454C"/>
    <w:rsid w:val="00B546F3"/>
    <w:rsid w:val="00B547D1"/>
    <w:rsid w:val="00B54C09"/>
    <w:rsid w:val="00B54D3B"/>
    <w:rsid w:val="00B54F17"/>
    <w:rsid w:val="00B552BD"/>
    <w:rsid w:val="00B556D4"/>
    <w:rsid w:val="00B5587B"/>
    <w:rsid w:val="00B568B7"/>
    <w:rsid w:val="00B569D4"/>
    <w:rsid w:val="00B56AAA"/>
    <w:rsid w:val="00B56B32"/>
    <w:rsid w:val="00B571B4"/>
    <w:rsid w:val="00B574F8"/>
    <w:rsid w:val="00B576A2"/>
    <w:rsid w:val="00B57A66"/>
    <w:rsid w:val="00B57AC3"/>
    <w:rsid w:val="00B57CBA"/>
    <w:rsid w:val="00B57D0E"/>
    <w:rsid w:val="00B60376"/>
    <w:rsid w:val="00B6074E"/>
    <w:rsid w:val="00B60B8F"/>
    <w:rsid w:val="00B60EAF"/>
    <w:rsid w:val="00B60FDB"/>
    <w:rsid w:val="00B60FF9"/>
    <w:rsid w:val="00B610A5"/>
    <w:rsid w:val="00B6179F"/>
    <w:rsid w:val="00B61C40"/>
    <w:rsid w:val="00B620FD"/>
    <w:rsid w:val="00B62381"/>
    <w:rsid w:val="00B628A9"/>
    <w:rsid w:val="00B62B6D"/>
    <w:rsid w:val="00B62DCD"/>
    <w:rsid w:val="00B62F4F"/>
    <w:rsid w:val="00B63098"/>
    <w:rsid w:val="00B6368B"/>
    <w:rsid w:val="00B6386A"/>
    <w:rsid w:val="00B63D08"/>
    <w:rsid w:val="00B64335"/>
    <w:rsid w:val="00B6458F"/>
    <w:rsid w:val="00B6495B"/>
    <w:rsid w:val="00B64F18"/>
    <w:rsid w:val="00B65119"/>
    <w:rsid w:val="00B65265"/>
    <w:rsid w:val="00B65332"/>
    <w:rsid w:val="00B6598C"/>
    <w:rsid w:val="00B65A6B"/>
    <w:rsid w:val="00B65E31"/>
    <w:rsid w:val="00B65FA5"/>
    <w:rsid w:val="00B6671F"/>
    <w:rsid w:val="00B669A7"/>
    <w:rsid w:val="00B66D1D"/>
    <w:rsid w:val="00B66EDC"/>
    <w:rsid w:val="00B678D5"/>
    <w:rsid w:val="00B67D52"/>
    <w:rsid w:val="00B67DE5"/>
    <w:rsid w:val="00B70286"/>
    <w:rsid w:val="00B70290"/>
    <w:rsid w:val="00B7036B"/>
    <w:rsid w:val="00B705B8"/>
    <w:rsid w:val="00B708ED"/>
    <w:rsid w:val="00B7143E"/>
    <w:rsid w:val="00B71655"/>
    <w:rsid w:val="00B7171C"/>
    <w:rsid w:val="00B71790"/>
    <w:rsid w:val="00B71F37"/>
    <w:rsid w:val="00B720D7"/>
    <w:rsid w:val="00B723C8"/>
    <w:rsid w:val="00B72673"/>
    <w:rsid w:val="00B72D9E"/>
    <w:rsid w:val="00B72E5C"/>
    <w:rsid w:val="00B7306B"/>
    <w:rsid w:val="00B73157"/>
    <w:rsid w:val="00B731FA"/>
    <w:rsid w:val="00B73269"/>
    <w:rsid w:val="00B73929"/>
    <w:rsid w:val="00B73B1B"/>
    <w:rsid w:val="00B7418C"/>
    <w:rsid w:val="00B74498"/>
    <w:rsid w:val="00B744F1"/>
    <w:rsid w:val="00B74CA5"/>
    <w:rsid w:val="00B74E16"/>
    <w:rsid w:val="00B75B7E"/>
    <w:rsid w:val="00B7612A"/>
    <w:rsid w:val="00B76183"/>
    <w:rsid w:val="00B7657A"/>
    <w:rsid w:val="00B76830"/>
    <w:rsid w:val="00B76A16"/>
    <w:rsid w:val="00B77683"/>
    <w:rsid w:val="00B77CCA"/>
    <w:rsid w:val="00B77D31"/>
    <w:rsid w:val="00B77E5B"/>
    <w:rsid w:val="00B77E70"/>
    <w:rsid w:val="00B80035"/>
    <w:rsid w:val="00B80107"/>
    <w:rsid w:val="00B81032"/>
    <w:rsid w:val="00B811A3"/>
    <w:rsid w:val="00B81352"/>
    <w:rsid w:val="00B8173D"/>
    <w:rsid w:val="00B81A33"/>
    <w:rsid w:val="00B82321"/>
    <w:rsid w:val="00B82381"/>
    <w:rsid w:val="00B823A8"/>
    <w:rsid w:val="00B8262B"/>
    <w:rsid w:val="00B82699"/>
    <w:rsid w:val="00B82C36"/>
    <w:rsid w:val="00B82F8C"/>
    <w:rsid w:val="00B83194"/>
    <w:rsid w:val="00B83BFA"/>
    <w:rsid w:val="00B83CBE"/>
    <w:rsid w:val="00B83DEC"/>
    <w:rsid w:val="00B83ED3"/>
    <w:rsid w:val="00B84165"/>
    <w:rsid w:val="00B84242"/>
    <w:rsid w:val="00B84927"/>
    <w:rsid w:val="00B85B09"/>
    <w:rsid w:val="00B85BB9"/>
    <w:rsid w:val="00B85DFB"/>
    <w:rsid w:val="00B86783"/>
    <w:rsid w:val="00B86885"/>
    <w:rsid w:val="00B87152"/>
    <w:rsid w:val="00B872D7"/>
    <w:rsid w:val="00B87506"/>
    <w:rsid w:val="00B87A02"/>
    <w:rsid w:val="00B90037"/>
    <w:rsid w:val="00B902D2"/>
    <w:rsid w:val="00B9043C"/>
    <w:rsid w:val="00B904CE"/>
    <w:rsid w:val="00B90834"/>
    <w:rsid w:val="00B90ADB"/>
    <w:rsid w:val="00B90EC0"/>
    <w:rsid w:val="00B91896"/>
    <w:rsid w:val="00B91C8E"/>
    <w:rsid w:val="00B91CE1"/>
    <w:rsid w:val="00B91DAA"/>
    <w:rsid w:val="00B91E17"/>
    <w:rsid w:val="00B91ECF"/>
    <w:rsid w:val="00B9231D"/>
    <w:rsid w:val="00B92453"/>
    <w:rsid w:val="00B9249D"/>
    <w:rsid w:val="00B924B1"/>
    <w:rsid w:val="00B92535"/>
    <w:rsid w:val="00B925C9"/>
    <w:rsid w:val="00B92AEC"/>
    <w:rsid w:val="00B92CC6"/>
    <w:rsid w:val="00B93027"/>
    <w:rsid w:val="00B93117"/>
    <w:rsid w:val="00B933A2"/>
    <w:rsid w:val="00B933FC"/>
    <w:rsid w:val="00B9345D"/>
    <w:rsid w:val="00B93558"/>
    <w:rsid w:val="00B935AC"/>
    <w:rsid w:val="00B937A9"/>
    <w:rsid w:val="00B93BFE"/>
    <w:rsid w:val="00B93D27"/>
    <w:rsid w:val="00B941F1"/>
    <w:rsid w:val="00B9444B"/>
    <w:rsid w:val="00B9454C"/>
    <w:rsid w:val="00B946DF"/>
    <w:rsid w:val="00B94A46"/>
    <w:rsid w:val="00B94EDE"/>
    <w:rsid w:val="00B955D0"/>
    <w:rsid w:val="00B955DF"/>
    <w:rsid w:val="00B95AEA"/>
    <w:rsid w:val="00B95C2F"/>
    <w:rsid w:val="00B95D08"/>
    <w:rsid w:val="00B95EDC"/>
    <w:rsid w:val="00B95FAA"/>
    <w:rsid w:val="00B96001"/>
    <w:rsid w:val="00B96429"/>
    <w:rsid w:val="00B967C1"/>
    <w:rsid w:val="00B96B64"/>
    <w:rsid w:val="00B96B89"/>
    <w:rsid w:val="00B96C45"/>
    <w:rsid w:val="00B96FCF"/>
    <w:rsid w:val="00B971B3"/>
    <w:rsid w:val="00B973DC"/>
    <w:rsid w:val="00B975EF"/>
    <w:rsid w:val="00B97B6D"/>
    <w:rsid w:val="00B97BF7"/>
    <w:rsid w:val="00B97C6E"/>
    <w:rsid w:val="00B97FAE"/>
    <w:rsid w:val="00BA00C5"/>
    <w:rsid w:val="00BA0908"/>
    <w:rsid w:val="00BA1F07"/>
    <w:rsid w:val="00BA1FC7"/>
    <w:rsid w:val="00BA21BA"/>
    <w:rsid w:val="00BA223A"/>
    <w:rsid w:val="00BA233F"/>
    <w:rsid w:val="00BA26E0"/>
    <w:rsid w:val="00BA2764"/>
    <w:rsid w:val="00BA27DD"/>
    <w:rsid w:val="00BA2B75"/>
    <w:rsid w:val="00BA2B77"/>
    <w:rsid w:val="00BA311C"/>
    <w:rsid w:val="00BA3180"/>
    <w:rsid w:val="00BA31DB"/>
    <w:rsid w:val="00BA3241"/>
    <w:rsid w:val="00BA3954"/>
    <w:rsid w:val="00BA42EC"/>
    <w:rsid w:val="00BA47C4"/>
    <w:rsid w:val="00BA4D32"/>
    <w:rsid w:val="00BA4E53"/>
    <w:rsid w:val="00BA524D"/>
    <w:rsid w:val="00BA526E"/>
    <w:rsid w:val="00BA5397"/>
    <w:rsid w:val="00BA5B38"/>
    <w:rsid w:val="00BA5E6C"/>
    <w:rsid w:val="00BA615B"/>
    <w:rsid w:val="00BA6206"/>
    <w:rsid w:val="00BA63CE"/>
    <w:rsid w:val="00BA6475"/>
    <w:rsid w:val="00BA6C69"/>
    <w:rsid w:val="00BA6F78"/>
    <w:rsid w:val="00BA71DA"/>
    <w:rsid w:val="00BA71F9"/>
    <w:rsid w:val="00BA72DF"/>
    <w:rsid w:val="00BA74B0"/>
    <w:rsid w:val="00BA75DD"/>
    <w:rsid w:val="00BA779C"/>
    <w:rsid w:val="00BB04C4"/>
    <w:rsid w:val="00BB078F"/>
    <w:rsid w:val="00BB082C"/>
    <w:rsid w:val="00BB0DB9"/>
    <w:rsid w:val="00BB11BB"/>
    <w:rsid w:val="00BB1D90"/>
    <w:rsid w:val="00BB2546"/>
    <w:rsid w:val="00BB257D"/>
    <w:rsid w:val="00BB25B0"/>
    <w:rsid w:val="00BB337B"/>
    <w:rsid w:val="00BB39C1"/>
    <w:rsid w:val="00BB3B27"/>
    <w:rsid w:val="00BB3B43"/>
    <w:rsid w:val="00BB3B68"/>
    <w:rsid w:val="00BB3C78"/>
    <w:rsid w:val="00BB3EFC"/>
    <w:rsid w:val="00BB4696"/>
    <w:rsid w:val="00BB5492"/>
    <w:rsid w:val="00BB5C98"/>
    <w:rsid w:val="00BB5D92"/>
    <w:rsid w:val="00BB6A02"/>
    <w:rsid w:val="00BB6CA8"/>
    <w:rsid w:val="00BB71AD"/>
    <w:rsid w:val="00BB728D"/>
    <w:rsid w:val="00BB7835"/>
    <w:rsid w:val="00BB7940"/>
    <w:rsid w:val="00BB7949"/>
    <w:rsid w:val="00BC061E"/>
    <w:rsid w:val="00BC10AE"/>
    <w:rsid w:val="00BC176A"/>
    <w:rsid w:val="00BC17A9"/>
    <w:rsid w:val="00BC20DB"/>
    <w:rsid w:val="00BC22B1"/>
    <w:rsid w:val="00BC2714"/>
    <w:rsid w:val="00BC29C3"/>
    <w:rsid w:val="00BC3605"/>
    <w:rsid w:val="00BC364A"/>
    <w:rsid w:val="00BC3A0F"/>
    <w:rsid w:val="00BC526F"/>
    <w:rsid w:val="00BC563F"/>
    <w:rsid w:val="00BC5685"/>
    <w:rsid w:val="00BC57E6"/>
    <w:rsid w:val="00BC5B18"/>
    <w:rsid w:val="00BC5C2A"/>
    <w:rsid w:val="00BC5F55"/>
    <w:rsid w:val="00BC60A0"/>
    <w:rsid w:val="00BC6B3F"/>
    <w:rsid w:val="00BC6D5B"/>
    <w:rsid w:val="00BC6DD6"/>
    <w:rsid w:val="00BC78B2"/>
    <w:rsid w:val="00BC7D43"/>
    <w:rsid w:val="00BC7E85"/>
    <w:rsid w:val="00BD0190"/>
    <w:rsid w:val="00BD0372"/>
    <w:rsid w:val="00BD0526"/>
    <w:rsid w:val="00BD0C80"/>
    <w:rsid w:val="00BD0CA2"/>
    <w:rsid w:val="00BD0DD4"/>
    <w:rsid w:val="00BD0FCF"/>
    <w:rsid w:val="00BD13FB"/>
    <w:rsid w:val="00BD1BB6"/>
    <w:rsid w:val="00BD2182"/>
    <w:rsid w:val="00BD29E9"/>
    <w:rsid w:val="00BD2AFD"/>
    <w:rsid w:val="00BD2B19"/>
    <w:rsid w:val="00BD2D43"/>
    <w:rsid w:val="00BD3379"/>
    <w:rsid w:val="00BD34C6"/>
    <w:rsid w:val="00BD34D3"/>
    <w:rsid w:val="00BD35B4"/>
    <w:rsid w:val="00BD385F"/>
    <w:rsid w:val="00BD38A5"/>
    <w:rsid w:val="00BD3E2E"/>
    <w:rsid w:val="00BD432C"/>
    <w:rsid w:val="00BD4726"/>
    <w:rsid w:val="00BD475B"/>
    <w:rsid w:val="00BD5078"/>
    <w:rsid w:val="00BD5845"/>
    <w:rsid w:val="00BD6368"/>
    <w:rsid w:val="00BD6772"/>
    <w:rsid w:val="00BD6F59"/>
    <w:rsid w:val="00BD7110"/>
    <w:rsid w:val="00BD7182"/>
    <w:rsid w:val="00BD743B"/>
    <w:rsid w:val="00BD7458"/>
    <w:rsid w:val="00BD7630"/>
    <w:rsid w:val="00BD76A8"/>
    <w:rsid w:val="00BD7837"/>
    <w:rsid w:val="00BD7997"/>
    <w:rsid w:val="00BE04D0"/>
    <w:rsid w:val="00BE05DC"/>
    <w:rsid w:val="00BE0763"/>
    <w:rsid w:val="00BE0921"/>
    <w:rsid w:val="00BE0A46"/>
    <w:rsid w:val="00BE1346"/>
    <w:rsid w:val="00BE153F"/>
    <w:rsid w:val="00BE1F30"/>
    <w:rsid w:val="00BE2015"/>
    <w:rsid w:val="00BE2E8D"/>
    <w:rsid w:val="00BE3231"/>
    <w:rsid w:val="00BE3863"/>
    <w:rsid w:val="00BE39AC"/>
    <w:rsid w:val="00BE4025"/>
    <w:rsid w:val="00BE5059"/>
    <w:rsid w:val="00BE5A7E"/>
    <w:rsid w:val="00BE5B12"/>
    <w:rsid w:val="00BE5CAC"/>
    <w:rsid w:val="00BE644C"/>
    <w:rsid w:val="00BE64DD"/>
    <w:rsid w:val="00BE68D9"/>
    <w:rsid w:val="00BE6E70"/>
    <w:rsid w:val="00BE736D"/>
    <w:rsid w:val="00BE7B61"/>
    <w:rsid w:val="00BE7B7C"/>
    <w:rsid w:val="00BE7D03"/>
    <w:rsid w:val="00BF00C7"/>
    <w:rsid w:val="00BF0695"/>
    <w:rsid w:val="00BF0A5B"/>
    <w:rsid w:val="00BF0E85"/>
    <w:rsid w:val="00BF10D7"/>
    <w:rsid w:val="00BF13DD"/>
    <w:rsid w:val="00BF1632"/>
    <w:rsid w:val="00BF16AB"/>
    <w:rsid w:val="00BF1A5F"/>
    <w:rsid w:val="00BF1C93"/>
    <w:rsid w:val="00BF203B"/>
    <w:rsid w:val="00BF2259"/>
    <w:rsid w:val="00BF27CB"/>
    <w:rsid w:val="00BF299D"/>
    <w:rsid w:val="00BF2FE9"/>
    <w:rsid w:val="00BF3851"/>
    <w:rsid w:val="00BF3AC5"/>
    <w:rsid w:val="00BF3D5C"/>
    <w:rsid w:val="00BF44C0"/>
    <w:rsid w:val="00BF4812"/>
    <w:rsid w:val="00BF491E"/>
    <w:rsid w:val="00BF553A"/>
    <w:rsid w:val="00BF5849"/>
    <w:rsid w:val="00BF6803"/>
    <w:rsid w:val="00BF68C9"/>
    <w:rsid w:val="00BF6BC3"/>
    <w:rsid w:val="00BF6D2F"/>
    <w:rsid w:val="00BF6D5E"/>
    <w:rsid w:val="00BF70F5"/>
    <w:rsid w:val="00BF72AA"/>
    <w:rsid w:val="00BF72F3"/>
    <w:rsid w:val="00BF7477"/>
    <w:rsid w:val="00BF7497"/>
    <w:rsid w:val="00BF74FF"/>
    <w:rsid w:val="00BF7EE6"/>
    <w:rsid w:val="00BFAE43"/>
    <w:rsid w:val="00C00192"/>
    <w:rsid w:val="00C006EE"/>
    <w:rsid w:val="00C0075B"/>
    <w:rsid w:val="00C00A6C"/>
    <w:rsid w:val="00C00EBC"/>
    <w:rsid w:val="00C0162E"/>
    <w:rsid w:val="00C01767"/>
    <w:rsid w:val="00C0186E"/>
    <w:rsid w:val="00C01A10"/>
    <w:rsid w:val="00C01A9F"/>
    <w:rsid w:val="00C01D17"/>
    <w:rsid w:val="00C01FE0"/>
    <w:rsid w:val="00C0222E"/>
    <w:rsid w:val="00C02B7B"/>
    <w:rsid w:val="00C035BF"/>
    <w:rsid w:val="00C036D3"/>
    <w:rsid w:val="00C03B1C"/>
    <w:rsid w:val="00C03D15"/>
    <w:rsid w:val="00C03F8C"/>
    <w:rsid w:val="00C041A6"/>
    <w:rsid w:val="00C055B4"/>
    <w:rsid w:val="00C055BD"/>
    <w:rsid w:val="00C05777"/>
    <w:rsid w:val="00C059ED"/>
    <w:rsid w:val="00C05D23"/>
    <w:rsid w:val="00C05E38"/>
    <w:rsid w:val="00C06ACA"/>
    <w:rsid w:val="00C0740B"/>
    <w:rsid w:val="00C07652"/>
    <w:rsid w:val="00C077C5"/>
    <w:rsid w:val="00C07886"/>
    <w:rsid w:val="00C07ACE"/>
    <w:rsid w:val="00C104FC"/>
    <w:rsid w:val="00C1087C"/>
    <w:rsid w:val="00C1095B"/>
    <w:rsid w:val="00C10986"/>
    <w:rsid w:val="00C10C09"/>
    <w:rsid w:val="00C10C6F"/>
    <w:rsid w:val="00C11971"/>
    <w:rsid w:val="00C11A7C"/>
    <w:rsid w:val="00C11CD4"/>
    <w:rsid w:val="00C12170"/>
    <w:rsid w:val="00C122FA"/>
    <w:rsid w:val="00C12A0D"/>
    <w:rsid w:val="00C12D5B"/>
    <w:rsid w:val="00C12EA3"/>
    <w:rsid w:val="00C131CF"/>
    <w:rsid w:val="00C13CF6"/>
    <w:rsid w:val="00C13D1C"/>
    <w:rsid w:val="00C13E4A"/>
    <w:rsid w:val="00C13F88"/>
    <w:rsid w:val="00C1400B"/>
    <w:rsid w:val="00C1405F"/>
    <w:rsid w:val="00C145B8"/>
    <w:rsid w:val="00C14E8D"/>
    <w:rsid w:val="00C156EB"/>
    <w:rsid w:val="00C15769"/>
    <w:rsid w:val="00C158E2"/>
    <w:rsid w:val="00C1599A"/>
    <w:rsid w:val="00C15ADA"/>
    <w:rsid w:val="00C1614A"/>
    <w:rsid w:val="00C1615D"/>
    <w:rsid w:val="00C16814"/>
    <w:rsid w:val="00C1719D"/>
    <w:rsid w:val="00C173BE"/>
    <w:rsid w:val="00C17761"/>
    <w:rsid w:val="00C17AFB"/>
    <w:rsid w:val="00C17D3B"/>
    <w:rsid w:val="00C20475"/>
    <w:rsid w:val="00C20740"/>
    <w:rsid w:val="00C20984"/>
    <w:rsid w:val="00C21016"/>
    <w:rsid w:val="00C21150"/>
    <w:rsid w:val="00C215D8"/>
    <w:rsid w:val="00C21868"/>
    <w:rsid w:val="00C220BF"/>
    <w:rsid w:val="00C2260D"/>
    <w:rsid w:val="00C22ACD"/>
    <w:rsid w:val="00C22C6C"/>
    <w:rsid w:val="00C23200"/>
    <w:rsid w:val="00C23205"/>
    <w:rsid w:val="00C23B0C"/>
    <w:rsid w:val="00C23CEC"/>
    <w:rsid w:val="00C23EA5"/>
    <w:rsid w:val="00C24154"/>
    <w:rsid w:val="00C242B9"/>
    <w:rsid w:val="00C2479A"/>
    <w:rsid w:val="00C25399"/>
    <w:rsid w:val="00C2586F"/>
    <w:rsid w:val="00C258DF"/>
    <w:rsid w:val="00C25EF5"/>
    <w:rsid w:val="00C26824"/>
    <w:rsid w:val="00C26C04"/>
    <w:rsid w:val="00C271C4"/>
    <w:rsid w:val="00C27AE9"/>
    <w:rsid w:val="00C27AF2"/>
    <w:rsid w:val="00C30257"/>
    <w:rsid w:val="00C30549"/>
    <w:rsid w:val="00C30DD8"/>
    <w:rsid w:val="00C31BAA"/>
    <w:rsid w:val="00C31D8F"/>
    <w:rsid w:val="00C32757"/>
    <w:rsid w:val="00C32887"/>
    <w:rsid w:val="00C33207"/>
    <w:rsid w:val="00C333F5"/>
    <w:rsid w:val="00C33418"/>
    <w:rsid w:val="00C33560"/>
    <w:rsid w:val="00C339F7"/>
    <w:rsid w:val="00C33F1B"/>
    <w:rsid w:val="00C34263"/>
    <w:rsid w:val="00C3426C"/>
    <w:rsid w:val="00C34818"/>
    <w:rsid w:val="00C348D8"/>
    <w:rsid w:val="00C34F58"/>
    <w:rsid w:val="00C350F0"/>
    <w:rsid w:val="00C35304"/>
    <w:rsid w:val="00C355C8"/>
    <w:rsid w:val="00C35875"/>
    <w:rsid w:val="00C35B41"/>
    <w:rsid w:val="00C35BA2"/>
    <w:rsid w:val="00C35D41"/>
    <w:rsid w:val="00C362F0"/>
    <w:rsid w:val="00C363FC"/>
    <w:rsid w:val="00C373CD"/>
    <w:rsid w:val="00C374B6"/>
    <w:rsid w:val="00C37CCF"/>
    <w:rsid w:val="00C37E16"/>
    <w:rsid w:val="00C37F5B"/>
    <w:rsid w:val="00C410DA"/>
    <w:rsid w:val="00C410E4"/>
    <w:rsid w:val="00C413A5"/>
    <w:rsid w:val="00C4182E"/>
    <w:rsid w:val="00C41B0B"/>
    <w:rsid w:val="00C42104"/>
    <w:rsid w:val="00C4292A"/>
    <w:rsid w:val="00C42D49"/>
    <w:rsid w:val="00C4391B"/>
    <w:rsid w:val="00C43AA2"/>
    <w:rsid w:val="00C44183"/>
    <w:rsid w:val="00C44B1A"/>
    <w:rsid w:val="00C44BC2"/>
    <w:rsid w:val="00C44EF1"/>
    <w:rsid w:val="00C4592B"/>
    <w:rsid w:val="00C45A5F"/>
    <w:rsid w:val="00C45ACA"/>
    <w:rsid w:val="00C462A3"/>
    <w:rsid w:val="00C464AC"/>
    <w:rsid w:val="00C46951"/>
    <w:rsid w:val="00C46A1B"/>
    <w:rsid w:val="00C46D45"/>
    <w:rsid w:val="00C46D61"/>
    <w:rsid w:val="00C46F43"/>
    <w:rsid w:val="00C46F4D"/>
    <w:rsid w:val="00C471D1"/>
    <w:rsid w:val="00C47297"/>
    <w:rsid w:val="00C47A1B"/>
    <w:rsid w:val="00C47ABB"/>
    <w:rsid w:val="00C47CED"/>
    <w:rsid w:val="00C47CF1"/>
    <w:rsid w:val="00C47D85"/>
    <w:rsid w:val="00C47E74"/>
    <w:rsid w:val="00C47E7E"/>
    <w:rsid w:val="00C504E1"/>
    <w:rsid w:val="00C505C9"/>
    <w:rsid w:val="00C505E6"/>
    <w:rsid w:val="00C50696"/>
    <w:rsid w:val="00C5069A"/>
    <w:rsid w:val="00C50C05"/>
    <w:rsid w:val="00C50E12"/>
    <w:rsid w:val="00C51157"/>
    <w:rsid w:val="00C5121B"/>
    <w:rsid w:val="00C51EAE"/>
    <w:rsid w:val="00C52574"/>
    <w:rsid w:val="00C52724"/>
    <w:rsid w:val="00C52B6A"/>
    <w:rsid w:val="00C52F70"/>
    <w:rsid w:val="00C5352A"/>
    <w:rsid w:val="00C53A8E"/>
    <w:rsid w:val="00C53F59"/>
    <w:rsid w:val="00C53FE3"/>
    <w:rsid w:val="00C54ED8"/>
    <w:rsid w:val="00C557EB"/>
    <w:rsid w:val="00C55C76"/>
    <w:rsid w:val="00C55DDD"/>
    <w:rsid w:val="00C56208"/>
    <w:rsid w:val="00C564BA"/>
    <w:rsid w:val="00C5689E"/>
    <w:rsid w:val="00C56C22"/>
    <w:rsid w:val="00C5751C"/>
    <w:rsid w:val="00C575AB"/>
    <w:rsid w:val="00C578CF"/>
    <w:rsid w:val="00C579D0"/>
    <w:rsid w:val="00C579D7"/>
    <w:rsid w:val="00C57BDF"/>
    <w:rsid w:val="00C57DD0"/>
    <w:rsid w:val="00C57F57"/>
    <w:rsid w:val="00C60545"/>
    <w:rsid w:val="00C60549"/>
    <w:rsid w:val="00C6093F"/>
    <w:rsid w:val="00C61398"/>
    <w:rsid w:val="00C61977"/>
    <w:rsid w:val="00C61D6B"/>
    <w:rsid w:val="00C62559"/>
    <w:rsid w:val="00C62593"/>
    <w:rsid w:val="00C625D7"/>
    <w:rsid w:val="00C629A2"/>
    <w:rsid w:val="00C62B28"/>
    <w:rsid w:val="00C62BE8"/>
    <w:rsid w:val="00C62DE1"/>
    <w:rsid w:val="00C62E12"/>
    <w:rsid w:val="00C63491"/>
    <w:rsid w:val="00C639A1"/>
    <w:rsid w:val="00C63EDC"/>
    <w:rsid w:val="00C64353"/>
    <w:rsid w:val="00C643B6"/>
    <w:rsid w:val="00C643F3"/>
    <w:rsid w:val="00C64790"/>
    <w:rsid w:val="00C65129"/>
    <w:rsid w:val="00C6526F"/>
    <w:rsid w:val="00C65E5D"/>
    <w:rsid w:val="00C6621B"/>
    <w:rsid w:val="00C663A3"/>
    <w:rsid w:val="00C66B43"/>
    <w:rsid w:val="00C67071"/>
    <w:rsid w:val="00C67276"/>
    <w:rsid w:val="00C67440"/>
    <w:rsid w:val="00C6783C"/>
    <w:rsid w:val="00C67FE8"/>
    <w:rsid w:val="00C701D8"/>
    <w:rsid w:val="00C70296"/>
    <w:rsid w:val="00C704BB"/>
    <w:rsid w:val="00C70B9B"/>
    <w:rsid w:val="00C711C7"/>
    <w:rsid w:val="00C71284"/>
    <w:rsid w:val="00C71C8B"/>
    <w:rsid w:val="00C71F22"/>
    <w:rsid w:val="00C7295B"/>
    <w:rsid w:val="00C72986"/>
    <w:rsid w:val="00C72DCA"/>
    <w:rsid w:val="00C72F1F"/>
    <w:rsid w:val="00C7350E"/>
    <w:rsid w:val="00C73521"/>
    <w:rsid w:val="00C73C20"/>
    <w:rsid w:val="00C74007"/>
    <w:rsid w:val="00C743F0"/>
    <w:rsid w:val="00C744A4"/>
    <w:rsid w:val="00C747D2"/>
    <w:rsid w:val="00C75D2C"/>
    <w:rsid w:val="00C7632D"/>
    <w:rsid w:val="00C76393"/>
    <w:rsid w:val="00C76781"/>
    <w:rsid w:val="00C76DA5"/>
    <w:rsid w:val="00C77028"/>
    <w:rsid w:val="00C77097"/>
    <w:rsid w:val="00C77B03"/>
    <w:rsid w:val="00C77B4A"/>
    <w:rsid w:val="00C77EFE"/>
    <w:rsid w:val="00C77F47"/>
    <w:rsid w:val="00C80090"/>
    <w:rsid w:val="00C80134"/>
    <w:rsid w:val="00C80144"/>
    <w:rsid w:val="00C8032A"/>
    <w:rsid w:val="00C803AD"/>
    <w:rsid w:val="00C80601"/>
    <w:rsid w:val="00C80674"/>
    <w:rsid w:val="00C806B3"/>
    <w:rsid w:val="00C80DFD"/>
    <w:rsid w:val="00C817E3"/>
    <w:rsid w:val="00C8191A"/>
    <w:rsid w:val="00C81988"/>
    <w:rsid w:val="00C81C30"/>
    <w:rsid w:val="00C81FEA"/>
    <w:rsid w:val="00C82396"/>
    <w:rsid w:val="00C8243E"/>
    <w:rsid w:val="00C8245D"/>
    <w:rsid w:val="00C824F3"/>
    <w:rsid w:val="00C82897"/>
    <w:rsid w:val="00C82DDB"/>
    <w:rsid w:val="00C82EE5"/>
    <w:rsid w:val="00C8339E"/>
    <w:rsid w:val="00C833F0"/>
    <w:rsid w:val="00C835FF"/>
    <w:rsid w:val="00C83EB7"/>
    <w:rsid w:val="00C84161"/>
    <w:rsid w:val="00C84570"/>
    <w:rsid w:val="00C848BA"/>
    <w:rsid w:val="00C8498E"/>
    <w:rsid w:val="00C84B4D"/>
    <w:rsid w:val="00C84DBC"/>
    <w:rsid w:val="00C84EBF"/>
    <w:rsid w:val="00C84F68"/>
    <w:rsid w:val="00C85828"/>
    <w:rsid w:val="00C85920"/>
    <w:rsid w:val="00C86133"/>
    <w:rsid w:val="00C87229"/>
    <w:rsid w:val="00C9050D"/>
    <w:rsid w:val="00C906B4"/>
    <w:rsid w:val="00C90FA0"/>
    <w:rsid w:val="00C91206"/>
    <w:rsid w:val="00C91919"/>
    <w:rsid w:val="00C92126"/>
    <w:rsid w:val="00C92476"/>
    <w:rsid w:val="00C92EB3"/>
    <w:rsid w:val="00C93053"/>
    <w:rsid w:val="00C93274"/>
    <w:rsid w:val="00C9355C"/>
    <w:rsid w:val="00C93B3F"/>
    <w:rsid w:val="00C93E71"/>
    <w:rsid w:val="00C94ADB"/>
    <w:rsid w:val="00C94AEF"/>
    <w:rsid w:val="00C94BCD"/>
    <w:rsid w:val="00C94E13"/>
    <w:rsid w:val="00C9543D"/>
    <w:rsid w:val="00C955BB"/>
    <w:rsid w:val="00C9577D"/>
    <w:rsid w:val="00C95BF8"/>
    <w:rsid w:val="00C95CD4"/>
    <w:rsid w:val="00C96227"/>
    <w:rsid w:val="00C9635D"/>
    <w:rsid w:val="00C96E3D"/>
    <w:rsid w:val="00C96F13"/>
    <w:rsid w:val="00C973F3"/>
    <w:rsid w:val="00C97722"/>
    <w:rsid w:val="00C97990"/>
    <w:rsid w:val="00C97F79"/>
    <w:rsid w:val="00CA0428"/>
    <w:rsid w:val="00CA08D5"/>
    <w:rsid w:val="00CA09F2"/>
    <w:rsid w:val="00CA1498"/>
    <w:rsid w:val="00CA2361"/>
    <w:rsid w:val="00CA25BB"/>
    <w:rsid w:val="00CA29BC"/>
    <w:rsid w:val="00CA2E0D"/>
    <w:rsid w:val="00CA3EB8"/>
    <w:rsid w:val="00CA3F55"/>
    <w:rsid w:val="00CA40A4"/>
    <w:rsid w:val="00CA42E1"/>
    <w:rsid w:val="00CA44D2"/>
    <w:rsid w:val="00CA462B"/>
    <w:rsid w:val="00CA4B92"/>
    <w:rsid w:val="00CA4E98"/>
    <w:rsid w:val="00CA54B5"/>
    <w:rsid w:val="00CA5512"/>
    <w:rsid w:val="00CA5678"/>
    <w:rsid w:val="00CA5BA3"/>
    <w:rsid w:val="00CA5BEA"/>
    <w:rsid w:val="00CA618A"/>
    <w:rsid w:val="00CA622B"/>
    <w:rsid w:val="00CA667E"/>
    <w:rsid w:val="00CA6969"/>
    <w:rsid w:val="00CA6A34"/>
    <w:rsid w:val="00CA6EBE"/>
    <w:rsid w:val="00CA7750"/>
    <w:rsid w:val="00CA7B43"/>
    <w:rsid w:val="00CA7E93"/>
    <w:rsid w:val="00CB0B54"/>
    <w:rsid w:val="00CB0CA8"/>
    <w:rsid w:val="00CB143A"/>
    <w:rsid w:val="00CB1549"/>
    <w:rsid w:val="00CB1B37"/>
    <w:rsid w:val="00CB1C05"/>
    <w:rsid w:val="00CB1E36"/>
    <w:rsid w:val="00CB1ECE"/>
    <w:rsid w:val="00CB27C4"/>
    <w:rsid w:val="00CB2A74"/>
    <w:rsid w:val="00CB353E"/>
    <w:rsid w:val="00CB4058"/>
    <w:rsid w:val="00CB40C4"/>
    <w:rsid w:val="00CB434B"/>
    <w:rsid w:val="00CB4477"/>
    <w:rsid w:val="00CB4B89"/>
    <w:rsid w:val="00CB4C62"/>
    <w:rsid w:val="00CB4D42"/>
    <w:rsid w:val="00CB50E1"/>
    <w:rsid w:val="00CB57CA"/>
    <w:rsid w:val="00CB5B23"/>
    <w:rsid w:val="00CB5CF2"/>
    <w:rsid w:val="00CB6724"/>
    <w:rsid w:val="00CB6E2B"/>
    <w:rsid w:val="00CB7231"/>
    <w:rsid w:val="00CB7233"/>
    <w:rsid w:val="00CB748E"/>
    <w:rsid w:val="00CB75EB"/>
    <w:rsid w:val="00CB767F"/>
    <w:rsid w:val="00CB7A45"/>
    <w:rsid w:val="00CB7B11"/>
    <w:rsid w:val="00CB7B84"/>
    <w:rsid w:val="00CB7CCF"/>
    <w:rsid w:val="00CC0371"/>
    <w:rsid w:val="00CC0AC2"/>
    <w:rsid w:val="00CC0D80"/>
    <w:rsid w:val="00CC1670"/>
    <w:rsid w:val="00CC1744"/>
    <w:rsid w:val="00CC17B0"/>
    <w:rsid w:val="00CC1A53"/>
    <w:rsid w:val="00CC20FE"/>
    <w:rsid w:val="00CC2235"/>
    <w:rsid w:val="00CC2587"/>
    <w:rsid w:val="00CC2A9A"/>
    <w:rsid w:val="00CC305F"/>
    <w:rsid w:val="00CC3279"/>
    <w:rsid w:val="00CC36E4"/>
    <w:rsid w:val="00CC3DFD"/>
    <w:rsid w:val="00CC40D1"/>
    <w:rsid w:val="00CC42E3"/>
    <w:rsid w:val="00CC4386"/>
    <w:rsid w:val="00CC4504"/>
    <w:rsid w:val="00CC4590"/>
    <w:rsid w:val="00CC4877"/>
    <w:rsid w:val="00CC5072"/>
    <w:rsid w:val="00CC51A8"/>
    <w:rsid w:val="00CC563E"/>
    <w:rsid w:val="00CC56C1"/>
    <w:rsid w:val="00CC57E4"/>
    <w:rsid w:val="00CC5889"/>
    <w:rsid w:val="00CC5CC1"/>
    <w:rsid w:val="00CC5F8D"/>
    <w:rsid w:val="00CC7874"/>
    <w:rsid w:val="00CC7913"/>
    <w:rsid w:val="00CC7A8D"/>
    <w:rsid w:val="00CC7CFC"/>
    <w:rsid w:val="00CD0441"/>
    <w:rsid w:val="00CD0777"/>
    <w:rsid w:val="00CD1CEE"/>
    <w:rsid w:val="00CD1E57"/>
    <w:rsid w:val="00CD2985"/>
    <w:rsid w:val="00CD2FDB"/>
    <w:rsid w:val="00CD38C5"/>
    <w:rsid w:val="00CD4504"/>
    <w:rsid w:val="00CD4640"/>
    <w:rsid w:val="00CD4F68"/>
    <w:rsid w:val="00CD52D5"/>
    <w:rsid w:val="00CD5537"/>
    <w:rsid w:val="00CD574F"/>
    <w:rsid w:val="00CD59A7"/>
    <w:rsid w:val="00CD65D8"/>
    <w:rsid w:val="00CD6A9E"/>
    <w:rsid w:val="00CD7186"/>
    <w:rsid w:val="00CD7843"/>
    <w:rsid w:val="00CD787B"/>
    <w:rsid w:val="00CD7B73"/>
    <w:rsid w:val="00CE00AC"/>
    <w:rsid w:val="00CE052F"/>
    <w:rsid w:val="00CE0854"/>
    <w:rsid w:val="00CE096E"/>
    <w:rsid w:val="00CE0D11"/>
    <w:rsid w:val="00CE1488"/>
    <w:rsid w:val="00CE1638"/>
    <w:rsid w:val="00CE164A"/>
    <w:rsid w:val="00CE18D8"/>
    <w:rsid w:val="00CE19E2"/>
    <w:rsid w:val="00CE1BFE"/>
    <w:rsid w:val="00CE29D5"/>
    <w:rsid w:val="00CE2F8D"/>
    <w:rsid w:val="00CE3956"/>
    <w:rsid w:val="00CE3BC8"/>
    <w:rsid w:val="00CE4135"/>
    <w:rsid w:val="00CE4446"/>
    <w:rsid w:val="00CE44D2"/>
    <w:rsid w:val="00CE4E26"/>
    <w:rsid w:val="00CE501A"/>
    <w:rsid w:val="00CE55DC"/>
    <w:rsid w:val="00CE571E"/>
    <w:rsid w:val="00CE5C8F"/>
    <w:rsid w:val="00CE601E"/>
    <w:rsid w:val="00CE6BCA"/>
    <w:rsid w:val="00CE707C"/>
    <w:rsid w:val="00CE70AD"/>
    <w:rsid w:val="00CE74D9"/>
    <w:rsid w:val="00CE786D"/>
    <w:rsid w:val="00CE7A91"/>
    <w:rsid w:val="00CE7B02"/>
    <w:rsid w:val="00CF0672"/>
    <w:rsid w:val="00CF1991"/>
    <w:rsid w:val="00CF22E5"/>
    <w:rsid w:val="00CF25E1"/>
    <w:rsid w:val="00CF2AB8"/>
    <w:rsid w:val="00CF2D61"/>
    <w:rsid w:val="00CF2F9D"/>
    <w:rsid w:val="00CF30BC"/>
    <w:rsid w:val="00CF32CE"/>
    <w:rsid w:val="00CF3426"/>
    <w:rsid w:val="00CF3A8A"/>
    <w:rsid w:val="00CF3D16"/>
    <w:rsid w:val="00CF3DBE"/>
    <w:rsid w:val="00CF3DFA"/>
    <w:rsid w:val="00CF4336"/>
    <w:rsid w:val="00CF4AEC"/>
    <w:rsid w:val="00CF50E3"/>
    <w:rsid w:val="00CF5597"/>
    <w:rsid w:val="00CF5BA9"/>
    <w:rsid w:val="00CF5D80"/>
    <w:rsid w:val="00CF5E64"/>
    <w:rsid w:val="00CF5EB1"/>
    <w:rsid w:val="00CF5EF4"/>
    <w:rsid w:val="00CF63F0"/>
    <w:rsid w:val="00CF656D"/>
    <w:rsid w:val="00CF73CB"/>
    <w:rsid w:val="00CF7798"/>
    <w:rsid w:val="00CF7F7F"/>
    <w:rsid w:val="00D00002"/>
    <w:rsid w:val="00D0033B"/>
    <w:rsid w:val="00D00646"/>
    <w:rsid w:val="00D01870"/>
    <w:rsid w:val="00D01E9C"/>
    <w:rsid w:val="00D0207C"/>
    <w:rsid w:val="00D027DC"/>
    <w:rsid w:val="00D02A66"/>
    <w:rsid w:val="00D0302C"/>
    <w:rsid w:val="00D030DC"/>
    <w:rsid w:val="00D03A37"/>
    <w:rsid w:val="00D03D43"/>
    <w:rsid w:val="00D040D5"/>
    <w:rsid w:val="00D04BBA"/>
    <w:rsid w:val="00D04BDA"/>
    <w:rsid w:val="00D04D44"/>
    <w:rsid w:val="00D04E5F"/>
    <w:rsid w:val="00D0500B"/>
    <w:rsid w:val="00D0524A"/>
    <w:rsid w:val="00D06122"/>
    <w:rsid w:val="00D06244"/>
    <w:rsid w:val="00D062B0"/>
    <w:rsid w:val="00D065D6"/>
    <w:rsid w:val="00D0678F"/>
    <w:rsid w:val="00D06DDF"/>
    <w:rsid w:val="00D07C77"/>
    <w:rsid w:val="00D07D5F"/>
    <w:rsid w:val="00D07F6D"/>
    <w:rsid w:val="00D107EA"/>
    <w:rsid w:val="00D1083E"/>
    <w:rsid w:val="00D109EF"/>
    <w:rsid w:val="00D10E31"/>
    <w:rsid w:val="00D113EE"/>
    <w:rsid w:val="00D11433"/>
    <w:rsid w:val="00D11489"/>
    <w:rsid w:val="00D11501"/>
    <w:rsid w:val="00D11754"/>
    <w:rsid w:val="00D12321"/>
    <w:rsid w:val="00D12660"/>
    <w:rsid w:val="00D12700"/>
    <w:rsid w:val="00D1278E"/>
    <w:rsid w:val="00D1292F"/>
    <w:rsid w:val="00D129EA"/>
    <w:rsid w:val="00D12FF3"/>
    <w:rsid w:val="00D1363E"/>
    <w:rsid w:val="00D1365B"/>
    <w:rsid w:val="00D136C4"/>
    <w:rsid w:val="00D13979"/>
    <w:rsid w:val="00D13E50"/>
    <w:rsid w:val="00D140AD"/>
    <w:rsid w:val="00D147C1"/>
    <w:rsid w:val="00D14ABE"/>
    <w:rsid w:val="00D14CF8"/>
    <w:rsid w:val="00D150EE"/>
    <w:rsid w:val="00D15219"/>
    <w:rsid w:val="00D152B9"/>
    <w:rsid w:val="00D1556D"/>
    <w:rsid w:val="00D158B2"/>
    <w:rsid w:val="00D15BF1"/>
    <w:rsid w:val="00D1600F"/>
    <w:rsid w:val="00D16068"/>
    <w:rsid w:val="00D160B8"/>
    <w:rsid w:val="00D164DB"/>
    <w:rsid w:val="00D16827"/>
    <w:rsid w:val="00D172A8"/>
    <w:rsid w:val="00D17346"/>
    <w:rsid w:val="00D1775E"/>
    <w:rsid w:val="00D20660"/>
    <w:rsid w:val="00D20C20"/>
    <w:rsid w:val="00D20D2C"/>
    <w:rsid w:val="00D20FC3"/>
    <w:rsid w:val="00D21371"/>
    <w:rsid w:val="00D21431"/>
    <w:rsid w:val="00D218CA"/>
    <w:rsid w:val="00D21925"/>
    <w:rsid w:val="00D21AAD"/>
    <w:rsid w:val="00D21BD7"/>
    <w:rsid w:val="00D21FFF"/>
    <w:rsid w:val="00D221E4"/>
    <w:rsid w:val="00D223D3"/>
    <w:rsid w:val="00D2246E"/>
    <w:rsid w:val="00D228D6"/>
    <w:rsid w:val="00D22B51"/>
    <w:rsid w:val="00D22E28"/>
    <w:rsid w:val="00D2348D"/>
    <w:rsid w:val="00D236C1"/>
    <w:rsid w:val="00D2391F"/>
    <w:rsid w:val="00D2415E"/>
    <w:rsid w:val="00D248F1"/>
    <w:rsid w:val="00D249BC"/>
    <w:rsid w:val="00D24A70"/>
    <w:rsid w:val="00D250FF"/>
    <w:rsid w:val="00D25BED"/>
    <w:rsid w:val="00D26101"/>
    <w:rsid w:val="00D263A1"/>
    <w:rsid w:val="00D265AF"/>
    <w:rsid w:val="00D266A8"/>
    <w:rsid w:val="00D266D1"/>
    <w:rsid w:val="00D26A64"/>
    <w:rsid w:val="00D275B5"/>
    <w:rsid w:val="00D2774E"/>
    <w:rsid w:val="00D27990"/>
    <w:rsid w:val="00D27CF5"/>
    <w:rsid w:val="00D27E80"/>
    <w:rsid w:val="00D27FCB"/>
    <w:rsid w:val="00D3024C"/>
    <w:rsid w:val="00D3051A"/>
    <w:rsid w:val="00D309F1"/>
    <w:rsid w:val="00D30A43"/>
    <w:rsid w:val="00D30ABB"/>
    <w:rsid w:val="00D30C98"/>
    <w:rsid w:val="00D30E75"/>
    <w:rsid w:val="00D30F29"/>
    <w:rsid w:val="00D312E5"/>
    <w:rsid w:val="00D31ACF"/>
    <w:rsid w:val="00D31F11"/>
    <w:rsid w:val="00D32084"/>
    <w:rsid w:val="00D3218F"/>
    <w:rsid w:val="00D32630"/>
    <w:rsid w:val="00D32820"/>
    <w:rsid w:val="00D3287B"/>
    <w:rsid w:val="00D32C12"/>
    <w:rsid w:val="00D33148"/>
    <w:rsid w:val="00D339AC"/>
    <w:rsid w:val="00D33A5D"/>
    <w:rsid w:val="00D33C03"/>
    <w:rsid w:val="00D33DDC"/>
    <w:rsid w:val="00D33F41"/>
    <w:rsid w:val="00D346E3"/>
    <w:rsid w:val="00D359CB"/>
    <w:rsid w:val="00D35A1C"/>
    <w:rsid w:val="00D35DFF"/>
    <w:rsid w:val="00D35E60"/>
    <w:rsid w:val="00D3611E"/>
    <w:rsid w:val="00D36132"/>
    <w:rsid w:val="00D36A71"/>
    <w:rsid w:val="00D36B6B"/>
    <w:rsid w:val="00D36C4C"/>
    <w:rsid w:val="00D37073"/>
    <w:rsid w:val="00D37385"/>
    <w:rsid w:val="00D37593"/>
    <w:rsid w:val="00D375AE"/>
    <w:rsid w:val="00D378FB"/>
    <w:rsid w:val="00D37995"/>
    <w:rsid w:val="00D37D0D"/>
    <w:rsid w:val="00D37DC7"/>
    <w:rsid w:val="00D403A4"/>
    <w:rsid w:val="00D408C5"/>
    <w:rsid w:val="00D40CAA"/>
    <w:rsid w:val="00D4107D"/>
    <w:rsid w:val="00D41455"/>
    <w:rsid w:val="00D41486"/>
    <w:rsid w:val="00D4148F"/>
    <w:rsid w:val="00D41B9D"/>
    <w:rsid w:val="00D41C80"/>
    <w:rsid w:val="00D421BF"/>
    <w:rsid w:val="00D42581"/>
    <w:rsid w:val="00D42613"/>
    <w:rsid w:val="00D42CEF"/>
    <w:rsid w:val="00D42D85"/>
    <w:rsid w:val="00D43368"/>
    <w:rsid w:val="00D4345B"/>
    <w:rsid w:val="00D43572"/>
    <w:rsid w:val="00D43F4B"/>
    <w:rsid w:val="00D43F94"/>
    <w:rsid w:val="00D44831"/>
    <w:rsid w:val="00D449C6"/>
    <w:rsid w:val="00D44F79"/>
    <w:rsid w:val="00D45487"/>
    <w:rsid w:val="00D45ABC"/>
    <w:rsid w:val="00D45CA1"/>
    <w:rsid w:val="00D460AB"/>
    <w:rsid w:val="00D46532"/>
    <w:rsid w:val="00D46748"/>
    <w:rsid w:val="00D4683D"/>
    <w:rsid w:val="00D471ED"/>
    <w:rsid w:val="00D475FE"/>
    <w:rsid w:val="00D47E38"/>
    <w:rsid w:val="00D47F23"/>
    <w:rsid w:val="00D507B6"/>
    <w:rsid w:val="00D508D5"/>
    <w:rsid w:val="00D50B8B"/>
    <w:rsid w:val="00D50FBB"/>
    <w:rsid w:val="00D513BD"/>
    <w:rsid w:val="00D51872"/>
    <w:rsid w:val="00D5187C"/>
    <w:rsid w:val="00D518ED"/>
    <w:rsid w:val="00D51D9E"/>
    <w:rsid w:val="00D5217A"/>
    <w:rsid w:val="00D52782"/>
    <w:rsid w:val="00D52967"/>
    <w:rsid w:val="00D52A1E"/>
    <w:rsid w:val="00D52B02"/>
    <w:rsid w:val="00D52B29"/>
    <w:rsid w:val="00D52C57"/>
    <w:rsid w:val="00D52FE7"/>
    <w:rsid w:val="00D530F5"/>
    <w:rsid w:val="00D53345"/>
    <w:rsid w:val="00D53593"/>
    <w:rsid w:val="00D53605"/>
    <w:rsid w:val="00D53A12"/>
    <w:rsid w:val="00D53AC0"/>
    <w:rsid w:val="00D53E0D"/>
    <w:rsid w:val="00D549A9"/>
    <w:rsid w:val="00D55007"/>
    <w:rsid w:val="00D558C4"/>
    <w:rsid w:val="00D55EA4"/>
    <w:rsid w:val="00D55FD6"/>
    <w:rsid w:val="00D5674C"/>
    <w:rsid w:val="00D569B3"/>
    <w:rsid w:val="00D56B9B"/>
    <w:rsid w:val="00D56D58"/>
    <w:rsid w:val="00D57602"/>
    <w:rsid w:val="00D57799"/>
    <w:rsid w:val="00D60335"/>
    <w:rsid w:val="00D606E3"/>
    <w:rsid w:val="00D60DB5"/>
    <w:rsid w:val="00D616CE"/>
    <w:rsid w:val="00D61B2C"/>
    <w:rsid w:val="00D61DE9"/>
    <w:rsid w:val="00D61ECD"/>
    <w:rsid w:val="00D61FBB"/>
    <w:rsid w:val="00D624EA"/>
    <w:rsid w:val="00D62D17"/>
    <w:rsid w:val="00D632D9"/>
    <w:rsid w:val="00D6331D"/>
    <w:rsid w:val="00D63A17"/>
    <w:rsid w:val="00D63A64"/>
    <w:rsid w:val="00D63AA1"/>
    <w:rsid w:val="00D63E05"/>
    <w:rsid w:val="00D6493B"/>
    <w:rsid w:val="00D64A84"/>
    <w:rsid w:val="00D64D1F"/>
    <w:rsid w:val="00D64D66"/>
    <w:rsid w:val="00D651CA"/>
    <w:rsid w:val="00D653E0"/>
    <w:rsid w:val="00D656CE"/>
    <w:rsid w:val="00D658F3"/>
    <w:rsid w:val="00D65928"/>
    <w:rsid w:val="00D65AE8"/>
    <w:rsid w:val="00D65E7B"/>
    <w:rsid w:val="00D66B22"/>
    <w:rsid w:val="00D6778C"/>
    <w:rsid w:val="00D67871"/>
    <w:rsid w:val="00D67946"/>
    <w:rsid w:val="00D679E3"/>
    <w:rsid w:val="00D67BA0"/>
    <w:rsid w:val="00D70025"/>
    <w:rsid w:val="00D70128"/>
    <w:rsid w:val="00D70305"/>
    <w:rsid w:val="00D70322"/>
    <w:rsid w:val="00D703B2"/>
    <w:rsid w:val="00D704D7"/>
    <w:rsid w:val="00D709DB"/>
    <w:rsid w:val="00D712D5"/>
    <w:rsid w:val="00D713FF"/>
    <w:rsid w:val="00D71AB5"/>
    <w:rsid w:val="00D71E26"/>
    <w:rsid w:val="00D72127"/>
    <w:rsid w:val="00D725BB"/>
    <w:rsid w:val="00D7298F"/>
    <w:rsid w:val="00D732F7"/>
    <w:rsid w:val="00D733EA"/>
    <w:rsid w:val="00D7342D"/>
    <w:rsid w:val="00D739CD"/>
    <w:rsid w:val="00D73D93"/>
    <w:rsid w:val="00D73FBF"/>
    <w:rsid w:val="00D742B4"/>
    <w:rsid w:val="00D742E7"/>
    <w:rsid w:val="00D744CF"/>
    <w:rsid w:val="00D746E2"/>
    <w:rsid w:val="00D75176"/>
    <w:rsid w:val="00D7529E"/>
    <w:rsid w:val="00D75349"/>
    <w:rsid w:val="00D756C4"/>
    <w:rsid w:val="00D75827"/>
    <w:rsid w:val="00D75E9C"/>
    <w:rsid w:val="00D76104"/>
    <w:rsid w:val="00D76236"/>
    <w:rsid w:val="00D767F3"/>
    <w:rsid w:val="00D7759E"/>
    <w:rsid w:val="00D7791B"/>
    <w:rsid w:val="00D77A00"/>
    <w:rsid w:val="00D77CB5"/>
    <w:rsid w:val="00D80196"/>
    <w:rsid w:val="00D801B6"/>
    <w:rsid w:val="00D805EF"/>
    <w:rsid w:val="00D80BC5"/>
    <w:rsid w:val="00D81934"/>
    <w:rsid w:val="00D81C5D"/>
    <w:rsid w:val="00D81D46"/>
    <w:rsid w:val="00D81F77"/>
    <w:rsid w:val="00D82037"/>
    <w:rsid w:val="00D823C3"/>
    <w:rsid w:val="00D829EE"/>
    <w:rsid w:val="00D82A15"/>
    <w:rsid w:val="00D82A8E"/>
    <w:rsid w:val="00D82AEF"/>
    <w:rsid w:val="00D832E2"/>
    <w:rsid w:val="00D83A22"/>
    <w:rsid w:val="00D83C41"/>
    <w:rsid w:val="00D840EE"/>
    <w:rsid w:val="00D84395"/>
    <w:rsid w:val="00D844B8"/>
    <w:rsid w:val="00D846E1"/>
    <w:rsid w:val="00D8514D"/>
    <w:rsid w:val="00D853D6"/>
    <w:rsid w:val="00D85866"/>
    <w:rsid w:val="00D85AE8"/>
    <w:rsid w:val="00D85FE5"/>
    <w:rsid w:val="00D86179"/>
    <w:rsid w:val="00D864C6"/>
    <w:rsid w:val="00D868D7"/>
    <w:rsid w:val="00D86B59"/>
    <w:rsid w:val="00D870A3"/>
    <w:rsid w:val="00D879DB"/>
    <w:rsid w:val="00D87EF2"/>
    <w:rsid w:val="00D87FF8"/>
    <w:rsid w:val="00D903AB"/>
    <w:rsid w:val="00D903CA"/>
    <w:rsid w:val="00D9040F"/>
    <w:rsid w:val="00D90FDF"/>
    <w:rsid w:val="00D911B1"/>
    <w:rsid w:val="00D91297"/>
    <w:rsid w:val="00D91592"/>
    <w:rsid w:val="00D91AD2"/>
    <w:rsid w:val="00D923AF"/>
    <w:rsid w:val="00D927F1"/>
    <w:rsid w:val="00D92867"/>
    <w:rsid w:val="00D92B06"/>
    <w:rsid w:val="00D9381E"/>
    <w:rsid w:val="00D93AE6"/>
    <w:rsid w:val="00D93C0C"/>
    <w:rsid w:val="00D93E52"/>
    <w:rsid w:val="00D941B6"/>
    <w:rsid w:val="00D94652"/>
    <w:rsid w:val="00D949F6"/>
    <w:rsid w:val="00D95A4E"/>
    <w:rsid w:val="00D96013"/>
    <w:rsid w:val="00D9637F"/>
    <w:rsid w:val="00D96E3A"/>
    <w:rsid w:val="00D96F8E"/>
    <w:rsid w:val="00D971BC"/>
    <w:rsid w:val="00D974A1"/>
    <w:rsid w:val="00D97649"/>
    <w:rsid w:val="00D97738"/>
    <w:rsid w:val="00D97AC9"/>
    <w:rsid w:val="00D97D68"/>
    <w:rsid w:val="00DA01BF"/>
    <w:rsid w:val="00DA0E1F"/>
    <w:rsid w:val="00DA115E"/>
    <w:rsid w:val="00DA1265"/>
    <w:rsid w:val="00DA16BB"/>
    <w:rsid w:val="00DA17CE"/>
    <w:rsid w:val="00DA19EB"/>
    <w:rsid w:val="00DA1DC7"/>
    <w:rsid w:val="00DA206D"/>
    <w:rsid w:val="00DA229D"/>
    <w:rsid w:val="00DA2400"/>
    <w:rsid w:val="00DA24FC"/>
    <w:rsid w:val="00DA2A4D"/>
    <w:rsid w:val="00DA2AFE"/>
    <w:rsid w:val="00DA2EF8"/>
    <w:rsid w:val="00DA2EFD"/>
    <w:rsid w:val="00DA374B"/>
    <w:rsid w:val="00DA3D78"/>
    <w:rsid w:val="00DA3DA4"/>
    <w:rsid w:val="00DA3E98"/>
    <w:rsid w:val="00DA3EA4"/>
    <w:rsid w:val="00DA41B6"/>
    <w:rsid w:val="00DA429F"/>
    <w:rsid w:val="00DA4508"/>
    <w:rsid w:val="00DA4544"/>
    <w:rsid w:val="00DA48C3"/>
    <w:rsid w:val="00DA4CAA"/>
    <w:rsid w:val="00DA4D43"/>
    <w:rsid w:val="00DA4E8A"/>
    <w:rsid w:val="00DA5861"/>
    <w:rsid w:val="00DA5A83"/>
    <w:rsid w:val="00DA6131"/>
    <w:rsid w:val="00DA627D"/>
    <w:rsid w:val="00DA646D"/>
    <w:rsid w:val="00DA6C21"/>
    <w:rsid w:val="00DA6D94"/>
    <w:rsid w:val="00DA7381"/>
    <w:rsid w:val="00DA7434"/>
    <w:rsid w:val="00DA768E"/>
    <w:rsid w:val="00DA7B84"/>
    <w:rsid w:val="00DA7CE7"/>
    <w:rsid w:val="00DA7D9C"/>
    <w:rsid w:val="00DA7F21"/>
    <w:rsid w:val="00DA7F75"/>
    <w:rsid w:val="00DA7F77"/>
    <w:rsid w:val="00DB04BA"/>
    <w:rsid w:val="00DB07FC"/>
    <w:rsid w:val="00DB0BCE"/>
    <w:rsid w:val="00DB1182"/>
    <w:rsid w:val="00DB11E0"/>
    <w:rsid w:val="00DB1273"/>
    <w:rsid w:val="00DB1A9B"/>
    <w:rsid w:val="00DB231D"/>
    <w:rsid w:val="00DB2406"/>
    <w:rsid w:val="00DB272E"/>
    <w:rsid w:val="00DB2F4D"/>
    <w:rsid w:val="00DB3425"/>
    <w:rsid w:val="00DB3549"/>
    <w:rsid w:val="00DB3B94"/>
    <w:rsid w:val="00DB3CCB"/>
    <w:rsid w:val="00DB3E49"/>
    <w:rsid w:val="00DB4090"/>
    <w:rsid w:val="00DB46F7"/>
    <w:rsid w:val="00DB47CE"/>
    <w:rsid w:val="00DB48B6"/>
    <w:rsid w:val="00DB48DF"/>
    <w:rsid w:val="00DB4A17"/>
    <w:rsid w:val="00DB4BD4"/>
    <w:rsid w:val="00DB4E68"/>
    <w:rsid w:val="00DB52AF"/>
    <w:rsid w:val="00DB55CD"/>
    <w:rsid w:val="00DB5731"/>
    <w:rsid w:val="00DB59B7"/>
    <w:rsid w:val="00DB5EF9"/>
    <w:rsid w:val="00DB60E5"/>
    <w:rsid w:val="00DB625B"/>
    <w:rsid w:val="00DB63A1"/>
    <w:rsid w:val="00DB63E0"/>
    <w:rsid w:val="00DB6CE1"/>
    <w:rsid w:val="00DB75B4"/>
    <w:rsid w:val="00DB75D8"/>
    <w:rsid w:val="00DB79F7"/>
    <w:rsid w:val="00DB7B62"/>
    <w:rsid w:val="00DB7FDA"/>
    <w:rsid w:val="00DC062B"/>
    <w:rsid w:val="00DC0935"/>
    <w:rsid w:val="00DC0964"/>
    <w:rsid w:val="00DC0B5F"/>
    <w:rsid w:val="00DC1208"/>
    <w:rsid w:val="00DC2682"/>
    <w:rsid w:val="00DC293B"/>
    <w:rsid w:val="00DC3054"/>
    <w:rsid w:val="00DC3191"/>
    <w:rsid w:val="00DC33BE"/>
    <w:rsid w:val="00DC33E1"/>
    <w:rsid w:val="00DC3488"/>
    <w:rsid w:val="00DC383E"/>
    <w:rsid w:val="00DC3EF2"/>
    <w:rsid w:val="00DC42F1"/>
    <w:rsid w:val="00DC4AD1"/>
    <w:rsid w:val="00DC50B2"/>
    <w:rsid w:val="00DC5112"/>
    <w:rsid w:val="00DC519F"/>
    <w:rsid w:val="00DC5343"/>
    <w:rsid w:val="00DC59CC"/>
    <w:rsid w:val="00DC5B3B"/>
    <w:rsid w:val="00DC5BA4"/>
    <w:rsid w:val="00DC5E98"/>
    <w:rsid w:val="00DC6235"/>
    <w:rsid w:val="00DC64CB"/>
    <w:rsid w:val="00DC675D"/>
    <w:rsid w:val="00DC68DE"/>
    <w:rsid w:val="00DC6BEB"/>
    <w:rsid w:val="00DC6E08"/>
    <w:rsid w:val="00DC71EA"/>
    <w:rsid w:val="00DC7464"/>
    <w:rsid w:val="00DC7481"/>
    <w:rsid w:val="00DC7D6A"/>
    <w:rsid w:val="00DD0113"/>
    <w:rsid w:val="00DD0301"/>
    <w:rsid w:val="00DD125B"/>
    <w:rsid w:val="00DD1421"/>
    <w:rsid w:val="00DD16F5"/>
    <w:rsid w:val="00DD1D02"/>
    <w:rsid w:val="00DD2457"/>
    <w:rsid w:val="00DD2584"/>
    <w:rsid w:val="00DD3152"/>
    <w:rsid w:val="00DD3DE6"/>
    <w:rsid w:val="00DD4012"/>
    <w:rsid w:val="00DD415F"/>
    <w:rsid w:val="00DD41A6"/>
    <w:rsid w:val="00DD507A"/>
    <w:rsid w:val="00DD5115"/>
    <w:rsid w:val="00DD5F0F"/>
    <w:rsid w:val="00DD64D5"/>
    <w:rsid w:val="00DD6B7C"/>
    <w:rsid w:val="00DD6C3F"/>
    <w:rsid w:val="00DD6CC5"/>
    <w:rsid w:val="00DD6ECB"/>
    <w:rsid w:val="00DD6EF5"/>
    <w:rsid w:val="00DD7049"/>
    <w:rsid w:val="00DD7094"/>
    <w:rsid w:val="00DD734B"/>
    <w:rsid w:val="00DD7589"/>
    <w:rsid w:val="00DD7FF8"/>
    <w:rsid w:val="00DE0171"/>
    <w:rsid w:val="00DE0E01"/>
    <w:rsid w:val="00DE21E9"/>
    <w:rsid w:val="00DE2545"/>
    <w:rsid w:val="00DE2964"/>
    <w:rsid w:val="00DE2A2E"/>
    <w:rsid w:val="00DE2ABB"/>
    <w:rsid w:val="00DE2C01"/>
    <w:rsid w:val="00DE304A"/>
    <w:rsid w:val="00DE35CA"/>
    <w:rsid w:val="00DE36F6"/>
    <w:rsid w:val="00DE3A2D"/>
    <w:rsid w:val="00DE44F9"/>
    <w:rsid w:val="00DE456B"/>
    <w:rsid w:val="00DE4BBF"/>
    <w:rsid w:val="00DE4FCD"/>
    <w:rsid w:val="00DE648C"/>
    <w:rsid w:val="00DE65FD"/>
    <w:rsid w:val="00DE6757"/>
    <w:rsid w:val="00DE696B"/>
    <w:rsid w:val="00DE69AE"/>
    <w:rsid w:val="00DE6E04"/>
    <w:rsid w:val="00DE6E40"/>
    <w:rsid w:val="00DE6FAE"/>
    <w:rsid w:val="00DE6FB6"/>
    <w:rsid w:val="00DE7C03"/>
    <w:rsid w:val="00DF04AB"/>
    <w:rsid w:val="00DF04F5"/>
    <w:rsid w:val="00DF05DA"/>
    <w:rsid w:val="00DF0828"/>
    <w:rsid w:val="00DF0D03"/>
    <w:rsid w:val="00DF1052"/>
    <w:rsid w:val="00DF1743"/>
    <w:rsid w:val="00DF175D"/>
    <w:rsid w:val="00DF1F62"/>
    <w:rsid w:val="00DF258D"/>
    <w:rsid w:val="00DF2CC8"/>
    <w:rsid w:val="00DF30FA"/>
    <w:rsid w:val="00DF334B"/>
    <w:rsid w:val="00DF34E2"/>
    <w:rsid w:val="00DF3C85"/>
    <w:rsid w:val="00DF3EBB"/>
    <w:rsid w:val="00DF3FF7"/>
    <w:rsid w:val="00DF4760"/>
    <w:rsid w:val="00DF4829"/>
    <w:rsid w:val="00DF484B"/>
    <w:rsid w:val="00DF4E83"/>
    <w:rsid w:val="00DF5402"/>
    <w:rsid w:val="00DF5626"/>
    <w:rsid w:val="00DF59B7"/>
    <w:rsid w:val="00DF62E8"/>
    <w:rsid w:val="00DF6445"/>
    <w:rsid w:val="00DF6553"/>
    <w:rsid w:val="00DF6707"/>
    <w:rsid w:val="00DF6A59"/>
    <w:rsid w:val="00DF7227"/>
    <w:rsid w:val="00DF7B6F"/>
    <w:rsid w:val="00DF7B98"/>
    <w:rsid w:val="00E00031"/>
    <w:rsid w:val="00E000A7"/>
    <w:rsid w:val="00E00136"/>
    <w:rsid w:val="00E00AC4"/>
    <w:rsid w:val="00E00FFD"/>
    <w:rsid w:val="00E014C6"/>
    <w:rsid w:val="00E015B5"/>
    <w:rsid w:val="00E01960"/>
    <w:rsid w:val="00E01D64"/>
    <w:rsid w:val="00E020BA"/>
    <w:rsid w:val="00E025CC"/>
    <w:rsid w:val="00E02A0A"/>
    <w:rsid w:val="00E02D3B"/>
    <w:rsid w:val="00E02FF3"/>
    <w:rsid w:val="00E03942"/>
    <w:rsid w:val="00E03BE2"/>
    <w:rsid w:val="00E03E39"/>
    <w:rsid w:val="00E04225"/>
    <w:rsid w:val="00E04571"/>
    <w:rsid w:val="00E04812"/>
    <w:rsid w:val="00E04819"/>
    <w:rsid w:val="00E055FB"/>
    <w:rsid w:val="00E05A62"/>
    <w:rsid w:val="00E06547"/>
    <w:rsid w:val="00E06555"/>
    <w:rsid w:val="00E0681E"/>
    <w:rsid w:val="00E0682D"/>
    <w:rsid w:val="00E06A0A"/>
    <w:rsid w:val="00E06ACE"/>
    <w:rsid w:val="00E076F0"/>
    <w:rsid w:val="00E07E47"/>
    <w:rsid w:val="00E10516"/>
    <w:rsid w:val="00E105DF"/>
    <w:rsid w:val="00E110E5"/>
    <w:rsid w:val="00E11D4D"/>
    <w:rsid w:val="00E12B07"/>
    <w:rsid w:val="00E1311C"/>
    <w:rsid w:val="00E13465"/>
    <w:rsid w:val="00E1347A"/>
    <w:rsid w:val="00E13A27"/>
    <w:rsid w:val="00E13EC5"/>
    <w:rsid w:val="00E1406E"/>
    <w:rsid w:val="00E1422A"/>
    <w:rsid w:val="00E15285"/>
    <w:rsid w:val="00E15469"/>
    <w:rsid w:val="00E15D1B"/>
    <w:rsid w:val="00E160F2"/>
    <w:rsid w:val="00E1699B"/>
    <w:rsid w:val="00E16C68"/>
    <w:rsid w:val="00E17005"/>
    <w:rsid w:val="00E17116"/>
    <w:rsid w:val="00E1747E"/>
    <w:rsid w:val="00E17A43"/>
    <w:rsid w:val="00E17CB3"/>
    <w:rsid w:val="00E17CCB"/>
    <w:rsid w:val="00E20292"/>
    <w:rsid w:val="00E205F2"/>
    <w:rsid w:val="00E20D65"/>
    <w:rsid w:val="00E21134"/>
    <w:rsid w:val="00E21EC1"/>
    <w:rsid w:val="00E2207E"/>
    <w:rsid w:val="00E2210B"/>
    <w:rsid w:val="00E22216"/>
    <w:rsid w:val="00E223B8"/>
    <w:rsid w:val="00E223E0"/>
    <w:rsid w:val="00E22456"/>
    <w:rsid w:val="00E226E7"/>
    <w:rsid w:val="00E238D1"/>
    <w:rsid w:val="00E23921"/>
    <w:rsid w:val="00E23DC5"/>
    <w:rsid w:val="00E24010"/>
    <w:rsid w:val="00E247E0"/>
    <w:rsid w:val="00E24BD0"/>
    <w:rsid w:val="00E24F62"/>
    <w:rsid w:val="00E25371"/>
    <w:rsid w:val="00E259D6"/>
    <w:rsid w:val="00E25A8F"/>
    <w:rsid w:val="00E2726A"/>
    <w:rsid w:val="00E27416"/>
    <w:rsid w:val="00E27432"/>
    <w:rsid w:val="00E27CC0"/>
    <w:rsid w:val="00E30080"/>
    <w:rsid w:val="00E3054C"/>
    <w:rsid w:val="00E30B54"/>
    <w:rsid w:val="00E30C68"/>
    <w:rsid w:val="00E310AE"/>
    <w:rsid w:val="00E313C8"/>
    <w:rsid w:val="00E3193F"/>
    <w:rsid w:val="00E31A63"/>
    <w:rsid w:val="00E31F14"/>
    <w:rsid w:val="00E32B8D"/>
    <w:rsid w:val="00E32DA2"/>
    <w:rsid w:val="00E32F27"/>
    <w:rsid w:val="00E3319F"/>
    <w:rsid w:val="00E33226"/>
    <w:rsid w:val="00E33407"/>
    <w:rsid w:val="00E3350F"/>
    <w:rsid w:val="00E335C9"/>
    <w:rsid w:val="00E33B0E"/>
    <w:rsid w:val="00E33C9E"/>
    <w:rsid w:val="00E33EE5"/>
    <w:rsid w:val="00E34125"/>
    <w:rsid w:val="00E3439C"/>
    <w:rsid w:val="00E347F5"/>
    <w:rsid w:val="00E34E6E"/>
    <w:rsid w:val="00E3517F"/>
    <w:rsid w:val="00E36C1F"/>
    <w:rsid w:val="00E37099"/>
    <w:rsid w:val="00E372EE"/>
    <w:rsid w:val="00E37743"/>
    <w:rsid w:val="00E377FB"/>
    <w:rsid w:val="00E37AFF"/>
    <w:rsid w:val="00E40161"/>
    <w:rsid w:val="00E4074D"/>
    <w:rsid w:val="00E40AF7"/>
    <w:rsid w:val="00E40E9B"/>
    <w:rsid w:val="00E410CB"/>
    <w:rsid w:val="00E4197A"/>
    <w:rsid w:val="00E42CC1"/>
    <w:rsid w:val="00E431A5"/>
    <w:rsid w:val="00E437BB"/>
    <w:rsid w:val="00E43C10"/>
    <w:rsid w:val="00E4420B"/>
    <w:rsid w:val="00E442A7"/>
    <w:rsid w:val="00E444A6"/>
    <w:rsid w:val="00E447AE"/>
    <w:rsid w:val="00E44F2F"/>
    <w:rsid w:val="00E44F5A"/>
    <w:rsid w:val="00E4539E"/>
    <w:rsid w:val="00E4543B"/>
    <w:rsid w:val="00E4570F"/>
    <w:rsid w:val="00E458FF"/>
    <w:rsid w:val="00E45980"/>
    <w:rsid w:val="00E45B38"/>
    <w:rsid w:val="00E45CB1"/>
    <w:rsid w:val="00E45CFD"/>
    <w:rsid w:val="00E46696"/>
    <w:rsid w:val="00E4691C"/>
    <w:rsid w:val="00E469BD"/>
    <w:rsid w:val="00E46E91"/>
    <w:rsid w:val="00E47279"/>
    <w:rsid w:val="00E476B0"/>
    <w:rsid w:val="00E47725"/>
    <w:rsid w:val="00E47F25"/>
    <w:rsid w:val="00E47F82"/>
    <w:rsid w:val="00E50605"/>
    <w:rsid w:val="00E50F71"/>
    <w:rsid w:val="00E50FD3"/>
    <w:rsid w:val="00E51426"/>
    <w:rsid w:val="00E516BB"/>
    <w:rsid w:val="00E51FEA"/>
    <w:rsid w:val="00E525CA"/>
    <w:rsid w:val="00E5266B"/>
    <w:rsid w:val="00E52C2E"/>
    <w:rsid w:val="00E530A2"/>
    <w:rsid w:val="00E5357E"/>
    <w:rsid w:val="00E542CB"/>
    <w:rsid w:val="00E543C0"/>
    <w:rsid w:val="00E544B9"/>
    <w:rsid w:val="00E549FF"/>
    <w:rsid w:val="00E54E4C"/>
    <w:rsid w:val="00E54F9B"/>
    <w:rsid w:val="00E55580"/>
    <w:rsid w:val="00E5572D"/>
    <w:rsid w:val="00E558F3"/>
    <w:rsid w:val="00E55C87"/>
    <w:rsid w:val="00E56417"/>
    <w:rsid w:val="00E565C8"/>
    <w:rsid w:val="00E56646"/>
    <w:rsid w:val="00E56782"/>
    <w:rsid w:val="00E56B1C"/>
    <w:rsid w:val="00E56C25"/>
    <w:rsid w:val="00E56DEB"/>
    <w:rsid w:val="00E56E5B"/>
    <w:rsid w:val="00E570FC"/>
    <w:rsid w:val="00E5716A"/>
    <w:rsid w:val="00E57288"/>
    <w:rsid w:val="00E573F9"/>
    <w:rsid w:val="00E576D3"/>
    <w:rsid w:val="00E5785B"/>
    <w:rsid w:val="00E57EFB"/>
    <w:rsid w:val="00E602B6"/>
    <w:rsid w:val="00E6033C"/>
    <w:rsid w:val="00E60906"/>
    <w:rsid w:val="00E6091C"/>
    <w:rsid w:val="00E60993"/>
    <w:rsid w:val="00E60B1E"/>
    <w:rsid w:val="00E60C7E"/>
    <w:rsid w:val="00E61006"/>
    <w:rsid w:val="00E6101B"/>
    <w:rsid w:val="00E612F2"/>
    <w:rsid w:val="00E61CE3"/>
    <w:rsid w:val="00E61D1E"/>
    <w:rsid w:val="00E61D3A"/>
    <w:rsid w:val="00E62077"/>
    <w:rsid w:val="00E62086"/>
    <w:rsid w:val="00E62579"/>
    <w:rsid w:val="00E6280A"/>
    <w:rsid w:val="00E628E9"/>
    <w:rsid w:val="00E62B44"/>
    <w:rsid w:val="00E62CDA"/>
    <w:rsid w:val="00E6302C"/>
    <w:rsid w:val="00E634BF"/>
    <w:rsid w:val="00E638DD"/>
    <w:rsid w:val="00E63F2E"/>
    <w:rsid w:val="00E64244"/>
    <w:rsid w:val="00E643A3"/>
    <w:rsid w:val="00E6490D"/>
    <w:rsid w:val="00E64CDB"/>
    <w:rsid w:val="00E64F7E"/>
    <w:rsid w:val="00E650B2"/>
    <w:rsid w:val="00E65676"/>
    <w:rsid w:val="00E65E05"/>
    <w:rsid w:val="00E66762"/>
    <w:rsid w:val="00E66966"/>
    <w:rsid w:val="00E67756"/>
    <w:rsid w:val="00E70050"/>
    <w:rsid w:val="00E70072"/>
    <w:rsid w:val="00E707A1"/>
    <w:rsid w:val="00E70805"/>
    <w:rsid w:val="00E70965"/>
    <w:rsid w:val="00E70B50"/>
    <w:rsid w:val="00E70BD5"/>
    <w:rsid w:val="00E70C08"/>
    <w:rsid w:val="00E711F1"/>
    <w:rsid w:val="00E71576"/>
    <w:rsid w:val="00E716CF"/>
    <w:rsid w:val="00E7181A"/>
    <w:rsid w:val="00E719C1"/>
    <w:rsid w:val="00E72192"/>
    <w:rsid w:val="00E7247E"/>
    <w:rsid w:val="00E724C0"/>
    <w:rsid w:val="00E724E3"/>
    <w:rsid w:val="00E725FC"/>
    <w:rsid w:val="00E726CA"/>
    <w:rsid w:val="00E7297A"/>
    <w:rsid w:val="00E72C6B"/>
    <w:rsid w:val="00E72E82"/>
    <w:rsid w:val="00E72F51"/>
    <w:rsid w:val="00E73035"/>
    <w:rsid w:val="00E73213"/>
    <w:rsid w:val="00E7326A"/>
    <w:rsid w:val="00E7338F"/>
    <w:rsid w:val="00E73777"/>
    <w:rsid w:val="00E73843"/>
    <w:rsid w:val="00E738F3"/>
    <w:rsid w:val="00E73906"/>
    <w:rsid w:val="00E73D47"/>
    <w:rsid w:val="00E74049"/>
    <w:rsid w:val="00E741AE"/>
    <w:rsid w:val="00E74DCC"/>
    <w:rsid w:val="00E74E82"/>
    <w:rsid w:val="00E7543F"/>
    <w:rsid w:val="00E754EC"/>
    <w:rsid w:val="00E75746"/>
    <w:rsid w:val="00E760CC"/>
    <w:rsid w:val="00E76448"/>
    <w:rsid w:val="00E769E6"/>
    <w:rsid w:val="00E76A92"/>
    <w:rsid w:val="00E76AC8"/>
    <w:rsid w:val="00E76D40"/>
    <w:rsid w:val="00E76ED9"/>
    <w:rsid w:val="00E774FF"/>
    <w:rsid w:val="00E776BA"/>
    <w:rsid w:val="00E778F5"/>
    <w:rsid w:val="00E778F7"/>
    <w:rsid w:val="00E77E9A"/>
    <w:rsid w:val="00E77EA0"/>
    <w:rsid w:val="00E80189"/>
    <w:rsid w:val="00E804BB"/>
    <w:rsid w:val="00E808A2"/>
    <w:rsid w:val="00E80CE8"/>
    <w:rsid w:val="00E81135"/>
    <w:rsid w:val="00E817B2"/>
    <w:rsid w:val="00E8189D"/>
    <w:rsid w:val="00E824B9"/>
    <w:rsid w:val="00E8259F"/>
    <w:rsid w:val="00E825EA"/>
    <w:rsid w:val="00E82DF3"/>
    <w:rsid w:val="00E834D0"/>
    <w:rsid w:val="00E834E7"/>
    <w:rsid w:val="00E836CF"/>
    <w:rsid w:val="00E8370A"/>
    <w:rsid w:val="00E83F99"/>
    <w:rsid w:val="00E84325"/>
    <w:rsid w:val="00E84439"/>
    <w:rsid w:val="00E849BD"/>
    <w:rsid w:val="00E84A9B"/>
    <w:rsid w:val="00E84BE8"/>
    <w:rsid w:val="00E85DB4"/>
    <w:rsid w:val="00E861C8"/>
    <w:rsid w:val="00E8638B"/>
    <w:rsid w:val="00E86C1F"/>
    <w:rsid w:val="00E86C84"/>
    <w:rsid w:val="00E86E33"/>
    <w:rsid w:val="00E876EB"/>
    <w:rsid w:val="00E87ADB"/>
    <w:rsid w:val="00E87E8E"/>
    <w:rsid w:val="00E90043"/>
    <w:rsid w:val="00E90090"/>
    <w:rsid w:val="00E90414"/>
    <w:rsid w:val="00E90766"/>
    <w:rsid w:val="00E908D3"/>
    <w:rsid w:val="00E90A58"/>
    <w:rsid w:val="00E90A71"/>
    <w:rsid w:val="00E910A2"/>
    <w:rsid w:val="00E919F1"/>
    <w:rsid w:val="00E91F9D"/>
    <w:rsid w:val="00E920C3"/>
    <w:rsid w:val="00E922D9"/>
    <w:rsid w:val="00E927A4"/>
    <w:rsid w:val="00E92869"/>
    <w:rsid w:val="00E92A02"/>
    <w:rsid w:val="00E93425"/>
    <w:rsid w:val="00E934E3"/>
    <w:rsid w:val="00E93696"/>
    <w:rsid w:val="00E9377E"/>
    <w:rsid w:val="00E93E5D"/>
    <w:rsid w:val="00E93F2F"/>
    <w:rsid w:val="00E940A5"/>
    <w:rsid w:val="00E94182"/>
    <w:rsid w:val="00E9424B"/>
    <w:rsid w:val="00E9431D"/>
    <w:rsid w:val="00E943A5"/>
    <w:rsid w:val="00E94676"/>
    <w:rsid w:val="00E94697"/>
    <w:rsid w:val="00E94B13"/>
    <w:rsid w:val="00E94D41"/>
    <w:rsid w:val="00E94E25"/>
    <w:rsid w:val="00E95282"/>
    <w:rsid w:val="00E9557F"/>
    <w:rsid w:val="00E95738"/>
    <w:rsid w:val="00E9577B"/>
    <w:rsid w:val="00E95918"/>
    <w:rsid w:val="00E962CD"/>
    <w:rsid w:val="00E96318"/>
    <w:rsid w:val="00E967FF"/>
    <w:rsid w:val="00E968B5"/>
    <w:rsid w:val="00E96DB1"/>
    <w:rsid w:val="00E9718E"/>
    <w:rsid w:val="00E9743E"/>
    <w:rsid w:val="00E97852"/>
    <w:rsid w:val="00EA0836"/>
    <w:rsid w:val="00EA0860"/>
    <w:rsid w:val="00EA0981"/>
    <w:rsid w:val="00EA0B6F"/>
    <w:rsid w:val="00EA0C01"/>
    <w:rsid w:val="00EA0E6D"/>
    <w:rsid w:val="00EA10E7"/>
    <w:rsid w:val="00EA1654"/>
    <w:rsid w:val="00EA1746"/>
    <w:rsid w:val="00EA17A3"/>
    <w:rsid w:val="00EA1910"/>
    <w:rsid w:val="00EA1F88"/>
    <w:rsid w:val="00EA2D2E"/>
    <w:rsid w:val="00EA2FFC"/>
    <w:rsid w:val="00EA344C"/>
    <w:rsid w:val="00EA3A81"/>
    <w:rsid w:val="00EA3BE3"/>
    <w:rsid w:val="00EA3D49"/>
    <w:rsid w:val="00EA4008"/>
    <w:rsid w:val="00EA42D9"/>
    <w:rsid w:val="00EA4B8A"/>
    <w:rsid w:val="00EA4FFB"/>
    <w:rsid w:val="00EA51A8"/>
    <w:rsid w:val="00EA5FD3"/>
    <w:rsid w:val="00EA6318"/>
    <w:rsid w:val="00EA64D7"/>
    <w:rsid w:val="00EA6708"/>
    <w:rsid w:val="00EA68D3"/>
    <w:rsid w:val="00EA69EC"/>
    <w:rsid w:val="00EA6A47"/>
    <w:rsid w:val="00EA6ACA"/>
    <w:rsid w:val="00EA7394"/>
    <w:rsid w:val="00EA755A"/>
    <w:rsid w:val="00EA7768"/>
    <w:rsid w:val="00EA794B"/>
    <w:rsid w:val="00EA7A00"/>
    <w:rsid w:val="00EB0653"/>
    <w:rsid w:val="00EB073E"/>
    <w:rsid w:val="00EB0C77"/>
    <w:rsid w:val="00EB0E4F"/>
    <w:rsid w:val="00EB0EA0"/>
    <w:rsid w:val="00EB1ED6"/>
    <w:rsid w:val="00EB1F91"/>
    <w:rsid w:val="00EB23BD"/>
    <w:rsid w:val="00EB2BDF"/>
    <w:rsid w:val="00EB2D95"/>
    <w:rsid w:val="00EB32E4"/>
    <w:rsid w:val="00EB350B"/>
    <w:rsid w:val="00EB3C04"/>
    <w:rsid w:val="00EB3C21"/>
    <w:rsid w:val="00EB487A"/>
    <w:rsid w:val="00EB493C"/>
    <w:rsid w:val="00EB4B03"/>
    <w:rsid w:val="00EB53DE"/>
    <w:rsid w:val="00EB5769"/>
    <w:rsid w:val="00EB58CF"/>
    <w:rsid w:val="00EB61A0"/>
    <w:rsid w:val="00EB61AD"/>
    <w:rsid w:val="00EB6473"/>
    <w:rsid w:val="00EB6A13"/>
    <w:rsid w:val="00EB6C6D"/>
    <w:rsid w:val="00EB6E0F"/>
    <w:rsid w:val="00EB6FA8"/>
    <w:rsid w:val="00EB76F4"/>
    <w:rsid w:val="00EB77B3"/>
    <w:rsid w:val="00EB7DE4"/>
    <w:rsid w:val="00EC0052"/>
    <w:rsid w:val="00EC021D"/>
    <w:rsid w:val="00EC0739"/>
    <w:rsid w:val="00EC0A9D"/>
    <w:rsid w:val="00EC0C6B"/>
    <w:rsid w:val="00EC0EF9"/>
    <w:rsid w:val="00EC0F95"/>
    <w:rsid w:val="00EC1237"/>
    <w:rsid w:val="00EC1250"/>
    <w:rsid w:val="00EC13AD"/>
    <w:rsid w:val="00EC14C2"/>
    <w:rsid w:val="00EC1723"/>
    <w:rsid w:val="00EC1A51"/>
    <w:rsid w:val="00EC2016"/>
    <w:rsid w:val="00EC2BBB"/>
    <w:rsid w:val="00EC2D6C"/>
    <w:rsid w:val="00EC2E72"/>
    <w:rsid w:val="00EC31B4"/>
    <w:rsid w:val="00EC3341"/>
    <w:rsid w:val="00EC34BE"/>
    <w:rsid w:val="00EC370E"/>
    <w:rsid w:val="00EC3FF3"/>
    <w:rsid w:val="00EC407D"/>
    <w:rsid w:val="00EC459E"/>
    <w:rsid w:val="00EC45D7"/>
    <w:rsid w:val="00EC4981"/>
    <w:rsid w:val="00EC59A8"/>
    <w:rsid w:val="00EC5A5C"/>
    <w:rsid w:val="00EC5A82"/>
    <w:rsid w:val="00EC624D"/>
    <w:rsid w:val="00EC7336"/>
    <w:rsid w:val="00EC7665"/>
    <w:rsid w:val="00EC7C49"/>
    <w:rsid w:val="00EC7CC4"/>
    <w:rsid w:val="00ED0529"/>
    <w:rsid w:val="00ED0752"/>
    <w:rsid w:val="00ED0C1A"/>
    <w:rsid w:val="00ED0F11"/>
    <w:rsid w:val="00ED1032"/>
    <w:rsid w:val="00ED10D6"/>
    <w:rsid w:val="00ED136A"/>
    <w:rsid w:val="00ED1DBA"/>
    <w:rsid w:val="00ED271E"/>
    <w:rsid w:val="00ED2779"/>
    <w:rsid w:val="00ED2AEF"/>
    <w:rsid w:val="00ED3616"/>
    <w:rsid w:val="00ED390C"/>
    <w:rsid w:val="00ED4467"/>
    <w:rsid w:val="00ED4765"/>
    <w:rsid w:val="00ED483C"/>
    <w:rsid w:val="00ED4A52"/>
    <w:rsid w:val="00ED5B24"/>
    <w:rsid w:val="00ED5C3D"/>
    <w:rsid w:val="00ED5E18"/>
    <w:rsid w:val="00ED6309"/>
    <w:rsid w:val="00ED6D97"/>
    <w:rsid w:val="00ED6F3F"/>
    <w:rsid w:val="00ED7236"/>
    <w:rsid w:val="00ED74BC"/>
    <w:rsid w:val="00ED7541"/>
    <w:rsid w:val="00ED7721"/>
    <w:rsid w:val="00ED79C9"/>
    <w:rsid w:val="00ED7F39"/>
    <w:rsid w:val="00EE04E6"/>
    <w:rsid w:val="00EE058A"/>
    <w:rsid w:val="00EE0D61"/>
    <w:rsid w:val="00EE12FA"/>
    <w:rsid w:val="00EE1885"/>
    <w:rsid w:val="00EE1A53"/>
    <w:rsid w:val="00EE1A75"/>
    <w:rsid w:val="00EE1E5C"/>
    <w:rsid w:val="00EE21E7"/>
    <w:rsid w:val="00EE29F3"/>
    <w:rsid w:val="00EE38E8"/>
    <w:rsid w:val="00EE3A64"/>
    <w:rsid w:val="00EE3C7E"/>
    <w:rsid w:val="00EE3D87"/>
    <w:rsid w:val="00EE3E14"/>
    <w:rsid w:val="00EE41D6"/>
    <w:rsid w:val="00EE4205"/>
    <w:rsid w:val="00EE4642"/>
    <w:rsid w:val="00EE4AA2"/>
    <w:rsid w:val="00EE4AB5"/>
    <w:rsid w:val="00EE4AC1"/>
    <w:rsid w:val="00EE4B6E"/>
    <w:rsid w:val="00EE4D6C"/>
    <w:rsid w:val="00EE50CC"/>
    <w:rsid w:val="00EE532F"/>
    <w:rsid w:val="00EE587C"/>
    <w:rsid w:val="00EE5DAD"/>
    <w:rsid w:val="00EE610F"/>
    <w:rsid w:val="00EE6472"/>
    <w:rsid w:val="00EE6ACE"/>
    <w:rsid w:val="00EE6CF2"/>
    <w:rsid w:val="00EE70DE"/>
    <w:rsid w:val="00EE72DC"/>
    <w:rsid w:val="00EE74D1"/>
    <w:rsid w:val="00EE77B9"/>
    <w:rsid w:val="00EE7868"/>
    <w:rsid w:val="00EE7BFE"/>
    <w:rsid w:val="00EE7C62"/>
    <w:rsid w:val="00EE7D8B"/>
    <w:rsid w:val="00EF01A7"/>
    <w:rsid w:val="00EF056E"/>
    <w:rsid w:val="00EF0622"/>
    <w:rsid w:val="00EF063E"/>
    <w:rsid w:val="00EF069B"/>
    <w:rsid w:val="00EF071C"/>
    <w:rsid w:val="00EF074E"/>
    <w:rsid w:val="00EF0E46"/>
    <w:rsid w:val="00EF0FF7"/>
    <w:rsid w:val="00EF13B5"/>
    <w:rsid w:val="00EF13D8"/>
    <w:rsid w:val="00EF17E4"/>
    <w:rsid w:val="00EF20ED"/>
    <w:rsid w:val="00EF2499"/>
    <w:rsid w:val="00EF2660"/>
    <w:rsid w:val="00EF34F6"/>
    <w:rsid w:val="00EF353C"/>
    <w:rsid w:val="00EF378C"/>
    <w:rsid w:val="00EF3839"/>
    <w:rsid w:val="00EF398E"/>
    <w:rsid w:val="00EF3AE8"/>
    <w:rsid w:val="00EF3B9C"/>
    <w:rsid w:val="00EF3C55"/>
    <w:rsid w:val="00EF3C6E"/>
    <w:rsid w:val="00EF3FD8"/>
    <w:rsid w:val="00EF4117"/>
    <w:rsid w:val="00EF4EE6"/>
    <w:rsid w:val="00EF582F"/>
    <w:rsid w:val="00EF5B97"/>
    <w:rsid w:val="00EF5E2D"/>
    <w:rsid w:val="00EF6125"/>
    <w:rsid w:val="00EF633F"/>
    <w:rsid w:val="00EF6F56"/>
    <w:rsid w:val="00EF6FD0"/>
    <w:rsid w:val="00EF704E"/>
    <w:rsid w:val="00EF708A"/>
    <w:rsid w:val="00EF7220"/>
    <w:rsid w:val="00EF7404"/>
    <w:rsid w:val="00EF74E7"/>
    <w:rsid w:val="00EF7825"/>
    <w:rsid w:val="00EF79A1"/>
    <w:rsid w:val="00EF7EBC"/>
    <w:rsid w:val="00F006D2"/>
    <w:rsid w:val="00F0088B"/>
    <w:rsid w:val="00F00EE3"/>
    <w:rsid w:val="00F01854"/>
    <w:rsid w:val="00F0192D"/>
    <w:rsid w:val="00F01CE8"/>
    <w:rsid w:val="00F01D24"/>
    <w:rsid w:val="00F0218A"/>
    <w:rsid w:val="00F02210"/>
    <w:rsid w:val="00F02359"/>
    <w:rsid w:val="00F0250D"/>
    <w:rsid w:val="00F02786"/>
    <w:rsid w:val="00F033E6"/>
    <w:rsid w:val="00F0364D"/>
    <w:rsid w:val="00F03A96"/>
    <w:rsid w:val="00F03CF4"/>
    <w:rsid w:val="00F03FAF"/>
    <w:rsid w:val="00F04BD2"/>
    <w:rsid w:val="00F04C2A"/>
    <w:rsid w:val="00F053E1"/>
    <w:rsid w:val="00F05800"/>
    <w:rsid w:val="00F05CAD"/>
    <w:rsid w:val="00F05FC4"/>
    <w:rsid w:val="00F061D8"/>
    <w:rsid w:val="00F0639C"/>
    <w:rsid w:val="00F063F4"/>
    <w:rsid w:val="00F06500"/>
    <w:rsid w:val="00F0692D"/>
    <w:rsid w:val="00F0698D"/>
    <w:rsid w:val="00F06B53"/>
    <w:rsid w:val="00F07094"/>
    <w:rsid w:val="00F07B23"/>
    <w:rsid w:val="00F07D14"/>
    <w:rsid w:val="00F10182"/>
    <w:rsid w:val="00F102C0"/>
    <w:rsid w:val="00F102D3"/>
    <w:rsid w:val="00F10A5D"/>
    <w:rsid w:val="00F10A6C"/>
    <w:rsid w:val="00F10A7A"/>
    <w:rsid w:val="00F110BC"/>
    <w:rsid w:val="00F1137C"/>
    <w:rsid w:val="00F11F65"/>
    <w:rsid w:val="00F125B8"/>
    <w:rsid w:val="00F1291B"/>
    <w:rsid w:val="00F1339C"/>
    <w:rsid w:val="00F13CE6"/>
    <w:rsid w:val="00F13CFA"/>
    <w:rsid w:val="00F14414"/>
    <w:rsid w:val="00F150C6"/>
    <w:rsid w:val="00F15190"/>
    <w:rsid w:val="00F159D1"/>
    <w:rsid w:val="00F15AF3"/>
    <w:rsid w:val="00F15E50"/>
    <w:rsid w:val="00F16061"/>
    <w:rsid w:val="00F16371"/>
    <w:rsid w:val="00F16651"/>
    <w:rsid w:val="00F169C3"/>
    <w:rsid w:val="00F16DF5"/>
    <w:rsid w:val="00F1715C"/>
    <w:rsid w:val="00F17407"/>
    <w:rsid w:val="00F17594"/>
    <w:rsid w:val="00F17762"/>
    <w:rsid w:val="00F1780A"/>
    <w:rsid w:val="00F17BE8"/>
    <w:rsid w:val="00F17D6D"/>
    <w:rsid w:val="00F17DCD"/>
    <w:rsid w:val="00F20AB0"/>
    <w:rsid w:val="00F20F0C"/>
    <w:rsid w:val="00F20F4E"/>
    <w:rsid w:val="00F21104"/>
    <w:rsid w:val="00F21219"/>
    <w:rsid w:val="00F222FB"/>
    <w:rsid w:val="00F2233D"/>
    <w:rsid w:val="00F224F7"/>
    <w:rsid w:val="00F2253A"/>
    <w:rsid w:val="00F22D3B"/>
    <w:rsid w:val="00F23560"/>
    <w:rsid w:val="00F237AF"/>
    <w:rsid w:val="00F2381F"/>
    <w:rsid w:val="00F24182"/>
    <w:rsid w:val="00F244AF"/>
    <w:rsid w:val="00F2461A"/>
    <w:rsid w:val="00F249B8"/>
    <w:rsid w:val="00F24BB6"/>
    <w:rsid w:val="00F24D48"/>
    <w:rsid w:val="00F24F6F"/>
    <w:rsid w:val="00F254C1"/>
    <w:rsid w:val="00F259EF"/>
    <w:rsid w:val="00F25D5C"/>
    <w:rsid w:val="00F25E38"/>
    <w:rsid w:val="00F25E90"/>
    <w:rsid w:val="00F25F03"/>
    <w:rsid w:val="00F261C4"/>
    <w:rsid w:val="00F262DA"/>
    <w:rsid w:val="00F2633E"/>
    <w:rsid w:val="00F263D3"/>
    <w:rsid w:val="00F26721"/>
    <w:rsid w:val="00F26FCA"/>
    <w:rsid w:val="00F270B1"/>
    <w:rsid w:val="00F3010C"/>
    <w:rsid w:val="00F30162"/>
    <w:rsid w:val="00F30277"/>
    <w:rsid w:val="00F305D0"/>
    <w:rsid w:val="00F30AE7"/>
    <w:rsid w:val="00F30CD0"/>
    <w:rsid w:val="00F30E08"/>
    <w:rsid w:val="00F30F32"/>
    <w:rsid w:val="00F31089"/>
    <w:rsid w:val="00F31444"/>
    <w:rsid w:val="00F31DAB"/>
    <w:rsid w:val="00F31F4B"/>
    <w:rsid w:val="00F31FA3"/>
    <w:rsid w:val="00F31FDB"/>
    <w:rsid w:val="00F321EA"/>
    <w:rsid w:val="00F325EB"/>
    <w:rsid w:val="00F32B84"/>
    <w:rsid w:val="00F32C0C"/>
    <w:rsid w:val="00F32E50"/>
    <w:rsid w:val="00F32F72"/>
    <w:rsid w:val="00F331D6"/>
    <w:rsid w:val="00F33C95"/>
    <w:rsid w:val="00F33CEE"/>
    <w:rsid w:val="00F344C5"/>
    <w:rsid w:val="00F3499F"/>
    <w:rsid w:val="00F349A2"/>
    <w:rsid w:val="00F34C21"/>
    <w:rsid w:val="00F34D49"/>
    <w:rsid w:val="00F34DA2"/>
    <w:rsid w:val="00F34E1C"/>
    <w:rsid w:val="00F34EE9"/>
    <w:rsid w:val="00F34F64"/>
    <w:rsid w:val="00F35642"/>
    <w:rsid w:val="00F35671"/>
    <w:rsid w:val="00F356AA"/>
    <w:rsid w:val="00F356CB"/>
    <w:rsid w:val="00F3575E"/>
    <w:rsid w:val="00F36134"/>
    <w:rsid w:val="00F36135"/>
    <w:rsid w:val="00F364D2"/>
    <w:rsid w:val="00F36603"/>
    <w:rsid w:val="00F366A0"/>
    <w:rsid w:val="00F366AE"/>
    <w:rsid w:val="00F368C8"/>
    <w:rsid w:val="00F36916"/>
    <w:rsid w:val="00F36D36"/>
    <w:rsid w:val="00F37ECA"/>
    <w:rsid w:val="00F401ED"/>
    <w:rsid w:val="00F40261"/>
    <w:rsid w:val="00F40853"/>
    <w:rsid w:val="00F40F97"/>
    <w:rsid w:val="00F411B0"/>
    <w:rsid w:val="00F4161F"/>
    <w:rsid w:val="00F41685"/>
    <w:rsid w:val="00F42104"/>
    <w:rsid w:val="00F423EA"/>
    <w:rsid w:val="00F42634"/>
    <w:rsid w:val="00F426F5"/>
    <w:rsid w:val="00F42ADE"/>
    <w:rsid w:val="00F42B46"/>
    <w:rsid w:val="00F42D8C"/>
    <w:rsid w:val="00F42E95"/>
    <w:rsid w:val="00F43367"/>
    <w:rsid w:val="00F43905"/>
    <w:rsid w:val="00F43B69"/>
    <w:rsid w:val="00F4479A"/>
    <w:rsid w:val="00F4521C"/>
    <w:rsid w:val="00F453F7"/>
    <w:rsid w:val="00F457CD"/>
    <w:rsid w:val="00F45A0B"/>
    <w:rsid w:val="00F45A57"/>
    <w:rsid w:val="00F46062"/>
    <w:rsid w:val="00F462F5"/>
    <w:rsid w:val="00F465E5"/>
    <w:rsid w:val="00F46B8F"/>
    <w:rsid w:val="00F46BD3"/>
    <w:rsid w:val="00F46CEA"/>
    <w:rsid w:val="00F47284"/>
    <w:rsid w:val="00F47306"/>
    <w:rsid w:val="00F478BF"/>
    <w:rsid w:val="00F504FC"/>
    <w:rsid w:val="00F508D7"/>
    <w:rsid w:val="00F50C4A"/>
    <w:rsid w:val="00F50E93"/>
    <w:rsid w:val="00F50E96"/>
    <w:rsid w:val="00F512C5"/>
    <w:rsid w:val="00F51929"/>
    <w:rsid w:val="00F51B02"/>
    <w:rsid w:val="00F51CE4"/>
    <w:rsid w:val="00F51CF4"/>
    <w:rsid w:val="00F51DD1"/>
    <w:rsid w:val="00F52046"/>
    <w:rsid w:val="00F52218"/>
    <w:rsid w:val="00F52239"/>
    <w:rsid w:val="00F5239E"/>
    <w:rsid w:val="00F52726"/>
    <w:rsid w:val="00F528C0"/>
    <w:rsid w:val="00F532FB"/>
    <w:rsid w:val="00F534F1"/>
    <w:rsid w:val="00F5366D"/>
    <w:rsid w:val="00F538F0"/>
    <w:rsid w:val="00F53AA9"/>
    <w:rsid w:val="00F53DC4"/>
    <w:rsid w:val="00F5503E"/>
    <w:rsid w:val="00F5511F"/>
    <w:rsid w:val="00F555FB"/>
    <w:rsid w:val="00F56312"/>
    <w:rsid w:val="00F564F5"/>
    <w:rsid w:val="00F56666"/>
    <w:rsid w:val="00F5671F"/>
    <w:rsid w:val="00F56F93"/>
    <w:rsid w:val="00F5716A"/>
    <w:rsid w:val="00F579F3"/>
    <w:rsid w:val="00F57A55"/>
    <w:rsid w:val="00F57C00"/>
    <w:rsid w:val="00F57F8F"/>
    <w:rsid w:val="00F60028"/>
    <w:rsid w:val="00F60423"/>
    <w:rsid w:val="00F60749"/>
    <w:rsid w:val="00F60794"/>
    <w:rsid w:val="00F60AA8"/>
    <w:rsid w:val="00F61187"/>
    <w:rsid w:val="00F612A6"/>
    <w:rsid w:val="00F616DF"/>
    <w:rsid w:val="00F61B08"/>
    <w:rsid w:val="00F62ED4"/>
    <w:rsid w:val="00F6326C"/>
    <w:rsid w:val="00F638DA"/>
    <w:rsid w:val="00F63F47"/>
    <w:rsid w:val="00F641F5"/>
    <w:rsid w:val="00F64465"/>
    <w:rsid w:val="00F648B3"/>
    <w:rsid w:val="00F64C74"/>
    <w:rsid w:val="00F64EB9"/>
    <w:rsid w:val="00F654F3"/>
    <w:rsid w:val="00F65E24"/>
    <w:rsid w:val="00F66779"/>
    <w:rsid w:val="00F6693F"/>
    <w:rsid w:val="00F66C23"/>
    <w:rsid w:val="00F66E45"/>
    <w:rsid w:val="00F66E96"/>
    <w:rsid w:val="00F66F74"/>
    <w:rsid w:val="00F670EE"/>
    <w:rsid w:val="00F67405"/>
    <w:rsid w:val="00F6752E"/>
    <w:rsid w:val="00F67629"/>
    <w:rsid w:val="00F67676"/>
    <w:rsid w:val="00F702DE"/>
    <w:rsid w:val="00F706DF"/>
    <w:rsid w:val="00F709AC"/>
    <w:rsid w:val="00F70E8F"/>
    <w:rsid w:val="00F71068"/>
    <w:rsid w:val="00F7107F"/>
    <w:rsid w:val="00F7142D"/>
    <w:rsid w:val="00F71474"/>
    <w:rsid w:val="00F71BEE"/>
    <w:rsid w:val="00F71DDD"/>
    <w:rsid w:val="00F71F6D"/>
    <w:rsid w:val="00F720E2"/>
    <w:rsid w:val="00F725A0"/>
    <w:rsid w:val="00F728B3"/>
    <w:rsid w:val="00F72DE6"/>
    <w:rsid w:val="00F73073"/>
    <w:rsid w:val="00F7319A"/>
    <w:rsid w:val="00F733A9"/>
    <w:rsid w:val="00F73AE6"/>
    <w:rsid w:val="00F73C96"/>
    <w:rsid w:val="00F73D87"/>
    <w:rsid w:val="00F73DCD"/>
    <w:rsid w:val="00F73E88"/>
    <w:rsid w:val="00F742BC"/>
    <w:rsid w:val="00F74580"/>
    <w:rsid w:val="00F745ED"/>
    <w:rsid w:val="00F7467B"/>
    <w:rsid w:val="00F75062"/>
    <w:rsid w:val="00F752BE"/>
    <w:rsid w:val="00F753C8"/>
    <w:rsid w:val="00F75F77"/>
    <w:rsid w:val="00F75FCB"/>
    <w:rsid w:val="00F764C5"/>
    <w:rsid w:val="00F7690F"/>
    <w:rsid w:val="00F76B1E"/>
    <w:rsid w:val="00F76B99"/>
    <w:rsid w:val="00F77387"/>
    <w:rsid w:val="00F77CA3"/>
    <w:rsid w:val="00F77EC8"/>
    <w:rsid w:val="00F8006F"/>
    <w:rsid w:val="00F806A5"/>
    <w:rsid w:val="00F81571"/>
    <w:rsid w:val="00F81D52"/>
    <w:rsid w:val="00F821EF"/>
    <w:rsid w:val="00F825DC"/>
    <w:rsid w:val="00F8262C"/>
    <w:rsid w:val="00F8266C"/>
    <w:rsid w:val="00F828A7"/>
    <w:rsid w:val="00F82C00"/>
    <w:rsid w:val="00F83435"/>
    <w:rsid w:val="00F83974"/>
    <w:rsid w:val="00F83D08"/>
    <w:rsid w:val="00F8483A"/>
    <w:rsid w:val="00F849C4"/>
    <w:rsid w:val="00F85019"/>
    <w:rsid w:val="00F853EC"/>
    <w:rsid w:val="00F85486"/>
    <w:rsid w:val="00F85551"/>
    <w:rsid w:val="00F85ACB"/>
    <w:rsid w:val="00F85AD3"/>
    <w:rsid w:val="00F85C6B"/>
    <w:rsid w:val="00F85CF0"/>
    <w:rsid w:val="00F860A8"/>
    <w:rsid w:val="00F86276"/>
    <w:rsid w:val="00F863B6"/>
    <w:rsid w:val="00F8696D"/>
    <w:rsid w:val="00F86A24"/>
    <w:rsid w:val="00F86B92"/>
    <w:rsid w:val="00F86F31"/>
    <w:rsid w:val="00F8700C"/>
    <w:rsid w:val="00F87019"/>
    <w:rsid w:val="00F87F62"/>
    <w:rsid w:val="00F9101E"/>
    <w:rsid w:val="00F9128D"/>
    <w:rsid w:val="00F917B0"/>
    <w:rsid w:val="00F91BEF"/>
    <w:rsid w:val="00F91C6B"/>
    <w:rsid w:val="00F91FDD"/>
    <w:rsid w:val="00F923F2"/>
    <w:rsid w:val="00F928EB"/>
    <w:rsid w:val="00F936F1"/>
    <w:rsid w:val="00F9377D"/>
    <w:rsid w:val="00F93B73"/>
    <w:rsid w:val="00F93BCA"/>
    <w:rsid w:val="00F94466"/>
    <w:rsid w:val="00F95194"/>
    <w:rsid w:val="00F95234"/>
    <w:rsid w:val="00F95643"/>
    <w:rsid w:val="00F95846"/>
    <w:rsid w:val="00F95C2D"/>
    <w:rsid w:val="00F95DCB"/>
    <w:rsid w:val="00F95F50"/>
    <w:rsid w:val="00F9666A"/>
    <w:rsid w:val="00F966FD"/>
    <w:rsid w:val="00F96ED8"/>
    <w:rsid w:val="00F96FCA"/>
    <w:rsid w:val="00F97365"/>
    <w:rsid w:val="00F97A9C"/>
    <w:rsid w:val="00F97D50"/>
    <w:rsid w:val="00F97FC9"/>
    <w:rsid w:val="00F97FE5"/>
    <w:rsid w:val="00FA0615"/>
    <w:rsid w:val="00FA084A"/>
    <w:rsid w:val="00FA0A79"/>
    <w:rsid w:val="00FA0C21"/>
    <w:rsid w:val="00FA0D9A"/>
    <w:rsid w:val="00FA102F"/>
    <w:rsid w:val="00FA163F"/>
    <w:rsid w:val="00FA1668"/>
    <w:rsid w:val="00FA1D51"/>
    <w:rsid w:val="00FA345F"/>
    <w:rsid w:val="00FA3A4A"/>
    <w:rsid w:val="00FA3C42"/>
    <w:rsid w:val="00FA3D9A"/>
    <w:rsid w:val="00FA4092"/>
    <w:rsid w:val="00FA438A"/>
    <w:rsid w:val="00FA44AC"/>
    <w:rsid w:val="00FA5253"/>
    <w:rsid w:val="00FA527C"/>
    <w:rsid w:val="00FA5404"/>
    <w:rsid w:val="00FA58A3"/>
    <w:rsid w:val="00FA58BF"/>
    <w:rsid w:val="00FA5A43"/>
    <w:rsid w:val="00FA5B97"/>
    <w:rsid w:val="00FA5CCF"/>
    <w:rsid w:val="00FA5F94"/>
    <w:rsid w:val="00FA60B4"/>
    <w:rsid w:val="00FA6148"/>
    <w:rsid w:val="00FA62E3"/>
    <w:rsid w:val="00FA753A"/>
    <w:rsid w:val="00FB0023"/>
    <w:rsid w:val="00FB021B"/>
    <w:rsid w:val="00FB09BE"/>
    <w:rsid w:val="00FB104D"/>
    <w:rsid w:val="00FB12BE"/>
    <w:rsid w:val="00FB1342"/>
    <w:rsid w:val="00FB16A1"/>
    <w:rsid w:val="00FB16F2"/>
    <w:rsid w:val="00FB1E5F"/>
    <w:rsid w:val="00FB2007"/>
    <w:rsid w:val="00FB2384"/>
    <w:rsid w:val="00FB27E2"/>
    <w:rsid w:val="00FB2F39"/>
    <w:rsid w:val="00FB3056"/>
    <w:rsid w:val="00FB377E"/>
    <w:rsid w:val="00FB38D8"/>
    <w:rsid w:val="00FB3CCB"/>
    <w:rsid w:val="00FB4097"/>
    <w:rsid w:val="00FB4952"/>
    <w:rsid w:val="00FB4E38"/>
    <w:rsid w:val="00FB4E79"/>
    <w:rsid w:val="00FB5AC2"/>
    <w:rsid w:val="00FB5EF0"/>
    <w:rsid w:val="00FB6149"/>
    <w:rsid w:val="00FB6184"/>
    <w:rsid w:val="00FB68F6"/>
    <w:rsid w:val="00FB6D51"/>
    <w:rsid w:val="00FB708E"/>
    <w:rsid w:val="00FB712E"/>
    <w:rsid w:val="00FB74A5"/>
    <w:rsid w:val="00FB7823"/>
    <w:rsid w:val="00FB7B15"/>
    <w:rsid w:val="00FB7BD1"/>
    <w:rsid w:val="00FC0075"/>
    <w:rsid w:val="00FC0124"/>
    <w:rsid w:val="00FC01B6"/>
    <w:rsid w:val="00FC0423"/>
    <w:rsid w:val="00FC092F"/>
    <w:rsid w:val="00FC0BCE"/>
    <w:rsid w:val="00FC18C7"/>
    <w:rsid w:val="00FC1BC2"/>
    <w:rsid w:val="00FC1DD2"/>
    <w:rsid w:val="00FC1E3E"/>
    <w:rsid w:val="00FC1FF5"/>
    <w:rsid w:val="00FC23A1"/>
    <w:rsid w:val="00FC24F7"/>
    <w:rsid w:val="00FC28FD"/>
    <w:rsid w:val="00FC2A31"/>
    <w:rsid w:val="00FC2EA0"/>
    <w:rsid w:val="00FC35A5"/>
    <w:rsid w:val="00FC37BA"/>
    <w:rsid w:val="00FC38A6"/>
    <w:rsid w:val="00FC38FA"/>
    <w:rsid w:val="00FC3987"/>
    <w:rsid w:val="00FC39F6"/>
    <w:rsid w:val="00FC45BC"/>
    <w:rsid w:val="00FC4725"/>
    <w:rsid w:val="00FC4812"/>
    <w:rsid w:val="00FC4EC5"/>
    <w:rsid w:val="00FC4FCA"/>
    <w:rsid w:val="00FC5590"/>
    <w:rsid w:val="00FC57F4"/>
    <w:rsid w:val="00FC5A34"/>
    <w:rsid w:val="00FC5B3B"/>
    <w:rsid w:val="00FC5B61"/>
    <w:rsid w:val="00FC5BB1"/>
    <w:rsid w:val="00FC5BB7"/>
    <w:rsid w:val="00FC606A"/>
    <w:rsid w:val="00FC60D0"/>
    <w:rsid w:val="00FC6104"/>
    <w:rsid w:val="00FC6143"/>
    <w:rsid w:val="00FC65E6"/>
    <w:rsid w:val="00FC6E53"/>
    <w:rsid w:val="00FC7316"/>
    <w:rsid w:val="00FC778F"/>
    <w:rsid w:val="00FC7850"/>
    <w:rsid w:val="00FD0772"/>
    <w:rsid w:val="00FD078F"/>
    <w:rsid w:val="00FD0B0B"/>
    <w:rsid w:val="00FD0B81"/>
    <w:rsid w:val="00FD0C43"/>
    <w:rsid w:val="00FD1484"/>
    <w:rsid w:val="00FD1632"/>
    <w:rsid w:val="00FD1AC0"/>
    <w:rsid w:val="00FD1C9A"/>
    <w:rsid w:val="00FD20BA"/>
    <w:rsid w:val="00FD2AB7"/>
    <w:rsid w:val="00FD35BC"/>
    <w:rsid w:val="00FD3DAB"/>
    <w:rsid w:val="00FD4222"/>
    <w:rsid w:val="00FD4F77"/>
    <w:rsid w:val="00FD56D9"/>
    <w:rsid w:val="00FD5A7D"/>
    <w:rsid w:val="00FD5D5C"/>
    <w:rsid w:val="00FD643A"/>
    <w:rsid w:val="00FD65BD"/>
    <w:rsid w:val="00FD68DD"/>
    <w:rsid w:val="00FD6A07"/>
    <w:rsid w:val="00FD6A22"/>
    <w:rsid w:val="00FD6B75"/>
    <w:rsid w:val="00FD7577"/>
    <w:rsid w:val="00FD75A8"/>
    <w:rsid w:val="00FD7A42"/>
    <w:rsid w:val="00FD7D54"/>
    <w:rsid w:val="00FE04FE"/>
    <w:rsid w:val="00FE0587"/>
    <w:rsid w:val="00FE0657"/>
    <w:rsid w:val="00FE0675"/>
    <w:rsid w:val="00FE0D28"/>
    <w:rsid w:val="00FE11DC"/>
    <w:rsid w:val="00FE12D2"/>
    <w:rsid w:val="00FE1FAC"/>
    <w:rsid w:val="00FE232E"/>
    <w:rsid w:val="00FE24F0"/>
    <w:rsid w:val="00FE2AD1"/>
    <w:rsid w:val="00FE2CE0"/>
    <w:rsid w:val="00FE2EF2"/>
    <w:rsid w:val="00FE31D2"/>
    <w:rsid w:val="00FE3BB8"/>
    <w:rsid w:val="00FE4213"/>
    <w:rsid w:val="00FE4689"/>
    <w:rsid w:val="00FE4A53"/>
    <w:rsid w:val="00FE4CAF"/>
    <w:rsid w:val="00FE4F1F"/>
    <w:rsid w:val="00FE51C3"/>
    <w:rsid w:val="00FE53AB"/>
    <w:rsid w:val="00FE53BF"/>
    <w:rsid w:val="00FE55F2"/>
    <w:rsid w:val="00FE56C4"/>
    <w:rsid w:val="00FE58A8"/>
    <w:rsid w:val="00FE5FAA"/>
    <w:rsid w:val="00FE720E"/>
    <w:rsid w:val="00FE76C3"/>
    <w:rsid w:val="00FE79EB"/>
    <w:rsid w:val="00FF0081"/>
    <w:rsid w:val="00FF02A2"/>
    <w:rsid w:val="00FF0335"/>
    <w:rsid w:val="00FF0916"/>
    <w:rsid w:val="00FF09A8"/>
    <w:rsid w:val="00FF0AF0"/>
    <w:rsid w:val="00FF0E33"/>
    <w:rsid w:val="00FF112A"/>
    <w:rsid w:val="00FF14FC"/>
    <w:rsid w:val="00FF1577"/>
    <w:rsid w:val="00FF16BB"/>
    <w:rsid w:val="00FF1849"/>
    <w:rsid w:val="00FF1890"/>
    <w:rsid w:val="00FF1A70"/>
    <w:rsid w:val="00FF1B21"/>
    <w:rsid w:val="00FF2096"/>
    <w:rsid w:val="00FF2CFE"/>
    <w:rsid w:val="00FF2E84"/>
    <w:rsid w:val="00FF2F39"/>
    <w:rsid w:val="00FF3072"/>
    <w:rsid w:val="00FF3076"/>
    <w:rsid w:val="00FF3122"/>
    <w:rsid w:val="00FF357D"/>
    <w:rsid w:val="00FF36E1"/>
    <w:rsid w:val="00FF381B"/>
    <w:rsid w:val="00FF3A1A"/>
    <w:rsid w:val="00FF3FB1"/>
    <w:rsid w:val="00FF3FC6"/>
    <w:rsid w:val="00FF409B"/>
    <w:rsid w:val="00FF441A"/>
    <w:rsid w:val="00FF44CC"/>
    <w:rsid w:val="00FF4751"/>
    <w:rsid w:val="00FF4856"/>
    <w:rsid w:val="00FF49DE"/>
    <w:rsid w:val="00FF5591"/>
    <w:rsid w:val="00FF5671"/>
    <w:rsid w:val="00FF5691"/>
    <w:rsid w:val="00FF5B96"/>
    <w:rsid w:val="00FF5BD5"/>
    <w:rsid w:val="00FF5DAA"/>
    <w:rsid w:val="00FF5E68"/>
    <w:rsid w:val="00FF5F9B"/>
    <w:rsid w:val="00FF6058"/>
    <w:rsid w:val="00FF6077"/>
    <w:rsid w:val="00FF60F0"/>
    <w:rsid w:val="00FF617B"/>
    <w:rsid w:val="00FF6266"/>
    <w:rsid w:val="00FF64D8"/>
    <w:rsid w:val="00FF64E7"/>
    <w:rsid w:val="00FF67EC"/>
    <w:rsid w:val="00FF6A60"/>
    <w:rsid w:val="00FF6B43"/>
    <w:rsid w:val="00FF6EA5"/>
    <w:rsid w:val="00FF6ECE"/>
    <w:rsid w:val="00FF6FE1"/>
    <w:rsid w:val="00FF708C"/>
    <w:rsid w:val="00FF7440"/>
    <w:rsid w:val="00FF74EA"/>
    <w:rsid w:val="00FF786A"/>
    <w:rsid w:val="00FF78C5"/>
    <w:rsid w:val="00FF7E07"/>
    <w:rsid w:val="00FF7E2C"/>
    <w:rsid w:val="01017F56"/>
    <w:rsid w:val="0127BDEC"/>
    <w:rsid w:val="019FC9AE"/>
    <w:rsid w:val="01CA8B7B"/>
    <w:rsid w:val="0258C327"/>
    <w:rsid w:val="0286A841"/>
    <w:rsid w:val="02D3A60F"/>
    <w:rsid w:val="02E03998"/>
    <w:rsid w:val="03858065"/>
    <w:rsid w:val="038CD53C"/>
    <w:rsid w:val="03ACF05D"/>
    <w:rsid w:val="03FFB481"/>
    <w:rsid w:val="0414420D"/>
    <w:rsid w:val="044E9319"/>
    <w:rsid w:val="04630A74"/>
    <w:rsid w:val="049162BC"/>
    <w:rsid w:val="052E702F"/>
    <w:rsid w:val="057C9870"/>
    <w:rsid w:val="05CDB2D5"/>
    <w:rsid w:val="0629EF6C"/>
    <w:rsid w:val="063A3D4D"/>
    <w:rsid w:val="064D0981"/>
    <w:rsid w:val="0651A4E4"/>
    <w:rsid w:val="069B52D1"/>
    <w:rsid w:val="06E8A4C4"/>
    <w:rsid w:val="071DF791"/>
    <w:rsid w:val="0747BC2B"/>
    <w:rsid w:val="07818CC9"/>
    <w:rsid w:val="07B3E384"/>
    <w:rsid w:val="08138E13"/>
    <w:rsid w:val="08B61A29"/>
    <w:rsid w:val="08FBAC81"/>
    <w:rsid w:val="0924E072"/>
    <w:rsid w:val="0941D215"/>
    <w:rsid w:val="09E26BFC"/>
    <w:rsid w:val="0A5DF9B7"/>
    <w:rsid w:val="0AA6B9AD"/>
    <w:rsid w:val="0AF825DB"/>
    <w:rsid w:val="0B4DA0C8"/>
    <w:rsid w:val="0B5660F4"/>
    <w:rsid w:val="0B6EACB2"/>
    <w:rsid w:val="0B84B2C2"/>
    <w:rsid w:val="0BD1829A"/>
    <w:rsid w:val="0C14AC95"/>
    <w:rsid w:val="0C1F0BA0"/>
    <w:rsid w:val="0C66C92E"/>
    <w:rsid w:val="0CC44882"/>
    <w:rsid w:val="0CC7602A"/>
    <w:rsid w:val="0CE1C29F"/>
    <w:rsid w:val="0D34A6CD"/>
    <w:rsid w:val="0D4DF325"/>
    <w:rsid w:val="0D66A224"/>
    <w:rsid w:val="0D9CE57B"/>
    <w:rsid w:val="0DA766F9"/>
    <w:rsid w:val="0DCF09B4"/>
    <w:rsid w:val="0DF50F2D"/>
    <w:rsid w:val="0E834A64"/>
    <w:rsid w:val="0E98CBCE"/>
    <w:rsid w:val="0EA551CD"/>
    <w:rsid w:val="0EA55FBD"/>
    <w:rsid w:val="0EEE9F95"/>
    <w:rsid w:val="0FA3ABDA"/>
    <w:rsid w:val="0FB2C33D"/>
    <w:rsid w:val="0FF51920"/>
    <w:rsid w:val="100D53FA"/>
    <w:rsid w:val="1019192C"/>
    <w:rsid w:val="10202402"/>
    <w:rsid w:val="104429F8"/>
    <w:rsid w:val="10921E04"/>
    <w:rsid w:val="10D70553"/>
    <w:rsid w:val="114663E8"/>
    <w:rsid w:val="117393D1"/>
    <w:rsid w:val="122D959D"/>
    <w:rsid w:val="127BD616"/>
    <w:rsid w:val="12876ACE"/>
    <w:rsid w:val="129070C7"/>
    <w:rsid w:val="129DEA76"/>
    <w:rsid w:val="12A1A0BE"/>
    <w:rsid w:val="12BE6DC5"/>
    <w:rsid w:val="12FD05BC"/>
    <w:rsid w:val="12FFD6EB"/>
    <w:rsid w:val="13345852"/>
    <w:rsid w:val="13379255"/>
    <w:rsid w:val="13834068"/>
    <w:rsid w:val="1383A907"/>
    <w:rsid w:val="13BF7FAF"/>
    <w:rsid w:val="13C04ED1"/>
    <w:rsid w:val="1401A4BB"/>
    <w:rsid w:val="14078249"/>
    <w:rsid w:val="14216E22"/>
    <w:rsid w:val="14585ADC"/>
    <w:rsid w:val="146A5AFF"/>
    <w:rsid w:val="14700CF5"/>
    <w:rsid w:val="147B85DA"/>
    <w:rsid w:val="149FCD55"/>
    <w:rsid w:val="14C30FCA"/>
    <w:rsid w:val="14CFABD7"/>
    <w:rsid w:val="15128632"/>
    <w:rsid w:val="151CA94B"/>
    <w:rsid w:val="154E6239"/>
    <w:rsid w:val="1557EB07"/>
    <w:rsid w:val="155D5A35"/>
    <w:rsid w:val="157E03B6"/>
    <w:rsid w:val="1584296D"/>
    <w:rsid w:val="15D86E77"/>
    <w:rsid w:val="160DF927"/>
    <w:rsid w:val="169E33C0"/>
    <w:rsid w:val="16C07AD6"/>
    <w:rsid w:val="171C35BB"/>
    <w:rsid w:val="17AAB7DF"/>
    <w:rsid w:val="17B50BBE"/>
    <w:rsid w:val="17B629CF"/>
    <w:rsid w:val="17D80D8F"/>
    <w:rsid w:val="182248B2"/>
    <w:rsid w:val="1824EA9B"/>
    <w:rsid w:val="187C6728"/>
    <w:rsid w:val="18B95125"/>
    <w:rsid w:val="18D0B5EF"/>
    <w:rsid w:val="18F284BF"/>
    <w:rsid w:val="194E1F06"/>
    <w:rsid w:val="198E81B9"/>
    <w:rsid w:val="19E1723D"/>
    <w:rsid w:val="19F81B43"/>
    <w:rsid w:val="1A158F7A"/>
    <w:rsid w:val="1A7C24A2"/>
    <w:rsid w:val="1A7F8CD3"/>
    <w:rsid w:val="1A98F7DC"/>
    <w:rsid w:val="1AF02241"/>
    <w:rsid w:val="1B17466E"/>
    <w:rsid w:val="1B3FAFBC"/>
    <w:rsid w:val="1B91D4E9"/>
    <w:rsid w:val="1BAA63F4"/>
    <w:rsid w:val="1BF71075"/>
    <w:rsid w:val="1C462FF2"/>
    <w:rsid w:val="1C66E15F"/>
    <w:rsid w:val="1C814084"/>
    <w:rsid w:val="1C81B99B"/>
    <w:rsid w:val="1C9D5B7B"/>
    <w:rsid w:val="1C9F9A25"/>
    <w:rsid w:val="1CA24BFA"/>
    <w:rsid w:val="1CE2AE86"/>
    <w:rsid w:val="1D0BEFE9"/>
    <w:rsid w:val="1D4019D4"/>
    <w:rsid w:val="1D5AA3E6"/>
    <w:rsid w:val="1D5E2FAE"/>
    <w:rsid w:val="1D66FEEE"/>
    <w:rsid w:val="1D8A0DB2"/>
    <w:rsid w:val="1DA926F4"/>
    <w:rsid w:val="1DC9235E"/>
    <w:rsid w:val="1DEA3B30"/>
    <w:rsid w:val="1DFAC7AA"/>
    <w:rsid w:val="1ED50B69"/>
    <w:rsid w:val="1F227CDB"/>
    <w:rsid w:val="1F2904FE"/>
    <w:rsid w:val="1F2F84A3"/>
    <w:rsid w:val="1F85B708"/>
    <w:rsid w:val="1FA2C435"/>
    <w:rsid w:val="1FBAE848"/>
    <w:rsid w:val="2036AC5D"/>
    <w:rsid w:val="2085585C"/>
    <w:rsid w:val="208A88DD"/>
    <w:rsid w:val="20C11105"/>
    <w:rsid w:val="20DACDAB"/>
    <w:rsid w:val="21622BA2"/>
    <w:rsid w:val="21C9A9B2"/>
    <w:rsid w:val="226F40A1"/>
    <w:rsid w:val="22F983F1"/>
    <w:rsid w:val="22FA30A0"/>
    <w:rsid w:val="233FA0C1"/>
    <w:rsid w:val="2341008D"/>
    <w:rsid w:val="23713D0B"/>
    <w:rsid w:val="239B5B58"/>
    <w:rsid w:val="23A906F2"/>
    <w:rsid w:val="23B5CE4F"/>
    <w:rsid w:val="23FEE690"/>
    <w:rsid w:val="241F1AFF"/>
    <w:rsid w:val="2456420F"/>
    <w:rsid w:val="245B190E"/>
    <w:rsid w:val="24716C35"/>
    <w:rsid w:val="249FBEAB"/>
    <w:rsid w:val="24BF1E78"/>
    <w:rsid w:val="24CD8414"/>
    <w:rsid w:val="24DFF80A"/>
    <w:rsid w:val="25B6F3DC"/>
    <w:rsid w:val="26140CBC"/>
    <w:rsid w:val="2626E5D5"/>
    <w:rsid w:val="2635F014"/>
    <w:rsid w:val="263B32EA"/>
    <w:rsid w:val="267C06A0"/>
    <w:rsid w:val="26836077"/>
    <w:rsid w:val="26CD2DBD"/>
    <w:rsid w:val="26EC4B11"/>
    <w:rsid w:val="2716DA15"/>
    <w:rsid w:val="276BEBED"/>
    <w:rsid w:val="277B85CC"/>
    <w:rsid w:val="278A6FD7"/>
    <w:rsid w:val="278CC1AD"/>
    <w:rsid w:val="27A10747"/>
    <w:rsid w:val="28454943"/>
    <w:rsid w:val="28A5F018"/>
    <w:rsid w:val="28BF0F4D"/>
    <w:rsid w:val="28D3D29F"/>
    <w:rsid w:val="28FAAC8B"/>
    <w:rsid w:val="28FFEE15"/>
    <w:rsid w:val="298A234B"/>
    <w:rsid w:val="2996FB3C"/>
    <w:rsid w:val="29AFD3C3"/>
    <w:rsid w:val="29B445B6"/>
    <w:rsid w:val="29CD347F"/>
    <w:rsid w:val="29EE3A71"/>
    <w:rsid w:val="2A0696F6"/>
    <w:rsid w:val="2A07D389"/>
    <w:rsid w:val="2A40E06D"/>
    <w:rsid w:val="2A56CD4E"/>
    <w:rsid w:val="2A7812DC"/>
    <w:rsid w:val="2A8E0989"/>
    <w:rsid w:val="2AD122C4"/>
    <w:rsid w:val="2B0344FC"/>
    <w:rsid w:val="2B1E5558"/>
    <w:rsid w:val="2B563882"/>
    <w:rsid w:val="2C216D25"/>
    <w:rsid w:val="2C26D2A8"/>
    <w:rsid w:val="2C74919D"/>
    <w:rsid w:val="2CAA2845"/>
    <w:rsid w:val="2CCDF047"/>
    <w:rsid w:val="2CECD24A"/>
    <w:rsid w:val="2CF1ADD6"/>
    <w:rsid w:val="2D2040D3"/>
    <w:rsid w:val="2D401797"/>
    <w:rsid w:val="2D913FBC"/>
    <w:rsid w:val="2DEF0A61"/>
    <w:rsid w:val="2E533423"/>
    <w:rsid w:val="2E70539A"/>
    <w:rsid w:val="2ECC40DC"/>
    <w:rsid w:val="2F2B155D"/>
    <w:rsid w:val="2F69F370"/>
    <w:rsid w:val="2FB51CB3"/>
    <w:rsid w:val="2FCFEB7B"/>
    <w:rsid w:val="2FE06B9A"/>
    <w:rsid w:val="2FFCDF68"/>
    <w:rsid w:val="301F3DBC"/>
    <w:rsid w:val="30552DF1"/>
    <w:rsid w:val="30892DC0"/>
    <w:rsid w:val="30A44E87"/>
    <w:rsid w:val="30D29575"/>
    <w:rsid w:val="30ED2DC6"/>
    <w:rsid w:val="30F9E4D1"/>
    <w:rsid w:val="3137CA19"/>
    <w:rsid w:val="31418B20"/>
    <w:rsid w:val="315E8229"/>
    <w:rsid w:val="3163DE70"/>
    <w:rsid w:val="31673A7D"/>
    <w:rsid w:val="318873CE"/>
    <w:rsid w:val="31AE858B"/>
    <w:rsid w:val="31B64350"/>
    <w:rsid w:val="31CDD30C"/>
    <w:rsid w:val="320F9ED8"/>
    <w:rsid w:val="32988F2B"/>
    <w:rsid w:val="32AC576E"/>
    <w:rsid w:val="32CAFB04"/>
    <w:rsid w:val="32E2FD9D"/>
    <w:rsid w:val="33197D4D"/>
    <w:rsid w:val="33491450"/>
    <w:rsid w:val="33985D06"/>
    <w:rsid w:val="33AD17D4"/>
    <w:rsid w:val="33E744E9"/>
    <w:rsid w:val="3421C97B"/>
    <w:rsid w:val="345BF681"/>
    <w:rsid w:val="34A788E6"/>
    <w:rsid w:val="34B048DC"/>
    <w:rsid w:val="34BCBD13"/>
    <w:rsid w:val="34CE6049"/>
    <w:rsid w:val="35821A78"/>
    <w:rsid w:val="35B3F4EF"/>
    <w:rsid w:val="362ED3C2"/>
    <w:rsid w:val="36AD4A43"/>
    <w:rsid w:val="36DF4F0D"/>
    <w:rsid w:val="36E880E8"/>
    <w:rsid w:val="372C69FB"/>
    <w:rsid w:val="3780E778"/>
    <w:rsid w:val="37C8AF13"/>
    <w:rsid w:val="37D7E732"/>
    <w:rsid w:val="38375375"/>
    <w:rsid w:val="389EE3C7"/>
    <w:rsid w:val="38F96989"/>
    <w:rsid w:val="393C80B1"/>
    <w:rsid w:val="39A90FA7"/>
    <w:rsid w:val="39CC6748"/>
    <w:rsid w:val="39D7C888"/>
    <w:rsid w:val="39E44086"/>
    <w:rsid w:val="3A06692F"/>
    <w:rsid w:val="3A192D28"/>
    <w:rsid w:val="3A6622A1"/>
    <w:rsid w:val="3A98824B"/>
    <w:rsid w:val="3B294DB0"/>
    <w:rsid w:val="3B833F29"/>
    <w:rsid w:val="3B889BA2"/>
    <w:rsid w:val="3BD1A10C"/>
    <w:rsid w:val="3C0C1D2A"/>
    <w:rsid w:val="3C1FC1A5"/>
    <w:rsid w:val="3C216458"/>
    <w:rsid w:val="3C7111CB"/>
    <w:rsid w:val="3C929F36"/>
    <w:rsid w:val="3CB34DB3"/>
    <w:rsid w:val="3CD04006"/>
    <w:rsid w:val="3CDD810F"/>
    <w:rsid w:val="3CF37E3F"/>
    <w:rsid w:val="3D110378"/>
    <w:rsid w:val="3D12C829"/>
    <w:rsid w:val="3D5B269F"/>
    <w:rsid w:val="3DA447B8"/>
    <w:rsid w:val="3DA8C7C4"/>
    <w:rsid w:val="3E023240"/>
    <w:rsid w:val="3E128922"/>
    <w:rsid w:val="3E197D28"/>
    <w:rsid w:val="3E2A4E54"/>
    <w:rsid w:val="3E31293F"/>
    <w:rsid w:val="3E95E599"/>
    <w:rsid w:val="3EEA975F"/>
    <w:rsid w:val="3EF98BE2"/>
    <w:rsid w:val="3EFF2D80"/>
    <w:rsid w:val="3F11F84C"/>
    <w:rsid w:val="3FC046D0"/>
    <w:rsid w:val="40161E74"/>
    <w:rsid w:val="402B31A3"/>
    <w:rsid w:val="402EF620"/>
    <w:rsid w:val="40414434"/>
    <w:rsid w:val="405D69AB"/>
    <w:rsid w:val="407B758D"/>
    <w:rsid w:val="407C3DD1"/>
    <w:rsid w:val="40AA7D0A"/>
    <w:rsid w:val="40DBB2DF"/>
    <w:rsid w:val="40E82AD3"/>
    <w:rsid w:val="40FB7D78"/>
    <w:rsid w:val="410738FE"/>
    <w:rsid w:val="417D457A"/>
    <w:rsid w:val="417E400D"/>
    <w:rsid w:val="4186B8BA"/>
    <w:rsid w:val="41DCE961"/>
    <w:rsid w:val="41FED21A"/>
    <w:rsid w:val="4202EB05"/>
    <w:rsid w:val="42433421"/>
    <w:rsid w:val="4243E85F"/>
    <w:rsid w:val="42506873"/>
    <w:rsid w:val="425D3C1B"/>
    <w:rsid w:val="426FB508"/>
    <w:rsid w:val="427F816B"/>
    <w:rsid w:val="42DB88C8"/>
    <w:rsid w:val="42F2BE7D"/>
    <w:rsid w:val="43185C29"/>
    <w:rsid w:val="4344D6A9"/>
    <w:rsid w:val="434E60B8"/>
    <w:rsid w:val="434F18E2"/>
    <w:rsid w:val="437492DB"/>
    <w:rsid w:val="43E963C3"/>
    <w:rsid w:val="43FC9105"/>
    <w:rsid w:val="443AF3F3"/>
    <w:rsid w:val="445CB59F"/>
    <w:rsid w:val="449BF442"/>
    <w:rsid w:val="44CD2904"/>
    <w:rsid w:val="44EEF7D3"/>
    <w:rsid w:val="455953D1"/>
    <w:rsid w:val="458FDC91"/>
    <w:rsid w:val="45A37B12"/>
    <w:rsid w:val="460357EE"/>
    <w:rsid w:val="461D3904"/>
    <w:rsid w:val="4638A37D"/>
    <w:rsid w:val="4641B2E4"/>
    <w:rsid w:val="4675CB4F"/>
    <w:rsid w:val="46EF02A5"/>
    <w:rsid w:val="472F4817"/>
    <w:rsid w:val="475CBE1C"/>
    <w:rsid w:val="4762FDAC"/>
    <w:rsid w:val="480F1706"/>
    <w:rsid w:val="484373A6"/>
    <w:rsid w:val="492A209A"/>
    <w:rsid w:val="49763FEB"/>
    <w:rsid w:val="49A704F0"/>
    <w:rsid w:val="49C6C67B"/>
    <w:rsid w:val="49DD1D98"/>
    <w:rsid w:val="49FD09B7"/>
    <w:rsid w:val="4A157F87"/>
    <w:rsid w:val="4A258098"/>
    <w:rsid w:val="4A93A77F"/>
    <w:rsid w:val="4AAF25E3"/>
    <w:rsid w:val="4AD5B595"/>
    <w:rsid w:val="4B08D722"/>
    <w:rsid w:val="4B3C4AF1"/>
    <w:rsid w:val="4B7397DD"/>
    <w:rsid w:val="4C82AC29"/>
    <w:rsid w:val="4C8B72F1"/>
    <w:rsid w:val="4D1EAABE"/>
    <w:rsid w:val="4D603441"/>
    <w:rsid w:val="4D72AAAD"/>
    <w:rsid w:val="4D7C497E"/>
    <w:rsid w:val="4D9E59F6"/>
    <w:rsid w:val="4DA81EEE"/>
    <w:rsid w:val="4DD2998A"/>
    <w:rsid w:val="4DEB1806"/>
    <w:rsid w:val="4E260275"/>
    <w:rsid w:val="4E49D53C"/>
    <w:rsid w:val="4E6107E2"/>
    <w:rsid w:val="4EA41B24"/>
    <w:rsid w:val="4EE7892A"/>
    <w:rsid w:val="4EE90F0D"/>
    <w:rsid w:val="4F19010C"/>
    <w:rsid w:val="4F992DEF"/>
    <w:rsid w:val="4FE93A56"/>
    <w:rsid w:val="5034659D"/>
    <w:rsid w:val="5035B1B8"/>
    <w:rsid w:val="50766682"/>
    <w:rsid w:val="509CF47D"/>
    <w:rsid w:val="50BCE1DF"/>
    <w:rsid w:val="50DAB688"/>
    <w:rsid w:val="512C869F"/>
    <w:rsid w:val="5149C3C7"/>
    <w:rsid w:val="517E75E2"/>
    <w:rsid w:val="51C9DD31"/>
    <w:rsid w:val="5221EE33"/>
    <w:rsid w:val="5230AFAF"/>
    <w:rsid w:val="52395873"/>
    <w:rsid w:val="524499A2"/>
    <w:rsid w:val="524744A1"/>
    <w:rsid w:val="525105EB"/>
    <w:rsid w:val="52B921D6"/>
    <w:rsid w:val="52D2D641"/>
    <w:rsid w:val="52E8961A"/>
    <w:rsid w:val="5312F7BD"/>
    <w:rsid w:val="53150CDB"/>
    <w:rsid w:val="53176B33"/>
    <w:rsid w:val="53357031"/>
    <w:rsid w:val="53652884"/>
    <w:rsid w:val="536FCDCC"/>
    <w:rsid w:val="5381E86C"/>
    <w:rsid w:val="538A1D3D"/>
    <w:rsid w:val="538B6E5E"/>
    <w:rsid w:val="539A208A"/>
    <w:rsid w:val="53AD0D02"/>
    <w:rsid w:val="53EC5D21"/>
    <w:rsid w:val="541CA86F"/>
    <w:rsid w:val="5469CE9B"/>
    <w:rsid w:val="5475F29B"/>
    <w:rsid w:val="54EE004B"/>
    <w:rsid w:val="556B6FC6"/>
    <w:rsid w:val="5585B673"/>
    <w:rsid w:val="5592AFA4"/>
    <w:rsid w:val="559785E2"/>
    <w:rsid w:val="55C5FCB7"/>
    <w:rsid w:val="55CA4619"/>
    <w:rsid w:val="55CFB62B"/>
    <w:rsid w:val="55DC749F"/>
    <w:rsid w:val="5661E697"/>
    <w:rsid w:val="56634F45"/>
    <w:rsid w:val="5680138F"/>
    <w:rsid w:val="568EF770"/>
    <w:rsid w:val="5691E46E"/>
    <w:rsid w:val="56FF8323"/>
    <w:rsid w:val="57409FB4"/>
    <w:rsid w:val="57C61644"/>
    <w:rsid w:val="583B48C2"/>
    <w:rsid w:val="591999D5"/>
    <w:rsid w:val="59AF7417"/>
    <w:rsid w:val="59D25628"/>
    <w:rsid w:val="59F2DD93"/>
    <w:rsid w:val="5A025B1E"/>
    <w:rsid w:val="5A1F3C98"/>
    <w:rsid w:val="5A41CF0D"/>
    <w:rsid w:val="5A49640E"/>
    <w:rsid w:val="5ACB16B5"/>
    <w:rsid w:val="5AEF8A48"/>
    <w:rsid w:val="5B1523B9"/>
    <w:rsid w:val="5BAA611E"/>
    <w:rsid w:val="5BB31C5F"/>
    <w:rsid w:val="5BC984FB"/>
    <w:rsid w:val="5BF5E394"/>
    <w:rsid w:val="5C67BA97"/>
    <w:rsid w:val="5C7EB442"/>
    <w:rsid w:val="5CA78C8E"/>
    <w:rsid w:val="5CAA0949"/>
    <w:rsid w:val="5D0B4DDD"/>
    <w:rsid w:val="5D109A8B"/>
    <w:rsid w:val="5D218089"/>
    <w:rsid w:val="5D24C072"/>
    <w:rsid w:val="5D384808"/>
    <w:rsid w:val="5DC3EAFF"/>
    <w:rsid w:val="5DC70B0A"/>
    <w:rsid w:val="5DEF6720"/>
    <w:rsid w:val="5E215099"/>
    <w:rsid w:val="5E25C2B0"/>
    <w:rsid w:val="5E403ED3"/>
    <w:rsid w:val="5E5AB423"/>
    <w:rsid w:val="5E6CB820"/>
    <w:rsid w:val="5E80A587"/>
    <w:rsid w:val="5F00E5D2"/>
    <w:rsid w:val="5F199476"/>
    <w:rsid w:val="5F4E7B3C"/>
    <w:rsid w:val="5F777750"/>
    <w:rsid w:val="5FCFCAF1"/>
    <w:rsid w:val="5FDA3ACA"/>
    <w:rsid w:val="601C9C92"/>
    <w:rsid w:val="601D7987"/>
    <w:rsid w:val="60462965"/>
    <w:rsid w:val="60A13920"/>
    <w:rsid w:val="60D3C1C6"/>
    <w:rsid w:val="614815A7"/>
    <w:rsid w:val="614D95CB"/>
    <w:rsid w:val="6173E672"/>
    <w:rsid w:val="61ACFA43"/>
    <w:rsid w:val="61C1D067"/>
    <w:rsid w:val="623772D9"/>
    <w:rsid w:val="6245A72A"/>
    <w:rsid w:val="62DEA4EE"/>
    <w:rsid w:val="62EBBC22"/>
    <w:rsid w:val="62F4A657"/>
    <w:rsid w:val="6325FC05"/>
    <w:rsid w:val="63CF0CB1"/>
    <w:rsid w:val="64021DBE"/>
    <w:rsid w:val="64B08F39"/>
    <w:rsid w:val="64B37DBD"/>
    <w:rsid w:val="64BF5FA3"/>
    <w:rsid w:val="64E28CB0"/>
    <w:rsid w:val="650A427B"/>
    <w:rsid w:val="651EAD43"/>
    <w:rsid w:val="657B589F"/>
    <w:rsid w:val="658F6002"/>
    <w:rsid w:val="659B67E0"/>
    <w:rsid w:val="65B6A7A8"/>
    <w:rsid w:val="65EFC10F"/>
    <w:rsid w:val="6611E630"/>
    <w:rsid w:val="664A3143"/>
    <w:rsid w:val="664E25B8"/>
    <w:rsid w:val="66A50901"/>
    <w:rsid w:val="6711550E"/>
    <w:rsid w:val="671F506B"/>
    <w:rsid w:val="6722E966"/>
    <w:rsid w:val="673BEF69"/>
    <w:rsid w:val="6747CEED"/>
    <w:rsid w:val="6767F038"/>
    <w:rsid w:val="677668DF"/>
    <w:rsid w:val="67AC2B0E"/>
    <w:rsid w:val="67B1A1AF"/>
    <w:rsid w:val="67E4888F"/>
    <w:rsid w:val="682F2F18"/>
    <w:rsid w:val="68A071D1"/>
    <w:rsid w:val="68A76BF8"/>
    <w:rsid w:val="69065686"/>
    <w:rsid w:val="690F569C"/>
    <w:rsid w:val="6967C755"/>
    <w:rsid w:val="6976058B"/>
    <w:rsid w:val="698120A8"/>
    <w:rsid w:val="69B12CE6"/>
    <w:rsid w:val="6A25C337"/>
    <w:rsid w:val="6A5611A5"/>
    <w:rsid w:val="6A5BAE1F"/>
    <w:rsid w:val="6A67681A"/>
    <w:rsid w:val="6A7F95AD"/>
    <w:rsid w:val="6ABF1D59"/>
    <w:rsid w:val="6B303F9D"/>
    <w:rsid w:val="6B39B6C5"/>
    <w:rsid w:val="6B6292FC"/>
    <w:rsid w:val="6BBAC45B"/>
    <w:rsid w:val="6BD0043A"/>
    <w:rsid w:val="6BED3FC4"/>
    <w:rsid w:val="6C025316"/>
    <w:rsid w:val="6C0A1CAF"/>
    <w:rsid w:val="6CC5CBCF"/>
    <w:rsid w:val="6CD98FF0"/>
    <w:rsid w:val="6D326BB2"/>
    <w:rsid w:val="6D6635B1"/>
    <w:rsid w:val="6D924C49"/>
    <w:rsid w:val="6DDE4B10"/>
    <w:rsid w:val="6E05DE25"/>
    <w:rsid w:val="6E40DBAB"/>
    <w:rsid w:val="6EBAB7C2"/>
    <w:rsid w:val="6F161315"/>
    <w:rsid w:val="6F372426"/>
    <w:rsid w:val="6F700534"/>
    <w:rsid w:val="6F9B9F97"/>
    <w:rsid w:val="6FD1EADA"/>
    <w:rsid w:val="6FFB2BE9"/>
    <w:rsid w:val="70670116"/>
    <w:rsid w:val="70A8D6E9"/>
    <w:rsid w:val="70B5ABAB"/>
    <w:rsid w:val="70CAC527"/>
    <w:rsid w:val="70E88533"/>
    <w:rsid w:val="7147B26C"/>
    <w:rsid w:val="7165D526"/>
    <w:rsid w:val="7179810B"/>
    <w:rsid w:val="724E3DBC"/>
    <w:rsid w:val="7276F400"/>
    <w:rsid w:val="727EE83B"/>
    <w:rsid w:val="7288FED8"/>
    <w:rsid w:val="72A662D2"/>
    <w:rsid w:val="72DF8F89"/>
    <w:rsid w:val="741F1F9F"/>
    <w:rsid w:val="744341FA"/>
    <w:rsid w:val="747A7F09"/>
    <w:rsid w:val="74872860"/>
    <w:rsid w:val="748B2D60"/>
    <w:rsid w:val="74DE33B6"/>
    <w:rsid w:val="750420E7"/>
    <w:rsid w:val="758BD24F"/>
    <w:rsid w:val="75FE5B2A"/>
    <w:rsid w:val="761348D2"/>
    <w:rsid w:val="761363D6"/>
    <w:rsid w:val="76173838"/>
    <w:rsid w:val="7660E865"/>
    <w:rsid w:val="767F07E9"/>
    <w:rsid w:val="7692839D"/>
    <w:rsid w:val="77111838"/>
    <w:rsid w:val="7744F9C9"/>
    <w:rsid w:val="775D2C34"/>
    <w:rsid w:val="77830B2E"/>
    <w:rsid w:val="781145BB"/>
    <w:rsid w:val="781E297D"/>
    <w:rsid w:val="78734922"/>
    <w:rsid w:val="78929840"/>
    <w:rsid w:val="78E28A73"/>
    <w:rsid w:val="78F54343"/>
    <w:rsid w:val="79169CE0"/>
    <w:rsid w:val="79247BAF"/>
    <w:rsid w:val="79353FC2"/>
    <w:rsid w:val="79901C08"/>
    <w:rsid w:val="7A4F4DFB"/>
    <w:rsid w:val="7A6D576E"/>
    <w:rsid w:val="7AD77911"/>
    <w:rsid w:val="7AEE2356"/>
    <w:rsid w:val="7B1D8648"/>
    <w:rsid w:val="7B396835"/>
    <w:rsid w:val="7B768802"/>
    <w:rsid w:val="7BB74E0B"/>
    <w:rsid w:val="7BFBBD29"/>
    <w:rsid w:val="7C34E27B"/>
    <w:rsid w:val="7C37A4FE"/>
    <w:rsid w:val="7C4A9513"/>
    <w:rsid w:val="7C5B035F"/>
    <w:rsid w:val="7C62E58D"/>
    <w:rsid w:val="7C78934C"/>
    <w:rsid w:val="7D02D167"/>
    <w:rsid w:val="7D1C6AF2"/>
    <w:rsid w:val="7D280F3B"/>
    <w:rsid w:val="7D2B8E02"/>
    <w:rsid w:val="7D80A8D3"/>
    <w:rsid w:val="7DBC95E1"/>
    <w:rsid w:val="7DEE3439"/>
    <w:rsid w:val="7DF35972"/>
    <w:rsid w:val="7E365356"/>
    <w:rsid w:val="7E39EFC4"/>
    <w:rsid w:val="7E42CE75"/>
    <w:rsid w:val="7E54D860"/>
    <w:rsid w:val="7E8A487B"/>
    <w:rsid w:val="7EAF20CA"/>
    <w:rsid w:val="7EC51547"/>
    <w:rsid w:val="7EE2203F"/>
    <w:rsid w:val="7EE6ED75"/>
    <w:rsid w:val="7EE80D13"/>
    <w:rsid w:val="7F6BF7D3"/>
    <w:rsid w:val="7F6C0BC5"/>
    <w:rsid w:val="7F93BDC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2"/>
    </o:shapelayout>
  </w:shapeDefaults>
  <w:decimalSymbol w:val="."/>
  <w:listSeparator w:val=","/>
  <w14:docId w14:val="39C7AAD2"/>
  <w14:defaultImageDpi w14:val="32767"/>
  <w15:docId w15:val="{56E2B94C-FED6-4902-B6F8-EED59E5C4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5CF"/>
    <w:pPr>
      <w:widowControl w:val="0"/>
      <w:spacing w:before="120" w:after="120" w:line="276" w:lineRule="auto"/>
    </w:pPr>
    <w:rPr>
      <w:rFonts w:ascii="Arial" w:eastAsia="Times New Roman" w:hAnsi="Arial" w:cs="Times New Roman"/>
      <w:sz w:val="21"/>
      <w:lang w:val="en-AU"/>
    </w:rPr>
  </w:style>
  <w:style w:type="paragraph" w:styleId="Heading1">
    <w:name w:val="heading 1"/>
    <w:next w:val="Normal"/>
    <w:link w:val="Heading1Char"/>
    <w:qFormat/>
    <w:rsid w:val="001B2F00"/>
    <w:pPr>
      <w:keepNext/>
      <w:keepLines/>
      <w:spacing w:before="480" w:after="240"/>
      <w:outlineLvl w:val="0"/>
    </w:pPr>
    <w:rPr>
      <w:rFonts w:ascii="Trebuchet MS" w:eastAsia="MS Gothic" w:hAnsi="Trebuchet MS" w:cstheme="majorBidi"/>
      <w:b/>
      <w:color w:val="1D4F91"/>
      <w:sz w:val="40"/>
      <w:szCs w:val="36"/>
      <w:lang w:val="en-US" w:eastAsia="en-AU"/>
    </w:rPr>
  </w:style>
  <w:style w:type="paragraph" w:styleId="Heading2">
    <w:name w:val="heading 2"/>
    <w:basedOn w:val="Normal"/>
    <w:next w:val="Normal"/>
    <w:link w:val="Heading2Char"/>
    <w:uiPriority w:val="9"/>
    <w:unhideWhenUsed/>
    <w:qFormat/>
    <w:rsid w:val="007B4F01"/>
    <w:pPr>
      <w:spacing w:before="360" w:line="281" w:lineRule="auto"/>
      <w:outlineLvl w:val="1"/>
    </w:pPr>
    <w:rPr>
      <w:rFonts w:eastAsia="MS Gothic"/>
      <w:bCs/>
      <w:color w:val="1D4F91"/>
      <w:sz w:val="28"/>
      <w:szCs w:val="26"/>
      <w:lang w:val="en-US"/>
    </w:rPr>
  </w:style>
  <w:style w:type="paragraph" w:styleId="Heading3">
    <w:name w:val="heading 3"/>
    <w:basedOn w:val="Normal"/>
    <w:next w:val="Normal"/>
    <w:link w:val="Heading3Char"/>
    <w:uiPriority w:val="9"/>
    <w:unhideWhenUsed/>
    <w:qFormat/>
    <w:rsid w:val="00722303"/>
    <w:pPr>
      <w:keepNext/>
      <w:keepLines/>
      <w:spacing w:before="360" w:line="271" w:lineRule="auto"/>
      <w:outlineLvl w:val="2"/>
    </w:pPr>
    <w:rPr>
      <w:rFonts w:eastAsia="MS Gothic"/>
      <w:color w:val="1D4F91"/>
      <w:sz w:val="22"/>
      <w:lang w:val="en-US"/>
    </w:rPr>
  </w:style>
  <w:style w:type="paragraph" w:styleId="Heading4">
    <w:name w:val="heading 4"/>
    <w:basedOn w:val="Normal"/>
    <w:next w:val="Normal"/>
    <w:link w:val="Heading4Char"/>
    <w:uiPriority w:val="9"/>
    <w:unhideWhenUsed/>
    <w:qFormat/>
    <w:rsid w:val="0009562A"/>
    <w:pPr>
      <w:keepNext/>
      <w:keepLines/>
      <w:spacing w:before="360" w:line="259" w:lineRule="auto"/>
      <w:outlineLvl w:val="3"/>
    </w:pPr>
    <w:rPr>
      <w:rFonts w:eastAsia="MS Gothic"/>
      <w:i/>
      <w:iCs/>
      <w:color w:val="1D4F91"/>
      <w:sz w:val="22"/>
      <w:lang w:val="en-US"/>
    </w:rPr>
  </w:style>
  <w:style w:type="paragraph" w:styleId="Heading5">
    <w:name w:val="heading 5"/>
    <w:basedOn w:val="Normal"/>
    <w:next w:val="Normal"/>
    <w:link w:val="Heading5Char"/>
    <w:rsid w:val="002E28C3"/>
    <w:pPr>
      <w:keepNext/>
      <w:spacing w:after="60"/>
      <w:outlineLvl w:val="4"/>
    </w:pPr>
    <w:rPr>
      <w:b/>
      <w:bCs/>
      <w:iCs/>
      <w:szCs w:val="26"/>
    </w:rPr>
  </w:style>
  <w:style w:type="paragraph" w:styleId="Heading6">
    <w:name w:val="heading 6"/>
    <w:basedOn w:val="Normal"/>
    <w:next w:val="Normal"/>
    <w:link w:val="Heading6Char"/>
    <w:uiPriority w:val="9"/>
    <w:unhideWhenUsed/>
    <w:qFormat/>
    <w:rsid w:val="0001111F"/>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1111F"/>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2F00"/>
    <w:rPr>
      <w:rFonts w:ascii="Trebuchet MS" w:eastAsia="MS Gothic" w:hAnsi="Trebuchet MS" w:cstheme="majorBidi"/>
      <w:b/>
      <w:color w:val="1D4F91"/>
      <w:sz w:val="40"/>
      <w:szCs w:val="36"/>
      <w:lang w:val="en-US" w:eastAsia="en-AU"/>
    </w:rPr>
  </w:style>
  <w:style w:type="character" w:customStyle="1" w:styleId="Heading2Char">
    <w:name w:val="Heading 2 Char"/>
    <w:basedOn w:val="DefaultParagraphFont"/>
    <w:link w:val="Heading2"/>
    <w:uiPriority w:val="9"/>
    <w:rsid w:val="007B4F01"/>
    <w:rPr>
      <w:rFonts w:ascii="Arial" w:eastAsia="MS Gothic" w:hAnsi="Arial" w:cs="Times New Roman"/>
      <w:bCs/>
      <w:color w:val="1D4F91"/>
      <w:sz w:val="28"/>
      <w:szCs w:val="26"/>
      <w:lang w:val="en-US"/>
    </w:rPr>
  </w:style>
  <w:style w:type="character" w:customStyle="1" w:styleId="Heading3Char">
    <w:name w:val="Heading 3 Char"/>
    <w:basedOn w:val="DefaultParagraphFont"/>
    <w:link w:val="Heading3"/>
    <w:uiPriority w:val="9"/>
    <w:rsid w:val="00722303"/>
    <w:rPr>
      <w:rFonts w:ascii="Arial" w:eastAsia="MS Gothic" w:hAnsi="Arial" w:cs="Times New Roman"/>
      <w:color w:val="1D4F91"/>
      <w:sz w:val="22"/>
      <w:lang w:val="en-US"/>
    </w:rPr>
  </w:style>
  <w:style w:type="character" w:customStyle="1" w:styleId="Heading4Char">
    <w:name w:val="Heading 4 Char"/>
    <w:basedOn w:val="DefaultParagraphFont"/>
    <w:link w:val="Heading4"/>
    <w:uiPriority w:val="9"/>
    <w:rsid w:val="0009562A"/>
    <w:rPr>
      <w:rFonts w:ascii="Arial" w:eastAsia="MS Gothic" w:hAnsi="Arial" w:cs="Times New Roman"/>
      <w:i/>
      <w:iCs/>
      <w:color w:val="1D4F91"/>
      <w:sz w:val="22"/>
      <w:lang w:val="en-US"/>
    </w:rPr>
  </w:style>
  <w:style w:type="character" w:customStyle="1" w:styleId="Heading5Char">
    <w:name w:val="Heading 5 Char"/>
    <w:basedOn w:val="DefaultParagraphFont"/>
    <w:link w:val="Heading5"/>
    <w:rsid w:val="002E28C3"/>
    <w:rPr>
      <w:rFonts w:ascii="Arial" w:eastAsiaTheme="minorEastAsia" w:hAnsi="Arial"/>
      <w:b/>
      <w:bCs/>
      <w:iCs/>
      <w:color w:val="595959" w:themeColor="text1" w:themeTint="A6"/>
      <w:sz w:val="21"/>
      <w:szCs w:val="26"/>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2E28C3"/>
    <w:pPr>
      <w:spacing w:line="271" w:lineRule="auto"/>
      <w:ind w:left="357" w:hanging="357"/>
    </w:pPr>
    <w:rPr>
      <w:szCs w:val="21"/>
    </w:rPr>
  </w:style>
  <w:style w:type="paragraph" w:styleId="ListNumber">
    <w:name w:val="List Number"/>
    <w:basedOn w:val="Normal"/>
    <w:uiPriority w:val="99"/>
    <w:unhideWhenUsed/>
    <w:qFormat/>
    <w:rsid w:val="008C3A06"/>
    <w:pPr>
      <w:numPr>
        <w:numId w:val="65"/>
      </w:numPr>
      <w:spacing w:line="259" w:lineRule="auto"/>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List Paragraph - bullet,List - bullet,List Paragraph - bullets,Use Case List Paragraph,Bullets,Figure_name,Bullet- First level,Listenabsatz1,List Paragraph2,lp1"/>
    <w:basedOn w:val="Normal"/>
    <w:link w:val="ListParagraphChar"/>
    <w:uiPriority w:val="34"/>
    <w:qFormat/>
    <w:rsid w:val="002E28C3"/>
    <w:pPr>
      <w:ind w:left="720"/>
      <w:contextualSpacing/>
    </w:pPr>
  </w:style>
  <w:style w:type="character" w:styleId="Strong">
    <w:name w:val="Strong"/>
    <w:basedOn w:val="DefaultParagraphFont"/>
    <w:rsid w:val="002E28C3"/>
    <w:rPr>
      <w:b/>
      <w:bCs/>
    </w:rPr>
  </w:style>
  <w:style w:type="paragraph" w:styleId="Title">
    <w:name w:val="Title"/>
    <w:basedOn w:val="Normal"/>
    <w:next w:val="Normal"/>
    <w:link w:val="TitleChar"/>
    <w:rsid w:val="002E28C3"/>
    <w:pPr>
      <w:pBdr>
        <w:bottom w:val="single" w:sz="8" w:space="4" w:color="4472C4" w:themeColor="accent1"/>
      </w:pBdr>
      <w:spacing w:after="300"/>
      <w:contextualSpacing/>
      <w:jc w:val="center"/>
    </w:pPr>
    <w:rPr>
      <w:rFonts w:eastAsiaTheme="majorEastAsia" w:cstheme="majorBidi"/>
      <w:b/>
      <w:kern w:val="28"/>
      <w:sz w:val="32"/>
      <w:szCs w:val="52"/>
    </w:rPr>
  </w:style>
  <w:style w:type="character" w:customStyle="1" w:styleId="TitleChar">
    <w:name w:val="Title Char"/>
    <w:basedOn w:val="DefaultParagraphFont"/>
    <w:link w:val="Title"/>
    <w:rsid w:val="002E28C3"/>
    <w:rPr>
      <w:rFonts w:ascii="Arial" w:eastAsiaTheme="majorEastAsia" w:hAnsi="Arial" w:cstheme="majorBidi"/>
      <w:b/>
      <w:color w:val="595959" w:themeColor="text1" w:themeTint="A6"/>
      <w:kern w:val="28"/>
      <w:sz w:val="32"/>
      <w:szCs w:val="52"/>
      <w:lang w:val="en-AU" w:eastAsia="en-AU"/>
    </w:rPr>
  </w:style>
  <w:style w:type="paragraph" w:styleId="IntenseQuote">
    <w:name w:val="Intense Quote"/>
    <w:basedOn w:val="Normal"/>
    <w:next w:val="Normal"/>
    <w:link w:val="IntenseQuoteChar"/>
    <w:autoRedefine/>
    <w:uiPriority w:val="30"/>
    <w:qFormat/>
    <w:rsid w:val="00140D73"/>
    <w:rPr>
      <w:iCs/>
      <w:color w:val="1D4F91"/>
      <w:sz w:val="28"/>
    </w:rPr>
  </w:style>
  <w:style w:type="character" w:customStyle="1" w:styleId="IntenseQuoteChar">
    <w:name w:val="Intense Quote Char"/>
    <w:basedOn w:val="DefaultParagraphFont"/>
    <w:link w:val="IntenseQuote"/>
    <w:uiPriority w:val="30"/>
    <w:rsid w:val="00140D73"/>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1"/>
      </w:numPr>
    </w:pPr>
  </w:style>
  <w:style w:type="paragraph" w:customStyle="1" w:styleId="Style1">
    <w:name w:val="Style1"/>
    <w:next w:val="Normal"/>
    <w:qFormat/>
    <w:rsid w:val="00D30E75"/>
    <w:pPr>
      <w:pBdr>
        <w:top w:val="single" w:sz="6" w:space="20" w:color="1D4F91"/>
        <w:left w:val="single" w:sz="6" w:space="10" w:color="1D4F91"/>
        <w:bottom w:val="single" w:sz="6" w:space="10" w:color="1D4F91"/>
        <w:right w:val="single" w:sz="6" w:space="10" w:color="1D4F91"/>
      </w:pBdr>
      <w:spacing w:after="240" w:line="260" w:lineRule="auto"/>
      <w:ind w:left="227"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customStyle="1" w:styleId="BulletPoint1">
    <w:name w:val="Bullet Point 1"/>
    <w:basedOn w:val="Normal"/>
    <w:qFormat/>
    <w:rsid w:val="0009562A"/>
    <w:pPr>
      <w:numPr>
        <w:numId w:val="2"/>
      </w:numPr>
    </w:pPr>
    <w:rPr>
      <w:szCs w:val="22"/>
      <w:lang w:val="en-US"/>
    </w:rPr>
  </w:style>
  <w:style w:type="paragraph" w:styleId="Header">
    <w:name w:val="header"/>
    <w:basedOn w:val="Normal"/>
    <w:link w:val="HeaderChar"/>
    <w:uiPriority w:val="99"/>
    <w:unhideWhenUsed/>
    <w:rsid w:val="00F15E50"/>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line="240" w:lineRule="auto"/>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52F69"/>
    <w:rPr>
      <w:color w:val="605E5C"/>
      <w:shd w:val="clear" w:color="auto" w:fill="E1DFDD"/>
    </w:rPr>
  </w:style>
  <w:style w:type="paragraph" w:styleId="TOCHeading">
    <w:name w:val="TOC Heading"/>
    <w:basedOn w:val="Heading1"/>
    <w:next w:val="Normal"/>
    <w:uiPriority w:val="39"/>
    <w:unhideWhenUsed/>
    <w:qFormat/>
    <w:rsid w:val="003207ED"/>
    <w:pPr>
      <w:keepNext w:val="0"/>
      <w:keepLines w:val="0"/>
      <w:spacing w:before="120" w:after="120"/>
      <w:outlineLvl w:val="9"/>
    </w:pPr>
    <w:rPr>
      <w:rFonts w:ascii="Arial" w:eastAsia="Calibri" w:hAnsi="Arial" w:cstheme="minorBidi"/>
      <w:color w:val="538135" w:themeColor="accent6" w:themeShade="BF"/>
      <w:szCs w:val="40"/>
      <w:lang w:val="en-AU" w:eastAsia="en-US" w:bidi="en-US"/>
    </w:rPr>
  </w:style>
  <w:style w:type="paragraph" w:styleId="TOC2">
    <w:name w:val="toc 2"/>
    <w:basedOn w:val="Normal"/>
    <w:next w:val="Normal"/>
    <w:autoRedefine/>
    <w:uiPriority w:val="39"/>
    <w:unhideWhenUsed/>
    <w:rsid w:val="00855375"/>
    <w:pPr>
      <w:tabs>
        <w:tab w:val="right" w:leader="dot" w:pos="630"/>
        <w:tab w:val="right" w:leader="dot" w:pos="9054"/>
      </w:tabs>
      <w:spacing w:line="259" w:lineRule="auto"/>
      <w:ind w:left="210"/>
    </w:pPr>
    <w:rPr>
      <w:rFonts w:cstheme="minorHAnsi"/>
      <w:bCs/>
      <w:noProof/>
      <w:sz w:val="22"/>
      <w:szCs w:val="22"/>
    </w:rPr>
  </w:style>
  <w:style w:type="paragraph" w:styleId="TOC3">
    <w:name w:val="toc 3"/>
    <w:basedOn w:val="Normal"/>
    <w:next w:val="Normal"/>
    <w:autoRedefine/>
    <w:uiPriority w:val="39"/>
    <w:unhideWhenUsed/>
    <w:rsid w:val="00855375"/>
    <w:pPr>
      <w:tabs>
        <w:tab w:val="right" w:leader="dot" w:pos="9054"/>
      </w:tabs>
      <w:spacing w:before="0"/>
      <w:ind w:left="420"/>
    </w:pPr>
    <w:rPr>
      <w:rFonts w:cstheme="minorHAnsi"/>
      <w:sz w:val="22"/>
      <w:szCs w:val="20"/>
    </w:rPr>
  </w:style>
  <w:style w:type="character" w:customStyle="1" w:styleId="ListParagraphChar">
    <w:name w:val="List Paragraph Char"/>
    <w:aliases w:val="#List Paragraph Char,Recommendation Char,List Paragraph1 Char,List Paragraph11 Char,L Char,SAP Subpara Char,List Paragraph - bullet Char,List - bullet Char,List Paragraph - bullets Char,Use Case List Paragraph Char,Bullets Char"/>
    <w:basedOn w:val="DefaultParagraphFont"/>
    <w:link w:val="ListParagraph"/>
    <w:uiPriority w:val="34"/>
    <w:qFormat/>
    <w:locked/>
    <w:rsid w:val="0049118C"/>
    <w:rPr>
      <w:rFonts w:ascii="Arial" w:eastAsia="Times New Roman" w:hAnsi="Arial" w:cs="Times New Roman"/>
      <w:sz w:val="21"/>
      <w:lang w:val="en-AU"/>
    </w:rPr>
  </w:style>
  <w:style w:type="character" w:customStyle="1" w:styleId="BoxstyleChar">
    <w:name w:val="Box style Char"/>
    <w:basedOn w:val="ListParagraphChar"/>
    <w:link w:val="Boxstyle"/>
    <w:locked/>
    <w:rsid w:val="0049118C"/>
    <w:rPr>
      <w:rFonts w:ascii="Arial" w:eastAsia="Times New Roman" w:hAnsi="Arial" w:cs="Times New Roman"/>
      <w:noProof/>
      <w:sz w:val="21"/>
      <w:lang w:val="en-AU" w:eastAsia="en-AU"/>
    </w:rPr>
  </w:style>
  <w:style w:type="paragraph" w:customStyle="1" w:styleId="Boxstyle">
    <w:name w:val="Box style"/>
    <w:basedOn w:val="ListParagraph"/>
    <w:link w:val="BoxstyleChar"/>
    <w:qFormat/>
    <w:rsid w:val="0049118C"/>
    <w:pPr>
      <w:pBdr>
        <w:top w:val="single" w:sz="24" w:space="1" w:color="2E74B5" w:themeColor="accent5" w:themeShade="BF"/>
        <w:left w:val="single" w:sz="24" w:space="4" w:color="2E74B5" w:themeColor="accent5" w:themeShade="BF"/>
        <w:bottom w:val="single" w:sz="24" w:space="1" w:color="2E74B5" w:themeColor="accent5" w:themeShade="BF"/>
        <w:right w:val="single" w:sz="24" w:space="4" w:color="2E74B5" w:themeColor="accent5" w:themeShade="BF"/>
      </w:pBdr>
      <w:spacing w:line="240" w:lineRule="auto"/>
      <w:ind w:left="0"/>
      <w:contextualSpacing w:val="0"/>
    </w:pPr>
    <w:rPr>
      <w:noProof/>
      <w:lang w:val="en-GB" w:eastAsia="en-AU"/>
    </w:rPr>
  </w:style>
  <w:style w:type="character" w:styleId="FollowedHyperlink">
    <w:name w:val="FollowedHyperlink"/>
    <w:basedOn w:val="DefaultParagraphFont"/>
    <w:uiPriority w:val="99"/>
    <w:semiHidden/>
    <w:unhideWhenUsed/>
    <w:rsid w:val="0049118C"/>
    <w:rPr>
      <w:color w:val="954F72" w:themeColor="followedHyperlink"/>
      <w:u w:val="single"/>
    </w:rPr>
  </w:style>
  <w:style w:type="paragraph" w:styleId="Revision">
    <w:name w:val="Revision"/>
    <w:hidden/>
    <w:uiPriority w:val="99"/>
    <w:semiHidden/>
    <w:rsid w:val="00DB7FDA"/>
    <w:rPr>
      <w:rFonts w:ascii="Arial" w:eastAsia="Times New Roman" w:hAnsi="Arial" w:cs="Times New Roman"/>
      <w:sz w:val="21"/>
      <w:lang w:val="en-AU"/>
    </w:rPr>
  </w:style>
  <w:style w:type="character" w:styleId="CommentReference">
    <w:name w:val="annotation reference"/>
    <w:basedOn w:val="DefaultParagraphFont"/>
    <w:uiPriority w:val="99"/>
    <w:unhideWhenUsed/>
    <w:rsid w:val="00B17C1B"/>
    <w:rPr>
      <w:sz w:val="16"/>
      <w:szCs w:val="16"/>
    </w:rPr>
  </w:style>
  <w:style w:type="paragraph" w:styleId="CommentText">
    <w:name w:val="annotation text"/>
    <w:basedOn w:val="Normal"/>
    <w:link w:val="CommentTextChar"/>
    <w:uiPriority w:val="99"/>
    <w:unhideWhenUsed/>
    <w:rsid w:val="00B17C1B"/>
    <w:pPr>
      <w:spacing w:line="240" w:lineRule="auto"/>
    </w:pPr>
    <w:rPr>
      <w:sz w:val="20"/>
      <w:szCs w:val="20"/>
    </w:rPr>
  </w:style>
  <w:style w:type="character" w:customStyle="1" w:styleId="CommentTextChar">
    <w:name w:val="Comment Text Char"/>
    <w:basedOn w:val="DefaultParagraphFont"/>
    <w:link w:val="CommentText"/>
    <w:uiPriority w:val="99"/>
    <w:rsid w:val="00B17C1B"/>
    <w:rPr>
      <w:rFonts w:ascii="Arial" w:eastAsia="Times New Roman" w:hAnsi="Arial"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B17C1B"/>
    <w:rPr>
      <w:b/>
      <w:bCs/>
    </w:rPr>
  </w:style>
  <w:style w:type="character" w:customStyle="1" w:styleId="CommentSubjectChar">
    <w:name w:val="Comment Subject Char"/>
    <w:basedOn w:val="CommentTextChar"/>
    <w:link w:val="CommentSubject"/>
    <w:uiPriority w:val="99"/>
    <w:semiHidden/>
    <w:rsid w:val="00B17C1B"/>
    <w:rPr>
      <w:rFonts w:ascii="Arial" w:eastAsia="Times New Roman" w:hAnsi="Arial" w:cs="Times New Roman"/>
      <w:b/>
      <w:bCs/>
      <w:sz w:val="20"/>
      <w:szCs w:val="20"/>
      <w:lang w:val="en-AU"/>
    </w:rPr>
  </w:style>
  <w:style w:type="paragraph" w:styleId="Caption">
    <w:name w:val="caption"/>
    <w:basedOn w:val="Normal"/>
    <w:next w:val="Normal"/>
    <w:uiPriority w:val="35"/>
    <w:unhideWhenUsed/>
    <w:qFormat/>
    <w:rsid w:val="00B17C1B"/>
    <w:pPr>
      <w:spacing w:before="0" w:after="200" w:line="240" w:lineRule="auto"/>
    </w:pPr>
    <w:rPr>
      <w:i/>
      <w:iCs/>
      <w:color w:val="44546A" w:themeColor="text2"/>
      <w:sz w:val="18"/>
      <w:szCs w:val="18"/>
    </w:rPr>
  </w:style>
  <w:style w:type="character" w:styleId="Mention">
    <w:name w:val="Mention"/>
    <w:basedOn w:val="DefaultParagraphFont"/>
    <w:uiPriority w:val="99"/>
    <w:unhideWhenUsed/>
    <w:rsid w:val="00962D0E"/>
    <w:rPr>
      <w:color w:val="2B579A"/>
      <w:shd w:val="clear" w:color="auto" w:fill="E1DFDD"/>
    </w:rPr>
  </w:style>
  <w:style w:type="paragraph" w:styleId="TOC1">
    <w:name w:val="toc 1"/>
    <w:basedOn w:val="Normal"/>
    <w:next w:val="Normal"/>
    <w:autoRedefine/>
    <w:uiPriority w:val="39"/>
    <w:unhideWhenUsed/>
    <w:rsid w:val="00855375"/>
    <w:pPr>
      <w:tabs>
        <w:tab w:val="left" w:pos="420"/>
        <w:tab w:val="right" w:leader="dot" w:pos="9054"/>
      </w:tabs>
    </w:pPr>
    <w:rPr>
      <w:rFonts w:cstheme="minorHAnsi"/>
      <w:bCs/>
      <w:iCs/>
      <w:sz w:val="24"/>
    </w:rPr>
  </w:style>
  <w:style w:type="paragraph" w:styleId="TOC4">
    <w:name w:val="toc 4"/>
    <w:basedOn w:val="Normal"/>
    <w:next w:val="Normal"/>
    <w:autoRedefine/>
    <w:uiPriority w:val="39"/>
    <w:unhideWhenUsed/>
    <w:rsid w:val="00705D6A"/>
    <w:pPr>
      <w:spacing w:before="0"/>
      <w:ind w:left="630"/>
    </w:pPr>
    <w:rPr>
      <w:rFonts w:asciiTheme="minorHAnsi" w:hAnsiTheme="minorHAnsi" w:cstheme="minorHAnsi"/>
      <w:sz w:val="20"/>
      <w:szCs w:val="20"/>
    </w:rPr>
  </w:style>
  <w:style w:type="paragraph" w:styleId="TOC5">
    <w:name w:val="toc 5"/>
    <w:basedOn w:val="Normal"/>
    <w:next w:val="Normal"/>
    <w:autoRedefine/>
    <w:uiPriority w:val="39"/>
    <w:unhideWhenUsed/>
    <w:rsid w:val="00705D6A"/>
    <w:pPr>
      <w:spacing w:before="0"/>
      <w:ind w:left="840"/>
    </w:pPr>
    <w:rPr>
      <w:rFonts w:asciiTheme="minorHAnsi" w:hAnsiTheme="minorHAnsi" w:cstheme="minorHAnsi"/>
      <w:sz w:val="20"/>
      <w:szCs w:val="20"/>
    </w:rPr>
  </w:style>
  <w:style w:type="paragraph" w:styleId="TOC6">
    <w:name w:val="toc 6"/>
    <w:basedOn w:val="Normal"/>
    <w:next w:val="Normal"/>
    <w:autoRedefine/>
    <w:uiPriority w:val="39"/>
    <w:unhideWhenUsed/>
    <w:rsid w:val="00705D6A"/>
    <w:pPr>
      <w:spacing w:before="0"/>
      <w:ind w:left="1050"/>
    </w:pPr>
    <w:rPr>
      <w:rFonts w:asciiTheme="minorHAnsi" w:hAnsiTheme="minorHAnsi" w:cstheme="minorHAnsi"/>
      <w:sz w:val="20"/>
      <w:szCs w:val="20"/>
    </w:rPr>
  </w:style>
  <w:style w:type="paragraph" w:styleId="TOC7">
    <w:name w:val="toc 7"/>
    <w:basedOn w:val="Normal"/>
    <w:next w:val="Normal"/>
    <w:autoRedefine/>
    <w:uiPriority w:val="39"/>
    <w:unhideWhenUsed/>
    <w:rsid w:val="00705D6A"/>
    <w:pPr>
      <w:spacing w:before="0"/>
      <w:ind w:left="1260"/>
    </w:pPr>
    <w:rPr>
      <w:rFonts w:asciiTheme="minorHAnsi" w:hAnsiTheme="minorHAnsi" w:cstheme="minorHAnsi"/>
      <w:sz w:val="20"/>
      <w:szCs w:val="20"/>
    </w:rPr>
  </w:style>
  <w:style w:type="paragraph" w:styleId="TOC8">
    <w:name w:val="toc 8"/>
    <w:basedOn w:val="Normal"/>
    <w:next w:val="Normal"/>
    <w:autoRedefine/>
    <w:uiPriority w:val="39"/>
    <w:unhideWhenUsed/>
    <w:rsid w:val="00705D6A"/>
    <w:pPr>
      <w:spacing w:before="0"/>
      <w:ind w:left="1470"/>
    </w:pPr>
    <w:rPr>
      <w:rFonts w:asciiTheme="minorHAnsi" w:hAnsiTheme="minorHAnsi" w:cstheme="minorHAnsi"/>
      <w:sz w:val="20"/>
      <w:szCs w:val="20"/>
    </w:rPr>
  </w:style>
  <w:style w:type="paragraph" w:styleId="TOC9">
    <w:name w:val="toc 9"/>
    <w:basedOn w:val="Normal"/>
    <w:next w:val="Normal"/>
    <w:autoRedefine/>
    <w:uiPriority w:val="39"/>
    <w:unhideWhenUsed/>
    <w:rsid w:val="00705D6A"/>
    <w:pPr>
      <w:spacing w:before="0"/>
      <w:ind w:left="1680"/>
    </w:pPr>
    <w:rPr>
      <w:rFonts w:asciiTheme="minorHAnsi" w:hAnsiTheme="minorHAnsi" w:cstheme="minorHAnsi"/>
      <w:sz w:val="20"/>
      <w:szCs w:val="20"/>
    </w:rPr>
  </w:style>
  <w:style w:type="paragraph" w:styleId="NormalWeb">
    <w:name w:val="Normal (Web)"/>
    <w:basedOn w:val="Normal"/>
    <w:uiPriority w:val="99"/>
    <w:unhideWhenUsed/>
    <w:rsid w:val="00017E3B"/>
    <w:pPr>
      <w:spacing w:before="100" w:beforeAutospacing="1" w:after="100" w:afterAutospacing="1" w:line="240" w:lineRule="auto"/>
    </w:pPr>
    <w:rPr>
      <w:rFonts w:ascii="Times New Roman" w:hAnsi="Times New Roman"/>
      <w:sz w:val="24"/>
      <w:lang w:eastAsia="en-AU"/>
    </w:rPr>
  </w:style>
  <w:style w:type="character" w:customStyle="1" w:styleId="normaltextrun">
    <w:name w:val="normaltextrun"/>
    <w:basedOn w:val="DefaultParagraphFont"/>
    <w:rsid w:val="00D76236"/>
  </w:style>
  <w:style w:type="character" w:customStyle="1" w:styleId="Heading6Char">
    <w:name w:val="Heading 6 Char"/>
    <w:basedOn w:val="DefaultParagraphFont"/>
    <w:link w:val="Heading6"/>
    <w:uiPriority w:val="9"/>
    <w:rsid w:val="0001111F"/>
    <w:rPr>
      <w:rFonts w:asciiTheme="majorHAnsi" w:eastAsiaTheme="majorEastAsia" w:hAnsiTheme="majorHAnsi" w:cstheme="majorBidi"/>
      <w:color w:val="1F3763" w:themeColor="accent1" w:themeShade="7F"/>
      <w:sz w:val="21"/>
      <w:lang w:val="en-AU"/>
    </w:rPr>
  </w:style>
  <w:style w:type="character" w:customStyle="1" w:styleId="Heading7Char">
    <w:name w:val="Heading 7 Char"/>
    <w:basedOn w:val="DefaultParagraphFont"/>
    <w:link w:val="Heading7"/>
    <w:uiPriority w:val="9"/>
    <w:rsid w:val="0001111F"/>
    <w:rPr>
      <w:rFonts w:asciiTheme="majorHAnsi" w:eastAsiaTheme="majorEastAsia" w:hAnsiTheme="majorHAnsi" w:cstheme="majorBidi"/>
      <w:i/>
      <w:iCs/>
      <w:color w:val="1F3763" w:themeColor="accent1" w:themeShade="7F"/>
      <w:sz w:val="21"/>
      <w:lang w:val="en-AU"/>
    </w:rPr>
  </w:style>
  <w:style w:type="character" w:customStyle="1" w:styleId="cf01">
    <w:name w:val="cf01"/>
    <w:basedOn w:val="DefaultParagraphFont"/>
    <w:rsid w:val="00652294"/>
    <w:rPr>
      <w:rFonts w:ascii="Segoe UI" w:hAnsi="Segoe UI" w:cs="Segoe UI" w:hint="default"/>
      <w:sz w:val="18"/>
      <w:szCs w:val="18"/>
    </w:rPr>
  </w:style>
  <w:style w:type="character" w:customStyle="1" w:styleId="cf11">
    <w:name w:val="cf11"/>
    <w:basedOn w:val="DefaultParagraphFont"/>
    <w:rsid w:val="00652294"/>
    <w:rPr>
      <w:rFonts w:ascii="Segoe UI" w:hAnsi="Segoe UI" w:cs="Segoe UI" w:hint="default"/>
      <w:color w:val="1D4F91"/>
      <w:sz w:val="18"/>
      <w:szCs w:val="18"/>
    </w:rPr>
  </w:style>
  <w:style w:type="paragraph" w:customStyle="1" w:styleId="paragraph">
    <w:name w:val="paragraph"/>
    <w:basedOn w:val="Normal"/>
    <w:rsid w:val="00415215"/>
    <w:pPr>
      <w:spacing w:before="100" w:beforeAutospacing="1" w:after="100" w:afterAutospacing="1" w:line="240" w:lineRule="auto"/>
    </w:pPr>
    <w:rPr>
      <w:rFonts w:ascii="Times New Roman" w:hAnsi="Times New Roman"/>
      <w:sz w:val="24"/>
      <w:lang w:eastAsia="en-AU"/>
    </w:rPr>
  </w:style>
  <w:style w:type="character" w:customStyle="1" w:styleId="eop">
    <w:name w:val="eop"/>
    <w:basedOn w:val="DefaultParagraphFont"/>
    <w:rsid w:val="00415215"/>
  </w:style>
  <w:style w:type="table" w:styleId="GridTable4-Accent1">
    <w:name w:val="Grid Table 4 Accent 1"/>
    <w:basedOn w:val="TableNormal"/>
    <w:uiPriority w:val="49"/>
    <w:rsid w:val="00E56B1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9172">
      <w:bodyDiv w:val="1"/>
      <w:marLeft w:val="0"/>
      <w:marRight w:val="0"/>
      <w:marTop w:val="0"/>
      <w:marBottom w:val="0"/>
      <w:divBdr>
        <w:top w:val="none" w:sz="0" w:space="0" w:color="auto"/>
        <w:left w:val="none" w:sz="0" w:space="0" w:color="auto"/>
        <w:bottom w:val="none" w:sz="0" w:space="0" w:color="auto"/>
        <w:right w:val="none" w:sz="0" w:space="0" w:color="auto"/>
      </w:divBdr>
    </w:div>
    <w:div w:id="30885280">
      <w:bodyDiv w:val="1"/>
      <w:marLeft w:val="0"/>
      <w:marRight w:val="0"/>
      <w:marTop w:val="0"/>
      <w:marBottom w:val="0"/>
      <w:divBdr>
        <w:top w:val="none" w:sz="0" w:space="0" w:color="auto"/>
        <w:left w:val="none" w:sz="0" w:space="0" w:color="auto"/>
        <w:bottom w:val="none" w:sz="0" w:space="0" w:color="auto"/>
        <w:right w:val="none" w:sz="0" w:space="0" w:color="auto"/>
      </w:divBdr>
    </w:div>
    <w:div w:id="33358786">
      <w:bodyDiv w:val="1"/>
      <w:marLeft w:val="0"/>
      <w:marRight w:val="0"/>
      <w:marTop w:val="0"/>
      <w:marBottom w:val="0"/>
      <w:divBdr>
        <w:top w:val="none" w:sz="0" w:space="0" w:color="auto"/>
        <w:left w:val="none" w:sz="0" w:space="0" w:color="auto"/>
        <w:bottom w:val="none" w:sz="0" w:space="0" w:color="auto"/>
        <w:right w:val="none" w:sz="0" w:space="0" w:color="auto"/>
      </w:divBdr>
    </w:div>
    <w:div w:id="43912082">
      <w:bodyDiv w:val="1"/>
      <w:marLeft w:val="0"/>
      <w:marRight w:val="0"/>
      <w:marTop w:val="0"/>
      <w:marBottom w:val="0"/>
      <w:divBdr>
        <w:top w:val="none" w:sz="0" w:space="0" w:color="auto"/>
        <w:left w:val="none" w:sz="0" w:space="0" w:color="auto"/>
        <w:bottom w:val="none" w:sz="0" w:space="0" w:color="auto"/>
        <w:right w:val="none" w:sz="0" w:space="0" w:color="auto"/>
      </w:divBdr>
      <w:divsChild>
        <w:div w:id="529488127">
          <w:marLeft w:val="0"/>
          <w:marRight w:val="0"/>
          <w:marTop w:val="0"/>
          <w:marBottom w:val="0"/>
          <w:divBdr>
            <w:top w:val="none" w:sz="0" w:space="0" w:color="auto"/>
            <w:left w:val="none" w:sz="0" w:space="0" w:color="auto"/>
            <w:bottom w:val="none" w:sz="0" w:space="0" w:color="auto"/>
            <w:right w:val="none" w:sz="0" w:space="0" w:color="auto"/>
          </w:divBdr>
          <w:divsChild>
            <w:div w:id="440687490">
              <w:marLeft w:val="0"/>
              <w:marRight w:val="0"/>
              <w:marTop w:val="0"/>
              <w:marBottom w:val="0"/>
              <w:divBdr>
                <w:top w:val="none" w:sz="0" w:space="0" w:color="auto"/>
                <w:left w:val="none" w:sz="0" w:space="0" w:color="auto"/>
                <w:bottom w:val="none" w:sz="0" w:space="0" w:color="auto"/>
                <w:right w:val="none" w:sz="0" w:space="0" w:color="auto"/>
              </w:divBdr>
            </w:div>
          </w:divsChild>
        </w:div>
        <w:div w:id="1861430382">
          <w:marLeft w:val="0"/>
          <w:marRight w:val="0"/>
          <w:marTop w:val="0"/>
          <w:marBottom w:val="0"/>
          <w:divBdr>
            <w:top w:val="none" w:sz="0" w:space="0" w:color="auto"/>
            <w:left w:val="none" w:sz="0" w:space="0" w:color="auto"/>
            <w:bottom w:val="none" w:sz="0" w:space="0" w:color="auto"/>
            <w:right w:val="none" w:sz="0" w:space="0" w:color="auto"/>
          </w:divBdr>
          <w:divsChild>
            <w:div w:id="2606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4588">
      <w:bodyDiv w:val="1"/>
      <w:marLeft w:val="0"/>
      <w:marRight w:val="0"/>
      <w:marTop w:val="0"/>
      <w:marBottom w:val="0"/>
      <w:divBdr>
        <w:top w:val="none" w:sz="0" w:space="0" w:color="auto"/>
        <w:left w:val="none" w:sz="0" w:space="0" w:color="auto"/>
        <w:bottom w:val="none" w:sz="0" w:space="0" w:color="auto"/>
        <w:right w:val="none" w:sz="0" w:space="0" w:color="auto"/>
      </w:divBdr>
    </w:div>
    <w:div w:id="52047154">
      <w:bodyDiv w:val="1"/>
      <w:marLeft w:val="0"/>
      <w:marRight w:val="0"/>
      <w:marTop w:val="0"/>
      <w:marBottom w:val="0"/>
      <w:divBdr>
        <w:top w:val="none" w:sz="0" w:space="0" w:color="auto"/>
        <w:left w:val="none" w:sz="0" w:space="0" w:color="auto"/>
        <w:bottom w:val="none" w:sz="0" w:space="0" w:color="auto"/>
        <w:right w:val="none" w:sz="0" w:space="0" w:color="auto"/>
      </w:divBdr>
    </w:div>
    <w:div w:id="66534049">
      <w:bodyDiv w:val="1"/>
      <w:marLeft w:val="0"/>
      <w:marRight w:val="0"/>
      <w:marTop w:val="0"/>
      <w:marBottom w:val="0"/>
      <w:divBdr>
        <w:top w:val="none" w:sz="0" w:space="0" w:color="auto"/>
        <w:left w:val="none" w:sz="0" w:space="0" w:color="auto"/>
        <w:bottom w:val="none" w:sz="0" w:space="0" w:color="auto"/>
        <w:right w:val="none" w:sz="0" w:space="0" w:color="auto"/>
      </w:divBdr>
    </w:div>
    <w:div w:id="77991698">
      <w:bodyDiv w:val="1"/>
      <w:marLeft w:val="0"/>
      <w:marRight w:val="0"/>
      <w:marTop w:val="0"/>
      <w:marBottom w:val="0"/>
      <w:divBdr>
        <w:top w:val="none" w:sz="0" w:space="0" w:color="auto"/>
        <w:left w:val="none" w:sz="0" w:space="0" w:color="auto"/>
        <w:bottom w:val="none" w:sz="0" w:space="0" w:color="auto"/>
        <w:right w:val="none" w:sz="0" w:space="0" w:color="auto"/>
      </w:divBdr>
    </w:div>
    <w:div w:id="81531770">
      <w:bodyDiv w:val="1"/>
      <w:marLeft w:val="0"/>
      <w:marRight w:val="0"/>
      <w:marTop w:val="0"/>
      <w:marBottom w:val="0"/>
      <w:divBdr>
        <w:top w:val="none" w:sz="0" w:space="0" w:color="auto"/>
        <w:left w:val="none" w:sz="0" w:space="0" w:color="auto"/>
        <w:bottom w:val="none" w:sz="0" w:space="0" w:color="auto"/>
        <w:right w:val="none" w:sz="0" w:space="0" w:color="auto"/>
      </w:divBdr>
    </w:div>
    <w:div w:id="86926556">
      <w:bodyDiv w:val="1"/>
      <w:marLeft w:val="0"/>
      <w:marRight w:val="0"/>
      <w:marTop w:val="0"/>
      <w:marBottom w:val="0"/>
      <w:divBdr>
        <w:top w:val="none" w:sz="0" w:space="0" w:color="auto"/>
        <w:left w:val="none" w:sz="0" w:space="0" w:color="auto"/>
        <w:bottom w:val="none" w:sz="0" w:space="0" w:color="auto"/>
        <w:right w:val="none" w:sz="0" w:space="0" w:color="auto"/>
      </w:divBdr>
    </w:div>
    <w:div w:id="92678084">
      <w:bodyDiv w:val="1"/>
      <w:marLeft w:val="0"/>
      <w:marRight w:val="0"/>
      <w:marTop w:val="0"/>
      <w:marBottom w:val="0"/>
      <w:divBdr>
        <w:top w:val="none" w:sz="0" w:space="0" w:color="auto"/>
        <w:left w:val="none" w:sz="0" w:space="0" w:color="auto"/>
        <w:bottom w:val="none" w:sz="0" w:space="0" w:color="auto"/>
        <w:right w:val="none" w:sz="0" w:space="0" w:color="auto"/>
      </w:divBdr>
    </w:div>
    <w:div w:id="94595576">
      <w:bodyDiv w:val="1"/>
      <w:marLeft w:val="0"/>
      <w:marRight w:val="0"/>
      <w:marTop w:val="0"/>
      <w:marBottom w:val="0"/>
      <w:divBdr>
        <w:top w:val="none" w:sz="0" w:space="0" w:color="auto"/>
        <w:left w:val="none" w:sz="0" w:space="0" w:color="auto"/>
        <w:bottom w:val="none" w:sz="0" w:space="0" w:color="auto"/>
        <w:right w:val="none" w:sz="0" w:space="0" w:color="auto"/>
      </w:divBdr>
    </w:div>
    <w:div w:id="95290519">
      <w:bodyDiv w:val="1"/>
      <w:marLeft w:val="0"/>
      <w:marRight w:val="0"/>
      <w:marTop w:val="0"/>
      <w:marBottom w:val="0"/>
      <w:divBdr>
        <w:top w:val="none" w:sz="0" w:space="0" w:color="auto"/>
        <w:left w:val="none" w:sz="0" w:space="0" w:color="auto"/>
        <w:bottom w:val="none" w:sz="0" w:space="0" w:color="auto"/>
        <w:right w:val="none" w:sz="0" w:space="0" w:color="auto"/>
      </w:divBdr>
      <w:divsChild>
        <w:div w:id="336080486">
          <w:marLeft w:val="0"/>
          <w:marRight w:val="0"/>
          <w:marTop w:val="0"/>
          <w:marBottom w:val="0"/>
          <w:divBdr>
            <w:top w:val="none" w:sz="0" w:space="0" w:color="auto"/>
            <w:left w:val="none" w:sz="0" w:space="0" w:color="auto"/>
            <w:bottom w:val="none" w:sz="0" w:space="0" w:color="auto"/>
            <w:right w:val="none" w:sz="0" w:space="0" w:color="auto"/>
          </w:divBdr>
          <w:divsChild>
            <w:div w:id="893200501">
              <w:marLeft w:val="0"/>
              <w:marRight w:val="0"/>
              <w:marTop w:val="0"/>
              <w:marBottom w:val="0"/>
              <w:divBdr>
                <w:top w:val="none" w:sz="0" w:space="0" w:color="auto"/>
                <w:left w:val="none" w:sz="0" w:space="0" w:color="auto"/>
                <w:bottom w:val="none" w:sz="0" w:space="0" w:color="auto"/>
                <w:right w:val="none" w:sz="0" w:space="0" w:color="auto"/>
              </w:divBdr>
            </w:div>
          </w:divsChild>
        </w:div>
        <w:div w:id="1036586549">
          <w:marLeft w:val="0"/>
          <w:marRight w:val="0"/>
          <w:marTop w:val="0"/>
          <w:marBottom w:val="0"/>
          <w:divBdr>
            <w:top w:val="none" w:sz="0" w:space="0" w:color="auto"/>
            <w:left w:val="none" w:sz="0" w:space="0" w:color="auto"/>
            <w:bottom w:val="none" w:sz="0" w:space="0" w:color="auto"/>
            <w:right w:val="none" w:sz="0" w:space="0" w:color="auto"/>
          </w:divBdr>
          <w:divsChild>
            <w:div w:id="37493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7396">
      <w:bodyDiv w:val="1"/>
      <w:marLeft w:val="0"/>
      <w:marRight w:val="0"/>
      <w:marTop w:val="0"/>
      <w:marBottom w:val="0"/>
      <w:divBdr>
        <w:top w:val="none" w:sz="0" w:space="0" w:color="auto"/>
        <w:left w:val="none" w:sz="0" w:space="0" w:color="auto"/>
        <w:bottom w:val="none" w:sz="0" w:space="0" w:color="auto"/>
        <w:right w:val="none" w:sz="0" w:space="0" w:color="auto"/>
      </w:divBdr>
    </w:div>
    <w:div w:id="135149151">
      <w:bodyDiv w:val="1"/>
      <w:marLeft w:val="0"/>
      <w:marRight w:val="0"/>
      <w:marTop w:val="0"/>
      <w:marBottom w:val="0"/>
      <w:divBdr>
        <w:top w:val="none" w:sz="0" w:space="0" w:color="auto"/>
        <w:left w:val="none" w:sz="0" w:space="0" w:color="auto"/>
        <w:bottom w:val="none" w:sz="0" w:space="0" w:color="auto"/>
        <w:right w:val="none" w:sz="0" w:space="0" w:color="auto"/>
      </w:divBdr>
    </w:div>
    <w:div w:id="162816878">
      <w:bodyDiv w:val="1"/>
      <w:marLeft w:val="0"/>
      <w:marRight w:val="0"/>
      <w:marTop w:val="0"/>
      <w:marBottom w:val="0"/>
      <w:divBdr>
        <w:top w:val="none" w:sz="0" w:space="0" w:color="auto"/>
        <w:left w:val="none" w:sz="0" w:space="0" w:color="auto"/>
        <w:bottom w:val="none" w:sz="0" w:space="0" w:color="auto"/>
        <w:right w:val="none" w:sz="0" w:space="0" w:color="auto"/>
      </w:divBdr>
    </w:div>
    <w:div w:id="236208221">
      <w:bodyDiv w:val="1"/>
      <w:marLeft w:val="0"/>
      <w:marRight w:val="0"/>
      <w:marTop w:val="0"/>
      <w:marBottom w:val="0"/>
      <w:divBdr>
        <w:top w:val="none" w:sz="0" w:space="0" w:color="auto"/>
        <w:left w:val="none" w:sz="0" w:space="0" w:color="auto"/>
        <w:bottom w:val="none" w:sz="0" w:space="0" w:color="auto"/>
        <w:right w:val="none" w:sz="0" w:space="0" w:color="auto"/>
      </w:divBdr>
    </w:div>
    <w:div w:id="301887084">
      <w:bodyDiv w:val="1"/>
      <w:marLeft w:val="0"/>
      <w:marRight w:val="0"/>
      <w:marTop w:val="0"/>
      <w:marBottom w:val="0"/>
      <w:divBdr>
        <w:top w:val="none" w:sz="0" w:space="0" w:color="auto"/>
        <w:left w:val="none" w:sz="0" w:space="0" w:color="auto"/>
        <w:bottom w:val="none" w:sz="0" w:space="0" w:color="auto"/>
        <w:right w:val="none" w:sz="0" w:space="0" w:color="auto"/>
      </w:divBdr>
    </w:div>
    <w:div w:id="328487470">
      <w:bodyDiv w:val="1"/>
      <w:marLeft w:val="0"/>
      <w:marRight w:val="0"/>
      <w:marTop w:val="0"/>
      <w:marBottom w:val="0"/>
      <w:divBdr>
        <w:top w:val="none" w:sz="0" w:space="0" w:color="auto"/>
        <w:left w:val="none" w:sz="0" w:space="0" w:color="auto"/>
        <w:bottom w:val="none" w:sz="0" w:space="0" w:color="auto"/>
        <w:right w:val="none" w:sz="0" w:space="0" w:color="auto"/>
      </w:divBdr>
    </w:div>
    <w:div w:id="338314561">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382753067">
      <w:bodyDiv w:val="1"/>
      <w:marLeft w:val="0"/>
      <w:marRight w:val="0"/>
      <w:marTop w:val="0"/>
      <w:marBottom w:val="0"/>
      <w:divBdr>
        <w:top w:val="none" w:sz="0" w:space="0" w:color="auto"/>
        <w:left w:val="none" w:sz="0" w:space="0" w:color="auto"/>
        <w:bottom w:val="none" w:sz="0" w:space="0" w:color="auto"/>
        <w:right w:val="none" w:sz="0" w:space="0" w:color="auto"/>
      </w:divBdr>
      <w:divsChild>
        <w:div w:id="643235847">
          <w:marLeft w:val="0"/>
          <w:marRight w:val="0"/>
          <w:marTop w:val="0"/>
          <w:marBottom w:val="0"/>
          <w:divBdr>
            <w:top w:val="none" w:sz="0" w:space="0" w:color="auto"/>
            <w:left w:val="none" w:sz="0" w:space="0" w:color="auto"/>
            <w:bottom w:val="none" w:sz="0" w:space="0" w:color="auto"/>
            <w:right w:val="none" w:sz="0" w:space="0" w:color="auto"/>
          </w:divBdr>
        </w:div>
      </w:divsChild>
    </w:div>
    <w:div w:id="393967993">
      <w:bodyDiv w:val="1"/>
      <w:marLeft w:val="0"/>
      <w:marRight w:val="0"/>
      <w:marTop w:val="0"/>
      <w:marBottom w:val="0"/>
      <w:divBdr>
        <w:top w:val="none" w:sz="0" w:space="0" w:color="auto"/>
        <w:left w:val="none" w:sz="0" w:space="0" w:color="auto"/>
        <w:bottom w:val="none" w:sz="0" w:space="0" w:color="auto"/>
        <w:right w:val="none" w:sz="0" w:space="0" w:color="auto"/>
      </w:divBdr>
    </w:div>
    <w:div w:id="403260294">
      <w:bodyDiv w:val="1"/>
      <w:marLeft w:val="0"/>
      <w:marRight w:val="0"/>
      <w:marTop w:val="0"/>
      <w:marBottom w:val="0"/>
      <w:divBdr>
        <w:top w:val="none" w:sz="0" w:space="0" w:color="auto"/>
        <w:left w:val="none" w:sz="0" w:space="0" w:color="auto"/>
        <w:bottom w:val="none" w:sz="0" w:space="0" w:color="auto"/>
        <w:right w:val="none" w:sz="0" w:space="0" w:color="auto"/>
      </w:divBdr>
    </w:div>
    <w:div w:id="426005360">
      <w:bodyDiv w:val="1"/>
      <w:marLeft w:val="0"/>
      <w:marRight w:val="0"/>
      <w:marTop w:val="0"/>
      <w:marBottom w:val="0"/>
      <w:divBdr>
        <w:top w:val="none" w:sz="0" w:space="0" w:color="auto"/>
        <w:left w:val="none" w:sz="0" w:space="0" w:color="auto"/>
        <w:bottom w:val="none" w:sz="0" w:space="0" w:color="auto"/>
        <w:right w:val="none" w:sz="0" w:space="0" w:color="auto"/>
      </w:divBdr>
    </w:div>
    <w:div w:id="445125309">
      <w:bodyDiv w:val="1"/>
      <w:marLeft w:val="0"/>
      <w:marRight w:val="0"/>
      <w:marTop w:val="0"/>
      <w:marBottom w:val="0"/>
      <w:divBdr>
        <w:top w:val="none" w:sz="0" w:space="0" w:color="auto"/>
        <w:left w:val="none" w:sz="0" w:space="0" w:color="auto"/>
        <w:bottom w:val="none" w:sz="0" w:space="0" w:color="auto"/>
        <w:right w:val="none" w:sz="0" w:space="0" w:color="auto"/>
      </w:divBdr>
    </w:div>
    <w:div w:id="451022678">
      <w:bodyDiv w:val="1"/>
      <w:marLeft w:val="0"/>
      <w:marRight w:val="0"/>
      <w:marTop w:val="0"/>
      <w:marBottom w:val="0"/>
      <w:divBdr>
        <w:top w:val="none" w:sz="0" w:space="0" w:color="auto"/>
        <w:left w:val="none" w:sz="0" w:space="0" w:color="auto"/>
        <w:bottom w:val="none" w:sz="0" w:space="0" w:color="auto"/>
        <w:right w:val="none" w:sz="0" w:space="0" w:color="auto"/>
      </w:divBdr>
    </w:div>
    <w:div w:id="487404728">
      <w:bodyDiv w:val="1"/>
      <w:marLeft w:val="0"/>
      <w:marRight w:val="0"/>
      <w:marTop w:val="0"/>
      <w:marBottom w:val="0"/>
      <w:divBdr>
        <w:top w:val="none" w:sz="0" w:space="0" w:color="auto"/>
        <w:left w:val="none" w:sz="0" w:space="0" w:color="auto"/>
        <w:bottom w:val="none" w:sz="0" w:space="0" w:color="auto"/>
        <w:right w:val="none" w:sz="0" w:space="0" w:color="auto"/>
      </w:divBdr>
    </w:div>
    <w:div w:id="494229705">
      <w:bodyDiv w:val="1"/>
      <w:marLeft w:val="0"/>
      <w:marRight w:val="0"/>
      <w:marTop w:val="0"/>
      <w:marBottom w:val="0"/>
      <w:divBdr>
        <w:top w:val="none" w:sz="0" w:space="0" w:color="auto"/>
        <w:left w:val="none" w:sz="0" w:space="0" w:color="auto"/>
        <w:bottom w:val="none" w:sz="0" w:space="0" w:color="auto"/>
        <w:right w:val="none" w:sz="0" w:space="0" w:color="auto"/>
      </w:divBdr>
    </w:div>
    <w:div w:id="545725746">
      <w:bodyDiv w:val="1"/>
      <w:marLeft w:val="0"/>
      <w:marRight w:val="0"/>
      <w:marTop w:val="0"/>
      <w:marBottom w:val="0"/>
      <w:divBdr>
        <w:top w:val="none" w:sz="0" w:space="0" w:color="auto"/>
        <w:left w:val="none" w:sz="0" w:space="0" w:color="auto"/>
        <w:bottom w:val="none" w:sz="0" w:space="0" w:color="auto"/>
        <w:right w:val="none" w:sz="0" w:space="0" w:color="auto"/>
      </w:divBdr>
    </w:div>
    <w:div w:id="550314750">
      <w:bodyDiv w:val="1"/>
      <w:marLeft w:val="0"/>
      <w:marRight w:val="0"/>
      <w:marTop w:val="0"/>
      <w:marBottom w:val="0"/>
      <w:divBdr>
        <w:top w:val="none" w:sz="0" w:space="0" w:color="auto"/>
        <w:left w:val="none" w:sz="0" w:space="0" w:color="auto"/>
        <w:bottom w:val="none" w:sz="0" w:space="0" w:color="auto"/>
        <w:right w:val="none" w:sz="0" w:space="0" w:color="auto"/>
      </w:divBdr>
    </w:div>
    <w:div w:id="573856008">
      <w:bodyDiv w:val="1"/>
      <w:marLeft w:val="0"/>
      <w:marRight w:val="0"/>
      <w:marTop w:val="0"/>
      <w:marBottom w:val="0"/>
      <w:divBdr>
        <w:top w:val="none" w:sz="0" w:space="0" w:color="auto"/>
        <w:left w:val="none" w:sz="0" w:space="0" w:color="auto"/>
        <w:bottom w:val="none" w:sz="0" w:space="0" w:color="auto"/>
        <w:right w:val="none" w:sz="0" w:space="0" w:color="auto"/>
      </w:divBdr>
    </w:div>
    <w:div w:id="583688689">
      <w:bodyDiv w:val="1"/>
      <w:marLeft w:val="0"/>
      <w:marRight w:val="0"/>
      <w:marTop w:val="0"/>
      <w:marBottom w:val="0"/>
      <w:divBdr>
        <w:top w:val="none" w:sz="0" w:space="0" w:color="auto"/>
        <w:left w:val="none" w:sz="0" w:space="0" w:color="auto"/>
        <w:bottom w:val="none" w:sz="0" w:space="0" w:color="auto"/>
        <w:right w:val="none" w:sz="0" w:space="0" w:color="auto"/>
      </w:divBdr>
    </w:div>
    <w:div w:id="609776505">
      <w:bodyDiv w:val="1"/>
      <w:marLeft w:val="0"/>
      <w:marRight w:val="0"/>
      <w:marTop w:val="0"/>
      <w:marBottom w:val="0"/>
      <w:divBdr>
        <w:top w:val="none" w:sz="0" w:space="0" w:color="auto"/>
        <w:left w:val="none" w:sz="0" w:space="0" w:color="auto"/>
        <w:bottom w:val="none" w:sz="0" w:space="0" w:color="auto"/>
        <w:right w:val="none" w:sz="0" w:space="0" w:color="auto"/>
      </w:divBdr>
    </w:div>
    <w:div w:id="621112192">
      <w:bodyDiv w:val="1"/>
      <w:marLeft w:val="0"/>
      <w:marRight w:val="0"/>
      <w:marTop w:val="0"/>
      <w:marBottom w:val="0"/>
      <w:divBdr>
        <w:top w:val="none" w:sz="0" w:space="0" w:color="auto"/>
        <w:left w:val="none" w:sz="0" w:space="0" w:color="auto"/>
        <w:bottom w:val="none" w:sz="0" w:space="0" w:color="auto"/>
        <w:right w:val="none" w:sz="0" w:space="0" w:color="auto"/>
      </w:divBdr>
    </w:div>
    <w:div w:id="622423668">
      <w:bodyDiv w:val="1"/>
      <w:marLeft w:val="0"/>
      <w:marRight w:val="0"/>
      <w:marTop w:val="0"/>
      <w:marBottom w:val="0"/>
      <w:divBdr>
        <w:top w:val="none" w:sz="0" w:space="0" w:color="auto"/>
        <w:left w:val="none" w:sz="0" w:space="0" w:color="auto"/>
        <w:bottom w:val="none" w:sz="0" w:space="0" w:color="auto"/>
        <w:right w:val="none" w:sz="0" w:space="0" w:color="auto"/>
      </w:divBdr>
    </w:div>
    <w:div w:id="640622553">
      <w:bodyDiv w:val="1"/>
      <w:marLeft w:val="0"/>
      <w:marRight w:val="0"/>
      <w:marTop w:val="0"/>
      <w:marBottom w:val="0"/>
      <w:divBdr>
        <w:top w:val="none" w:sz="0" w:space="0" w:color="auto"/>
        <w:left w:val="none" w:sz="0" w:space="0" w:color="auto"/>
        <w:bottom w:val="none" w:sz="0" w:space="0" w:color="auto"/>
        <w:right w:val="none" w:sz="0" w:space="0" w:color="auto"/>
      </w:divBdr>
    </w:div>
    <w:div w:id="646786262">
      <w:bodyDiv w:val="1"/>
      <w:marLeft w:val="0"/>
      <w:marRight w:val="0"/>
      <w:marTop w:val="0"/>
      <w:marBottom w:val="0"/>
      <w:divBdr>
        <w:top w:val="none" w:sz="0" w:space="0" w:color="auto"/>
        <w:left w:val="none" w:sz="0" w:space="0" w:color="auto"/>
        <w:bottom w:val="none" w:sz="0" w:space="0" w:color="auto"/>
        <w:right w:val="none" w:sz="0" w:space="0" w:color="auto"/>
      </w:divBdr>
    </w:div>
    <w:div w:id="647519130">
      <w:bodyDiv w:val="1"/>
      <w:marLeft w:val="0"/>
      <w:marRight w:val="0"/>
      <w:marTop w:val="0"/>
      <w:marBottom w:val="0"/>
      <w:divBdr>
        <w:top w:val="none" w:sz="0" w:space="0" w:color="auto"/>
        <w:left w:val="none" w:sz="0" w:space="0" w:color="auto"/>
        <w:bottom w:val="none" w:sz="0" w:space="0" w:color="auto"/>
        <w:right w:val="none" w:sz="0" w:space="0" w:color="auto"/>
      </w:divBdr>
    </w:div>
    <w:div w:id="651642156">
      <w:bodyDiv w:val="1"/>
      <w:marLeft w:val="0"/>
      <w:marRight w:val="0"/>
      <w:marTop w:val="0"/>
      <w:marBottom w:val="0"/>
      <w:divBdr>
        <w:top w:val="none" w:sz="0" w:space="0" w:color="auto"/>
        <w:left w:val="none" w:sz="0" w:space="0" w:color="auto"/>
        <w:bottom w:val="none" w:sz="0" w:space="0" w:color="auto"/>
        <w:right w:val="none" w:sz="0" w:space="0" w:color="auto"/>
      </w:divBdr>
    </w:div>
    <w:div w:id="669330526">
      <w:bodyDiv w:val="1"/>
      <w:marLeft w:val="0"/>
      <w:marRight w:val="0"/>
      <w:marTop w:val="0"/>
      <w:marBottom w:val="0"/>
      <w:divBdr>
        <w:top w:val="none" w:sz="0" w:space="0" w:color="auto"/>
        <w:left w:val="none" w:sz="0" w:space="0" w:color="auto"/>
        <w:bottom w:val="none" w:sz="0" w:space="0" w:color="auto"/>
        <w:right w:val="none" w:sz="0" w:space="0" w:color="auto"/>
      </w:divBdr>
    </w:div>
    <w:div w:id="674890212">
      <w:bodyDiv w:val="1"/>
      <w:marLeft w:val="0"/>
      <w:marRight w:val="0"/>
      <w:marTop w:val="0"/>
      <w:marBottom w:val="0"/>
      <w:divBdr>
        <w:top w:val="none" w:sz="0" w:space="0" w:color="auto"/>
        <w:left w:val="none" w:sz="0" w:space="0" w:color="auto"/>
        <w:bottom w:val="none" w:sz="0" w:space="0" w:color="auto"/>
        <w:right w:val="none" w:sz="0" w:space="0" w:color="auto"/>
      </w:divBdr>
    </w:div>
    <w:div w:id="679283282">
      <w:bodyDiv w:val="1"/>
      <w:marLeft w:val="0"/>
      <w:marRight w:val="0"/>
      <w:marTop w:val="0"/>
      <w:marBottom w:val="0"/>
      <w:divBdr>
        <w:top w:val="none" w:sz="0" w:space="0" w:color="auto"/>
        <w:left w:val="none" w:sz="0" w:space="0" w:color="auto"/>
        <w:bottom w:val="none" w:sz="0" w:space="0" w:color="auto"/>
        <w:right w:val="none" w:sz="0" w:space="0" w:color="auto"/>
      </w:divBdr>
    </w:div>
    <w:div w:id="738023172">
      <w:bodyDiv w:val="1"/>
      <w:marLeft w:val="0"/>
      <w:marRight w:val="0"/>
      <w:marTop w:val="0"/>
      <w:marBottom w:val="0"/>
      <w:divBdr>
        <w:top w:val="none" w:sz="0" w:space="0" w:color="auto"/>
        <w:left w:val="none" w:sz="0" w:space="0" w:color="auto"/>
        <w:bottom w:val="none" w:sz="0" w:space="0" w:color="auto"/>
        <w:right w:val="none" w:sz="0" w:space="0" w:color="auto"/>
      </w:divBdr>
    </w:div>
    <w:div w:id="770080590">
      <w:bodyDiv w:val="1"/>
      <w:marLeft w:val="0"/>
      <w:marRight w:val="0"/>
      <w:marTop w:val="0"/>
      <w:marBottom w:val="0"/>
      <w:divBdr>
        <w:top w:val="none" w:sz="0" w:space="0" w:color="auto"/>
        <w:left w:val="none" w:sz="0" w:space="0" w:color="auto"/>
        <w:bottom w:val="none" w:sz="0" w:space="0" w:color="auto"/>
        <w:right w:val="none" w:sz="0" w:space="0" w:color="auto"/>
      </w:divBdr>
    </w:div>
    <w:div w:id="775364741">
      <w:bodyDiv w:val="1"/>
      <w:marLeft w:val="0"/>
      <w:marRight w:val="0"/>
      <w:marTop w:val="0"/>
      <w:marBottom w:val="0"/>
      <w:divBdr>
        <w:top w:val="none" w:sz="0" w:space="0" w:color="auto"/>
        <w:left w:val="none" w:sz="0" w:space="0" w:color="auto"/>
        <w:bottom w:val="none" w:sz="0" w:space="0" w:color="auto"/>
        <w:right w:val="none" w:sz="0" w:space="0" w:color="auto"/>
      </w:divBdr>
    </w:div>
    <w:div w:id="783109531">
      <w:bodyDiv w:val="1"/>
      <w:marLeft w:val="0"/>
      <w:marRight w:val="0"/>
      <w:marTop w:val="0"/>
      <w:marBottom w:val="0"/>
      <w:divBdr>
        <w:top w:val="none" w:sz="0" w:space="0" w:color="auto"/>
        <w:left w:val="none" w:sz="0" w:space="0" w:color="auto"/>
        <w:bottom w:val="none" w:sz="0" w:space="0" w:color="auto"/>
        <w:right w:val="none" w:sz="0" w:space="0" w:color="auto"/>
      </w:divBdr>
    </w:div>
    <w:div w:id="801727537">
      <w:bodyDiv w:val="1"/>
      <w:marLeft w:val="0"/>
      <w:marRight w:val="0"/>
      <w:marTop w:val="0"/>
      <w:marBottom w:val="0"/>
      <w:divBdr>
        <w:top w:val="none" w:sz="0" w:space="0" w:color="auto"/>
        <w:left w:val="none" w:sz="0" w:space="0" w:color="auto"/>
        <w:bottom w:val="none" w:sz="0" w:space="0" w:color="auto"/>
        <w:right w:val="none" w:sz="0" w:space="0" w:color="auto"/>
      </w:divBdr>
    </w:div>
    <w:div w:id="827020525">
      <w:bodyDiv w:val="1"/>
      <w:marLeft w:val="0"/>
      <w:marRight w:val="0"/>
      <w:marTop w:val="0"/>
      <w:marBottom w:val="0"/>
      <w:divBdr>
        <w:top w:val="none" w:sz="0" w:space="0" w:color="auto"/>
        <w:left w:val="none" w:sz="0" w:space="0" w:color="auto"/>
        <w:bottom w:val="none" w:sz="0" w:space="0" w:color="auto"/>
        <w:right w:val="none" w:sz="0" w:space="0" w:color="auto"/>
      </w:divBdr>
    </w:div>
    <w:div w:id="839152467">
      <w:bodyDiv w:val="1"/>
      <w:marLeft w:val="0"/>
      <w:marRight w:val="0"/>
      <w:marTop w:val="0"/>
      <w:marBottom w:val="0"/>
      <w:divBdr>
        <w:top w:val="none" w:sz="0" w:space="0" w:color="auto"/>
        <w:left w:val="none" w:sz="0" w:space="0" w:color="auto"/>
        <w:bottom w:val="none" w:sz="0" w:space="0" w:color="auto"/>
        <w:right w:val="none" w:sz="0" w:space="0" w:color="auto"/>
      </w:divBdr>
    </w:div>
    <w:div w:id="856232265">
      <w:bodyDiv w:val="1"/>
      <w:marLeft w:val="0"/>
      <w:marRight w:val="0"/>
      <w:marTop w:val="0"/>
      <w:marBottom w:val="0"/>
      <w:divBdr>
        <w:top w:val="none" w:sz="0" w:space="0" w:color="auto"/>
        <w:left w:val="none" w:sz="0" w:space="0" w:color="auto"/>
        <w:bottom w:val="none" w:sz="0" w:space="0" w:color="auto"/>
        <w:right w:val="none" w:sz="0" w:space="0" w:color="auto"/>
      </w:divBdr>
    </w:div>
    <w:div w:id="858668088">
      <w:bodyDiv w:val="1"/>
      <w:marLeft w:val="0"/>
      <w:marRight w:val="0"/>
      <w:marTop w:val="0"/>
      <w:marBottom w:val="0"/>
      <w:divBdr>
        <w:top w:val="none" w:sz="0" w:space="0" w:color="auto"/>
        <w:left w:val="none" w:sz="0" w:space="0" w:color="auto"/>
        <w:bottom w:val="none" w:sz="0" w:space="0" w:color="auto"/>
        <w:right w:val="none" w:sz="0" w:space="0" w:color="auto"/>
      </w:divBdr>
    </w:div>
    <w:div w:id="914434584">
      <w:bodyDiv w:val="1"/>
      <w:marLeft w:val="0"/>
      <w:marRight w:val="0"/>
      <w:marTop w:val="0"/>
      <w:marBottom w:val="0"/>
      <w:divBdr>
        <w:top w:val="none" w:sz="0" w:space="0" w:color="auto"/>
        <w:left w:val="none" w:sz="0" w:space="0" w:color="auto"/>
        <w:bottom w:val="none" w:sz="0" w:space="0" w:color="auto"/>
        <w:right w:val="none" w:sz="0" w:space="0" w:color="auto"/>
      </w:divBdr>
    </w:div>
    <w:div w:id="955866084">
      <w:bodyDiv w:val="1"/>
      <w:marLeft w:val="0"/>
      <w:marRight w:val="0"/>
      <w:marTop w:val="0"/>
      <w:marBottom w:val="0"/>
      <w:divBdr>
        <w:top w:val="none" w:sz="0" w:space="0" w:color="auto"/>
        <w:left w:val="none" w:sz="0" w:space="0" w:color="auto"/>
        <w:bottom w:val="none" w:sz="0" w:space="0" w:color="auto"/>
        <w:right w:val="none" w:sz="0" w:space="0" w:color="auto"/>
      </w:divBdr>
    </w:div>
    <w:div w:id="972173679">
      <w:bodyDiv w:val="1"/>
      <w:marLeft w:val="0"/>
      <w:marRight w:val="0"/>
      <w:marTop w:val="0"/>
      <w:marBottom w:val="0"/>
      <w:divBdr>
        <w:top w:val="none" w:sz="0" w:space="0" w:color="auto"/>
        <w:left w:val="none" w:sz="0" w:space="0" w:color="auto"/>
        <w:bottom w:val="none" w:sz="0" w:space="0" w:color="auto"/>
        <w:right w:val="none" w:sz="0" w:space="0" w:color="auto"/>
      </w:divBdr>
    </w:div>
    <w:div w:id="982199925">
      <w:bodyDiv w:val="1"/>
      <w:marLeft w:val="0"/>
      <w:marRight w:val="0"/>
      <w:marTop w:val="0"/>
      <w:marBottom w:val="0"/>
      <w:divBdr>
        <w:top w:val="none" w:sz="0" w:space="0" w:color="auto"/>
        <w:left w:val="none" w:sz="0" w:space="0" w:color="auto"/>
        <w:bottom w:val="none" w:sz="0" w:space="0" w:color="auto"/>
        <w:right w:val="none" w:sz="0" w:space="0" w:color="auto"/>
      </w:divBdr>
    </w:div>
    <w:div w:id="986980918">
      <w:bodyDiv w:val="1"/>
      <w:marLeft w:val="0"/>
      <w:marRight w:val="0"/>
      <w:marTop w:val="0"/>
      <w:marBottom w:val="0"/>
      <w:divBdr>
        <w:top w:val="none" w:sz="0" w:space="0" w:color="auto"/>
        <w:left w:val="none" w:sz="0" w:space="0" w:color="auto"/>
        <w:bottom w:val="none" w:sz="0" w:space="0" w:color="auto"/>
        <w:right w:val="none" w:sz="0" w:space="0" w:color="auto"/>
      </w:divBdr>
    </w:div>
    <w:div w:id="990981829">
      <w:bodyDiv w:val="1"/>
      <w:marLeft w:val="0"/>
      <w:marRight w:val="0"/>
      <w:marTop w:val="0"/>
      <w:marBottom w:val="0"/>
      <w:divBdr>
        <w:top w:val="none" w:sz="0" w:space="0" w:color="auto"/>
        <w:left w:val="none" w:sz="0" w:space="0" w:color="auto"/>
        <w:bottom w:val="none" w:sz="0" w:space="0" w:color="auto"/>
        <w:right w:val="none" w:sz="0" w:space="0" w:color="auto"/>
      </w:divBdr>
      <w:divsChild>
        <w:div w:id="1874222141">
          <w:marLeft w:val="0"/>
          <w:marRight w:val="0"/>
          <w:marTop w:val="0"/>
          <w:marBottom w:val="0"/>
          <w:divBdr>
            <w:top w:val="none" w:sz="0" w:space="0" w:color="auto"/>
            <w:left w:val="none" w:sz="0" w:space="0" w:color="auto"/>
            <w:bottom w:val="none" w:sz="0" w:space="0" w:color="auto"/>
            <w:right w:val="none" w:sz="0" w:space="0" w:color="auto"/>
          </w:divBdr>
        </w:div>
      </w:divsChild>
    </w:div>
    <w:div w:id="996766934">
      <w:bodyDiv w:val="1"/>
      <w:marLeft w:val="0"/>
      <w:marRight w:val="0"/>
      <w:marTop w:val="0"/>
      <w:marBottom w:val="0"/>
      <w:divBdr>
        <w:top w:val="none" w:sz="0" w:space="0" w:color="auto"/>
        <w:left w:val="none" w:sz="0" w:space="0" w:color="auto"/>
        <w:bottom w:val="none" w:sz="0" w:space="0" w:color="auto"/>
        <w:right w:val="none" w:sz="0" w:space="0" w:color="auto"/>
      </w:divBdr>
    </w:div>
    <w:div w:id="1001196709">
      <w:bodyDiv w:val="1"/>
      <w:marLeft w:val="0"/>
      <w:marRight w:val="0"/>
      <w:marTop w:val="0"/>
      <w:marBottom w:val="0"/>
      <w:divBdr>
        <w:top w:val="none" w:sz="0" w:space="0" w:color="auto"/>
        <w:left w:val="none" w:sz="0" w:space="0" w:color="auto"/>
        <w:bottom w:val="none" w:sz="0" w:space="0" w:color="auto"/>
        <w:right w:val="none" w:sz="0" w:space="0" w:color="auto"/>
      </w:divBdr>
    </w:div>
    <w:div w:id="1014722615">
      <w:bodyDiv w:val="1"/>
      <w:marLeft w:val="0"/>
      <w:marRight w:val="0"/>
      <w:marTop w:val="0"/>
      <w:marBottom w:val="0"/>
      <w:divBdr>
        <w:top w:val="none" w:sz="0" w:space="0" w:color="auto"/>
        <w:left w:val="none" w:sz="0" w:space="0" w:color="auto"/>
        <w:bottom w:val="none" w:sz="0" w:space="0" w:color="auto"/>
        <w:right w:val="none" w:sz="0" w:space="0" w:color="auto"/>
      </w:divBdr>
    </w:div>
    <w:div w:id="1018044184">
      <w:bodyDiv w:val="1"/>
      <w:marLeft w:val="0"/>
      <w:marRight w:val="0"/>
      <w:marTop w:val="0"/>
      <w:marBottom w:val="0"/>
      <w:divBdr>
        <w:top w:val="none" w:sz="0" w:space="0" w:color="auto"/>
        <w:left w:val="none" w:sz="0" w:space="0" w:color="auto"/>
        <w:bottom w:val="none" w:sz="0" w:space="0" w:color="auto"/>
        <w:right w:val="none" w:sz="0" w:space="0" w:color="auto"/>
      </w:divBdr>
    </w:div>
    <w:div w:id="1026102963">
      <w:bodyDiv w:val="1"/>
      <w:marLeft w:val="0"/>
      <w:marRight w:val="0"/>
      <w:marTop w:val="0"/>
      <w:marBottom w:val="0"/>
      <w:divBdr>
        <w:top w:val="none" w:sz="0" w:space="0" w:color="auto"/>
        <w:left w:val="none" w:sz="0" w:space="0" w:color="auto"/>
        <w:bottom w:val="none" w:sz="0" w:space="0" w:color="auto"/>
        <w:right w:val="none" w:sz="0" w:space="0" w:color="auto"/>
      </w:divBdr>
    </w:div>
    <w:div w:id="1029380861">
      <w:bodyDiv w:val="1"/>
      <w:marLeft w:val="0"/>
      <w:marRight w:val="0"/>
      <w:marTop w:val="0"/>
      <w:marBottom w:val="0"/>
      <w:divBdr>
        <w:top w:val="none" w:sz="0" w:space="0" w:color="auto"/>
        <w:left w:val="none" w:sz="0" w:space="0" w:color="auto"/>
        <w:bottom w:val="none" w:sz="0" w:space="0" w:color="auto"/>
        <w:right w:val="none" w:sz="0" w:space="0" w:color="auto"/>
      </w:divBdr>
    </w:div>
    <w:div w:id="1044522933">
      <w:bodyDiv w:val="1"/>
      <w:marLeft w:val="0"/>
      <w:marRight w:val="0"/>
      <w:marTop w:val="0"/>
      <w:marBottom w:val="0"/>
      <w:divBdr>
        <w:top w:val="none" w:sz="0" w:space="0" w:color="auto"/>
        <w:left w:val="none" w:sz="0" w:space="0" w:color="auto"/>
        <w:bottom w:val="none" w:sz="0" w:space="0" w:color="auto"/>
        <w:right w:val="none" w:sz="0" w:space="0" w:color="auto"/>
      </w:divBdr>
    </w:div>
    <w:div w:id="1057168435">
      <w:bodyDiv w:val="1"/>
      <w:marLeft w:val="0"/>
      <w:marRight w:val="0"/>
      <w:marTop w:val="0"/>
      <w:marBottom w:val="0"/>
      <w:divBdr>
        <w:top w:val="none" w:sz="0" w:space="0" w:color="auto"/>
        <w:left w:val="none" w:sz="0" w:space="0" w:color="auto"/>
        <w:bottom w:val="none" w:sz="0" w:space="0" w:color="auto"/>
        <w:right w:val="none" w:sz="0" w:space="0" w:color="auto"/>
      </w:divBdr>
    </w:div>
    <w:div w:id="1082683245">
      <w:bodyDiv w:val="1"/>
      <w:marLeft w:val="0"/>
      <w:marRight w:val="0"/>
      <w:marTop w:val="0"/>
      <w:marBottom w:val="0"/>
      <w:divBdr>
        <w:top w:val="none" w:sz="0" w:space="0" w:color="auto"/>
        <w:left w:val="none" w:sz="0" w:space="0" w:color="auto"/>
        <w:bottom w:val="none" w:sz="0" w:space="0" w:color="auto"/>
        <w:right w:val="none" w:sz="0" w:space="0" w:color="auto"/>
      </w:divBdr>
    </w:div>
    <w:div w:id="1093404605">
      <w:bodyDiv w:val="1"/>
      <w:marLeft w:val="0"/>
      <w:marRight w:val="0"/>
      <w:marTop w:val="0"/>
      <w:marBottom w:val="0"/>
      <w:divBdr>
        <w:top w:val="none" w:sz="0" w:space="0" w:color="auto"/>
        <w:left w:val="none" w:sz="0" w:space="0" w:color="auto"/>
        <w:bottom w:val="none" w:sz="0" w:space="0" w:color="auto"/>
        <w:right w:val="none" w:sz="0" w:space="0" w:color="auto"/>
      </w:divBdr>
    </w:div>
    <w:div w:id="1097288184">
      <w:bodyDiv w:val="1"/>
      <w:marLeft w:val="0"/>
      <w:marRight w:val="0"/>
      <w:marTop w:val="0"/>
      <w:marBottom w:val="0"/>
      <w:divBdr>
        <w:top w:val="none" w:sz="0" w:space="0" w:color="auto"/>
        <w:left w:val="none" w:sz="0" w:space="0" w:color="auto"/>
        <w:bottom w:val="none" w:sz="0" w:space="0" w:color="auto"/>
        <w:right w:val="none" w:sz="0" w:space="0" w:color="auto"/>
      </w:divBdr>
    </w:div>
    <w:div w:id="1129474009">
      <w:bodyDiv w:val="1"/>
      <w:marLeft w:val="0"/>
      <w:marRight w:val="0"/>
      <w:marTop w:val="0"/>
      <w:marBottom w:val="0"/>
      <w:divBdr>
        <w:top w:val="none" w:sz="0" w:space="0" w:color="auto"/>
        <w:left w:val="none" w:sz="0" w:space="0" w:color="auto"/>
        <w:bottom w:val="none" w:sz="0" w:space="0" w:color="auto"/>
        <w:right w:val="none" w:sz="0" w:space="0" w:color="auto"/>
      </w:divBdr>
    </w:div>
    <w:div w:id="1203207847">
      <w:bodyDiv w:val="1"/>
      <w:marLeft w:val="0"/>
      <w:marRight w:val="0"/>
      <w:marTop w:val="0"/>
      <w:marBottom w:val="0"/>
      <w:divBdr>
        <w:top w:val="none" w:sz="0" w:space="0" w:color="auto"/>
        <w:left w:val="none" w:sz="0" w:space="0" w:color="auto"/>
        <w:bottom w:val="none" w:sz="0" w:space="0" w:color="auto"/>
        <w:right w:val="none" w:sz="0" w:space="0" w:color="auto"/>
      </w:divBdr>
    </w:div>
    <w:div w:id="1209219894">
      <w:bodyDiv w:val="1"/>
      <w:marLeft w:val="0"/>
      <w:marRight w:val="0"/>
      <w:marTop w:val="0"/>
      <w:marBottom w:val="0"/>
      <w:divBdr>
        <w:top w:val="none" w:sz="0" w:space="0" w:color="auto"/>
        <w:left w:val="none" w:sz="0" w:space="0" w:color="auto"/>
        <w:bottom w:val="none" w:sz="0" w:space="0" w:color="auto"/>
        <w:right w:val="none" w:sz="0" w:space="0" w:color="auto"/>
      </w:divBdr>
    </w:div>
    <w:div w:id="1288466267">
      <w:bodyDiv w:val="1"/>
      <w:marLeft w:val="0"/>
      <w:marRight w:val="0"/>
      <w:marTop w:val="0"/>
      <w:marBottom w:val="0"/>
      <w:divBdr>
        <w:top w:val="none" w:sz="0" w:space="0" w:color="auto"/>
        <w:left w:val="none" w:sz="0" w:space="0" w:color="auto"/>
        <w:bottom w:val="none" w:sz="0" w:space="0" w:color="auto"/>
        <w:right w:val="none" w:sz="0" w:space="0" w:color="auto"/>
      </w:divBdr>
    </w:div>
    <w:div w:id="1331105699">
      <w:bodyDiv w:val="1"/>
      <w:marLeft w:val="0"/>
      <w:marRight w:val="0"/>
      <w:marTop w:val="0"/>
      <w:marBottom w:val="0"/>
      <w:divBdr>
        <w:top w:val="none" w:sz="0" w:space="0" w:color="auto"/>
        <w:left w:val="none" w:sz="0" w:space="0" w:color="auto"/>
        <w:bottom w:val="none" w:sz="0" w:space="0" w:color="auto"/>
        <w:right w:val="none" w:sz="0" w:space="0" w:color="auto"/>
      </w:divBdr>
    </w:div>
    <w:div w:id="1358702843">
      <w:bodyDiv w:val="1"/>
      <w:marLeft w:val="0"/>
      <w:marRight w:val="0"/>
      <w:marTop w:val="0"/>
      <w:marBottom w:val="0"/>
      <w:divBdr>
        <w:top w:val="none" w:sz="0" w:space="0" w:color="auto"/>
        <w:left w:val="none" w:sz="0" w:space="0" w:color="auto"/>
        <w:bottom w:val="none" w:sz="0" w:space="0" w:color="auto"/>
        <w:right w:val="none" w:sz="0" w:space="0" w:color="auto"/>
      </w:divBdr>
    </w:div>
    <w:div w:id="1359549369">
      <w:bodyDiv w:val="1"/>
      <w:marLeft w:val="0"/>
      <w:marRight w:val="0"/>
      <w:marTop w:val="0"/>
      <w:marBottom w:val="0"/>
      <w:divBdr>
        <w:top w:val="none" w:sz="0" w:space="0" w:color="auto"/>
        <w:left w:val="none" w:sz="0" w:space="0" w:color="auto"/>
        <w:bottom w:val="none" w:sz="0" w:space="0" w:color="auto"/>
        <w:right w:val="none" w:sz="0" w:space="0" w:color="auto"/>
      </w:divBdr>
      <w:divsChild>
        <w:div w:id="246546923">
          <w:marLeft w:val="0"/>
          <w:marRight w:val="0"/>
          <w:marTop w:val="0"/>
          <w:marBottom w:val="0"/>
          <w:divBdr>
            <w:top w:val="none" w:sz="0" w:space="0" w:color="auto"/>
            <w:left w:val="none" w:sz="0" w:space="0" w:color="auto"/>
            <w:bottom w:val="none" w:sz="0" w:space="0" w:color="auto"/>
            <w:right w:val="none" w:sz="0" w:space="0" w:color="auto"/>
          </w:divBdr>
          <w:divsChild>
            <w:div w:id="1826310493">
              <w:marLeft w:val="0"/>
              <w:marRight w:val="0"/>
              <w:marTop w:val="0"/>
              <w:marBottom w:val="0"/>
              <w:divBdr>
                <w:top w:val="none" w:sz="0" w:space="0" w:color="auto"/>
                <w:left w:val="none" w:sz="0" w:space="0" w:color="auto"/>
                <w:bottom w:val="none" w:sz="0" w:space="0" w:color="auto"/>
                <w:right w:val="none" w:sz="0" w:space="0" w:color="auto"/>
              </w:divBdr>
            </w:div>
          </w:divsChild>
        </w:div>
        <w:div w:id="973484180">
          <w:marLeft w:val="0"/>
          <w:marRight w:val="0"/>
          <w:marTop w:val="0"/>
          <w:marBottom w:val="0"/>
          <w:divBdr>
            <w:top w:val="none" w:sz="0" w:space="0" w:color="auto"/>
            <w:left w:val="none" w:sz="0" w:space="0" w:color="auto"/>
            <w:bottom w:val="none" w:sz="0" w:space="0" w:color="auto"/>
            <w:right w:val="none" w:sz="0" w:space="0" w:color="auto"/>
          </w:divBdr>
          <w:divsChild>
            <w:div w:id="296684846">
              <w:marLeft w:val="0"/>
              <w:marRight w:val="0"/>
              <w:marTop w:val="0"/>
              <w:marBottom w:val="0"/>
              <w:divBdr>
                <w:top w:val="none" w:sz="0" w:space="0" w:color="auto"/>
                <w:left w:val="none" w:sz="0" w:space="0" w:color="auto"/>
                <w:bottom w:val="none" w:sz="0" w:space="0" w:color="auto"/>
                <w:right w:val="none" w:sz="0" w:space="0" w:color="auto"/>
              </w:divBdr>
            </w:div>
            <w:div w:id="1013647767">
              <w:marLeft w:val="0"/>
              <w:marRight w:val="0"/>
              <w:marTop w:val="0"/>
              <w:marBottom w:val="0"/>
              <w:divBdr>
                <w:top w:val="none" w:sz="0" w:space="0" w:color="auto"/>
                <w:left w:val="none" w:sz="0" w:space="0" w:color="auto"/>
                <w:bottom w:val="none" w:sz="0" w:space="0" w:color="auto"/>
                <w:right w:val="none" w:sz="0" w:space="0" w:color="auto"/>
              </w:divBdr>
            </w:div>
            <w:div w:id="171314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742938">
      <w:bodyDiv w:val="1"/>
      <w:marLeft w:val="0"/>
      <w:marRight w:val="0"/>
      <w:marTop w:val="0"/>
      <w:marBottom w:val="0"/>
      <w:divBdr>
        <w:top w:val="none" w:sz="0" w:space="0" w:color="auto"/>
        <w:left w:val="none" w:sz="0" w:space="0" w:color="auto"/>
        <w:bottom w:val="none" w:sz="0" w:space="0" w:color="auto"/>
        <w:right w:val="none" w:sz="0" w:space="0" w:color="auto"/>
      </w:divBdr>
    </w:div>
    <w:div w:id="1372682095">
      <w:bodyDiv w:val="1"/>
      <w:marLeft w:val="0"/>
      <w:marRight w:val="0"/>
      <w:marTop w:val="0"/>
      <w:marBottom w:val="0"/>
      <w:divBdr>
        <w:top w:val="none" w:sz="0" w:space="0" w:color="auto"/>
        <w:left w:val="none" w:sz="0" w:space="0" w:color="auto"/>
        <w:bottom w:val="none" w:sz="0" w:space="0" w:color="auto"/>
        <w:right w:val="none" w:sz="0" w:space="0" w:color="auto"/>
      </w:divBdr>
    </w:div>
    <w:div w:id="1408503127">
      <w:bodyDiv w:val="1"/>
      <w:marLeft w:val="0"/>
      <w:marRight w:val="0"/>
      <w:marTop w:val="0"/>
      <w:marBottom w:val="0"/>
      <w:divBdr>
        <w:top w:val="none" w:sz="0" w:space="0" w:color="auto"/>
        <w:left w:val="none" w:sz="0" w:space="0" w:color="auto"/>
        <w:bottom w:val="none" w:sz="0" w:space="0" w:color="auto"/>
        <w:right w:val="none" w:sz="0" w:space="0" w:color="auto"/>
      </w:divBdr>
    </w:div>
    <w:div w:id="1433548760">
      <w:bodyDiv w:val="1"/>
      <w:marLeft w:val="0"/>
      <w:marRight w:val="0"/>
      <w:marTop w:val="0"/>
      <w:marBottom w:val="0"/>
      <w:divBdr>
        <w:top w:val="none" w:sz="0" w:space="0" w:color="auto"/>
        <w:left w:val="none" w:sz="0" w:space="0" w:color="auto"/>
        <w:bottom w:val="none" w:sz="0" w:space="0" w:color="auto"/>
        <w:right w:val="none" w:sz="0" w:space="0" w:color="auto"/>
      </w:divBdr>
    </w:div>
    <w:div w:id="1433890992">
      <w:bodyDiv w:val="1"/>
      <w:marLeft w:val="0"/>
      <w:marRight w:val="0"/>
      <w:marTop w:val="0"/>
      <w:marBottom w:val="0"/>
      <w:divBdr>
        <w:top w:val="none" w:sz="0" w:space="0" w:color="auto"/>
        <w:left w:val="none" w:sz="0" w:space="0" w:color="auto"/>
        <w:bottom w:val="none" w:sz="0" w:space="0" w:color="auto"/>
        <w:right w:val="none" w:sz="0" w:space="0" w:color="auto"/>
      </w:divBdr>
    </w:div>
    <w:div w:id="1460107442">
      <w:bodyDiv w:val="1"/>
      <w:marLeft w:val="0"/>
      <w:marRight w:val="0"/>
      <w:marTop w:val="0"/>
      <w:marBottom w:val="0"/>
      <w:divBdr>
        <w:top w:val="none" w:sz="0" w:space="0" w:color="auto"/>
        <w:left w:val="none" w:sz="0" w:space="0" w:color="auto"/>
        <w:bottom w:val="none" w:sz="0" w:space="0" w:color="auto"/>
        <w:right w:val="none" w:sz="0" w:space="0" w:color="auto"/>
      </w:divBdr>
    </w:div>
    <w:div w:id="1462770822">
      <w:bodyDiv w:val="1"/>
      <w:marLeft w:val="0"/>
      <w:marRight w:val="0"/>
      <w:marTop w:val="0"/>
      <w:marBottom w:val="0"/>
      <w:divBdr>
        <w:top w:val="none" w:sz="0" w:space="0" w:color="auto"/>
        <w:left w:val="none" w:sz="0" w:space="0" w:color="auto"/>
        <w:bottom w:val="none" w:sz="0" w:space="0" w:color="auto"/>
        <w:right w:val="none" w:sz="0" w:space="0" w:color="auto"/>
      </w:divBdr>
    </w:div>
    <w:div w:id="1471751501">
      <w:bodyDiv w:val="1"/>
      <w:marLeft w:val="0"/>
      <w:marRight w:val="0"/>
      <w:marTop w:val="0"/>
      <w:marBottom w:val="0"/>
      <w:divBdr>
        <w:top w:val="none" w:sz="0" w:space="0" w:color="auto"/>
        <w:left w:val="none" w:sz="0" w:space="0" w:color="auto"/>
        <w:bottom w:val="none" w:sz="0" w:space="0" w:color="auto"/>
        <w:right w:val="none" w:sz="0" w:space="0" w:color="auto"/>
      </w:divBdr>
    </w:div>
    <w:div w:id="1479149306">
      <w:bodyDiv w:val="1"/>
      <w:marLeft w:val="0"/>
      <w:marRight w:val="0"/>
      <w:marTop w:val="0"/>
      <w:marBottom w:val="0"/>
      <w:divBdr>
        <w:top w:val="none" w:sz="0" w:space="0" w:color="auto"/>
        <w:left w:val="none" w:sz="0" w:space="0" w:color="auto"/>
        <w:bottom w:val="none" w:sz="0" w:space="0" w:color="auto"/>
        <w:right w:val="none" w:sz="0" w:space="0" w:color="auto"/>
      </w:divBdr>
    </w:div>
    <w:div w:id="1491947213">
      <w:bodyDiv w:val="1"/>
      <w:marLeft w:val="0"/>
      <w:marRight w:val="0"/>
      <w:marTop w:val="0"/>
      <w:marBottom w:val="0"/>
      <w:divBdr>
        <w:top w:val="none" w:sz="0" w:space="0" w:color="auto"/>
        <w:left w:val="none" w:sz="0" w:space="0" w:color="auto"/>
        <w:bottom w:val="none" w:sz="0" w:space="0" w:color="auto"/>
        <w:right w:val="none" w:sz="0" w:space="0" w:color="auto"/>
      </w:divBdr>
    </w:div>
    <w:div w:id="1496802386">
      <w:bodyDiv w:val="1"/>
      <w:marLeft w:val="0"/>
      <w:marRight w:val="0"/>
      <w:marTop w:val="0"/>
      <w:marBottom w:val="0"/>
      <w:divBdr>
        <w:top w:val="none" w:sz="0" w:space="0" w:color="auto"/>
        <w:left w:val="none" w:sz="0" w:space="0" w:color="auto"/>
        <w:bottom w:val="none" w:sz="0" w:space="0" w:color="auto"/>
        <w:right w:val="none" w:sz="0" w:space="0" w:color="auto"/>
      </w:divBdr>
    </w:div>
    <w:div w:id="1497721554">
      <w:bodyDiv w:val="1"/>
      <w:marLeft w:val="0"/>
      <w:marRight w:val="0"/>
      <w:marTop w:val="0"/>
      <w:marBottom w:val="0"/>
      <w:divBdr>
        <w:top w:val="none" w:sz="0" w:space="0" w:color="auto"/>
        <w:left w:val="none" w:sz="0" w:space="0" w:color="auto"/>
        <w:bottom w:val="none" w:sz="0" w:space="0" w:color="auto"/>
        <w:right w:val="none" w:sz="0" w:space="0" w:color="auto"/>
      </w:divBdr>
    </w:div>
    <w:div w:id="1527989083">
      <w:bodyDiv w:val="1"/>
      <w:marLeft w:val="0"/>
      <w:marRight w:val="0"/>
      <w:marTop w:val="0"/>
      <w:marBottom w:val="0"/>
      <w:divBdr>
        <w:top w:val="none" w:sz="0" w:space="0" w:color="auto"/>
        <w:left w:val="none" w:sz="0" w:space="0" w:color="auto"/>
        <w:bottom w:val="none" w:sz="0" w:space="0" w:color="auto"/>
        <w:right w:val="none" w:sz="0" w:space="0" w:color="auto"/>
      </w:divBdr>
    </w:div>
    <w:div w:id="1596135565">
      <w:bodyDiv w:val="1"/>
      <w:marLeft w:val="0"/>
      <w:marRight w:val="0"/>
      <w:marTop w:val="0"/>
      <w:marBottom w:val="0"/>
      <w:divBdr>
        <w:top w:val="none" w:sz="0" w:space="0" w:color="auto"/>
        <w:left w:val="none" w:sz="0" w:space="0" w:color="auto"/>
        <w:bottom w:val="none" w:sz="0" w:space="0" w:color="auto"/>
        <w:right w:val="none" w:sz="0" w:space="0" w:color="auto"/>
      </w:divBdr>
      <w:divsChild>
        <w:div w:id="1229464020">
          <w:marLeft w:val="0"/>
          <w:marRight w:val="0"/>
          <w:marTop w:val="0"/>
          <w:marBottom w:val="0"/>
          <w:divBdr>
            <w:top w:val="none" w:sz="0" w:space="0" w:color="auto"/>
            <w:left w:val="none" w:sz="0" w:space="0" w:color="auto"/>
            <w:bottom w:val="none" w:sz="0" w:space="0" w:color="auto"/>
            <w:right w:val="none" w:sz="0" w:space="0" w:color="auto"/>
          </w:divBdr>
          <w:divsChild>
            <w:div w:id="2006006283">
              <w:marLeft w:val="0"/>
              <w:marRight w:val="0"/>
              <w:marTop w:val="0"/>
              <w:marBottom w:val="0"/>
              <w:divBdr>
                <w:top w:val="none" w:sz="0" w:space="0" w:color="auto"/>
                <w:left w:val="none" w:sz="0" w:space="0" w:color="auto"/>
                <w:bottom w:val="none" w:sz="0" w:space="0" w:color="auto"/>
                <w:right w:val="none" w:sz="0" w:space="0" w:color="auto"/>
              </w:divBdr>
            </w:div>
          </w:divsChild>
        </w:div>
        <w:div w:id="1422527925">
          <w:marLeft w:val="0"/>
          <w:marRight w:val="0"/>
          <w:marTop w:val="0"/>
          <w:marBottom w:val="0"/>
          <w:divBdr>
            <w:top w:val="none" w:sz="0" w:space="0" w:color="auto"/>
            <w:left w:val="none" w:sz="0" w:space="0" w:color="auto"/>
            <w:bottom w:val="none" w:sz="0" w:space="0" w:color="auto"/>
            <w:right w:val="none" w:sz="0" w:space="0" w:color="auto"/>
          </w:divBdr>
          <w:divsChild>
            <w:div w:id="104275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93178">
      <w:bodyDiv w:val="1"/>
      <w:marLeft w:val="0"/>
      <w:marRight w:val="0"/>
      <w:marTop w:val="0"/>
      <w:marBottom w:val="0"/>
      <w:divBdr>
        <w:top w:val="none" w:sz="0" w:space="0" w:color="auto"/>
        <w:left w:val="none" w:sz="0" w:space="0" w:color="auto"/>
        <w:bottom w:val="none" w:sz="0" w:space="0" w:color="auto"/>
        <w:right w:val="none" w:sz="0" w:space="0" w:color="auto"/>
      </w:divBdr>
    </w:div>
    <w:div w:id="1649017715">
      <w:bodyDiv w:val="1"/>
      <w:marLeft w:val="0"/>
      <w:marRight w:val="0"/>
      <w:marTop w:val="0"/>
      <w:marBottom w:val="0"/>
      <w:divBdr>
        <w:top w:val="none" w:sz="0" w:space="0" w:color="auto"/>
        <w:left w:val="none" w:sz="0" w:space="0" w:color="auto"/>
        <w:bottom w:val="none" w:sz="0" w:space="0" w:color="auto"/>
        <w:right w:val="none" w:sz="0" w:space="0" w:color="auto"/>
      </w:divBdr>
    </w:div>
    <w:div w:id="1656640842">
      <w:bodyDiv w:val="1"/>
      <w:marLeft w:val="0"/>
      <w:marRight w:val="0"/>
      <w:marTop w:val="0"/>
      <w:marBottom w:val="0"/>
      <w:divBdr>
        <w:top w:val="none" w:sz="0" w:space="0" w:color="auto"/>
        <w:left w:val="none" w:sz="0" w:space="0" w:color="auto"/>
        <w:bottom w:val="none" w:sz="0" w:space="0" w:color="auto"/>
        <w:right w:val="none" w:sz="0" w:space="0" w:color="auto"/>
      </w:divBdr>
      <w:divsChild>
        <w:div w:id="88087917">
          <w:marLeft w:val="0"/>
          <w:marRight w:val="0"/>
          <w:marTop w:val="0"/>
          <w:marBottom w:val="0"/>
          <w:divBdr>
            <w:top w:val="none" w:sz="0" w:space="0" w:color="auto"/>
            <w:left w:val="none" w:sz="0" w:space="0" w:color="auto"/>
            <w:bottom w:val="none" w:sz="0" w:space="0" w:color="auto"/>
            <w:right w:val="none" w:sz="0" w:space="0" w:color="auto"/>
          </w:divBdr>
          <w:divsChild>
            <w:div w:id="371854934">
              <w:marLeft w:val="0"/>
              <w:marRight w:val="0"/>
              <w:marTop w:val="0"/>
              <w:marBottom w:val="0"/>
              <w:divBdr>
                <w:top w:val="none" w:sz="0" w:space="0" w:color="auto"/>
                <w:left w:val="none" w:sz="0" w:space="0" w:color="auto"/>
                <w:bottom w:val="none" w:sz="0" w:space="0" w:color="auto"/>
                <w:right w:val="none" w:sz="0" w:space="0" w:color="auto"/>
              </w:divBdr>
            </w:div>
          </w:divsChild>
        </w:div>
        <w:div w:id="1550149039">
          <w:marLeft w:val="0"/>
          <w:marRight w:val="0"/>
          <w:marTop w:val="0"/>
          <w:marBottom w:val="0"/>
          <w:divBdr>
            <w:top w:val="none" w:sz="0" w:space="0" w:color="auto"/>
            <w:left w:val="none" w:sz="0" w:space="0" w:color="auto"/>
            <w:bottom w:val="none" w:sz="0" w:space="0" w:color="auto"/>
            <w:right w:val="none" w:sz="0" w:space="0" w:color="auto"/>
          </w:divBdr>
          <w:divsChild>
            <w:div w:id="146361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905033">
      <w:bodyDiv w:val="1"/>
      <w:marLeft w:val="0"/>
      <w:marRight w:val="0"/>
      <w:marTop w:val="0"/>
      <w:marBottom w:val="0"/>
      <w:divBdr>
        <w:top w:val="none" w:sz="0" w:space="0" w:color="auto"/>
        <w:left w:val="none" w:sz="0" w:space="0" w:color="auto"/>
        <w:bottom w:val="none" w:sz="0" w:space="0" w:color="auto"/>
        <w:right w:val="none" w:sz="0" w:space="0" w:color="auto"/>
      </w:divBdr>
    </w:div>
    <w:div w:id="1690254623">
      <w:bodyDiv w:val="1"/>
      <w:marLeft w:val="0"/>
      <w:marRight w:val="0"/>
      <w:marTop w:val="0"/>
      <w:marBottom w:val="0"/>
      <w:divBdr>
        <w:top w:val="none" w:sz="0" w:space="0" w:color="auto"/>
        <w:left w:val="none" w:sz="0" w:space="0" w:color="auto"/>
        <w:bottom w:val="none" w:sz="0" w:space="0" w:color="auto"/>
        <w:right w:val="none" w:sz="0" w:space="0" w:color="auto"/>
      </w:divBdr>
    </w:div>
    <w:div w:id="1691451055">
      <w:bodyDiv w:val="1"/>
      <w:marLeft w:val="0"/>
      <w:marRight w:val="0"/>
      <w:marTop w:val="0"/>
      <w:marBottom w:val="0"/>
      <w:divBdr>
        <w:top w:val="none" w:sz="0" w:space="0" w:color="auto"/>
        <w:left w:val="none" w:sz="0" w:space="0" w:color="auto"/>
        <w:bottom w:val="none" w:sz="0" w:space="0" w:color="auto"/>
        <w:right w:val="none" w:sz="0" w:space="0" w:color="auto"/>
      </w:divBdr>
    </w:div>
    <w:div w:id="1692412637">
      <w:bodyDiv w:val="1"/>
      <w:marLeft w:val="0"/>
      <w:marRight w:val="0"/>
      <w:marTop w:val="0"/>
      <w:marBottom w:val="0"/>
      <w:divBdr>
        <w:top w:val="none" w:sz="0" w:space="0" w:color="auto"/>
        <w:left w:val="none" w:sz="0" w:space="0" w:color="auto"/>
        <w:bottom w:val="none" w:sz="0" w:space="0" w:color="auto"/>
        <w:right w:val="none" w:sz="0" w:space="0" w:color="auto"/>
      </w:divBdr>
    </w:div>
    <w:div w:id="1700357399">
      <w:bodyDiv w:val="1"/>
      <w:marLeft w:val="0"/>
      <w:marRight w:val="0"/>
      <w:marTop w:val="0"/>
      <w:marBottom w:val="0"/>
      <w:divBdr>
        <w:top w:val="none" w:sz="0" w:space="0" w:color="auto"/>
        <w:left w:val="none" w:sz="0" w:space="0" w:color="auto"/>
        <w:bottom w:val="none" w:sz="0" w:space="0" w:color="auto"/>
        <w:right w:val="none" w:sz="0" w:space="0" w:color="auto"/>
      </w:divBdr>
    </w:div>
    <w:div w:id="1725981481">
      <w:bodyDiv w:val="1"/>
      <w:marLeft w:val="0"/>
      <w:marRight w:val="0"/>
      <w:marTop w:val="0"/>
      <w:marBottom w:val="0"/>
      <w:divBdr>
        <w:top w:val="none" w:sz="0" w:space="0" w:color="auto"/>
        <w:left w:val="none" w:sz="0" w:space="0" w:color="auto"/>
        <w:bottom w:val="none" w:sz="0" w:space="0" w:color="auto"/>
        <w:right w:val="none" w:sz="0" w:space="0" w:color="auto"/>
      </w:divBdr>
    </w:div>
    <w:div w:id="1798374277">
      <w:bodyDiv w:val="1"/>
      <w:marLeft w:val="0"/>
      <w:marRight w:val="0"/>
      <w:marTop w:val="0"/>
      <w:marBottom w:val="0"/>
      <w:divBdr>
        <w:top w:val="none" w:sz="0" w:space="0" w:color="auto"/>
        <w:left w:val="none" w:sz="0" w:space="0" w:color="auto"/>
        <w:bottom w:val="none" w:sz="0" w:space="0" w:color="auto"/>
        <w:right w:val="none" w:sz="0" w:space="0" w:color="auto"/>
      </w:divBdr>
    </w:div>
    <w:div w:id="1805584121">
      <w:bodyDiv w:val="1"/>
      <w:marLeft w:val="0"/>
      <w:marRight w:val="0"/>
      <w:marTop w:val="0"/>
      <w:marBottom w:val="0"/>
      <w:divBdr>
        <w:top w:val="none" w:sz="0" w:space="0" w:color="auto"/>
        <w:left w:val="none" w:sz="0" w:space="0" w:color="auto"/>
        <w:bottom w:val="none" w:sz="0" w:space="0" w:color="auto"/>
        <w:right w:val="none" w:sz="0" w:space="0" w:color="auto"/>
      </w:divBdr>
    </w:div>
    <w:div w:id="1820032124">
      <w:bodyDiv w:val="1"/>
      <w:marLeft w:val="0"/>
      <w:marRight w:val="0"/>
      <w:marTop w:val="0"/>
      <w:marBottom w:val="0"/>
      <w:divBdr>
        <w:top w:val="none" w:sz="0" w:space="0" w:color="auto"/>
        <w:left w:val="none" w:sz="0" w:space="0" w:color="auto"/>
        <w:bottom w:val="none" w:sz="0" w:space="0" w:color="auto"/>
        <w:right w:val="none" w:sz="0" w:space="0" w:color="auto"/>
      </w:divBdr>
    </w:div>
    <w:div w:id="1822387703">
      <w:bodyDiv w:val="1"/>
      <w:marLeft w:val="0"/>
      <w:marRight w:val="0"/>
      <w:marTop w:val="0"/>
      <w:marBottom w:val="0"/>
      <w:divBdr>
        <w:top w:val="none" w:sz="0" w:space="0" w:color="auto"/>
        <w:left w:val="none" w:sz="0" w:space="0" w:color="auto"/>
        <w:bottom w:val="none" w:sz="0" w:space="0" w:color="auto"/>
        <w:right w:val="none" w:sz="0" w:space="0" w:color="auto"/>
      </w:divBdr>
    </w:div>
    <w:div w:id="1834755832">
      <w:bodyDiv w:val="1"/>
      <w:marLeft w:val="0"/>
      <w:marRight w:val="0"/>
      <w:marTop w:val="0"/>
      <w:marBottom w:val="0"/>
      <w:divBdr>
        <w:top w:val="none" w:sz="0" w:space="0" w:color="auto"/>
        <w:left w:val="none" w:sz="0" w:space="0" w:color="auto"/>
        <w:bottom w:val="none" w:sz="0" w:space="0" w:color="auto"/>
        <w:right w:val="none" w:sz="0" w:space="0" w:color="auto"/>
      </w:divBdr>
    </w:div>
    <w:div w:id="1836870317">
      <w:bodyDiv w:val="1"/>
      <w:marLeft w:val="0"/>
      <w:marRight w:val="0"/>
      <w:marTop w:val="0"/>
      <w:marBottom w:val="0"/>
      <w:divBdr>
        <w:top w:val="none" w:sz="0" w:space="0" w:color="auto"/>
        <w:left w:val="none" w:sz="0" w:space="0" w:color="auto"/>
        <w:bottom w:val="none" w:sz="0" w:space="0" w:color="auto"/>
        <w:right w:val="none" w:sz="0" w:space="0" w:color="auto"/>
      </w:divBdr>
    </w:div>
    <w:div w:id="1873880615">
      <w:bodyDiv w:val="1"/>
      <w:marLeft w:val="0"/>
      <w:marRight w:val="0"/>
      <w:marTop w:val="0"/>
      <w:marBottom w:val="0"/>
      <w:divBdr>
        <w:top w:val="none" w:sz="0" w:space="0" w:color="auto"/>
        <w:left w:val="none" w:sz="0" w:space="0" w:color="auto"/>
        <w:bottom w:val="none" w:sz="0" w:space="0" w:color="auto"/>
        <w:right w:val="none" w:sz="0" w:space="0" w:color="auto"/>
      </w:divBdr>
    </w:div>
    <w:div w:id="1881630973">
      <w:bodyDiv w:val="1"/>
      <w:marLeft w:val="0"/>
      <w:marRight w:val="0"/>
      <w:marTop w:val="0"/>
      <w:marBottom w:val="0"/>
      <w:divBdr>
        <w:top w:val="none" w:sz="0" w:space="0" w:color="auto"/>
        <w:left w:val="none" w:sz="0" w:space="0" w:color="auto"/>
        <w:bottom w:val="none" w:sz="0" w:space="0" w:color="auto"/>
        <w:right w:val="none" w:sz="0" w:space="0" w:color="auto"/>
      </w:divBdr>
    </w:div>
    <w:div w:id="1892887592">
      <w:bodyDiv w:val="1"/>
      <w:marLeft w:val="0"/>
      <w:marRight w:val="0"/>
      <w:marTop w:val="0"/>
      <w:marBottom w:val="0"/>
      <w:divBdr>
        <w:top w:val="none" w:sz="0" w:space="0" w:color="auto"/>
        <w:left w:val="none" w:sz="0" w:space="0" w:color="auto"/>
        <w:bottom w:val="none" w:sz="0" w:space="0" w:color="auto"/>
        <w:right w:val="none" w:sz="0" w:space="0" w:color="auto"/>
      </w:divBdr>
    </w:div>
    <w:div w:id="1927810055">
      <w:bodyDiv w:val="1"/>
      <w:marLeft w:val="0"/>
      <w:marRight w:val="0"/>
      <w:marTop w:val="0"/>
      <w:marBottom w:val="0"/>
      <w:divBdr>
        <w:top w:val="none" w:sz="0" w:space="0" w:color="auto"/>
        <w:left w:val="none" w:sz="0" w:space="0" w:color="auto"/>
        <w:bottom w:val="none" w:sz="0" w:space="0" w:color="auto"/>
        <w:right w:val="none" w:sz="0" w:space="0" w:color="auto"/>
      </w:divBdr>
      <w:divsChild>
        <w:div w:id="1108620067">
          <w:marLeft w:val="0"/>
          <w:marRight w:val="0"/>
          <w:marTop w:val="0"/>
          <w:marBottom w:val="0"/>
          <w:divBdr>
            <w:top w:val="none" w:sz="0" w:space="0" w:color="auto"/>
            <w:left w:val="none" w:sz="0" w:space="0" w:color="auto"/>
            <w:bottom w:val="none" w:sz="0" w:space="0" w:color="auto"/>
            <w:right w:val="none" w:sz="0" w:space="0" w:color="auto"/>
          </w:divBdr>
          <w:divsChild>
            <w:div w:id="373694414">
              <w:marLeft w:val="0"/>
              <w:marRight w:val="0"/>
              <w:marTop w:val="0"/>
              <w:marBottom w:val="0"/>
              <w:divBdr>
                <w:top w:val="none" w:sz="0" w:space="0" w:color="auto"/>
                <w:left w:val="none" w:sz="0" w:space="0" w:color="auto"/>
                <w:bottom w:val="none" w:sz="0" w:space="0" w:color="auto"/>
                <w:right w:val="none" w:sz="0" w:space="0" w:color="auto"/>
              </w:divBdr>
            </w:div>
          </w:divsChild>
        </w:div>
        <w:div w:id="1368792051">
          <w:marLeft w:val="0"/>
          <w:marRight w:val="0"/>
          <w:marTop w:val="0"/>
          <w:marBottom w:val="0"/>
          <w:divBdr>
            <w:top w:val="none" w:sz="0" w:space="0" w:color="auto"/>
            <w:left w:val="none" w:sz="0" w:space="0" w:color="auto"/>
            <w:bottom w:val="none" w:sz="0" w:space="0" w:color="auto"/>
            <w:right w:val="none" w:sz="0" w:space="0" w:color="auto"/>
          </w:divBdr>
          <w:divsChild>
            <w:div w:id="154521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837203">
      <w:bodyDiv w:val="1"/>
      <w:marLeft w:val="0"/>
      <w:marRight w:val="0"/>
      <w:marTop w:val="0"/>
      <w:marBottom w:val="0"/>
      <w:divBdr>
        <w:top w:val="none" w:sz="0" w:space="0" w:color="auto"/>
        <w:left w:val="none" w:sz="0" w:space="0" w:color="auto"/>
        <w:bottom w:val="none" w:sz="0" w:space="0" w:color="auto"/>
        <w:right w:val="none" w:sz="0" w:space="0" w:color="auto"/>
      </w:divBdr>
      <w:divsChild>
        <w:div w:id="1318610753">
          <w:marLeft w:val="0"/>
          <w:marRight w:val="0"/>
          <w:marTop w:val="0"/>
          <w:marBottom w:val="0"/>
          <w:divBdr>
            <w:top w:val="none" w:sz="0" w:space="0" w:color="auto"/>
            <w:left w:val="none" w:sz="0" w:space="0" w:color="auto"/>
            <w:bottom w:val="none" w:sz="0" w:space="0" w:color="auto"/>
            <w:right w:val="none" w:sz="0" w:space="0" w:color="auto"/>
          </w:divBdr>
          <w:divsChild>
            <w:div w:id="1980726570">
              <w:marLeft w:val="0"/>
              <w:marRight w:val="0"/>
              <w:marTop w:val="0"/>
              <w:marBottom w:val="0"/>
              <w:divBdr>
                <w:top w:val="none" w:sz="0" w:space="0" w:color="auto"/>
                <w:left w:val="none" w:sz="0" w:space="0" w:color="auto"/>
                <w:bottom w:val="none" w:sz="0" w:space="0" w:color="auto"/>
                <w:right w:val="none" w:sz="0" w:space="0" w:color="auto"/>
              </w:divBdr>
            </w:div>
          </w:divsChild>
        </w:div>
        <w:div w:id="2085641933">
          <w:marLeft w:val="0"/>
          <w:marRight w:val="0"/>
          <w:marTop w:val="0"/>
          <w:marBottom w:val="0"/>
          <w:divBdr>
            <w:top w:val="none" w:sz="0" w:space="0" w:color="auto"/>
            <w:left w:val="none" w:sz="0" w:space="0" w:color="auto"/>
            <w:bottom w:val="none" w:sz="0" w:space="0" w:color="auto"/>
            <w:right w:val="none" w:sz="0" w:space="0" w:color="auto"/>
          </w:divBdr>
          <w:divsChild>
            <w:div w:id="182131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061525">
      <w:bodyDiv w:val="1"/>
      <w:marLeft w:val="0"/>
      <w:marRight w:val="0"/>
      <w:marTop w:val="0"/>
      <w:marBottom w:val="0"/>
      <w:divBdr>
        <w:top w:val="none" w:sz="0" w:space="0" w:color="auto"/>
        <w:left w:val="none" w:sz="0" w:space="0" w:color="auto"/>
        <w:bottom w:val="none" w:sz="0" w:space="0" w:color="auto"/>
        <w:right w:val="none" w:sz="0" w:space="0" w:color="auto"/>
      </w:divBdr>
    </w:div>
    <w:div w:id="1987322065">
      <w:bodyDiv w:val="1"/>
      <w:marLeft w:val="0"/>
      <w:marRight w:val="0"/>
      <w:marTop w:val="0"/>
      <w:marBottom w:val="0"/>
      <w:divBdr>
        <w:top w:val="none" w:sz="0" w:space="0" w:color="auto"/>
        <w:left w:val="none" w:sz="0" w:space="0" w:color="auto"/>
        <w:bottom w:val="none" w:sz="0" w:space="0" w:color="auto"/>
        <w:right w:val="none" w:sz="0" w:space="0" w:color="auto"/>
      </w:divBdr>
    </w:div>
    <w:div w:id="2025746128">
      <w:bodyDiv w:val="1"/>
      <w:marLeft w:val="0"/>
      <w:marRight w:val="0"/>
      <w:marTop w:val="0"/>
      <w:marBottom w:val="0"/>
      <w:divBdr>
        <w:top w:val="none" w:sz="0" w:space="0" w:color="auto"/>
        <w:left w:val="none" w:sz="0" w:space="0" w:color="auto"/>
        <w:bottom w:val="none" w:sz="0" w:space="0" w:color="auto"/>
        <w:right w:val="none" w:sz="0" w:space="0" w:color="auto"/>
      </w:divBdr>
    </w:div>
    <w:div w:id="2077319972">
      <w:bodyDiv w:val="1"/>
      <w:marLeft w:val="0"/>
      <w:marRight w:val="0"/>
      <w:marTop w:val="0"/>
      <w:marBottom w:val="0"/>
      <w:divBdr>
        <w:top w:val="none" w:sz="0" w:space="0" w:color="auto"/>
        <w:left w:val="none" w:sz="0" w:space="0" w:color="auto"/>
        <w:bottom w:val="none" w:sz="0" w:space="0" w:color="auto"/>
        <w:right w:val="none" w:sz="0" w:space="0" w:color="auto"/>
      </w:divBdr>
    </w:div>
    <w:div w:id="2079009462">
      <w:bodyDiv w:val="1"/>
      <w:marLeft w:val="0"/>
      <w:marRight w:val="0"/>
      <w:marTop w:val="0"/>
      <w:marBottom w:val="0"/>
      <w:divBdr>
        <w:top w:val="none" w:sz="0" w:space="0" w:color="auto"/>
        <w:left w:val="none" w:sz="0" w:space="0" w:color="auto"/>
        <w:bottom w:val="none" w:sz="0" w:space="0" w:color="auto"/>
        <w:right w:val="none" w:sz="0" w:space="0" w:color="auto"/>
      </w:divBdr>
    </w:div>
    <w:div w:id="2094545466">
      <w:bodyDiv w:val="1"/>
      <w:marLeft w:val="0"/>
      <w:marRight w:val="0"/>
      <w:marTop w:val="0"/>
      <w:marBottom w:val="0"/>
      <w:divBdr>
        <w:top w:val="none" w:sz="0" w:space="0" w:color="auto"/>
        <w:left w:val="none" w:sz="0" w:space="0" w:color="auto"/>
        <w:bottom w:val="none" w:sz="0" w:space="0" w:color="auto"/>
        <w:right w:val="none" w:sz="0" w:space="0" w:color="auto"/>
      </w:divBdr>
    </w:div>
    <w:div w:id="2098473738">
      <w:bodyDiv w:val="1"/>
      <w:marLeft w:val="0"/>
      <w:marRight w:val="0"/>
      <w:marTop w:val="0"/>
      <w:marBottom w:val="0"/>
      <w:divBdr>
        <w:top w:val="none" w:sz="0" w:space="0" w:color="auto"/>
        <w:left w:val="none" w:sz="0" w:space="0" w:color="auto"/>
        <w:bottom w:val="none" w:sz="0" w:space="0" w:color="auto"/>
        <w:right w:val="none" w:sz="0" w:space="0" w:color="auto"/>
      </w:divBdr>
    </w:div>
    <w:div w:id="2129930905">
      <w:bodyDiv w:val="1"/>
      <w:marLeft w:val="0"/>
      <w:marRight w:val="0"/>
      <w:marTop w:val="0"/>
      <w:marBottom w:val="0"/>
      <w:divBdr>
        <w:top w:val="none" w:sz="0" w:space="0" w:color="auto"/>
        <w:left w:val="none" w:sz="0" w:space="0" w:color="auto"/>
        <w:bottom w:val="none" w:sz="0" w:space="0" w:color="auto"/>
        <w:right w:val="none" w:sz="0" w:space="0" w:color="auto"/>
      </w:divBdr>
      <w:divsChild>
        <w:div w:id="538474564">
          <w:marLeft w:val="0"/>
          <w:marRight w:val="0"/>
          <w:marTop w:val="0"/>
          <w:marBottom w:val="0"/>
          <w:divBdr>
            <w:top w:val="none" w:sz="0" w:space="0" w:color="auto"/>
            <w:left w:val="none" w:sz="0" w:space="0" w:color="auto"/>
            <w:bottom w:val="none" w:sz="0" w:space="0" w:color="auto"/>
            <w:right w:val="none" w:sz="0" w:space="0" w:color="auto"/>
          </w:divBdr>
          <w:divsChild>
            <w:div w:id="47726877">
              <w:marLeft w:val="0"/>
              <w:marRight w:val="0"/>
              <w:marTop w:val="0"/>
              <w:marBottom w:val="0"/>
              <w:divBdr>
                <w:top w:val="none" w:sz="0" w:space="0" w:color="auto"/>
                <w:left w:val="none" w:sz="0" w:space="0" w:color="auto"/>
                <w:bottom w:val="none" w:sz="0" w:space="0" w:color="auto"/>
                <w:right w:val="none" w:sz="0" w:space="0" w:color="auto"/>
              </w:divBdr>
            </w:div>
            <w:div w:id="1174106764">
              <w:marLeft w:val="0"/>
              <w:marRight w:val="0"/>
              <w:marTop w:val="0"/>
              <w:marBottom w:val="0"/>
              <w:divBdr>
                <w:top w:val="none" w:sz="0" w:space="0" w:color="auto"/>
                <w:left w:val="none" w:sz="0" w:space="0" w:color="auto"/>
                <w:bottom w:val="none" w:sz="0" w:space="0" w:color="auto"/>
                <w:right w:val="none" w:sz="0" w:space="0" w:color="auto"/>
              </w:divBdr>
            </w:div>
            <w:div w:id="1407916706">
              <w:marLeft w:val="0"/>
              <w:marRight w:val="0"/>
              <w:marTop w:val="0"/>
              <w:marBottom w:val="0"/>
              <w:divBdr>
                <w:top w:val="none" w:sz="0" w:space="0" w:color="auto"/>
                <w:left w:val="none" w:sz="0" w:space="0" w:color="auto"/>
                <w:bottom w:val="none" w:sz="0" w:space="0" w:color="auto"/>
                <w:right w:val="none" w:sz="0" w:space="0" w:color="auto"/>
              </w:divBdr>
            </w:div>
          </w:divsChild>
        </w:div>
        <w:div w:id="1317564329">
          <w:marLeft w:val="0"/>
          <w:marRight w:val="0"/>
          <w:marTop w:val="0"/>
          <w:marBottom w:val="0"/>
          <w:divBdr>
            <w:top w:val="none" w:sz="0" w:space="0" w:color="auto"/>
            <w:left w:val="none" w:sz="0" w:space="0" w:color="auto"/>
            <w:bottom w:val="none" w:sz="0" w:space="0" w:color="auto"/>
            <w:right w:val="none" w:sz="0" w:space="0" w:color="auto"/>
          </w:divBdr>
          <w:divsChild>
            <w:div w:id="464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40603">
      <w:bodyDiv w:val="1"/>
      <w:marLeft w:val="0"/>
      <w:marRight w:val="0"/>
      <w:marTop w:val="0"/>
      <w:marBottom w:val="0"/>
      <w:divBdr>
        <w:top w:val="none" w:sz="0" w:space="0" w:color="auto"/>
        <w:left w:val="none" w:sz="0" w:space="0" w:color="auto"/>
        <w:bottom w:val="none" w:sz="0" w:space="0" w:color="auto"/>
        <w:right w:val="none" w:sz="0" w:space="0" w:color="auto"/>
      </w:divBdr>
    </w:div>
    <w:div w:id="2134712772">
      <w:bodyDiv w:val="1"/>
      <w:marLeft w:val="0"/>
      <w:marRight w:val="0"/>
      <w:marTop w:val="0"/>
      <w:marBottom w:val="0"/>
      <w:divBdr>
        <w:top w:val="none" w:sz="0" w:space="0" w:color="auto"/>
        <w:left w:val="none" w:sz="0" w:space="0" w:color="auto"/>
        <w:bottom w:val="none" w:sz="0" w:space="0" w:color="auto"/>
        <w:right w:val="none" w:sz="0" w:space="0" w:color="auto"/>
      </w:divBdr>
    </w:div>
    <w:div w:id="2140105260">
      <w:bodyDiv w:val="1"/>
      <w:marLeft w:val="0"/>
      <w:marRight w:val="0"/>
      <w:marTop w:val="0"/>
      <w:marBottom w:val="0"/>
      <w:divBdr>
        <w:top w:val="none" w:sz="0" w:space="0" w:color="auto"/>
        <w:left w:val="none" w:sz="0" w:space="0" w:color="auto"/>
        <w:bottom w:val="none" w:sz="0" w:space="0" w:color="auto"/>
        <w:right w:val="none" w:sz="0" w:space="0" w:color="auto"/>
      </w:divBdr>
    </w:div>
    <w:div w:id="2140343501">
      <w:bodyDiv w:val="1"/>
      <w:marLeft w:val="0"/>
      <w:marRight w:val="0"/>
      <w:marTop w:val="0"/>
      <w:marBottom w:val="0"/>
      <w:divBdr>
        <w:top w:val="none" w:sz="0" w:space="0" w:color="auto"/>
        <w:left w:val="none" w:sz="0" w:space="0" w:color="auto"/>
        <w:bottom w:val="none" w:sz="0" w:space="0" w:color="auto"/>
        <w:right w:val="none" w:sz="0" w:space="0" w:color="auto"/>
      </w:divBdr>
      <w:divsChild>
        <w:div w:id="619335383">
          <w:marLeft w:val="0"/>
          <w:marRight w:val="0"/>
          <w:marTop w:val="0"/>
          <w:marBottom w:val="0"/>
          <w:divBdr>
            <w:top w:val="none" w:sz="0" w:space="0" w:color="auto"/>
            <w:left w:val="none" w:sz="0" w:space="0" w:color="auto"/>
            <w:bottom w:val="none" w:sz="0" w:space="0" w:color="auto"/>
            <w:right w:val="none" w:sz="0" w:space="0" w:color="auto"/>
          </w:divBdr>
          <w:divsChild>
            <w:div w:id="942687191">
              <w:marLeft w:val="0"/>
              <w:marRight w:val="0"/>
              <w:marTop w:val="0"/>
              <w:marBottom w:val="0"/>
              <w:divBdr>
                <w:top w:val="none" w:sz="0" w:space="0" w:color="auto"/>
                <w:left w:val="none" w:sz="0" w:space="0" w:color="auto"/>
                <w:bottom w:val="none" w:sz="0" w:space="0" w:color="auto"/>
                <w:right w:val="none" w:sz="0" w:space="0" w:color="auto"/>
              </w:divBdr>
            </w:div>
          </w:divsChild>
        </w:div>
        <w:div w:id="1278870583">
          <w:marLeft w:val="0"/>
          <w:marRight w:val="0"/>
          <w:marTop w:val="0"/>
          <w:marBottom w:val="0"/>
          <w:divBdr>
            <w:top w:val="none" w:sz="0" w:space="0" w:color="auto"/>
            <w:left w:val="none" w:sz="0" w:space="0" w:color="auto"/>
            <w:bottom w:val="none" w:sz="0" w:space="0" w:color="auto"/>
            <w:right w:val="none" w:sz="0" w:space="0" w:color="auto"/>
          </w:divBdr>
          <w:divsChild>
            <w:div w:id="101275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70.png"/><Relationship Id="rId21" Type="http://schemas.openxmlformats.org/officeDocument/2006/relationships/image" Target="media/image8.png"/><Relationship Id="rId63" Type="http://schemas.openxmlformats.org/officeDocument/2006/relationships/oleObject" Target="embeddings/oleObject3.bin"/><Relationship Id="rId159" Type="http://schemas.openxmlformats.org/officeDocument/2006/relationships/image" Target="media/image134.png"/><Relationship Id="rId324" Type="http://schemas.openxmlformats.org/officeDocument/2006/relationships/image" Target="media/image295.png"/><Relationship Id="rId366" Type="http://schemas.openxmlformats.org/officeDocument/2006/relationships/image" Target="media/image335.jpg"/><Relationship Id="rId170" Type="http://schemas.openxmlformats.org/officeDocument/2006/relationships/image" Target="media/image145.png"/><Relationship Id="rId226" Type="http://schemas.openxmlformats.org/officeDocument/2006/relationships/image" Target="media/image199.png"/><Relationship Id="rId433" Type="http://schemas.openxmlformats.org/officeDocument/2006/relationships/image" Target="media/image395.jpg"/><Relationship Id="rId268" Type="http://schemas.openxmlformats.org/officeDocument/2006/relationships/image" Target="media/image241.png"/><Relationship Id="rId475" Type="http://schemas.openxmlformats.org/officeDocument/2006/relationships/image" Target="media/image434.png"/><Relationship Id="rId32" Type="http://schemas.openxmlformats.org/officeDocument/2006/relationships/image" Target="media/image18.png"/><Relationship Id="rId74" Type="http://schemas.openxmlformats.org/officeDocument/2006/relationships/image" Target="media/image56.png"/><Relationship Id="rId128" Type="http://schemas.openxmlformats.org/officeDocument/2006/relationships/image" Target="media/image106.png"/><Relationship Id="rId335" Type="http://schemas.openxmlformats.org/officeDocument/2006/relationships/image" Target="media/image306.png"/><Relationship Id="rId377" Type="http://schemas.openxmlformats.org/officeDocument/2006/relationships/hyperlink" Target="https://www.health.gov.au/resources/publications/support-at-home-program-manual-a-guide-for-registered-providers" TargetMode="External"/><Relationship Id="rId5" Type="http://schemas.openxmlformats.org/officeDocument/2006/relationships/numbering" Target="numbering.xml"/><Relationship Id="rId181" Type="http://schemas.openxmlformats.org/officeDocument/2006/relationships/image" Target="media/image154.png"/><Relationship Id="rId237" Type="http://schemas.openxmlformats.org/officeDocument/2006/relationships/image" Target="media/image210.png"/><Relationship Id="rId402" Type="http://schemas.openxmlformats.org/officeDocument/2006/relationships/image" Target="media/image365.jpg"/><Relationship Id="rId279" Type="http://schemas.openxmlformats.org/officeDocument/2006/relationships/image" Target="media/image252.jpg"/><Relationship Id="rId444" Type="http://schemas.openxmlformats.org/officeDocument/2006/relationships/image" Target="media/image406.png"/><Relationship Id="rId486" Type="http://schemas.openxmlformats.org/officeDocument/2006/relationships/footer" Target="footer3.xml"/><Relationship Id="rId43" Type="http://schemas.openxmlformats.org/officeDocument/2006/relationships/image" Target="media/image29.png"/><Relationship Id="rId139" Type="http://schemas.openxmlformats.org/officeDocument/2006/relationships/image" Target="media/image117.png"/><Relationship Id="rId290" Type="http://schemas.openxmlformats.org/officeDocument/2006/relationships/image" Target="media/image262.png"/><Relationship Id="rId304" Type="http://schemas.openxmlformats.org/officeDocument/2006/relationships/image" Target="media/image275.png"/><Relationship Id="rId346" Type="http://schemas.openxmlformats.org/officeDocument/2006/relationships/image" Target="media/image317.png"/><Relationship Id="rId388" Type="http://schemas.openxmlformats.org/officeDocument/2006/relationships/image" Target="media/image351.PNG"/><Relationship Id="rId85" Type="http://schemas.openxmlformats.org/officeDocument/2006/relationships/image" Target="media/image66.png"/><Relationship Id="rId150" Type="http://schemas.openxmlformats.org/officeDocument/2006/relationships/hyperlink" Target="https://www.health.gov.au/resources/publications/my-aged-care-assessor-portal-user-guide-2-registering-support-people-and-adding-relationships" TargetMode="External"/><Relationship Id="rId192" Type="http://schemas.openxmlformats.org/officeDocument/2006/relationships/image" Target="media/image165.png"/><Relationship Id="rId206" Type="http://schemas.openxmlformats.org/officeDocument/2006/relationships/image" Target="media/image179.png"/><Relationship Id="rId413" Type="http://schemas.openxmlformats.org/officeDocument/2006/relationships/image" Target="media/image376.png"/><Relationship Id="rId248" Type="http://schemas.openxmlformats.org/officeDocument/2006/relationships/image" Target="media/image221.png"/><Relationship Id="rId455" Type="http://schemas.openxmlformats.org/officeDocument/2006/relationships/image" Target="media/image417.png"/><Relationship Id="rId12" Type="http://schemas.openxmlformats.org/officeDocument/2006/relationships/hyperlink" Target="https://www.health.gov.au/resources/apps-and-tools/aged-care-assessor-app" TargetMode="External"/><Relationship Id="rId108" Type="http://schemas.openxmlformats.org/officeDocument/2006/relationships/image" Target="media/image87.jpeg"/><Relationship Id="rId315" Type="http://schemas.openxmlformats.org/officeDocument/2006/relationships/image" Target="media/image286.png"/><Relationship Id="rId357" Type="http://schemas.openxmlformats.org/officeDocument/2006/relationships/image" Target="media/image327.png"/><Relationship Id="rId54" Type="http://schemas.openxmlformats.org/officeDocument/2006/relationships/image" Target="media/image39.png"/><Relationship Id="rId96" Type="http://schemas.openxmlformats.org/officeDocument/2006/relationships/image" Target="media/image77.jpeg"/><Relationship Id="rId161" Type="http://schemas.openxmlformats.org/officeDocument/2006/relationships/image" Target="media/image136.png"/><Relationship Id="rId217" Type="http://schemas.openxmlformats.org/officeDocument/2006/relationships/image" Target="media/image190.png"/><Relationship Id="rId399" Type="http://schemas.openxmlformats.org/officeDocument/2006/relationships/image" Target="media/image362.png"/><Relationship Id="rId259" Type="http://schemas.openxmlformats.org/officeDocument/2006/relationships/image" Target="media/image232.jpg"/><Relationship Id="rId424" Type="http://schemas.openxmlformats.org/officeDocument/2006/relationships/image" Target="media/image386.jpg"/><Relationship Id="rId466" Type="http://schemas.openxmlformats.org/officeDocument/2006/relationships/image" Target="media/image425.png"/><Relationship Id="rId23" Type="http://schemas.openxmlformats.org/officeDocument/2006/relationships/image" Target="media/image10.png"/><Relationship Id="rId119" Type="http://schemas.openxmlformats.org/officeDocument/2006/relationships/image" Target="media/image98.jpeg"/><Relationship Id="rId270" Type="http://schemas.openxmlformats.org/officeDocument/2006/relationships/image" Target="media/image243.png"/><Relationship Id="rId326" Type="http://schemas.openxmlformats.org/officeDocument/2006/relationships/image" Target="media/image297.png"/><Relationship Id="rId65" Type="http://schemas.openxmlformats.org/officeDocument/2006/relationships/image" Target="media/image48.png"/><Relationship Id="rId130" Type="http://schemas.openxmlformats.org/officeDocument/2006/relationships/image" Target="media/image108.png"/><Relationship Id="rId368" Type="http://schemas.openxmlformats.org/officeDocument/2006/relationships/image" Target="media/image337.PNG"/><Relationship Id="rId172" Type="http://schemas.openxmlformats.org/officeDocument/2006/relationships/image" Target="media/image147.png"/><Relationship Id="rId228" Type="http://schemas.openxmlformats.org/officeDocument/2006/relationships/image" Target="media/image201.png"/><Relationship Id="rId435" Type="http://schemas.openxmlformats.org/officeDocument/2006/relationships/image" Target="media/image397.png"/><Relationship Id="rId477" Type="http://schemas.openxmlformats.org/officeDocument/2006/relationships/image" Target="media/image436.png"/><Relationship Id="rId281" Type="http://schemas.openxmlformats.org/officeDocument/2006/relationships/image" Target="media/image254.png"/><Relationship Id="rId337" Type="http://schemas.openxmlformats.org/officeDocument/2006/relationships/image" Target="media/image308.png"/><Relationship Id="rId34" Type="http://schemas.openxmlformats.org/officeDocument/2006/relationships/image" Target="media/image20.png"/><Relationship Id="rId76" Type="http://schemas.openxmlformats.org/officeDocument/2006/relationships/image" Target="media/image58.png"/><Relationship Id="rId141" Type="http://schemas.openxmlformats.org/officeDocument/2006/relationships/image" Target="media/image119.png"/><Relationship Id="rId379" Type="http://schemas.openxmlformats.org/officeDocument/2006/relationships/hyperlink" Target="https://www.health.gov.au/resources/publications/my-aged-care-assessor-portal-user-guide-8-referring-for-services" TargetMode="External"/><Relationship Id="rId7" Type="http://schemas.openxmlformats.org/officeDocument/2006/relationships/settings" Target="settings.xml"/><Relationship Id="rId183" Type="http://schemas.openxmlformats.org/officeDocument/2006/relationships/image" Target="media/image156.png"/><Relationship Id="rId239" Type="http://schemas.openxmlformats.org/officeDocument/2006/relationships/image" Target="media/image212.png"/><Relationship Id="rId390" Type="http://schemas.openxmlformats.org/officeDocument/2006/relationships/image" Target="media/image353.PNG"/><Relationship Id="rId404" Type="http://schemas.openxmlformats.org/officeDocument/2006/relationships/image" Target="media/image367.jpg"/><Relationship Id="rId446" Type="http://schemas.openxmlformats.org/officeDocument/2006/relationships/image" Target="media/image408.png"/><Relationship Id="rId250" Type="http://schemas.openxmlformats.org/officeDocument/2006/relationships/image" Target="media/image223.png"/><Relationship Id="rId292" Type="http://schemas.openxmlformats.org/officeDocument/2006/relationships/image" Target="media/image264.png"/><Relationship Id="rId306" Type="http://schemas.openxmlformats.org/officeDocument/2006/relationships/image" Target="media/image277.png"/><Relationship Id="rId488" Type="http://schemas.openxmlformats.org/officeDocument/2006/relationships/theme" Target="theme/theme1.xml"/><Relationship Id="rId45" Type="http://schemas.openxmlformats.org/officeDocument/2006/relationships/image" Target="media/image30.png"/><Relationship Id="rId87" Type="http://schemas.openxmlformats.org/officeDocument/2006/relationships/image" Target="media/image68.png"/><Relationship Id="rId110" Type="http://schemas.openxmlformats.org/officeDocument/2006/relationships/image" Target="media/image89.png"/><Relationship Id="rId348" Type="http://schemas.openxmlformats.org/officeDocument/2006/relationships/image" Target="media/image319.png"/><Relationship Id="rId152" Type="http://schemas.openxmlformats.org/officeDocument/2006/relationships/image" Target="media/image129.png"/><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image" Target="media/image377.jpeg"/><Relationship Id="rId457" Type="http://schemas.openxmlformats.org/officeDocument/2006/relationships/image" Target="media/image419.png"/><Relationship Id="rId261" Type="http://schemas.openxmlformats.org/officeDocument/2006/relationships/image" Target="media/image234.jpg"/><Relationship Id="rId14" Type="http://schemas.openxmlformats.org/officeDocument/2006/relationships/image" Target="media/image1.png"/><Relationship Id="rId56" Type="http://schemas.openxmlformats.org/officeDocument/2006/relationships/image" Target="media/image40.png"/><Relationship Id="rId317" Type="http://schemas.openxmlformats.org/officeDocument/2006/relationships/image" Target="media/image288.png"/><Relationship Id="rId359" Type="http://schemas.openxmlformats.org/officeDocument/2006/relationships/image" Target="media/image329.png"/><Relationship Id="rId98" Type="http://schemas.openxmlformats.org/officeDocument/2006/relationships/image" Target="media/image78.png"/><Relationship Id="rId121" Type="http://schemas.openxmlformats.org/officeDocument/2006/relationships/image" Target="media/image100.png"/><Relationship Id="rId163" Type="http://schemas.openxmlformats.org/officeDocument/2006/relationships/image" Target="media/image138.png"/><Relationship Id="rId219" Type="http://schemas.openxmlformats.org/officeDocument/2006/relationships/image" Target="media/image192.png"/><Relationship Id="rId370" Type="http://schemas.openxmlformats.org/officeDocument/2006/relationships/image" Target="media/image339.PNG"/><Relationship Id="rId426" Type="http://schemas.openxmlformats.org/officeDocument/2006/relationships/image" Target="media/image388.png"/><Relationship Id="rId230" Type="http://schemas.openxmlformats.org/officeDocument/2006/relationships/image" Target="media/image203.png"/><Relationship Id="rId468" Type="http://schemas.openxmlformats.org/officeDocument/2006/relationships/image" Target="media/image427.png"/><Relationship Id="rId25" Type="http://schemas.openxmlformats.org/officeDocument/2006/relationships/image" Target="media/image12.png"/><Relationship Id="rId67" Type="http://schemas.openxmlformats.org/officeDocument/2006/relationships/image" Target="media/image49.png"/><Relationship Id="rId272" Type="http://schemas.openxmlformats.org/officeDocument/2006/relationships/image" Target="media/image245.jpg"/><Relationship Id="rId328" Type="http://schemas.openxmlformats.org/officeDocument/2006/relationships/image" Target="media/image299.png"/><Relationship Id="rId132" Type="http://schemas.openxmlformats.org/officeDocument/2006/relationships/image" Target="media/image110.png"/><Relationship Id="rId174" Type="http://schemas.openxmlformats.org/officeDocument/2006/relationships/image" Target="media/image149.png"/><Relationship Id="rId381" Type="http://schemas.openxmlformats.org/officeDocument/2006/relationships/image" Target="media/image347.png"/><Relationship Id="rId241" Type="http://schemas.openxmlformats.org/officeDocument/2006/relationships/image" Target="media/image214.png"/><Relationship Id="rId437" Type="http://schemas.openxmlformats.org/officeDocument/2006/relationships/image" Target="media/image399.png"/><Relationship Id="rId479" Type="http://schemas.openxmlformats.org/officeDocument/2006/relationships/image" Target="media/image438.png"/><Relationship Id="rId36" Type="http://schemas.openxmlformats.org/officeDocument/2006/relationships/image" Target="media/image22.jpeg"/><Relationship Id="rId283" Type="http://schemas.openxmlformats.org/officeDocument/2006/relationships/image" Target="media/image256.png"/><Relationship Id="rId339" Type="http://schemas.openxmlformats.org/officeDocument/2006/relationships/image" Target="media/image310.png"/><Relationship Id="rId78" Type="http://schemas.openxmlformats.org/officeDocument/2006/relationships/image" Target="media/image60.png"/><Relationship Id="rId101" Type="http://schemas.openxmlformats.org/officeDocument/2006/relationships/image" Target="media/image81.png"/><Relationship Id="rId143" Type="http://schemas.openxmlformats.org/officeDocument/2006/relationships/image" Target="media/image121.png"/><Relationship Id="rId185" Type="http://schemas.openxmlformats.org/officeDocument/2006/relationships/image" Target="media/image158.png"/><Relationship Id="rId350" Type="http://schemas.openxmlformats.org/officeDocument/2006/relationships/image" Target="media/image321.png"/><Relationship Id="rId406" Type="http://schemas.openxmlformats.org/officeDocument/2006/relationships/image" Target="media/image369.jpeg"/><Relationship Id="rId9" Type="http://schemas.openxmlformats.org/officeDocument/2006/relationships/footnotes" Target="footnotes.xml"/><Relationship Id="rId210" Type="http://schemas.openxmlformats.org/officeDocument/2006/relationships/image" Target="media/image183.png"/><Relationship Id="rId392" Type="http://schemas.openxmlformats.org/officeDocument/2006/relationships/image" Target="media/image355.PNG"/><Relationship Id="rId448" Type="http://schemas.openxmlformats.org/officeDocument/2006/relationships/image" Target="media/image410.png"/><Relationship Id="rId252" Type="http://schemas.openxmlformats.org/officeDocument/2006/relationships/image" Target="media/image225.png"/><Relationship Id="rId294" Type="http://schemas.openxmlformats.org/officeDocument/2006/relationships/hyperlink" Target="https://www.health.gov.au/our-work/support-at-home" TargetMode="External"/><Relationship Id="rId308" Type="http://schemas.openxmlformats.org/officeDocument/2006/relationships/image" Target="media/image279.png"/><Relationship Id="rId47" Type="http://schemas.openxmlformats.org/officeDocument/2006/relationships/image" Target="media/image32.png"/><Relationship Id="rId89" Type="http://schemas.openxmlformats.org/officeDocument/2006/relationships/image" Target="media/image70.png"/><Relationship Id="rId112" Type="http://schemas.openxmlformats.org/officeDocument/2006/relationships/image" Target="media/image91.png"/><Relationship Id="rId154" Type="http://schemas.openxmlformats.org/officeDocument/2006/relationships/hyperlink" Target="https://www.myagedcare.gov.au/publications/appointment-support-person-form" TargetMode="External"/><Relationship Id="rId361" Type="http://schemas.openxmlformats.org/officeDocument/2006/relationships/hyperlink" Target="https://www.health.gov.au/resources/publications/my-aged-care-assessor-portal-user-guide-1-registering-and-referring-clients" TargetMode="External"/><Relationship Id="rId196" Type="http://schemas.openxmlformats.org/officeDocument/2006/relationships/image" Target="media/image169.png"/><Relationship Id="rId417" Type="http://schemas.openxmlformats.org/officeDocument/2006/relationships/image" Target="media/image379.png"/><Relationship Id="rId459" Type="http://schemas.openxmlformats.org/officeDocument/2006/relationships/image" Target="media/image421.png"/><Relationship Id="rId16" Type="http://schemas.openxmlformats.org/officeDocument/2006/relationships/image" Target="media/image3.svg"/><Relationship Id="rId221" Type="http://schemas.openxmlformats.org/officeDocument/2006/relationships/image" Target="media/image194.png"/><Relationship Id="rId263" Type="http://schemas.openxmlformats.org/officeDocument/2006/relationships/image" Target="media/image236.png"/><Relationship Id="rId319" Type="http://schemas.openxmlformats.org/officeDocument/2006/relationships/image" Target="media/image290.png"/><Relationship Id="rId470" Type="http://schemas.openxmlformats.org/officeDocument/2006/relationships/image" Target="media/image429.png"/><Relationship Id="rId58" Type="http://schemas.openxmlformats.org/officeDocument/2006/relationships/image" Target="media/image42.png"/><Relationship Id="rId123" Type="http://schemas.openxmlformats.org/officeDocument/2006/relationships/image" Target="media/image102.png"/><Relationship Id="rId330" Type="http://schemas.openxmlformats.org/officeDocument/2006/relationships/image" Target="media/image301.png"/><Relationship Id="rId165" Type="http://schemas.openxmlformats.org/officeDocument/2006/relationships/image" Target="media/image140.png"/><Relationship Id="rId372" Type="http://schemas.openxmlformats.org/officeDocument/2006/relationships/image" Target="media/image341.png"/><Relationship Id="rId428" Type="http://schemas.openxmlformats.org/officeDocument/2006/relationships/image" Target="media/image390.jpg"/><Relationship Id="rId232" Type="http://schemas.openxmlformats.org/officeDocument/2006/relationships/image" Target="media/image205.png"/><Relationship Id="rId274" Type="http://schemas.openxmlformats.org/officeDocument/2006/relationships/image" Target="media/image247.png"/><Relationship Id="rId481" Type="http://schemas.openxmlformats.org/officeDocument/2006/relationships/header" Target="header1.xml"/><Relationship Id="rId27" Type="http://schemas.openxmlformats.org/officeDocument/2006/relationships/image" Target="media/image13.jpg"/><Relationship Id="rId69" Type="http://schemas.openxmlformats.org/officeDocument/2006/relationships/image" Target="media/image51.png"/><Relationship Id="rId134" Type="http://schemas.openxmlformats.org/officeDocument/2006/relationships/image" Target="media/image112.jpg"/><Relationship Id="rId80" Type="http://schemas.openxmlformats.org/officeDocument/2006/relationships/image" Target="media/image62.png"/><Relationship Id="rId176" Type="http://schemas.openxmlformats.org/officeDocument/2006/relationships/image" Target="media/image151.png"/><Relationship Id="rId341" Type="http://schemas.openxmlformats.org/officeDocument/2006/relationships/image" Target="media/image312.png"/><Relationship Id="rId383" Type="http://schemas.openxmlformats.org/officeDocument/2006/relationships/hyperlink" Target="https://www.health.gov.au/resources/apps-and-tools/aged-care-assessor-app-sideloading-files" TargetMode="External"/><Relationship Id="rId439" Type="http://schemas.openxmlformats.org/officeDocument/2006/relationships/image" Target="media/image401.png"/><Relationship Id="rId201" Type="http://schemas.openxmlformats.org/officeDocument/2006/relationships/image" Target="media/image174.png"/><Relationship Id="rId243" Type="http://schemas.openxmlformats.org/officeDocument/2006/relationships/image" Target="media/image216.png"/><Relationship Id="rId285" Type="http://schemas.openxmlformats.org/officeDocument/2006/relationships/image" Target="media/image258.png"/><Relationship Id="rId450" Type="http://schemas.openxmlformats.org/officeDocument/2006/relationships/image" Target="media/image412.png"/><Relationship Id="rId38" Type="http://schemas.openxmlformats.org/officeDocument/2006/relationships/image" Target="media/image24.png"/><Relationship Id="rId103" Type="http://schemas.openxmlformats.org/officeDocument/2006/relationships/image" Target="media/image83.png"/><Relationship Id="rId310" Type="http://schemas.openxmlformats.org/officeDocument/2006/relationships/image" Target="media/image281.png"/><Relationship Id="rId91" Type="http://schemas.openxmlformats.org/officeDocument/2006/relationships/image" Target="media/image72.png"/><Relationship Id="rId145" Type="http://schemas.openxmlformats.org/officeDocument/2006/relationships/image" Target="media/image123.png"/><Relationship Id="rId187" Type="http://schemas.openxmlformats.org/officeDocument/2006/relationships/image" Target="media/image160.png"/><Relationship Id="rId352" Type="http://schemas.openxmlformats.org/officeDocument/2006/relationships/image" Target="media/image323.png"/><Relationship Id="rId394" Type="http://schemas.openxmlformats.org/officeDocument/2006/relationships/image" Target="media/image357.PNG"/><Relationship Id="rId408" Type="http://schemas.openxmlformats.org/officeDocument/2006/relationships/image" Target="media/image371.jpg"/><Relationship Id="rId212" Type="http://schemas.openxmlformats.org/officeDocument/2006/relationships/image" Target="media/image185.png"/><Relationship Id="rId254" Type="http://schemas.openxmlformats.org/officeDocument/2006/relationships/image" Target="media/image227.png"/><Relationship Id="rId49" Type="http://schemas.openxmlformats.org/officeDocument/2006/relationships/image" Target="media/image34.png"/><Relationship Id="rId114" Type="http://schemas.openxmlformats.org/officeDocument/2006/relationships/image" Target="media/image93.png"/><Relationship Id="rId296" Type="http://schemas.openxmlformats.org/officeDocument/2006/relationships/image" Target="media/image267.png"/><Relationship Id="rId461" Type="http://schemas.openxmlformats.org/officeDocument/2006/relationships/image" Target="media/image423.png"/><Relationship Id="rId60" Type="http://schemas.openxmlformats.org/officeDocument/2006/relationships/image" Target="media/image44.png"/><Relationship Id="rId156" Type="http://schemas.openxmlformats.org/officeDocument/2006/relationships/hyperlink" Target="https://www.myagedcare.gov.au/publications/appointment-support-person-form" TargetMode="External"/><Relationship Id="rId198" Type="http://schemas.openxmlformats.org/officeDocument/2006/relationships/image" Target="media/image171.png"/><Relationship Id="rId321" Type="http://schemas.openxmlformats.org/officeDocument/2006/relationships/image" Target="media/image292.png"/><Relationship Id="rId363" Type="http://schemas.openxmlformats.org/officeDocument/2006/relationships/image" Target="media/image332.jpg"/><Relationship Id="rId419" Type="http://schemas.openxmlformats.org/officeDocument/2006/relationships/image" Target="media/image381.jpg"/><Relationship Id="rId223" Type="http://schemas.openxmlformats.org/officeDocument/2006/relationships/image" Target="media/image196.png"/><Relationship Id="rId430" Type="http://schemas.openxmlformats.org/officeDocument/2006/relationships/image" Target="media/image392.jpg"/><Relationship Id="rId18" Type="http://schemas.openxmlformats.org/officeDocument/2006/relationships/image" Target="media/image5.png"/><Relationship Id="rId265" Type="http://schemas.openxmlformats.org/officeDocument/2006/relationships/image" Target="media/image238.png"/><Relationship Id="rId472" Type="http://schemas.openxmlformats.org/officeDocument/2006/relationships/image" Target="media/image431.png"/><Relationship Id="rId125" Type="http://schemas.openxmlformats.org/officeDocument/2006/relationships/hyperlink" Target="https://www.health.gov.au/resources/publications/my-aged-care-assessor-portal-user-guide-1-registering-and-referring-clients" TargetMode="External"/><Relationship Id="rId167" Type="http://schemas.openxmlformats.org/officeDocument/2006/relationships/image" Target="media/image142.png"/><Relationship Id="rId332" Type="http://schemas.openxmlformats.org/officeDocument/2006/relationships/image" Target="media/image303.png"/><Relationship Id="rId374" Type="http://schemas.openxmlformats.org/officeDocument/2006/relationships/image" Target="media/image343.png"/><Relationship Id="rId71" Type="http://schemas.openxmlformats.org/officeDocument/2006/relationships/image" Target="media/image53.png"/><Relationship Id="rId234" Type="http://schemas.openxmlformats.org/officeDocument/2006/relationships/image" Target="media/image207.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49.png"/><Relationship Id="rId441" Type="http://schemas.openxmlformats.org/officeDocument/2006/relationships/image" Target="media/image403.png"/><Relationship Id="rId483" Type="http://schemas.openxmlformats.org/officeDocument/2006/relationships/footer" Target="footer1.xml"/><Relationship Id="rId40" Type="http://schemas.openxmlformats.org/officeDocument/2006/relationships/image" Target="media/image26.png"/><Relationship Id="rId136" Type="http://schemas.openxmlformats.org/officeDocument/2006/relationships/image" Target="media/image114.png"/><Relationship Id="rId178" Type="http://schemas.openxmlformats.org/officeDocument/2006/relationships/image" Target="media/image152.png"/><Relationship Id="rId301" Type="http://schemas.openxmlformats.org/officeDocument/2006/relationships/image" Target="media/image272.png"/><Relationship Id="rId343" Type="http://schemas.openxmlformats.org/officeDocument/2006/relationships/image" Target="media/image314.png"/><Relationship Id="rId82" Type="http://schemas.openxmlformats.org/officeDocument/2006/relationships/image" Target="media/image63.png"/><Relationship Id="rId203" Type="http://schemas.openxmlformats.org/officeDocument/2006/relationships/image" Target="media/image176.png"/><Relationship Id="rId385" Type="http://schemas.openxmlformats.org/officeDocument/2006/relationships/hyperlink" Target="https://www.health.gov.au/resources/apps-and-tools/aged-care-assessor-app-sideloading-files" TargetMode="External"/><Relationship Id="rId245" Type="http://schemas.openxmlformats.org/officeDocument/2006/relationships/image" Target="media/image218.png"/><Relationship Id="rId287" Type="http://schemas.openxmlformats.org/officeDocument/2006/relationships/image" Target="media/image259.png"/><Relationship Id="rId410" Type="http://schemas.openxmlformats.org/officeDocument/2006/relationships/image" Target="media/image373.jpg"/><Relationship Id="rId452" Type="http://schemas.openxmlformats.org/officeDocument/2006/relationships/image" Target="media/image414.png"/><Relationship Id="rId105" Type="http://schemas.openxmlformats.org/officeDocument/2006/relationships/image" Target="media/image85.jpeg"/><Relationship Id="rId147" Type="http://schemas.openxmlformats.org/officeDocument/2006/relationships/image" Target="media/image125.png"/><Relationship Id="rId312" Type="http://schemas.openxmlformats.org/officeDocument/2006/relationships/image" Target="media/image283.png"/><Relationship Id="rId354" Type="http://schemas.openxmlformats.org/officeDocument/2006/relationships/image" Target="media/image325.png"/><Relationship Id="rId51" Type="http://schemas.openxmlformats.org/officeDocument/2006/relationships/image" Target="media/image36.png"/><Relationship Id="rId93" Type="http://schemas.openxmlformats.org/officeDocument/2006/relationships/image" Target="media/image74.png"/><Relationship Id="rId189" Type="http://schemas.openxmlformats.org/officeDocument/2006/relationships/image" Target="media/image162.png"/><Relationship Id="rId396" Type="http://schemas.openxmlformats.org/officeDocument/2006/relationships/image" Target="media/image359.PNG"/><Relationship Id="rId214" Type="http://schemas.openxmlformats.org/officeDocument/2006/relationships/image" Target="media/image187.png"/><Relationship Id="rId256" Type="http://schemas.openxmlformats.org/officeDocument/2006/relationships/image" Target="media/image229.jpg"/><Relationship Id="rId298" Type="http://schemas.openxmlformats.org/officeDocument/2006/relationships/image" Target="media/image269.png"/><Relationship Id="rId421" Type="http://schemas.openxmlformats.org/officeDocument/2006/relationships/image" Target="media/image383.jpg"/><Relationship Id="rId463" Type="http://schemas.openxmlformats.org/officeDocument/2006/relationships/hyperlink" Target="https://apps.microsoft.com/store/apps" TargetMode="External"/><Relationship Id="rId116" Type="http://schemas.openxmlformats.org/officeDocument/2006/relationships/image" Target="media/image95.png"/><Relationship Id="rId137" Type="http://schemas.openxmlformats.org/officeDocument/2006/relationships/image" Target="media/image115.png"/><Relationship Id="rId158" Type="http://schemas.openxmlformats.org/officeDocument/2006/relationships/image" Target="media/image133.png"/><Relationship Id="rId302" Type="http://schemas.openxmlformats.org/officeDocument/2006/relationships/image" Target="media/image273.png"/><Relationship Id="rId323" Type="http://schemas.openxmlformats.org/officeDocument/2006/relationships/image" Target="media/image294.png"/><Relationship Id="rId344" Type="http://schemas.openxmlformats.org/officeDocument/2006/relationships/image" Target="media/image315.png"/><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4.png"/><Relationship Id="rId179" Type="http://schemas.openxmlformats.org/officeDocument/2006/relationships/hyperlink" Target="https://www.myagedcare.gov.au/publications/registration-supporter-form" TargetMode="External"/><Relationship Id="rId365" Type="http://schemas.openxmlformats.org/officeDocument/2006/relationships/image" Target="media/image334.jpg"/><Relationship Id="rId386" Type="http://schemas.openxmlformats.org/officeDocument/2006/relationships/image" Target="media/image349.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40.jpg"/><Relationship Id="rId288" Type="http://schemas.openxmlformats.org/officeDocument/2006/relationships/image" Target="media/image260.png"/><Relationship Id="rId411" Type="http://schemas.openxmlformats.org/officeDocument/2006/relationships/image" Target="media/image374.jpeg"/><Relationship Id="rId432" Type="http://schemas.openxmlformats.org/officeDocument/2006/relationships/image" Target="media/image394.jpg"/><Relationship Id="rId453" Type="http://schemas.openxmlformats.org/officeDocument/2006/relationships/image" Target="media/image415.png"/><Relationship Id="rId474" Type="http://schemas.openxmlformats.org/officeDocument/2006/relationships/image" Target="media/image433.png"/><Relationship Id="rId106" Type="http://schemas.openxmlformats.org/officeDocument/2006/relationships/hyperlink" Target="https://www.health.gov.au/our-work/aged-care-act/resources/assessors" TargetMode="External"/><Relationship Id="rId127" Type="http://schemas.openxmlformats.org/officeDocument/2006/relationships/image" Target="media/image105.png"/><Relationship Id="rId313" Type="http://schemas.openxmlformats.org/officeDocument/2006/relationships/image" Target="media/image284.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5.png"/><Relationship Id="rId94" Type="http://schemas.openxmlformats.org/officeDocument/2006/relationships/image" Target="media/image75.png"/><Relationship Id="rId148" Type="http://schemas.openxmlformats.org/officeDocument/2006/relationships/image" Target="media/image126.png"/><Relationship Id="rId169" Type="http://schemas.openxmlformats.org/officeDocument/2006/relationships/image" Target="media/image144.png"/><Relationship Id="rId334" Type="http://schemas.openxmlformats.org/officeDocument/2006/relationships/image" Target="media/image305.png"/><Relationship Id="rId355" Type="http://schemas.openxmlformats.org/officeDocument/2006/relationships/image" Target="media/image326.png"/><Relationship Id="rId376" Type="http://schemas.openxmlformats.org/officeDocument/2006/relationships/image" Target="media/image345.png"/><Relationship Id="rId397" Type="http://schemas.openxmlformats.org/officeDocument/2006/relationships/image" Target="media/image360.PNG"/><Relationship Id="rId4" Type="http://schemas.openxmlformats.org/officeDocument/2006/relationships/customXml" Target="../customXml/item4.xml"/><Relationship Id="rId180" Type="http://schemas.openxmlformats.org/officeDocument/2006/relationships/image" Target="media/image153.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30.jpg"/><Relationship Id="rId278" Type="http://schemas.openxmlformats.org/officeDocument/2006/relationships/image" Target="media/image251.png"/><Relationship Id="rId401" Type="http://schemas.openxmlformats.org/officeDocument/2006/relationships/image" Target="media/image364.png"/><Relationship Id="rId422" Type="http://schemas.openxmlformats.org/officeDocument/2006/relationships/image" Target="media/image384.jpg"/><Relationship Id="rId443" Type="http://schemas.openxmlformats.org/officeDocument/2006/relationships/image" Target="media/image405.png"/><Relationship Id="rId464" Type="http://schemas.openxmlformats.org/officeDocument/2006/relationships/hyperlink" Target="https://www.health.gov.au/resources/apps-and-tools/aged-care-assessor-app-sideloading-files" TargetMode="External"/><Relationship Id="rId303" Type="http://schemas.openxmlformats.org/officeDocument/2006/relationships/image" Target="media/image274.png"/><Relationship Id="rId485" Type="http://schemas.openxmlformats.org/officeDocument/2006/relationships/header" Target="header3.xml"/><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image" Target="media/image116.png"/><Relationship Id="rId345" Type="http://schemas.openxmlformats.org/officeDocument/2006/relationships/image" Target="media/image316.png"/><Relationship Id="rId387" Type="http://schemas.openxmlformats.org/officeDocument/2006/relationships/image" Target="media/image350.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412" Type="http://schemas.openxmlformats.org/officeDocument/2006/relationships/image" Target="media/image375.jpg"/><Relationship Id="rId107" Type="http://schemas.openxmlformats.org/officeDocument/2006/relationships/image" Target="media/image86.png"/><Relationship Id="rId289" Type="http://schemas.openxmlformats.org/officeDocument/2006/relationships/image" Target="media/image261.png"/><Relationship Id="rId454" Type="http://schemas.openxmlformats.org/officeDocument/2006/relationships/image" Target="media/image416.PNG"/><Relationship Id="rId11" Type="http://schemas.openxmlformats.org/officeDocument/2006/relationships/hyperlink" Target="https://www.health.gov.au/resources/publications/my-aged-care-assessment-manual?language=en" TargetMode="External"/><Relationship Id="rId53" Type="http://schemas.openxmlformats.org/officeDocument/2006/relationships/image" Target="media/image38.png"/><Relationship Id="rId149" Type="http://schemas.openxmlformats.org/officeDocument/2006/relationships/image" Target="media/image127.png"/><Relationship Id="rId314" Type="http://schemas.openxmlformats.org/officeDocument/2006/relationships/image" Target="media/image285.png"/><Relationship Id="rId356" Type="http://schemas.openxmlformats.org/officeDocument/2006/relationships/oleObject" Target="embeddings/oleObject5.bin"/><Relationship Id="rId398" Type="http://schemas.openxmlformats.org/officeDocument/2006/relationships/image" Target="media/image361.png"/><Relationship Id="rId95" Type="http://schemas.openxmlformats.org/officeDocument/2006/relationships/image" Target="media/image76.png"/><Relationship Id="rId160" Type="http://schemas.openxmlformats.org/officeDocument/2006/relationships/image" Target="media/image135.png"/><Relationship Id="rId216" Type="http://schemas.openxmlformats.org/officeDocument/2006/relationships/image" Target="media/image189.png"/><Relationship Id="rId423" Type="http://schemas.openxmlformats.org/officeDocument/2006/relationships/image" Target="media/image385.jpg"/><Relationship Id="rId258" Type="http://schemas.openxmlformats.org/officeDocument/2006/relationships/image" Target="media/image231.jpg"/><Relationship Id="rId465" Type="http://schemas.openxmlformats.org/officeDocument/2006/relationships/hyperlink" Target="https://learn.microsoft.com/en-us/windows/application-management/sideload-apps-in-windows-10" TargetMode="External"/><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image" Target="media/image97.png"/><Relationship Id="rId325" Type="http://schemas.openxmlformats.org/officeDocument/2006/relationships/image" Target="media/image296.png"/><Relationship Id="rId367" Type="http://schemas.openxmlformats.org/officeDocument/2006/relationships/image" Target="media/image336.png"/><Relationship Id="rId171" Type="http://schemas.openxmlformats.org/officeDocument/2006/relationships/image" Target="media/image146.png"/><Relationship Id="rId227" Type="http://schemas.openxmlformats.org/officeDocument/2006/relationships/image" Target="media/image200.png"/><Relationship Id="rId269" Type="http://schemas.openxmlformats.org/officeDocument/2006/relationships/image" Target="media/image242.png"/><Relationship Id="rId434" Type="http://schemas.openxmlformats.org/officeDocument/2006/relationships/image" Target="media/image396.PNG"/><Relationship Id="rId476" Type="http://schemas.openxmlformats.org/officeDocument/2006/relationships/image" Target="media/image435.png"/><Relationship Id="rId33" Type="http://schemas.openxmlformats.org/officeDocument/2006/relationships/image" Target="media/image19.png"/><Relationship Id="rId129" Type="http://schemas.openxmlformats.org/officeDocument/2006/relationships/image" Target="media/image107.png"/><Relationship Id="rId280" Type="http://schemas.openxmlformats.org/officeDocument/2006/relationships/image" Target="media/image253.png"/><Relationship Id="rId336" Type="http://schemas.openxmlformats.org/officeDocument/2006/relationships/image" Target="media/image307.png"/><Relationship Id="rId75" Type="http://schemas.openxmlformats.org/officeDocument/2006/relationships/image" Target="media/image57.png"/><Relationship Id="rId140" Type="http://schemas.openxmlformats.org/officeDocument/2006/relationships/image" Target="media/image118.png"/><Relationship Id="rId182" Type="http://schemas.openxmlformats.org/officeDocument/2006/relationships/image" Target="media/image155.png"/><Relationship Id="rId378" Type="http://schemas.openxmlformats.org/officeDocument/2006/relationships/hyperlink" Target="https://www.health.gov.au/resources/publications/my-aged-care-assessor-portal-user-guide-7-completing-a-support-plan-and-support-plan-review" TargetMode="External"/><Relationship Id="rId403" Type="http://schemas.openxmlformats.org/officeDocument/2006/relationships/image" Target="media/image366.jpeg"/><Relationship Id="rId6" Type="http://schemas.openxmlformats.org/officeDocument/2006/relationships/styles" Target="styles.xml"/><Relationship Id="rId238" Type="http://schemas.openxmlformats.org/officeDocument/2006/relationships/image" Target="media/image211.png"/><Relationship Id="rId445" Type="http://schemas.openxmlformats.org/officeDocument/2006/relationships/image" Target="media/image407.png"/><Relationship Id="rId487" Type="http://schemas.openxmlformats.org/officeDocument/2006/relationships/fontTable" Target="fontTable.xml"/><Relationship Id="rId291" Type="http://schemas.openxmlformats.org/officeDocument/2006/relationships/image" Target="media/image263.png"/><Relationship Id="rId305" Type="http://schemas.openxmlformats.org/officeDocument/2006/relationships/image" Target="media/image276.png"/><Relationship Id="rId347" Type="http://schemas.openxmlformats.org/officeDocument/2006/relationships/image" Target="media/image318.png"/><Relationship Id="rId44" Type="http://schemas.openxmlformats.org/officeDocument/2006/relationships/oleObject" Target="embeddings/oleObject1.bin"/><Relationship Id="rId86" Type="http://schemas.openxmlformats.org/officeDocument/2006/relationships/image" Target="media/image67.png"/><Relationship Id="rId151" Type="http://schemas.openxmlformats.org/officeDocument/2006/relationships/image" Target="media/image128.png"/><Relationship Id="rId389" Type="http://schemas.openxmlformats.org/officeDocument/2006/relationships/image" Target="media/image352.PN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414" Type="http://schemas.openxmlformats.org/officeDocument/2006/relationships/hyperlink" Target="https://www.health.gov.au/resources/publications/an-acc-reference-manual-and-an-acc-assessment-tool" TargetMode="External"/><Relationship Id="rId456" Type="http://schemas.openxmlformats.org/officeDocument/2006/relationships/image" Target="media/image418.png"/><Relationship Id="rId13" Type="http://schemas.openxmlformats.org/officeDocument/2006/relationships/hyperlink" Target="https://www.health.gov.au/resources/apps-and-tools/aged-care-assessor-app" TargetMode="External"/><Relationship Id="rId109" Type="http://schemas.openxmlformats.org/officeDocument/2006/relationships/image" Target="media/image88.png"/><Relationship Id="rId260" Type="http://schemas.openxmlformats.org/officeDocument/2006/relationships/image" Target="media/image233.jpg"/><Relationship Id="rId316" Type="http://schemas.openxmlformats.org/officeDocument/2006/relationships/image" Target="media/image287.png"/><Relationship Id="rId55" Type="http://schemas.openxmlformats.org/officeDocument/2006/relationships/oleObject" Target="embeddings/oleObject2.bin"/><Relationship Id="rId97" Type="http://schemas.openxmlformats.org/officeDocument/2006/relationships/hyperlink" Target="https://www.health.gov.au/resources/publications/my-aged-care-assessor-portal-user-guide-12-managing-delegate-roles?language=en" TargetMode="External"/><Relationship Id="rId120" Type="http://schemas.openxmlformats.org/officeDocument/2006/relationships/image" Target="media/image99.png"/><Relationship Id="rId358" Type="http://schemas.openxmlformats.org/officeDocument/2006/relationships/image" Target="media/image328.png"/><Relationship Id="rId162" Type="http://schemas.openxmlformats.org/officeDocument/2006/relationships/image" Target="media/image137.png"/><Relationship Id="rId218" Type="http://schemas.openxmlformats.org/officeDocument/2006/relationships/image" Target="media/image191.png"/><Relationship Id="rId425" Type="http://schemas.openxmlformats.org/officeDocument/2006/relationships/image" Target="media/image387.png"/><Relationship Id="rId467" Type="http://schemas.openxmlformats.org/officeDocument/2006/relationships/image" Target="media/image426.PNG"/><Relationship Id="rId271" Type="http://schemas.openxmlformats.org/officeDocument/2006/relationships/image" Target="media/image244.png"/><Relationship Id="rId24" Type="http://schemas.openxmlformats.org/officeDocument/2006/relationships/image" Target="media/image11.png"/><Relationship Id="rId66" Type="http://schemas.openxmlformats.org/officeDocument/2006/relationships/oleObject" Target="embeddings/oleObject4.bin"/><Relationship Id="rId131" Type="http://schemas.openxmlformats.org/officeDocument/2006/relationships/image" Target="media/image109.png"/><Relationship Id="rId327" Type="http://schemas.openxmlformats.org/officeDocument/2006/relationships/image" Target="media/image298.png"/><Relationship Id="rId369" Type="http://schemas.openxmlformats.org/officeDocument/2006/relationships/image" Target="media/image338.PNG"/><Relationship Id="rId173" Type="http://schemas.openxmlformats.org/officeDocument/2006/relationships/image" Target="media/image148.png"/><Relationship Id="rId229" Type="http://schemas.openxmlformats.org/officeDocument/2006/relationships/image" Target="media/image202.png"/><Relationship Id="rId380" Type="http://schemas.openxmlformats.org/officeDocument/2006/relationships/image" Target="media/image346.png"/><Relationship Id="rId436" Type="http://schemas.openxmlformats.org/officeDocument/2006/relationships/image" Target="media/image398.png"/><Relationship Id="rId240" Type="http://schemas.openxmlformats.org/officeDocument/2006/relationships/image" Target="media/image213.png"/><Relationship Id="rId478" Type="http://schemas.openxmlformats.org/officeDocument/2006/relationships/image" Target="media/image437.png"/><Relationship Id="rId35" Type="http://schemas.openxmlformats.org/officeDocument/2006/relationships/image" Target="media/image21.png"/><Relationship Id="rId77" Type="http://schemas.openxmlformats.org/officeDocument/2006/relationships/image" Target="media/image59.png"/><Relationship Id="rId100" Type="http://schemas.openxmlformats.org/officeDocument/2006/relationships/image" Target="media/image80.png"/><Relationship Id="rId282" Type="http://schemas.openxmlformats.org/officeDocument/2006/relationships/image" Target="media/image255.png"/><Relationship Id="rId338" Type="http://schemas.openxmlformats.org/officeDocument/2006/relationships/image" Target="media/image309.png"/><Relationship Id="rId8" Type="http://schemas.openxmlformats.org/officeDocument/2006/relationships/webSettings" Target="webSettings.xml"/><Relationship Id="rId142" Type="http://schemas.openxmlformats.org/officeDocument/2006/relationships/image" Target="media/image120.png"/><Relationship Id="rId184" Type="http://schemas.openxmlformats.org/officeDocument/2006/relationships/image" Target="media/image157.png"/><Relationship Id="rId391" Type="http://schemas.openxmlformats.org/officeDocument/2006/relationships/image" Target="media/image354.PNG"/><Relationship Id="rId405" Type="http://schemas.openxmlformats.org/officeDocument/2006/relationships/image" Target="media/image368.jpg"/><Relationship Id="rId447" Type="http://schemas.openxmlformats.org/officeDocument/2006/relationships/image" Target="media/image409.png"/><Relationship Id="rId251" Type="http://schemas.openxmlformats.org/officeDocument/2006/relationships/image" Target="media/image224.png"/><Relationship Id="rId46" Type="http://schemas.openxmlformats.org/officeDocument/2006/relationships/image" Target="media/image31.png"/><Relationship Id="rId293" Type="http://schemas.openxmlformats.org/officeDocument/2006/relationships/image" Target="media/image265.png"/><Relationship Id="rId307" Type="http://schemas.openxmlformats.org/officeDocument/2006/relationships/image" Target="media/image278.png"/><Relationship Id="rId349" Type="http://schemas.openxmlformats.org/officeDocument/2006/relationships/image" Target="media/image320.png"/><Relationship Id="rId88" Type="http://schemas.openxmlformats.org/officeDocument/2006/relationships/image" Target="media/image69.png"/><Relationship Id="rId111" Type="http://schemas.openxmlformats.org/officeDocument/2006/relationships/image" Target="media/image90.png"/><Relationship Id="rId153" Type="http://schemas.openxmlformats.org/officeDocument/2006/relationships/image" Target="media/image130.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30.png"/><Relationship Id="rId416" Type="http://schemas.openxmlformats.org/officeDocument/2006/relationships/image" Target="media/image378.png"/><Relationship Id="rId220" Type="http://schemas.openxmlformats.org/officeDocument/2006/relationships/image" Target="media/image193.png"/><Relationship Id="rId458" Type="http://schemas.openxmlformats.org/officeDocument/2006/relationships/image" Target="media/image420.png"/><Relationship Id="rId15" Type="http://schemas.openxmlformats.org/officeDocument/2006/relationships/image" Target="media/image2.png"/><Relationship Id="rId57" Type="http://schemas.openxmlformats.org/officeDocument/2006/relationships/image" Target="media/image41.png"/><Relationship Id="rId262" Type="http://schemas.openxmlformats.org/officeDocument/2006/relationships/image" Target="media/image235.jpg"/><Relationship Id="rId318" Type="http://schemas.openxmlformats.org/officeDocument/2006/relationships/image" Target="media/image289.jpg"/><Relationship Id="rId99" Type="http://schemas.openxmlformats.org/officeDocument/2006/relationships/image" Target="media/image79.png"/><Relationship Id="rId122" Type="http://schemas.openxmlformats.org/officeDocument/2006/relationships/image" Target="media/image101.png"/><Relationship Id="rId164" Type="http://schemas.openxmlformats.org/officeDocument/2006/relationships/image" Target="media/image139.png"/><Relationship Id="rId371" Type="http://schemas.openxmlformats.org/officeDocument/2006/relationships/image" Target="media/image340.png"/><Relationship Id="rId427" Type="http://schemas.openxmlformats.org/officeDocument/2006/relationships/image" Target="media/image389.jpg"/><Relationship Id="rId469" Type="http://schemas.openxmlformats.org/officeDocument/2006/relationships/image" Target="media/image428.png"/><Relationship Id="rId26" Type="http://schemas.openxmlformats.org/officeDocument/2006/relationships/hyperlink" Target="#_4.1_Login_to"/><Relationship Id="rId231" Type="http://schemas.openxmlformats.org/officeDocument/2006/relationships/image" Target="media/image204.png"/><Relationship Id="rId273" Type="http://schemas.openxmlformats.org/officeDocument/2006/relationships/image" Target="media/image246.png"/><Relationship Id="rId329" Type="http://schemas.openxmlformats.org/officeDocument/2006/relationships/image" Target="media/image300.png"/><Relationship Id="rId480" Type="http://schemas.openxmlformats.org/officeDocument/2006/relationships/image" Target="media/image439.png"/><Relationship Id="rId68" Type="http://schemas.openxmlformats.org/officeDocument/2006/relationships/image" Target="media/image50.png"/><Relationship Id="rId133" Type="http://schemas.openxmlformats.org/officeDocument/2006/relationships/image" Target="media/image111.png"/><Relationship Id="rId175" Type="http://schemas.openxmlformats.org/officeDocument/2006/relationships/image" Target="media/image150.png"/><Relationship Id="rId340" Type="http://schemas.openxmlformats.org/officeDocument/2006/relationships/image" Target="media/image311.png"/><Relationship Id="rId200" Type="http://schemas.openxmlformats.org/officeDocument/2006/relationships/image" Target="media/image173.png"/><Relationship Id="rId382" Type="http://schemas.openxmlformats.org/officeDocument/2006/relationships/image" Target="media/image348.PNG"/><Relationship Id="rId438" Type="http://schemas.openxmlformats.org/officeDocument/2006/relationships/image" Target="media/image400.PNG"/><Relationship Id="rId242" Type="http://schemas.openxmlformats.org/officeDocument/2006/relationships/image" Target="media/image215.png"/><Relationship Id="rId284" Type="http://schemas.openxmlformats.org/officeDocument/2006/relationships/image" Target="media/image257.png"/><Relationship Id="rId37" Type="http://schemas.openxmlformats.org/officeDocument/2006/relationships/image" Target="media/image23.png"/><Relationship Id="rId79" Type="http://schemas.openxmlformats.org/officeDocument/2006/relationships/image" Target="media/image61.png"/><Relationship Id="rId102" Type="http://schemas.openxmlformats.org/officeDocument/2006/relationships/image" Target="media/image82.png"/><Relationship Id="rId144" Type="http://schemas.openxmlformats.org/officeDocument/2006/relationships/image" Target="media/image122.png"/><Relationship Id="rId90" Type="http://schemas.openxmlformats.org/officeDocument/2006/relationships/image" Target="media/image71.png"/><Relationship Id="rId186" Type="http://schemas.openxmlformats.org/officeDocument/2006/relationships/image" Target="media/image159.png"/><Relationship Id="rId351" Type="http://schemas.openxmlformats.org/officeDocument/2006/relationships/image" Target="media/image322.png"/><Relationship Id="rId393" Type="http://schemas.openxmlformats.org/officeDocument/2006/relationships/image" Target="media/image356.png"/><Relationship Id="rId407" Type="http://schemas.openxmlformats.org/officeDocument/2006/relationships/image" Target="media/image370.jpeg"/><Relationship Id="rId449" Type="http://schemas.openxmlformats.org/officeDocument/2006/relationships/image" Target="media/image411.png"/><Relationship Id="rId211" Type="http://schemas.openxmlformats.org/officeDocument/2006/relationships/image" Target="media/image184.png"/><Relationship Id="rId253" Type="http://schemas.openxmlformats.org/officeDocument/2006/relationships/image" Target="media/image226.png"/><Relationship Id="rId295" Type="http://schemas.openxmlformats.org/officeDocument/2006/relationships/image" Target="media/image266.png"/><Relationship Id="rId309" Type="http://schemas.openxmlformats.org/officeDocument/2006/relationships/image" Target="media/image280.png"/><Relationship Id="rId460" Type="http://schemas.openxmlformats.org/officeDocument/2006/relationships/image" Target="media/image422.png"/><Relationship Id="rId48" Type="http://schemas.openxmlformats.org/officeDocument/2006/relationships/image" Target="media/image33.png"/><Relationship Id="rId113" Type="http://schemas.openxmlformats.org/officeDocument/2006/relationships/image" Target="media/image92.png"/><Relationship Id="rId320" Type="http://schemas.openxmlformats.org/officeDocument/2006/relationships/image" Target="media/image291.png"/><Relationship Id="rId155" Type="http://schemas.openxmlformats.org/officeDocument/2006/relationships/image" Target="media/image131.png"/><Relationship Id="rId197" Type="http://schemas.openxmlformats.org/officeDocument/2006/relationships/image" Target="media/image170.png"/><Relationship Id="rId362" Type="http://schemas.openxmlformats.org/officeDocument/2006/relationships/image" Target="media/image331.jpg"/><Relationship Id="rId418" Type="http://schemas.openxmlformats.org/officeDocument/2006/relationships/image" Target="media/image380.jpg"/><Relationship Id="rId222" Type="http://schemas.openxmlformats.org/officeDocument/2006/relationships/image" Target="media/image195.png"/><Relationship Id="rId264" Type="http://schemas.openxmlformats.org/officeDocument/2006/relationships/image" Target="media/image237.png"/><Relationship Id="rId471" Type="http://schemas.openxmlformats.org/officeDocument/2006/relationships/image" Target="media/image430.png"/><Relationship Id="rId17" Type="http://schemas.openxmlformats.org/officeDocument/2006/relationships/image" Target="media/image4.png"/><Relationship Id="rId59" Type="http://schemas.openxmlformats.org/officeDocument/2006/relationships/image" Target="media/image43.png"/><Relationship Id="rId124" Type="http://schemas.openxmlformats.org/officeDocument/2006/relationships/image" Target="media/image103.png"/><Relationship Id="rId70" Type="http://schemas.openxmlformats.org/officeDocument/2006/relationships/image" Target="media/image52.png"/><Relationship Id="rId166" Type="http://schemas.openxmlformats.org/officeDocument/2006/relationships/image" Target="media/image141.png"/><Relationship Id="rId331" Type="http://schemas.openxmlformats.org/officeDocument/2006/relationships/image" Target="media/image302.png"/><Relationship Id="rId373" Type="http://schemas.openxmlformats.org/officeDocument/2006/relationships/image" Target="media/image342.png"/><Relationship Id="rId429" Type="http://schemas.openxmlformats.org/officeDocument/2006/relationships/image" Target="media/image391.jpg"/><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image" Target="media/image402.png"/><Relationship Id="rId28" Type="http://schemas.openxmlformats.org/officeDocument/2006/relationships/image" Target="media/image14.png"/><Relationship Id="rId275" Type="http://schemas.openxmlformats.org/officeDocument/2006/relationships/image" Target="media/image248.png"/><Relationship Id="rId300" Type="http://schemas.openxmlformats.org/officeDocument/2006/relationships/image" Target="media/image271.png"/><Relationship Id="rId482" Type="http://schemas.openxmlformats.org/officeDocument/2006/relationships/header" Target="header2.xml"/><Relationship Id="rId81" Type="http://schemas.openxmlformats.org/officeDocument/2006/relationships/hyperlink" Target="https://www.health.gov.au/resources/publications/my-aged-care-assessor-portal-user-guide-1-registering-and-referring-clients" TargetMode="External"/><Relationship Id="rId135" Type="http://schemas.openxmlformats.org/officeDocument/2006/relationships/image" Target="media/image113.png"/><Relationship Id="rId177" Type="http://schemas.openxmlformats.org/officeDocument/2006/relationships/hyperlink" Target="https://www.myagedcare.gov.au/publications/registration-supporter-form" TargetMode="External"/><Relationship Id="rId342" Type="http://schemas.openxmlformats.org/officeDocument/2006/relationships/image" Target="media/image313.png"/><Relationship Id="rId384" Type="http://schemas.openxmlformats.org/officeDocument/2006/relationships/hyperlink" Target="https://www.health.gov.au/sites/default/files/documents/2021/04/an-acc-reference-manual-and-an-acc-assessment-tool.pdf" TargetMode="External"/><Relationship Id="rId202" Type="http://schemas.openxmlformats.org/officeDocument/2006/relationships/image" Target="media/image175.png"/><Relationship Id="rId244" Type="http://schemas.openxmlformats.org/officeDocument/2006/relationships/image" Target="media/image217.png"/><Relationship Id="rId39" Type="http://schemas.openxmlformats.org/officeDocument/2006/relationships/image" Target="media/image25.png"/><Relationship Id="rId286" Type="http://schemas.openxmlformats.org/officeDocument/2006/relationships/hyperlink" Target="https://www.health.gov.au/resources/publications/my-aged-care-assessor-portal-user-guide-7-completing-a-support-plan-and-support-plan-review" TargetMode="External"/><Relationship Id="rId451" Type="http://schemas.openxmlformats.org/officeDocument/2006/relationships/image" Target="media/image413.png"/><Relationship Id="rId50" Type="http://schemas.openxmlformats.org/officeDocument/2006/relationships/image" Target="media/image35.png"/><Relationship Id="rId104" Type="http://schemas.openxmlformats.org/officeDocument/2006/relationships/image" Target="media/image84.png"/><Relationship Id="rId146" Type="http://schemas.openxmlformats.org/officeDocument/2006/relationships/image" Target="media/image124.png"/><Relationship Id="rId188" Type="http://schemas.openxmlformats.org/officeDocument/2006/relationships/image" Target="media/image161.png"/><Relationship Id="rId311" Type="http://schemas.openxmlformats.org/officeDocument/2006/relationships/image" Target="media/image282.png"/><Relationship Id="rId353" Type="http://schemas.openxmlformats.org/officeDocument/2006/relationships/image" Target="media/image324.png"/><Relationship Id="rId395" Type="http://schemas.openxmlformats.org/officeDocument/2006/relationships/image" Target="media/image358.png"/><Relationship Id="rId409" Type="http://schemas.openxmlformats.org/officeDocument/2006/relationships/image" Target="media/image372.png"/><Relationship Id="rId92" Type="http://schemas.openxmlformats.org/officeDocument/2006/relationships/image" Target="media/image73.png"/><Relationship Id="rId213" Type="http://schemas.openxmlformats.org/officeDocument/2006/relationships/image" Target="media/image186.png"/><Relationship Id="rId420" Type="http://schemas.openxmlformats.org/officeDocument/2006/relationships/image" Target="media/image382.jpg"/><Relationship Id="rId255" Type="http://schemas.openxmlformats.org/officeDocument/2006/relationships/image" Target="media/image228.png"/><Relationship Id="rId297" Type="http://schemas.openxmlformats.org/officeDocument/2006/relationships/image" Target="media/image268.png"/><Relationship Id="rId462" Type="http://schemas.openxmlformats.org/officeDocument/2006/relationships/image" Target="media/image424.png"/><Relationship Id="rId115" Type="http://schemas.openxmlformats.org/officeDocument/2006/relationships/image" Target="media/image94.png"/><Relationship Id="rId157" Type="http://schemas.openxmlformats.org/officeDocument/2006/relationships/image" Target="media/image132.png"/><Relationship Id="rId322" Type="http://schemas.openxmlformats.org/officeDocument/2006/relationships/image" Target="media/image293.png"/><Relationship Id="rId364" Type="http://schemas.openxmlformats.org/officeDocument/2006/relationships/image" Target="media/image333.jpg"/><Relationship Id="rId61" Type="http://schemas.openxmlformats.org/officeDocument/2006/relationships/image" Target="media/image45.png"/><Relationship Id="rId199" Type="http://schemas.openxmlformats.org/officeDocument/2006/relationships/image" Target="media/image172.png"/><Relationship Id="rId19" Type="http://schemas.openxmlformats.org/officeDocument/2006/relationships/image" Target="media/image6.png"/><Relationship Id="rId224" Type="http://schemas.openxmlformats.org/officeDocument/2006/relationships/image" Target="media/image197.png"/><Relationship Id="rId266" Type="http://schemas.openxmlformats.org/officeDocument/2006/relationships/image" Target="media/image239.png"/><Relationship Id="rId431" Type="http://schemas.openxmlformats.org/officeDocument/2006/relationships/image" Target="media/image393.jpg"/><Relationship Id="rId473" Type="http://schemas.openxmlformats.org/officeDocument/2006/relationships/image" Target="media/image432.png"/><Relationship Id="rId30" Type="http://schemas.openxmlformats.org/officeDocument/2006/relationships/image" Target="media/image16.png"/><Relationship Id="rId126" Type="http://schemas.openxmlformats.org/officeDocument/2006/relationships/image" Target="media/image104.png"/><Relationship Id="rId168" Type="http://schemas.openxmlformats.org/officeDocument/2006/relationships/image" Target="media/image143.png"/><Relationship Id="rId333" Type="http://schemas.openxmlformats.org/officeDocument/2006/relationships/image" Target="media/image304.png"/><Relationship Id="rId72" Type="http://schemas.openxmlformats.org/officeDocument/2006/relationships/image" Target="media/image54.png"/><Relationship Id="rId375" Type="http://schemas.openxmlformats.org/officeDocument/2006/relationships/image" Target="media/image344.png"/><Relationship Id="rId3" Type="http://schemas.openxmlformats.org/officeDocument/2006/relationships/customXml" Target="../customXml/item3.xml"/><Relationship Id="rId235" Type="http://schemas.openxmlformats.org/officeDocument/2006/relationships/image" Target="media/image208.png"/><Relationship Id="rId277" Type="http://schemas.openxmlformats.org/officeDocument/2006/relationships/image" Target="media/image250.png"/><Relationship Id="rId400" Type="http://schemas.openxmlformats.org/officeDocument/2006/relationships/image" Target="media/image363.png"/><Relationship Id="rId442" Type="http://schemas.openxmlformats.org/officeDocument/2006/relationships/image" Target="media/image404.png"/><Relationship Id="rId48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40.png"/></Relationships>
</file>

<file path=word/_rels/header3.xml.rels><?xml version="1.0" encoding="UTF-8" standalone="yes"?>
<Relationships xmlns="http://schemas.openxmlformats.org/package/2006/relationships"><Relationship Id="rId1" Type="http://schemas.openxmlformats.org/officeDocument/2006/relationships/image" Target="media/image4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9" ma:contentTypeDescription="Create a new document." ma:contentTypeScope="" ma:versionID="dd2fe086198fd9a3923a49a38769642c">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9f751e53ebc756b5485910d6b3b104cc"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element ref="ns2:Platform" minOccurs="0"/>
                <xsd:element ref="ns2:R35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element name="Platform" ma:index="23" nillable="true" ma:displayName="Platform" ma:format="Dropdown" ma:internalName="Platform">
      <xsd:simpleType>
        <xsd:restriction base="dms:Choice">
          <xsd:enumeration value="Assessor"/>
          <xsd:enumeration value="Hospital"/>
          <xsd:enumeration value="SSP"/>
        </xsd:restriction>
      </xsd:simpleType>
    </xsd:element>
    <xsd:element name="R35CR" ma:index="24" nillable="true" ma:displayName="R35 CR" ma:format="Dropdown" ma:internalName="R35CR">
      <xsd:complexType>
        <xsd:complexContent>
          <xsd:extension base="dms:MultiChoice">
            <xsd:sequence>
              <xsd:element name="Value" maxOccurs="unbounded" minOccurs="0" nillable="true">
                <xsd:simpleType>
                  <xsd:restriction base="dms:Choice">
                    <xsd:enumeration value="1017b"/>
                    <xsd:enumeration value="1038"/>
                    <xsd:enumeration value="1074"/>
                    <xsd:enumeration value="969.6"/>
                    <xsd:enumeration value="BAU Add"/>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d0c05866-aea6-438d-aba6-5c3128dda2b4" xsi:nil="true"/>
    <lcf76f155ced4ddcb4097134ff3c332f xmlns="b353f763-10e1-493f-8335-1108962fa474">
      <Terms xmlns="http://schemas.microsoft.com/office/infopath/2007/PartnerControls"/>
    </lcf76f155ced4ddcb4097134ff3c332f>
    <Notes xmlns="b353f763-10e1-493f-8335-1108962fa474">Final business review - 11/2</Notes>
    <_Flow_SignoffStatus xmlns="b353f763-10e1-493f-8335-1108962fa474" xsi:nil="true"/>
    <Firstinternalreview xmlns="b353f763-10e1-493f-8335-1108962fa474" xsi:nil="true"/>
    <Platform xmlns="b353f763-10e1-493f-8335-1108962fa474">Assessor</Platform>
    <R35CR xmlns="b353f763-10e1-493f-8335-1108962fa474">
      <Value>1017b</Value>
      <Value>1038</Value>
      <Value>BAU Add</Value>
    </R35CR>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F380A5-A7A0-4186-869D-FEE4C3573B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B36B3D-1F10-4FEC-A8A1-43800C13FA39}">
  <ds:schemaRefs>
    <ds:schemaRef ds:uri="http://schemas.microsoft.com/sharepoint/v3/contenttype/forms"/>
  </ds:schemaRefs>
</ds:datastoreItem>
</file>

<file path=customXml/itemProps3.xml><?xml version="1.0" encoding="utf-8"?>
<ds:datastoreItem xmlns:ds="http://schemas.openxmlformats.org/officeDocument/2006/customXml" ds:itemID="{82348448-5105-4036-B5C4-5D1B89BE9DA0}">
  <ds:schemaRefs>
    <ds:schemaRef ds:uri="http://purl.org/dc/dcmitype/"/>
    <ds:schemaRef ds:uri="http://schemas.microsoft.com/office/2006/metadata/properties"/>
    <ds:schemaRef ds:uri="http://schemas.microsoft.com/office/2006/documentManagement/types"/>
    <ds:schemaRef ds:uri="http://purl.org/dc/elements/1.1/"/>
    <ds:schemaRef ds:uri="http://www.w3.org/XML/1998/namespace"/>
    <ds:schemaRef ds:uri="http://schemas.openxmlformats.org/package/2006/metadata/core-properties"/>
    <ds:schemaRef ds:uri="b353f763-10e1-493f-8335-1108962fa474"/>
    <ds:schemaRef ds:uri="http://purl.org/dc/terms/"/>
    <ds:schemaRef ds:uri="d0c05866-aea6-438d-aba6-5c3128dda2b4"/>
    <ds:schemaRef ds:uri="http://schemas.microsoft.com/office/infopath/2007/PartnerControls"/>
  </ds:schemaRefs>
</ds:datastoreItem>
</file>

<file path=customXml/itemProps4.xml><?xml version="1.0" encoding="utf-8"?>
<ds:datastoreItem xmlns:ds="http://schemas.openxmlformats.org/officeDocument/2006/customXml" ds:itemID="{B9396C9D-B89C-4740-A4A4-FF20E17C3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208</Pages>
  <Words>24645</Words>
  <Characters>129317</Characters>
  <Application>Microsoft Office Word</Application>
  <DocSecurity>0</DocSecurity>
  <Lines>3086</Lines>
  <Paragraphs>1585</Paragraphs>
  <ScaleCrop>false</ScaleCrop>
  <HeadingPairs>
    <vt:vector size="2" baseType="variant">
      <vt:variant>
        <vt:lpstr>Title</vt:lpstr>
      </vt:variant>
      <vt:variant>
        <vt:i4>1</vt:i4>
      </vt:variant>
    </vt:vector>
  </HeadingPairs>
  <TitlesOfParts>
    <vt:vector size="1" baseType="lpstr">
      <vt:lpstr>Aged Care Assessor App User Guide</vt:lpstr>
    </vt:vector>
  </TitlesOfParts>
  <Manager/>
  <Company/>
  <LinksUpToDate>false</LinksUpToDate>
  <CharactersWithSpaces>152938</CharactersWithSpaces>
  <SharedDoc>false</SharedDoc>
  <HyperlinkBase/>
  <HLinks>
    <vt:vector size="1332" baseType="variant">
      <vt:variant>
        <vt:i4>196702</vt:i4>
      </vt:variant>
      <vt:variant>
        <vt:i4>933</vt:i4>
      </vt:variant>
      <vt:variant>
        <vt:i4>0</vt:i4>
      </vt:variant>
      <vt:variant>
        <vt:i4>5</vt:i4>
      </vt:variant>
      <vt:variant>
        <vt:lpwstr>https://learn.microsoft.com/en-us/windows/application-management/sideload-apps-in-windows-10</vt:lpwstr>
      </vt:variant>
      <vt:variant>
        <vt:lpwstr/>
      </vt:variant>
      <vt:variant>
        <vt:i4>3211319</vt:i4>
      </vt:variant>
      <vt:variant>
        <vt:i4>930</vt:i4>
      </vt:variant>
      <vt:variant>
        <vt:i4>0</vt:i4>
      </vt:variant>
      <vt:variant>
        <vt:i4>5</vt:i4>
      </vt:variant>
      <vt:variant>
        <vt:lpwstr>https://www.health.gov.au/resources/apps-and-tools/aged-care-assessor-app-sideloading-files</vt:lpwstr>
      </vt:variant>
      <vt:variant>
        <vt:lpwstr/>
      </vt:variant>
      <vt:variant>
        <vt:i4>917574</vt:i4>
      </vt:variant>
      <vt:variant>
        <vt:i4>927</vt:i4>
      </vt:variant>
      <vt:variant>
        <vt:i4>0</vt:i4>
      </vt:variant>
      <vt:variant>
        <vt:i4>5</vt:i4>
      </vt:variant>
      <vt:variant>
        <vt:lpwstr>https://apps.microsoft.com/store/apps</vt:lpwstr>
      </vt:variant>
      <vt:variant>
        <vt:lpwstr/>
      </vt:variant>
      <vt:variant>
        <vt:i4>2490373</vt:i4>
      </vt:variant>
      <vt:variant>
        <vt:i4>924</vt:i4>
      </vt:variant>
      <vt:variant>
        <vt:i4>0</vt:i4>
      </vt:variant>
      <vt:variant>
        <vt:i4>5</vt:i4>
      </vt:variant>
      <vt:variant>
        <vt:lpwstr/>
      </vt:variant>
      <vt:variant>
        <vt:lpwstr>_23.1_Removing_an</vt:lpwstr>
      </vt:variant>
      <vt:variant>
        <vt:i4>3080201</vt:i4>
      </vt:variant>
      <vt:variant>
        <vt:i4>921</vt:i4>
      </vt:variant>
      <vt:variant>
        <vt:i4>0</vt:i4>
      </vt:variant>
      <vt:variant>
        <vt:i4>5</vt:i4>
      </vt:variant>
      <vt:variant>
        <vt:lpwstr/>
      </vt:variant>
      <vt:variant>
        <vt:lpwstr>_20.1_Find_a</vt:lpwstr>
      </vt:variant>
      <vt:variant>
        <vt:i4>5505059</vt:i4>
      </vt:variant>
      <vt:variant>
        <vt:i4>918</vt:i4>
      </vt:variant>
      <vt:variant>
        <vt:i4>0</vt:i4>
      </vt:variant>
      <vt:variant>
        <vt:i4>5</vt:i4>
      </vt:variant>
      <vt:variant>
        <vt:lpwstr/>
      </vt:variant>
      <vt:variant>
        <vt:lpwstr>_2.1_Find_a</vt:lpwstr>
      </vt:variant>
      <vt:variant>
        <vt:i4>8126485</vt:i4>
      </vt:variant>
      <vt:variant>
        <vt:i4>915</vt:i4>
      </vt:variant>
      <vt:variant>
        <vt:i4>0</vt:i4>
      </vt:variant>
      <vt:variant>
        <vt:i4>5</vt:i4>
      </vt:variant>
      <vt:variant>
        <vt:lpwstr/>
      </vt:variant>
      <vt:variant>
        <vt:lpwstr>_2.6.1_Completing_an</vt:lpwstr>
      </vt:variant>
      <vt:variant>
        <vt:i4>8126485</vt:i4>
      </vt:variant>
      <vt:variant>
        <vt:i4>912</vt:i4>
      </vt:variant>
      <vt:variant>
        <vt:i4>0</vt:i4>
      </vt:variant>
      <vt:variant>
        <vt:i4>5</vt:i4>
      </vt:variant>
      <vt:variant>
        <vt:lpwstr/>
      </vt:variant>
      <vt:variant>
        <vt:lpwstr>_2.6.1_Completing_an</vt:lpwstr>
      </vt:variant>
      <vt:variant>
        <vt:i4>3145765</vt:i4>
      </vt:variant>
      <vt:variant>
        <vt:i4>909</vt:i4>
      </vt:variant>
      <vt:variant>
        <vt:i4>0</vt:i4>
      </vt:variant>
      <vt:variant>
        <vt:i4>5</vt:i4>
      </vt:variant>
      <vt:variant>
        <vt:lpwstr/>
      </vt:variant>
      <vt:variant>
        <vt:lpwstr>_2.5_Local_(Offline)_1</vt:lpwstr>
      </vt:variant>
      <vt:variant>
        <vt:i4>2031660</vt:i4>
      </vt:variant>
      <vt:variant>
        <vt:i4>906</vt:i4>
      </vt:variant>
      <vt:variant>
        <vt:i4>0</vt:i4>
      </vt:variant>
      <vt:variant>
        <vt:i4>5</vt:i4>
      </vt:variant>
      <vt:variant>
        <vt:lpwstr/>
      </vt:variant>
      <vt:variant>
        <vt:lpwstr>_24.3_Troubleshooting_and</vt:lpwstr>
      </vt:variant>
      <vt:variant>
        <vt:i4>5505059</vt:i4>
      </vt:variant>
      <vt:variant>
        <vt:i4>903</vt:i4>
      </vt:variant>
      <vt:variant>
        <vt:i4>0</vt:i4>
      </vt:variant>
      <vt:variant>
        <vt:i4>5</vt:i4>
      </vt:variant>
      <vt:variant>
        <vt:lpwstr/>
      </vt:variant>
      <vt:variant>
        <vt:lpwstr>_2.1_Find_a</vt:lpwstr>
      </vt:variant>
      <vt:variant>
        <vt:i4>7274544</vt:i4>
      </vt:variant>
      <vt:variant>
        <vt:i4>900</vt:i4>
      </vt:variant>
      <vt:variant>
        <vt:i4>0</vt:i4>
      </vt:variant>
      <vt:variant>
        <vt:i4>5</vt:i4>
      </vt:variant>
      <vt:variant>
        <vt:lpwstr>https://www.health.gov.au/resources/publications/an-acc-reference-manual-and-an-acc-assessment-tool</vt:lpwstr>
      </vt:variant>
      <vt:variant>
        <vt:lpwstr/>
      </vt:variant>
      <vt:variant>
        <vt:i4>537657414</vt:i4>
      </vt:variant>
      <vt:variant>
        <vt:i4>897</vt:i4>
      </vt:variant>
      <vt:variant>
        <vt:i4>0</vt:i4>
      </vt:variant>
      <vt:variant>
        <vt:i4>5</vt:i4>
      </vt:variant>
      <vt:variant>
        <vt:lpwstr/>
      </vt:variant>
      <vt:variant>
        <vt:lpwstr>_Downloading_a_client’s</vt:lpwstr>
      </vt:variant>
      <vt:variant>
        <vt:i4>2752520</vt:i4>
      </vt:variant>
      <vt:variant>
        <vt:i4>894</vt:i4>
      </vt:variant>
      <vt:variant>
        <vt:i4>0</vt:i4>
      </vt:variant>
      <vt:variant>
        <vt:i4>5</vt:i4>
      </vt:variant>
      <vt:variant>
        <vt:lpwstr/>
      </vt:variant>
      <vt:variant>
        <vt:lpwstr>_22.2_Starting_an</vt:lpwstr>
      </vt:variant>
      <vt:variant>
        <vt:i4>6619154</vt:i4>
      </vt:variant>
      <vt:variant>
        <vt:i4>891</vt:i4>
      </vt:variant>
      <vt:variant>
        <vt:i4>0</vt:i4>
      </vt:variant>
      <vt:variant>
        <vt:i4>5</vt:i4>
      </vt:variant>
      <vt:variant>
        <vt:lpwstr/>
      </vt:variant>
      <vt:variant>
        <vt:lpwstr>_3.1_Finding_a</vt:lpwstr>
      </vt:variant>
      <vt:variant>
        <vt:i4>3211319</vt:i4>
      </vt:variant>
      <vt:variant>
        <vt:i4>888</vt:i4>
      </vt:variant>
      <vt:variant>
        <vt:i4>0</vt:i4>
      </vt:variant>
      <vt:variant>
        <vt:i4>5</vt:i4>
      </vt:variant>
      <vt:variant>
        <vt:lpwstr>https://www.health.gov.au/resources/apps-and-tools/aged-care-assessor-app-sideloading-files</vt:lpwstr>
      </vt:variant>
      <vt:variant>
        <vt:lpwstr/>
      </vt:variant>
      <vt:variant>
        <vt:i4>262184</vt:i4>
      </vt:variant>
      <vt:variant>
        <vt:i4>885</vt:i4>
      </vt:variant>
      <vt:variant>
        <vt:i4>0</vt:i4>
      </vt:variant>
      <vt:variant>
        <vt:i4>5</vt:i4>
      </vt:variant>
      <vt:variant>
        <vt:lpwstr/>
      </vt:variant>
      <vt:variant>
        <vt:lpwstr>_Completing_a_Residential</vt:lpwstr>
      </vt:variant>
      <vt:variant>
        <vt:i4>1245232</vt:i4>
      </vt:variant>
      <vt:variant>
        <vt:i4>882</vt:i4>
      </vt:variant>
      <vt:variant>
        <vt:i4>0</vt:i4>
      </vt:variant>
      <vt:variant>
        <vt:i4>5</vt:i4>
      </vt:variant>
      <vt:variant>
        <vt:lpwstr/>
      </vt:variant>
      <vt:variant>
        <vt:lpwstr>_Refer_for_a</vt:lpwstr>
      </vt:variant>
      <vt:variant>
        <vt:i4>3145782</vt:i4>
      </vt:variant>
      <vt:variant>
        <vt:i4>879</vt:i4>
      </vt:variant>
      <vt:variant>
        <vt:i4>0</vt:i4>
      </vt:variant>
      <vt:variant>
        <vt:i4>5</vt:i4>
      </vt:variant>
      <vt:variant>
        <vt:lpwstr>https://www.health.gov.au/sites/default/files/documents/2021/04/an-acc-reference-manual-and-an-acc-assessment-tool.pdf</vt:lpwstr>
      </vt:variant>
      <vt:variant>
        <vt:lpwstr/>
      </vt:variant>
      <vt:variant>
        <vt:i4>3211319</vt:i4>
      </vt:variant>
      <vt:variant>
        <vt:i4>876</vt:i4>
      </vt:variant>
      <vt:variant>
        <vt:i4>0</vt:i4>
      </vt:variant>
      <vt:variant>
        <vt:i4>5</vt:i4>
      </vt:variant>
      <vt:variant>
        <vt:lpwstr>https://www.health.gov.au/resources/apps-and-tools/aged-care-assessor-app-sideloading-files</vt:lpwstr>
      </vt:variant>
      <vt:variant>
        <vt:lpwstr/>
      </vt:variant>
      <vt:variant>
        <vt:i4>5439582</vt:i4>
      </vt:variant>
      <vt:variant>
        <vt:i4>873</vt:i4>
      </vt:variant>
      <vt:variant>
        <vt:i4>0</vt:i4>
      </vt:variant>
      <vt:variant>
        <vt:i4>5</vt:i4>
      </vt:variant>
      <vt:variant>
        <vt:lpwstr>https://www.health.gov.au/resources/publications/my-aged-care-assessor-portal-user-guide-8-referring-for-services</vt:lpwstr>
      </vt:variant>
      <vt:variant>
        <vt:lpwstr/>
      </vt:variant>
      <vt:variant>
        <vt:i4>5701654</vt:i4>
      </vt:variant>
      <vt:variant>
        <vt:i4>870</vt:i4>
      </vt:variant>
      <vt:variant>
        <vt:i4>0</vt:i4>
      </vt:variant>
      <vt:variant>
        <vt:i4>5</vt:i4>
      </vt:variant>
      <vt:variant>
        <vt:lpwstr>https://www.health.gov.au/resources/publications/my-aged-care-assessor-portal-user-guide-7-completing-a-support-plan-and-support-plan-review</vt:lpwstr>
      </vt:variant>
      <vt:variant>
        <vt:lpwstr/>
      </vt:variant>
      <vt:variant>
        <vt:i4>8257610</vt:i4>
      </vt:variant>
      <vt:variant>
        <vt:i4>867</vt:i4>
      </vt:variant>
      <vt:variant>
        <vt:i4>0</vt:i4>
      </vt:variant>
      <vt:variant>
        <vt:i4>5</vt:i4>
      </vt:variant>
      <vt:variant>
        <vt:lpwstr/>
      </vt:variant>
      <vt:variant>
        <vt:lpwstr>_10.1_Uploading_assessment</vt:lpwstr>
      </vt:variant>
      <vt:variant>
        <vt:i4>1703953</vt:i4>
      </vt:variant>
      <vt:variant>
        <vt:i4>864</vt:i4>
      </vt:variant>
      <vt:variant>
        <vt:i4>0</vt:i4>
      </vt:variant>
      <vt:variant>
        <vt:i4>5</vt:i4>
      </vt:variant>
      <vt:variant>
        <vt:lpwstr>https://www.health.gov.au/resources/publications/support-at-home-program-manual-a-guide-for-registered-providers</vt:lpwstr>
      </vt:variant>
      <vt:variant>
        <vt:lpwstr/>
      </vt:variant>
      <vt:variant>
        <vt:i4>983078</vt:i4>
      </vt:variant>
      <vt:variant>
        <vt:i4>861</vt:i4>
      </vt:variant>
      <vt:variant>
        <vt:i4>0</vt:i4>
      </vt:variant>
      <vt:variant>
        <vt:i4>5</vt:i4>
      </vt:variant>
      <vt:variant>
        <vt:lpwstr/>
      </vt:variant>
      <vt:variant>
        <vt:lpwstr>_Completing_a_support</vt:lpwstr>
      </vt:variant>
      <vt:variant>
        <vt:i4>8257610</vt:i4>
      </vt:variant>
      <vt:variant>
        <vt:i4>858</vt:i4>
      </vt:variant>
      <vt:variant>
        <vt:i4>0</vt:i4>
      </vt:variant>
      <vt:variant>
        <vt:i4>5</vt:i4>
      </vt:variant>
      <vt:variant>
        <vt:lpwstr/>
      </vt:variant>
      <vt:variant>
        <vt:lpwstr>_10.1_Uploading_assessment</vt:lpwstr>
      </vt:variant>
      <vt:variant>
        <vt:i4>131117</vt:i4>
      </vt:variant>
      <vt:variant>
        <vt:i4>855</vt:i4>
      </vt:variant>
      <vt:variant>
        <vt:i4>0</vt:i4>
      </vt:variant>
      <vt:variant>
        <vt:i4>5</vt:i4>
      </vt:variant>
      <vt:variant>
        <vt:lpwstr/>
      </vt:variant>
      <vt:variant>
        <vt:lpwstr>_3.3_Self-refer_for</vt:lpwstr>
      </vt:variant>
      <vt:variant>
        <vt:i4>3735555</vt:i4>
      </vt:variant>
      <vt:variant>
        <vt:i4>852</vt:i4>
      </vt:variant>
      <vt:variant>
        <vt:i4>0</vt:i4>
      </vt:variant>
      <vt:variant>
        <vt:i4>5</vt:i4>
      </vt:variant>
      <vt:variant>
        <vt:lpwstr/>
      </vt:variant>
      <vt:variant>
        <vt:lpwstr>_10.2.2_Linking_offline</vt:lpwstr>
      </vt:variant>
      <vt:variant>
        <vt:i4>131117</vt:i4>
      </vt:variant>
      <vt:variant>
        <vt:i4>849</vt:i4>
      </vt:variant>
      <vt:variant>
        <vt:i4>0</vt:i4>
      </vt:variant>
      <vt:variant>
        <vt:i4>5</vt:i4>
      </vt:variant>
      <vt:variant>
        <vt:lpwstr/>
      </vt:variant>
      <vt:variant>
        <vt:lpwstr>_3.3_Self-refer_for</vt:lpwstr>
      </vt:variant>
      <vt:variant>
        <vt:i4>3735555</vt:i4>
      </vt:variant>
      <vt:variant>
        <vt:i4>846</vt:i4>
      </vt:variant>
      <vt:variant>
        <vt:i4>0</vt:i4>
      </vt:variant>
      <vt:variant>
        <vt:i4>5</vt:i4>
      </vt:variant>
      <vt:variant>
        <vt:lpwstr/>
      </vt:variant>
      <vt:variant>
        <vt:lpwstr>_10.2.2_Linking_offline</vt:lpwstr>
      </vt:variant>
      <vt:variant>
        <vt:i4>6029339</vt:i4>
      </vt:variant>
      <vt:variant>
        <vt:i4>843</vt:i4>
      </vt:variant>
      <vt:variant>
        <vt:i4>0</vt:i4>
      </vt:variant>
      <vt:variant>
        <vt:i4>5</vt:i4>
      </vt:variant>
      <vt:variant>
        <vt:lpwstr>https://www.health.gov.au/resources/publications/my-aged-care-assessor-portal-user-guide-1-registering-and-referring-clients</vt:lpwstr>
      </vt:variant>
      <vt:variant>
        <vt:lpwstr/>
      </vt:variant>
      <vt:variant>
        <vt:i4>131117</vt:i4>
      </vt:variant>
      <vt:variant>
        <vt:i4>840</vt:i4>
      </vt:variant>
      <vt:variant>
        <vt:i4>0</vt:i4>
      </vt:variant>
      <vt:variant>
        <vt:i4>5</vt:i4>
      </vt:variant>
      <vt:variant>
        <vt:lpwstr/>
      </vt:variant>
      <vt:variant>
        <vt:lpwstr>_3.3_Self-refer_for</vt:lpwstr>
      </vt:variant>
      <vt:variant>
        <vt:i4>5373985</vt:i4>
      </vt:variant>
      <vt:variant>
        <vt:i4>834</vt:i4>
      </vt:variant>
      <vt:variant>
        <vt:i4>0</vt:i4>
      </vt:variant>
      <vt:variant>
        <vt:i4>5</vt:i4>
      </vt:variant>
      <vt:variant>
        <vt:lpwstr/>
      </vt:variant>
      <vt:variant>
        <vt:lpwstr>_14.4._Editing_a</vt:lpwstr>
      </vt:variant>
      <vt:variant>
        <vt:i4>1835040</vt:i4>
      </vt:variant>
      <vt:variant>
        <vt:i4>831</vt:i4>
      </vt:variant>
      <vt:variant>
        <vt:i4>0</vt:i4>
      </vt:variant>
      <vt:variant>
        <vt:i4>5</vt:i4>
      </vt:variant>
      <vt:variant>
        <vt:lpwstr/>
      </vt:variant>
      <vt:variant>
        <vt:lpwstr>_14.2_Support_At</vt:lpwstr>
      </vt:variant>
      <vt:variant>
        <vt:i4>5373985</vt:i4>
      </vt:variant>
      <vt:variant>
        <vt:i4>828</vt:i4>
      </vt:variant>
      <vt:variant>
        <vt:i4>0</vt:i4>
      </vt:variant>
      <vt:variant>
        <vt:i4>5</vt:i4>
      </vt:variant>
      <vt:variant>
        <vt:lpwstr/>
      </vt:variant>
      <vt:variant>
        <vt:lpwstr>_14.4._Editing_a</vt:lpwstr>
      </vt:variant>
      <vt:variant>
        <vt:i4>6357085</vt:i4>
      </vt:variant>
      <vt:variant>
        <vt:i4>825</vt:i4>
      </vt:variant>
      <vt:variant>
        <vt:i4>0</vt:i4>
      </vt:variant>
      <vt:variant>
        <vt:i4>5</vt:i4>
      </vt:variant>
      <vt:variant>
        <vt:lpwstr/>
      </vt:variant>
      <vt:variant>
        <vt:lpwstr>_14.4_Editing_a</vt:lpwstr>
      </vt:variant>
      <vt:variant>
        <vt:i4>2818053</vt:i4>
      </vt:variant>
      <vt:variant>
        <vt:i4>822</vt:i4>
      </vt:variant>
      <vt:variant>
        <vt:i4>0</vt:i4>
      </vt:variant>
      <vt:variant>
        <vt:i4>5</vt:i4>
      </vt:variant>
      <vt:variant>
        <vt:lpwstr/>
      </vt:variant>
      <vt:variant>
        <vt:lpwstr>_13_IAT_outcome</vt:lpwstr>
      </vt:variant>
      <vt:variant>
        <vt:i4>6357087</vt:i4>
      </vt:variant>
      <vt:variant>
        <vt:i4>819</vt:i4>
      </vt:variant>
      <vt:variant>
        <vt:i4>0</vt:i4>
      </vt:variant>
      <vt:variant>
        <vt:i4>5</vt:i4>
      </vt:variant>
      <vt:variant>
        <vt:lpwstr/>
      </vt:variant>
      <vt:variant>
        <vt:lpwstr>_14.6_Editing_a</vt:lpwstr>
      </vt:variant>
      <vt:variant>
        <vt:i4>6357087</vt:i4>
      </vt:variant>
      <vt:variant>
        <vt:i4>816</vt:i4>
      </vt:variant>
      <vt:variant>
        <vt:i4>0</vt:i4>
      </vt:variant>
      <vt:variant>
        <vt:i4>5</vt:i4>
      </vt:variant>
      <vt:variant>
        <vt:lpwstr/>
      </vt:variant>
      <vt:variant>
        <vt:lpwstr>_14.6_Editing_a</vt:lpwstr>
      </vt:variant>
      <vt:variant>
        <vt:i4>6619231</vt:i4>
      </vt:variant>
      <vt:variant>
        <vt:i4>813</vt:i4>
      </vt:variant>
      <vt:variant>
        <vt:i4>0</vt:i4>
      </vt:variant>
      <vt:variant>
        <vt:i4>5</vt:i4>
      </vt:variant>
      <vt:variant>
        <vt:lpwstr/>
      </vt:variant>
      <vt:variant>
        <vt:lpwstr>_14.2.2_Adding_a</vt:lpwstr>
      </vt:variant>
      <vt:variant>
        <vt:i4>6619228</vt:i4>
      </vt:variant>
      <vt:variant>
        <vt:i4>810</vt:i4>
      </vt:variant>
      <vt:variant>
        <vt:i4>0</vt:i4>
      </vt:variant>
      <vt:variant>
        <vt:i4>5</vt:i4>
      </vt:variant>
      <vt:variant>
        <vt:lpwstr/>
      </vt:variant>
      <vt:variant>
        <vt:lpwstr>_14.2.1_Adding_an</vt:lpwstr>
      </vt:variant>
      <vt:variant>
        <vt:i4>7340116</vt:i4>
      </vt:variant>
      <vt:variant>
        <vt:i4>807</vt:i4>
      </vt:variant>
      <vt:variant>
        <vt:i4>0</vt:i4>
      </vt:variant>
      <vt:variant>
        <vt:i4>5</vt:i4>
      </vt:variant>
      <vt:variant>
        <vt:lpwstr/>
      </vt:variant>
      <vt:variant>
        <vt:lpwstr>_14.5_Linking_Goals</vt:lpwstr>
      </vt:variant>
      <vt:variant>
        <vt:i4>5963877</vt:i4>
      </vt:variant>
      <vt:variant>
        <vt:i4>804</vt:i4>
      </vt:variant>
      <vt:variant>
        <vt:i4>0</vt:i4>
      </vt:variant>
      <vt:variant>
        <vt:i4>5</vt:i4>
      </vt:variant>
      <vt:variant>
        <vt:lpwstr/>
      </vt:variant>
      <vt:variant>
        <vt:lpwstr>_24.2_End-of-Life_Pathway</vt:lpwstr>
      </vt:variant>
      <vt:variant>
        <vt:i4>6619161</vt:i4>
      </vt:variant>
      <vt:variant>
        <vt:i4>801</vt:i4>
      </vt:variant>
      <vt:variant>
        <vt:i4>0</vt:i4>
      </vt:variant>
      <vt:variant>
        <vt:i4>5</vt:i4>
      </vt:variant>
      <vt:variant>
        <vt:lpwstr/>
      </vt:variant>
      <vt:variant>
        <vt:lpwstr>_Adding_concerns,_goals</vt:lpwstr>
      </vt:variant>
      <vt:variant>
        <vt:i4>5373985</vt:i4>
      </vt:variant>
      <vt:variant>
        <vt:i4>798</vt:i4>
      </vt:variant>
      <vt:variant>
        <vt:i4>0</vt:i4>
      </vt:variant>
      <vt:variant>
        <vt:i4>5</vt:i4>
      </vt:variant>
      <vt:variant>
        <vt:lpwstr/>
      </vt:variant>
      <vt:variant>
        <vt:lpwstr>_14.4._Editing_a</vt:lpwstr>
      </vt:variant>
      <vt:variant>
        <vt:i4>7602235</vt:i4>
      </vt:variant>
      <vt:variant>
        <vt:i4>795</vt:i4>
      </vt:variant>
      <vt:variant>
        <vt:i4>0</vt:i4>
      </vt:variant>
      <vt:variant>
        <vt:i4>5</vt:i4>
      </vt:variant>
      <vt:variant>
        <vt:lpwstr>https://www.health.gov.au/our-work/support-at-home</vt:lpwstr>
      </vt:variant>
      <vt:variant>
        <vt:lpwstr/>
      </vt:variant>
      <vt:variant>
        <vt:i4>8323164</vt:i4>
      </vt:variant>
      <vt:variant>
        <vt:i4>792</vt:i4>
      </vt:variant>
      <vt:variant>
        <vt:i4>0</vt:i4>
      </vt:variant>
      <vt:variant>
        <vt:i4>5</vt:i4>
      </vt:variant>
      <vt:variant>
        <vt:lpwstr/>
      </vt:variant>
      <vt:variant>
        <vt:lpwstr>_Edit_(Override)_Recommended</vt:lpwstr>
      </vt:variant>
      <vt:variant>
        <vt:i4>1769520</vt:i4>
      </vt:variant>
      <vt:variant>
        <vt:i4>789</vt:i4>
      </vt:variant>
      <vt:variant>
        <vt:i4>0</vt:i4>
      </vt:variant>
      <vt:variant>
        <vt:i4>5</vt:i4>
      </vt:variant>
      <vt:variant>
        <vt:lpwstr/>
      </vt:variant>
      <vt:variant>
        <vt:lpwstr>_16.1_Convert_to</vt:lpwstr>
      </vt:variant>
      <vt:variant>
        <vt:i4>7340049</vt:i4>
      </vt:variant>
      <vt:variant>
        <vt:i4>786</vt:i4>
      </vt:variant>
      <vt:variant>
        <vt:i4>0</vt:i4>
      </vt:variant>
      <vt:variant>
        <vt:i4>5</vt:i4>
      </vt:variant>
      <vt:variant>
        <vt:lpwstr/>
      </vt:variant>
      <vt:variant>
        <vt:lpwstr>_13.2_Edit_(Override)</vt:lpwstr>
      </vt:variant>
      <vt:variant>
        <vt:i4>5701654</vt:i4>
      </vt:variant>
      <vt:variant>
        <vt:i4>783</vt:i4>
      </vt:variant>
      <vt:variant>
        <vt:i4>0</vt:i4>
      </vt:variant>
      <vt:variant>
        <vt:i4>5</vt:i4>
      </vt:variant>
      <vt:variant>
        <vt:lpwstr>https://www.health.gov.au/resources/publications/my-aged-care-assessor-portal-user-guide-7-completing-a-support-plan-and-support-plan-review</vt:lpwstr>
      </vt:variant>
      <vt:variant>
        <vt:lpwstr/>
      </vt:variant>
      <vt:variant>
        <vt:i4>7274617</vt:i4>
      </vt:variant>
      <vt:variant>
        <vt:i4>780</vt:i4>
      </vt:variant>
      <vt:variant>
        <vt:i4>0</vt:i4>
      </vt:variant>
      <vt:variant>
        <vt:i4>5</vt:i4>
      </vt:variant>
      <vt:variant>
        <vt:lpwstr/>
      </vt:variant>
      <vt:variant>
        <vt:lpwstr>_Signing_into_the_1</vt:lpwstr>
      </vt:variant>
      <vt:variant>
        <vt:i4>7274617</vt:i4>
      </vt:variant>
      <vt:variant>
        <vt:i4>777</vt:i4>
      </vt:variant>
      <vt:variant>
        <vt:i4>0</vt:i4>
      </vt:variant>
      <vt:variant>
        <vt:i4>5</vt:i4>
      </vt:variant>
      <vt:variant>
        <vt:lpwstr/>
      </vt:variant>
      <vt:variant>
        <vt:lpwstr>_Signing_into_the_1</vt:lpwstr>
      </vt:variant>
      <vt:variant>
        <vt:i4>5570619</vt:i4>
      </vt:variant>
      <vt:variant>
        <vt:i4>774</vt:i4>
      </vt:variant>
      <vt:variant>
        <vt:i4>0</vt:i4>
      </vt:variant>
      <vt:variant>
        <vt:i4>5</vt:i4>
      </vt:variant>
      <vt:variant>
        <vt:lpwstr/>
      </vt:variant>
      <vt:variant>
        <vt:lpwstr>_9_Registering_a</vt:lpwstr>
      </vt:variant>
      <vt:variant>
        <vt:i4>2621443</vt:i4>
      </vt:variant>
      <vt:variant>
        <vt:i4>771</vt:i4>
      </vt:variant>
      <vt:variant>
        <vt:i4>0</vt:i4>
      </vt:variant>
      <vt:variant>
        <vt:i4>5</vt:i4>
      </vt:variant>
      <vt:variant>
        <vt:lpwstr/>
      </vt:variant>
      <vt:variant>
        <vt:lpwstr>_Establish_an_Offline</vt:lpwstr>
      </vt:variant>
      <vt:variant>
        <vt:i4>2490443</vt:i4>
      </vt:variant>
      <vt:variant>
        <vt:i4>768</vt:i4>
      </vt:variant>
      <vt:variant>
        <vt:i4>0</vt:i4>
      </vt:variant>
      <vt:variant>
        <vt:i4>5</vt:i4>
      </vt:variant>
      <vt:variant>
        <vt:lpwstr/>
      </vt:variant>
      <vt:variant>
        <vt:lpwstr>_6.6_Activating_a</vt:lpwstr>
      </vt:variant>
      <vt:variant>
        <vt:i4>3539043</vt:i4>
      </vt:variant>
      <vt:variant>
        <vt:i4>765</vt:i4>
      </vt:variant>
      <vt:variant>
        <vt:i4>0</vt:i4>
      </vt:variant>
      <vt:variant>
        <vt:i4>5</vt:i4>
      </vt:variant>
      <vt:variant>
        <vt:lpwstr/>
      </vt:variant>
      <vt:variant>
        <vt:lpwstr>_Creating_a_relationship_1</vt:lpwstr>
      </vt:variant>
      <vt:variant>
        <vt:i4>4915251</vt:i4>
      </vt:variant>
      <vt:variant>
        <vt:i4>762</vt:i4>
      </vt:variant>
      <vt:variant>
        <vt:i4>0</vt:i4>
      </vt:variant>
      <vt:variant>
        <vt:i4>5</vt:i4>
      </vt:variant>
      <vt:variant>
        <vt:lpwstr/>
      </vt:variant>
      <vt:variant>
        <vt:lpwstr>_9.1_Creating_a</vt:lpwstr>
      </vt:variant>
      <vt:variant>
        <vt:i4>5177395</vt:i4>
      </vt:variant>
      <vt:variant>
        <vt:i4>759</vt:i4>
      </vt:variant>
      <vt:variant>
        <vt:i4>0</vt:i4>
      </vt:variant>
      <vt:variant>
        <vt:i4>5</vt:i4>
      </vt:variant>
      <vt:variant>
        <vt:lpwstr/>
      </vt:variant>
      <vt:variant>
        <vt:lpwstr>_9.5_Creating_a</vt:lpwstr>
      </vt:variant>
      <vt:variant>
        <vt:i4>5963875</vt:i4>
      </vt:variant>
      <vt:variant>
        <vt:i4>756</vt:i4>
      </vt:variant>
      <vt:variant>
        <vt:i4>0</vt:i4>
      </vt:variant>
      <vt:variant>
        <vt:i4>5</vt:i4>
      </vt:variant>
      <vt:variant>
        <vt:lpwstr/>
      </vt:variant>
      <vt:variant>
        <vt:lpwstr>_6.64_Activating_a</vt:lpwstr>
      </vt:variant>
      <vt:variant>
        <vt:i4>1441836</vt:i4>
      </vt:variant>
      <vt:variant>
        <vt:i4>753</vt:i4>
      </vt:variant>
      <vt:variant>
        <vt:i4>0</vt:i4>
      </vt:variant>
      <vt:variant>
        <vt:i4>5</vt:i4>
      </vt:variant>
      <vt:variant>
        <vt:lpwstr/>
      </vt:variant>
      <vt:variant>
        <vt:lpwstr>_Activating_a_pending</vt:lpwstr>
      </vt:variant>
      <vt:variant>
        <vt:i4>6553712</vt:i4>
      </vt:variant>
      <vt:variant>
        <vt:i4>750</vt:i4>
      </vt:variant>
      <vt:variant>
        <vt:i4>0</vt:i4>
      </vt:variant>
      <vt:variant>
        <vt:i4>5</vt:i4>
      </vt:variant>
      <vt:variant>
        <vt:lpwstr>https://www.myagedcare.gov.au/publications/registration-supporter-form</vt:lpwstr>
      </vt:variant>
      <vt:variant>
        <vt:lpwstr/>
      </vt:variant>
      <vt:variant>
        <vt:i4>6553712</vt:i4>
      </vt:variant>
      <vt:variant>
        <vt:i4>747</vt:i4>
      </vt:variant>
      <vt:variant>
        <vt:i4>0</vt:i4>
      </vt:variant>
      <vt:variant>
        <vt:i4>5</vt:i4>
      </vt:variant>
      <vt:variant>
        <vt:lpwstr>https://www.myagedcare.gov.au/publications/registration-supporter-form</vt:lpwstr>
      </vt:variant>
      <vt:variant>
        <vt:lpwstr/>
      </vt:variant>
      <vt:variant>
        <vt:i4>4194355</vt:i4>
      </vt:variant>
      <vt:variant>
        <vt:i4>744</vt:i4>
      </vt:variant>
      <vt:variant>
        <vt:i4>0</vt:i4>
      </vt:variant>
      <vt:variant>
        <vt:i4>5</vt:i4>
      </vt:variant>
      <vt:variant>
        <vt:lpwstr/>
      </vt:variant>
      <vt:variant>
        <vt:lpwstr>_6.5_Creating_a</vt:lpwstr>
      </vt:variant>
      <vt:variant>
        <vt:i4>5963875</vt:i4>
      </vt:variant>
      <vt:variant>
        <vt:i4>741</vt:i4>
      </vt:variant>
      <vt:variant>
        <vt:i4>0</vt:i4>
      </vt:variant>
      <vt:variant>
        <vt:i4>5</vt:i4>
      </vt:variant>
      <vt:variant>
        <vt:lpwstr/>
      </vt:variant>
      <vt:variant>
        <vt:lpwstr>_6.64_Activating_a</vt:lpwstr>
      </vt:variant>
      <vt:variant>
        <vt:i4>3932281</vt:i4>
      </vt:variant>
      <vt:variant>
        <vt:i4>738</vt:i4>
      </vt:variant>
      <vt:variant>
        <vt:i4>0</vt:i4>
      </vt:variant>
      <vt:variant>
        <vt:i4>5</vt:i4>
      </vt:variant>
      <vt:variant>
        <vt:lpwstr>https://www.myagedcare.gov.au/publications/appointment-support-person-form</vt:lpwstr>
      </vt:variant>
      <vt:variant>
        <vt:lpwstr/>
      </vt:variant>
      <vt:variant>
        <vt:i4>3932281</vt:i4>
      </vt:variant>
      <vt:variant>
        <vt:i4>735</vt:i4>
      </vt:variant>
      <vt:variant>
        <vt:i4>0</vt:i4>
      </vt:variant>
      <vt:variant>
        <vt:i4>5</vt:i4>
      </vt:variant>
      <vt:variant>
        <vt:lpwstr>https://www.myagedcare.gov.au/publications/appointment-support-person-form</vt:lpwstr>
      </vt:variant>
      <vt:variant>
        <vt:lpwstr/>
      </vt:variant>
      <vt:variant>
        <vt:i4>4194355</vt:i4>
      </vt:variant>
      <vt:variant>
        <vt:i4>732</vt:i4>
      </vt:variant>
      <vt:variant>
        <vt:i4>0</vt:i4>
      </vt:variant>
      <vt:variant>
        <vt:i4>5</vt:i4>
      </vt:variant>
      <vt:variant>
        <vt:lpwstr/>
      </vt:variant>
      <vt:variant>
        <vt:lpwstr>_6.5_Creating_a</vt:lpwstr>
      </vt:variant>
      <vt:variant>
        <vt:i4>2490470</vt:i4>
      </vt:variant>
      <vt:variant>
        <vt:i4>729</vt:i4>
      </vt:variant>
      <vt:variant>
        <vt:i4>0</vt:i4>
      </vt:variant>
      <vt:variant>
        <vt:i4>5</vt:i4>
      </vt:variant>
      <vt:variant>
        <vt:lpwstr>https://www.health.gov.au/resources/publications/my-aged-care-assessor-portal-user-guide-2-registering-support-people-and-adding-relationships</vt:lpwstr>
      </vt:variant>
      <vt:variant>
        <vt:lpwstr/>
      </vt:variant>
      <vt:variant>
        <vt:i4>5832746</vt:i4>
      </vt:variant>
      <vt:variant>
        <vt:i4>726</vt:i4>
      </vt:variant>
      <vt:variant>
        <vt:i4>0</vt:i4>
      </vt:variant>
      <vt:variant>
        <vt:i4>5</vt:i4>
      </vt:variant>
      <vt:variant>
        <vt:lpwstr/>
      </vt:variant>
      <vt:variant>
        <vt:lpwstr>_6.7_Removing_a</vt:lpwstr>
      </vt:variant>
      <vt:variant>
        <vt:i4>2359371</vt:i4>
      </vt:variant>
      <vt:variant>
        <vt:i4>723</vt:i4>
      </vt:variant>
      <vt:variant>
        <vt:i4>0</vt:i4>
      </vt:variant>
      <vt:variant>
        <vt:i4>5</vt:i4>
      </vt:variant>
      <vt:variant>
        <vt:lpwstr/>
      </vt:variant>
      <vt:variant>
        <vt:lpwstr>_6.4_Activating_a</vt:lpwstr>
      </vt:variant>
      <vt:variant>
        <vt:i4>4194355</vt:i4>
      </vt:variant>
      <vt:variant>
        <vt:i4>720</vt:i4>
      </vt:variant>
      <vt:variant>
        <vt:i4>0</vt:i4>
      </vt:variant>
      <vt:variant>
        <vt:i4>5</vt:i4>
      </vt:variant>
      <vt:variant>
        <vt:lpwstr/>
      </vt:variant>
      <vt:variant>
        <vt:lpwstr>_6.5_Creating_a</vt:lpwstr>
      </vt:variant>
      <vt:variant>
        <vt:i4>4259891</vt:i4>
      </vt:variant>
      <vt:variant>
        <vt:i4>717</vt:i4>
      </vt:variant>
      <vt:variant>
        <vt:i4>0</vt:i4>
      </vt:variant>
      <vt:variant>
        <vt:i4>5</vt:i4>
      </vt:variant>
      <vt:variant>
        <vt:lpwstr/>
      </vt:variant>
      <vt:variant>
        <vt:lpwstr>_6.4_Creating_a</vt:lpwstr>
      </vt:variant>
      <vt:variant>
        <vt:i4>458812</vt:i4>
      </vt:variant>
      <vt:variant>
        <vt:i4>714</vt:i4>
      </vt:variant>
      <vt:variant>
        <vt:i4>0</vt:i4>
      </vt:variant>
      <vt:variant>
        <vt:i4>5</vt:i4>
      </vt:variant>
      <vt:variant>
        <vt:lpwstr/>
      </vt:variant>
      <vt:variant>
        <vt:lpwstr>_Creating_a_relationship</vt:lpwstr>
      </vt:variant>
      <vt:variant>
        <vt:i4>4653107</vt:i4>
      </vt:variant>
      <vt:variant>
        <vt:i4>711</vt:i4>
      </vt:variant>
      <vt:variant>
        <vt:i4>0</vt:i4>
      </vt:variant>
      <vt:variant>
        <vt:i4>5</vt:i4>
      </vt:variant>
      <vt:variant>
        <vt:lpwstr/>
      </vt:variant>
      <vt:variant>
        <vt:lpwstr>_6.2_Creating_a</vt:lpwstr>
      </vt:variant>
      <vt:variant>
        <vt:i4>2555925</vt:i4>
      </vt:variant>
      <vt:variant>
        <vt:i4>708</vt:i4>
      </vt:variant>
      <vt:variant>
        <vt:i4>0</vt:i4>
      </vt:variant>
      <vt:variant>
        <vt:i4>5</vt:i4>
      </vt:variant>
      <vt:variant>
        <vt:lpwstr/>
      </vt:variant>
      <vt:variant>
        <vt:lpwstr>_Completing_identity_verification</vt:lpwstr>
      </vt:variant>
      <vt:variant>
        <vt:i4>7602252</vt:i4>
      </vt:variant>
      <vt:variant>
        <vt:i4>705</vt:i4>
      </vt:variant>
      <vt:variant>
        <vt:i4>0</vt:i4>
      </vt:variant>
      <vt:variant>
        <vt:i4>5</vt:i4>
      </vt:variant>
      <vt:variant>
        <vt:lpwstr/>
      </vt:variant>
      <vt:variant>
        <vt:lpwstr>_Registering_a_support</vt:lpwstr>
      </vt:variant>
      <vt:variant>
        <vt:i4>1310839</vt:i4>
      </vt:variant>
      <vt:variant>
        <vt:i4>702</vt:i4>
      </vt:variant>
      <vt:variant>
        <vt:i4>0</vt:i4>
      </vt:variant>
      <vt:variant>
        <vt:i4>5</vt:i4>
      </vt:variant>
      <vt:variant>
        <vt:lpwstr/>
      </vt:variant>
      <vt:variant>
        <vt:lpwstr>_4.1_Login_to</vt:lpwstr>
      </vt:variant>
      <vt:variant>
        <vt:i4>2752594</vt:i4>
      </vt:variant>
      <vt:variant>
        <vt:i4>699</vt:i4>
      </vt:variant>
      <vt:variant>
        <vt:i4>0</vt:i4>
      </vt:variant>
      <vt:variant>
        <vt:i4>5</vt:i4>
      </vt:variant>
      <vt:variant>
        <vt:lpwstr/>
      </vt:variant>
      <vt:variant>
        <vt:lpwstr>_4.3_Creating_an</vt:lpwstr>
      </vt:variant>
      <vt:variant>
        <vt:i4>1507379</vt:i4>
      </vt:variant>
      <vt:variant>
        <vt:i4>696</vt:i4>
      </vt:variant>
      <vt:variant>
        <vt:i4>0</vt:i4>
      </vt:variant>
      <vt:variant>
        <vt:i4>5</vt:i4>
      </vt:variant>
      <vt:variant>
        <vt:lpwstr/>
      </vt:variant>
      <vt:variant>
        <vt:lpwstr>_Developing_a_support</vt:lpwstr>
      </vt:variant>
      <vt:variant>
        <vt:i4>1900558</vt:i4>
      </vt:variant>
      <vt:variant>
        <vt:i4>693</vt:i4>
      </vt:variant>
      <vt:variant>
        <vt:i4>0</vt:i4>
      </vt:variant>
      <vt:variant>
        <vt:i4>5</vt:i4>
      </vt:variant>
      <vt:variant>
        <vt:lpwstr/>
      </vt:variant>
      <vt:variant>
        <vt:lpwstr>_Undertaking_assessments</vt:lpwstr>
      </vt:variant>
      <vt:variant>
        <vt:i4>7536716</vt:i4>
      </vt:variant>
      <vt:variant>
        <vt:i4>690</vt:i4>
      </vt:variant>
      <vt:variant>
        <vt:i4>0</vt:i4>
      </vt:variant>
      <vt:variant>
        <vt:i4>5</vt:i4>
      </vt:variant>
      <vt:variant>
        <vt:lpwstr/>
      </vt:variant>
      <vt:variant>
        <vt:lpwstr>_Viewing_and_adding</vt:lpwstr>
      </vt:variant>
      <vt:variant>
        <vt:i4>1310839</vt:i4>
      </vt:variant>
      <vt:variant>
        <vt:i4>687</vt:i4>
      </vt:variant>
      <vt:variant>
        <vt:i4>0</vt:i4>
      </vt:variant>
      <vt:variant>
        <vt:i4>5</vt:i4>
      </vt:variant>
      <vt:variant>
        <vt:lpwstr/>
      </vt:variant>
      <vt:variant>
        <vt:lpwstr>_4.1_Login_to</vt:lpwstr>
      </vt:variant>
      <vt:variant>
        <vt:i4>6029339</vt:i4>
      </vt:variant>
      <vt:variant>
        <vt:i4>684</vt:i4>
      </vt:variant>
      <vt:variant>
        <vt:i4>0</vt:i4>
      </vt:variant>
      <vt:variant>
        <vt:i4>5</vt:i4>
      </vt:variant>
      <vt:variant>
        <vt:lpwstr>https://www.health.gov.au/resources/publications/my-aged-care-assessor-portal-user-guide-1-registering-and-referring-clients</vt:lpwstr>
      </vt:variant>
      <vt:variant>
        <vt:lpwstr/>
      </vt:variant>
      <vt:variant>
        <vt:i4>1507376</vt:i4>
      </vt:variant>
      <vt:variant>
        <vt:i4>681</vt:i4>
      </vt:variant>
      <vt:variant>
        <vt:i4>0</vt:i4>
      </vt:variant>
      <vt:variant>
        <vt:i4>5</vt:i4>
      </vt:variant>
      <vt:variant>
        <vt:lpwstr/>
      </vt:variant>
      <vt:variant>
        <vt:lpwstr>_Conducting_support_plan</vt:lpwstr>
      </vt:variant>
      <vt:variant>
        <vt:i4>1900558</vt:i4>
      </vt:variant>
      <vt:variant>
        <vt:i4>678</vt:i4>
      </vt:variant>
      <vt:variant>
        <vt:i4>0</vt:i4>
      </vt:variant>
      <vt:variant>
        <vt:i4>5</vt:i4>
      </vt:variant>
      <vt:variant>
        <vt:lpwstr/>
      </vt:variant>
      <vt:variant>
        <vt:lpwstr>_Undertaking_assessments</vt:lpwstr>
      </vt:variant>
      <vt:variant>
        <vt:i4>6094963</vt:i4>
      </vt:variant>
      <vt:variant>
        <vt:i4>675</vt:i4>
      </vt:variant>
      <vt:variant>
        <vt:i4>0</vt:i4>
      </vt:variant>
      <vt:variant>
        <vt:i4>5</vt:i4>
      </vt:variant>
      <vt:variant>
        <vt:lpwstr/>
      </vt:variant>
      <vt:variant>
        <vt:lpwstr>_Starting_Triage_questions</vt:lpwstr>
      </vt:variant>
      <vt:variant>
        <vt:i4>2555925</vt:i4>
      </vt:variant>
      <vt:variant>
        <vt:i4>672</vt:i4>
      </vt:variant>
      <vt:variant>
        <vt:i4>0</vt:i4>
      </vt:variant>
      <vt:variant>
        <vt:i4>5</vt:i4>
      </vt:variant>
      <vt:variant>
        <vt:lpwstr/>
      </vt:variant>
      <vt:variant>
        <vt:lpwstr>_Completing_identity_verification</vt:lpwstr>
      </vt:variant>
      <vt:variant>
        <vt:i4>1572921</vt:i4>
      </vt:variant>
      <vt:variant>
        <vt:i4>669</vt:i4>
      </vt:variant>
      <vt:variant>
        <vt:i4>0</vt:i4>
      </vt:variant>
      <vt:variant>
        <vt:i4>5</vt:i4>
      </vt:variant>
      <vt:variant>
        <vt:lpwstr/>
      </vt:variant>
      <vt:variant>
        <vt:lpwstr>_Registering_a_representative</vt:lpwstr>
      </vt:variant>
      <vt:variant>
        <vt:i4>7536716</vt:i4>
      </vt:variant>
      <vt:variant>
        <vt:i4>666</vt:i4>
      </vt:variant>
      <vt:variant>
        <vt:i4>0</vt:i4>
      </vt:variant>
      <vt:variant>
        <vt:i4>5</vt:i4>
      </vt:variant>
      <vt:variant>
        <vt:lpwstr/>
      </vt:variant>
      <vt:variant>
        <vt:lpwstr>_Viewing_and_adding</vt:lpwstr>
      </vt:variant>
      <vt:variant>
        <vt:i4>2031660</vt:i4>
      </vt:variant>
      <vt:variant>
        <vt:i4>663</vt:i4>
      </vt:variant>
      <vt:variant>
        <vt:i4>0</vt:i4>
      </vt:variant>
      <vt:variant>
        <vt:i4>5</vt:i4>
      </vt:variant>
      <vt:variant>
        <vt:lpwstr/>
      </vt:variant>
      <vt:variant>
        <vt:lpwstr>_24.3_Troubleshooting_and</vt:lpwstr>
      </vt:variant>
      <vt:variant>
        <vt:i4>1310839</vt:i4>
      </vt:variant>
      <vt:variant>
        <vt:i4>660</vt:i4>
      </vt:variant>
      <vt:variant>
        <vt:i4>0</vt:i4>
      </vt:variant>
      <vt:variant>
        <vt:i4>5</vt:i4>
      </vt:variant>
      <vt:variant>
        <vt:lpwstr/>
      </vt:variant>
      <vt:variant>
        <vt:lpwstr>_4.1_Login_to</vt:lpwstr>
      </vt:variant>
      <vt:variant>
        <vt:i4>2424832</vt:i4>
      </vt:variant>
      <vt:variant>
        <vt:i4>657</vt:i4>
      </vt:variant>
      <vt:variant>
        <vt:i4>0</vt:i4>
      </vt:variant>
      <vt:variant>
        <vt:i4>5</vt:i4>
      </vt:variant>
      <vt:variant>
        <vt:lpwstr/>
      </vt:variant>
      <vt:variant>
        <vt:lpwstr>_Uploading_assessment_and</vt:lpwstr>
      </vt:variant>
      <vt:variant>
        <vt:i4>3735555</vt:i4>
      </vt:variant>
      <vt:variant>
        <vt:i4>654</vt:i4>
      </vt:variant>
      <vt:variant>
        <vt:i4>0</vt:i4>
      </vt:variant>
      <vt:variant>
        <vt:i4>5</vt:i4>
      </vt:variant>
      <vt:variant>
        <vt:lpwstr/>
      </vt:variant>
      <vt:variant>
        <vt:lpwstr>_10.2.2_Linking_offline</vt:lpwstr>
      </vt:variant>
      <vt:variant>
        <vt:i4>3604508</vt:i4>
      </vt:variant>
      <vt:variant>
        <vt:i4>651</vt:i4>
      </vt:variant>
      <vt:variant>
        <vt:i4>0</vt:i4>
      </vt:variant>
      <vt:variant>
        <vt:i4>5</vt:i4>
      </vt:variant>
      <vt:variant>
        <vt:lpwstr/>
      </vt:variant>
      <vt:variant>
        <vt:lpwstr>_10.2.1_Locally_registering</vt:lpwstr>
      </vt:variant>
      <vt:variant>
        <vt:i4>720966</vt:i4>
      </vt:variant>
      <vt:variant>
        <vt:i4>648</vt:i4>
      </vt:variant>
      <vt:variant>
        <vt:i4>0</vt:i4>
      </vt:variant>
      <vt:variant>
        <vt:i4>5</vt:i4>
      </vt:variant>
      <vt:variant>
        <vt:lpwstr>https://www.health.gov.au/our-work/aged-care-act/resources/assessors</vt:lpwstr>
      </vt:variant>
      <vt:variant>
        <vt:lpwstr/>
      </vt:variant>
      <vt:variant>
        <vt:i4>7077932</vt:i4>
      </vt:variant>
      <vt:variant>
        <vt:i4>645</vt:i4>
      </vt:variant>
      <vt:variant>
        <vt:i4>0</vt:i4>
      </vt:variant>
      <vt:variant>
        <vt:i4>5</vt:i4>
      </vt:variant>
      <vt:variant>
        <vt:lpwstr/>
      </vt:variant>
      <vt:variant>
        <vt:lpwstr>_Starting_Triage_questions_1</vt:lpwstr>
      </vt:variant>
      <vt:variant>
        <vt:i4>4718638</vt:i4>
      </vt:variant>
      <vt:variant>
        <vt:i4>642</vt:i4>
      </vt:variant>
      <vt:variant>
        <vt:i4>0</vt:i4>
      </vt:variant>
      <vt:variant>
        <vt:i4>5</vt:i4>
      </vt:variant>
      <vt:variant>
        <vt:lpwstr>C:\Users\GRILIS\Downloads\health.gov.au\resources\publications\my-aged-care-assessor-portal-user-guide-12-managing-delegate-roles</vt:lpwstr>
      </vt:variant>
      <vt:variant>
        <vt:lpwstr/>
      </vt:variant>
      <vt:variant>
        <vt:i4>3473474</vt:i4>
      </vt:variant>
      <vt:variant>
        <vt:i4>639</vt:i4>
      </vt:variant>
      <vt:variant>
        <vt:i4>0</vt:i4>
      </vt:variant>
      <vt:variant>
        <vt:i4>5</vt:i4>
      </vt:variant>
      <vt:variant>
        <vt:lpwstr/>
      </vt:variant>
      <vt:variant>
        <vt:lpwstr>_Self-referring_for_assessment</vt:lpwstr>
      </vt:variant>
      <vt:variant>
        <vt:i4>1441809</vt:i4>
      </vt:variant>
      <vt:variant>
        <vt:i4>636</vt:i4>
      </vt:variant>
      <vt:variant>
        <vt:i4>0</vt:i4>
      </vt:variant>
      <vt:variant>
        <vt:i4>5</vt:i4>
      </vt:variant>
      <vt:variant>
        <vt:lpwstr/>
      </vt:variant>
      <vt:variant>
        <vt:lpwstr>_Potential_Duplicates</vt:lpwstr>
      </vt:variant>
      <vt:variant>
        <vt:i4>131117</vt:i4>
      </vt:variant>
      <vt:variant>
        <vt:i4>633</vt:i4>
      </vt:variant>
      <vt:variant>
        <vt:i4>0</vt:i4>
      </vt:variant>
      <vt:variant>
        <vt:i4>5</vt:i4>
      </vt:variant>
      <vt:variant>
        <vt:lpwstr/>
      </vt:variant>
      <vt:variant>
        <vt:lpwstr>_3.3_Self-refer_for</vt:lpwstr>
      </vt:variant>
      <vt:variant>
        <vt:i4>6029339</vt:i4>
      </vt:variant>
      <vt:variant>
        <vt:i4>630</vt:i4>
      </vt:variant>
      <vt:variant>
        <vt:i4>0</vt:i4>
      </vt:variant>
      <vt:variant>
        <vt:i4>5</vt:i4>
      </vt:variant>
      <vt:variant>
        <vt:lpwstr>https://www.health.gov.au/resources/publications/my-aged-care-assessor-portal-user-guide-1-registering-and-referring-clients</vt:lpwstr>
      </vt:variant>
      <vt:variant>
        <vt:lpwstr/>
      </vt:variant>
      <vt:variant>
        <vt:i4>3735555</vt:i4>
      </vt:variant>
      <vt:variant>
        <vt:i4>627</vt:i4>
      </vt:variant>
      <vt:variant>
        <vt:i4>0</vt:i4>
      </vt:variant>
      <vt:variant>
        <vt:i4>5</vt:i4>
      </vt:variant>
      <vt:variant>
        <vt:lpwstr/>
      </vt:variant>
      <vt:variant>
        <vt:lpwstr>_10.2.2_Linking_offline</vt:lpwstr>
      </vt:variant>
      <vt:variant>
        <vt:i4>3473474</vt:i4>
      </vt:variant>
      <vt:variant>
        <vt:i4>624</vt:i4>
      </vt:variant>
      <vt:variant>
        <vt:i4>0</vt:i4>
      </vt:variant>
      <vt:variant>
        <vt:i4>5</vt:i4>
      </vt:variant>
      <vt:variant>
        <vt:lpwstr/>
      </vt:variant>
      <vt:variant>
        <vt:lpwstr>_Self-referring_for_assessment</vt:lpwstr>
      </vt:variant>
      <vt:variant>
        <vt:i4>2752594</vt:i4>
      </vt:variant>
      <vt:variant>
        <vt:i4>621</vt:i4>
      </vt:variant>
      <vt:variant>
        <vt:i4>0</vt:i4>
      </vt:variant>
      <vt:variant>
        <vt:i4>5</vt:i4>
      </vt:variant>
      <vt:variant>
        <vt:lpwstr/>
      </vt:variant>
      <vt:variant>
        <vt:lpwstr>_4.3_Creating_an</vt:lpwstr>
      </vt:variant>
      <vt:variant>
        <vt:i4>2555990</vt:i4>
      </vt:variant>
      <vt:variant>
        <vt:i4>606</vt:i4>
      </vt:variant>
      <vt:variant>
        <vt:i4>0</vt:i4>
      </vt:variant>
      <vt:variant>
        <vt:i4>5</vt:i4>
      </vt:variant>
      <vt:variant>
        <vt:lpwstr/>
      </vt:variant>
      <vt:variant>
        <vt:lpwstr>_3.2_Installing_a</vt:lpwstr>
      </vt:variant>
      <vt:variant>
        <vt:i4>5177407</vt:i4>
      </vt:variant>
      <vt:variant>
        <vt:i4>603</vt:i4>
      </vt:variant>
      <vt:variant>
        <vt:i4>0</vt:i4>
      </vt:variant>
      <vt:variant>
        <vt:i4>5</vt:i4>
      </vt:variant>
      <vt:variant>
        <vt:lpwstr/>
      </vt:variant>
      <vt:variant>
        <vt:lpwstr>_3.2_Activating_the</vt:lpwstr>
      </vt:variant>
      <vt:variant>
        <vt:i4>2031660</vt:i4>
      </vt:variant>
      <vt:variant>
        <vt:i4>600</vt:i4>
      </vt:variant>
      <vt:variant>
        <vt:i4>0</vt:i4>
      </vt:variant>
      <vt:variant>
        <vt:i4>5</vt:i4>
      </vt:variant>
      <vt:variant>
        <vt:lpwstr/>
      </vt:variant>
      <vt:variant>
        <vt:lpwstr>_24.3_Troubleshooting_and</vt:lpwstr>
      </vt:variant>
      <vt:variant>
        <vt:i4>1310839</vt:i4>
      </vt:variant>
      <vt:variant>
        <vt:i4>597</vt:i4>
      </vt:variant>
      <vt:variant>
        <vt:i4>0</vt:i4>
      </vt:variant>
      <vt:variant>
        <vt:i4>5</vt:i4>
      </vt:variant>
      <vt:variant>
        <vt:lpwstr/>
      </vt:variant>
      <vt:variant>
        <vt:lpwstr>_4.1_Login_to</vt:lpwstr>
      </vt:variant>
      <vt:variant>
        <vt:i4>3211274</vt:i4>
      </vt:variant>
      <vt:variant>
        <vt:i4>594</vt:i4>
      </vt:variant>
      <vt:variant>
        <vt:i4>0</vt:i4>
      </vt:variant>
      <vt:variant>
        <vt:i4>5</vt:i4>
      </vt:variant>
      <vt:variant>
        <vt:lpwstr/>
      </vt:variant>
      <vt:variant>
        <vt:lpwstr>_24.1_Sideloaded_App</vt:lpwstr>
      </vt:variant>
      <vt:variant>
        <vt:i4>5505113</vt:i4>
      </vt:variant>
      <vt:variant>
        <vt:i4>591</vt:i4>
      </vt:variant>
      <vt:variant>
        <vt:i4>0</vt:i4>
      </vt:variant>
      <vt:variant>
        <vt:i4>5</vt:i4>
      </vt:variant>
      <vt:variant>
        <vt:lpwstr>https://www.health.gov.au/resources/apps-and-tools/aged-care-assessor-app</vt:lpwstr>
      </vt:variant>
      <vt:variant>
        <vt:lpwstr/>
      </vt:variant>
      <vt:variant>
        <vt:i4>5505113</vt:i4>
      </vt:variant>
      <vt:variant>
        <vt:i4>588</vt:i4>
      </vt:variant>
      <vt:variant>
        <vt:i4>0</vt:i4>
      </vt:variant>
      <vt:variant>
        <vt:i4>5</vt:i4>
      </vt:variant>
      <vt:variant>
        <vt:lpwstr>https://www.health.gov.au/resources/apps-and-tools/aged-care-assessor-app</vt:lpwstr>
      </vt:variant>
      <vt:variant>
        <vt:lpwstr/>
      </vt:variant>
      <vt:variant>
        <vt:i4>1769523</vt:i4>
      </vt:variant>
      <vt:variant>
        <vt:i4>581</vt:i4>
      </vt:variant>
      <vt:variant>
        <vt:i4>0</vt:i4>
      </vt:variant>
      <vt:variant>
        <vt:i4>5</vt:i4>
      </vt:variant>
      <vt:variant>
        <vt:lpwstr/>
      </vt:variant>
      <vt:variant>
        <vt:lpwstr>_Toc221106096</vt:lpwstr>
      </vt:variant>
      <vt:variant>
        <vt:i4>1769523</vt:i4>
      </vt:variant>
      <vt:variant>
        <vt:i4>575</vt:i4>
      </vt:variant>
      <vt:variant>
        <vt:i4>0</vt:i4>
      </vt:variant>
      <vt:variant>
        <vt:i4>5</vt:i4>
      </vt:variant>
      <vt:variant>
        <vt:lpwstr/>
      </vt:variant>
      <vt:variant>
        <vt:lpwstr>_Toc221106095</vt:lpwstr>
      </vt:variant>
      <vt:variant>
        <vt:i4>1769523</vt:i4>
      </vt:variant>
      <vt:variant>
        <vt:i4>569</vt:i4>
      </vt:variant>
      <vt:variant>
        <vt:i4>0</vt:i4>
      </vt:variant>
      <vt:variant>
        <vt:i4>5</vt:i4>
      </vt:variant>
      <vt:variant>
        <vt:lpwstr/>
      </vt:variant>
      <vt:variant>
        <vt:lpwstr>_Toc221106094</vt:lpwstr>
      </vt:variant>
      <vt:variant>
        <vt:i4>1769523</vt:i4>
      </vt:variant>
      <vt:variant>
        <vt:i4>563</vt:i4>
      </vt:variant>
      <vt:variant>
        <vt:i4>0</vt:i4>
      </vt:variant>
      <vt:variant>
        <vt:i4>5</vt:i4>
      </vt:variant>
      <vt:variant>
        <vt:lpwstr/>
      </vt:variant>
      <vt:variant>
        <vt:lpwstr>_Toc221106093</vt:lpwstr>
      </vt:variant>
      <vt:variant>
        <vt:i4>1769523</vt:i4>
      </vt:variant>
      <vt:variant>
        <vt:i4>557</vt:i4>
      </vt:variant>
      <vt:variant>
        <vt:i4>0</vt:i4>
      </vt:variant>
      <vt:variant>
        <vt:i4>5</vt:i4>
      </vt:variant>
      <vt:variant>
        <vt:lpwstr/>
      </vt:variant>
      <vt:variant>
        <vt:lpwstr>_Toc221106092</vt:lpwstr>
      </vt:variant>
      <vt:variant>
        <vt:i4>1769523</vt:i4>
      </vt:variant>
      <vt:variant>
        <vt:i4>551</vt:i4>
      </vt:variant>
      <vt:variant>
        <vt:i4>0</vt:i4>
      </vt:variant>
      <vt:variant>
        <vt:i4>5</vt:i4>
      </vt:variant>
      <vt:variant>
        <vt:lpwstr/>
      </vt:variant>
      <vt:variant>
        <vt:lpwstr>_Toc221106091</vt:lpwstr>
      </vt:variant>
      <vt:variant>
        <vt:i4>1769523</vt:i4>
      </vt:variant>
      <vt:variant>
        <vt:i4>545</vt:i4>
      </vt:variant>
      <vt:variant>
        <vt:i4>0</vt:i4>
      </vt:variant>
      <vt:variant>
        <vt:i4>5</vt:i4>
      </vt:variant>
      <vt:variant>
        <vt:lpwstr/>
      </vt:variant>
      <vt:variant>
        <vt:lpwstr>_Toc221106090</vt:lpwstr>
      </vt:variant>
      <vt:variant>
        <vt:i4>1703987</vt:i4>
      </vt:variant>
      <vt:variant>
        <vt:i4>539</vt:i4>
      </vt:variant>
      <vt:variant>
        <vt:i4>0</vt:i4>
      </vt:variant>
      <vt:variant>
        <vt:i4>5</vt:i4>
      </vt:variant>
      <vt:variant>
        <vt:lpwstr/>
      </vt:variant>
      <vt:variant>
        <vt:lpwstr>_Toc221106089</vt:lpwstr>
      </vt:variant>
      <vt:variant>
        <vt:i4>1703987</vt:i4>
      </vt:variant>
      <vt:variant>
        <vt:i4>533</vt:i4>
      </vt:variant>
      <vt:variant>
        <vt:i4>0</vt:i4>
      </vt:variant>
      <vt:variant>
        <vt:i4>5</vt:i4>
      </vt:variant>
      <vt:variant>
        <vt:lpwstr/>
      </vt:variant>
      <vt:variant>
        <vt:lpwstr>_Toc221106088</vt:lpwstr>
      </vt:variant>
      <vt:variant>
        <vt:i4>1703987</vt:i4>
      </vt:variant>
      <vt:variant>
        <vt:i4>527</vt:i4>
      </vt:variant>
      <vt:variant>
        <vt:i4>0</vt:i4>
      </vt:variant>
      <vt:variant>
        <vt:i4>5</vt:i4>
      </vt:variant>
      <vt:variant>
        <vt:lpwstr/>
      </vt:variant>
      <vt:variant>
        <vt:lpwstr>_Toc221106087</vt:lpwstr>
      </vt:variant>
      <vt:variant>
        <vt:i4>1703987</vt:i4>
      </vt:variant>
      <vt:variant>
        <vt:i4>521</vt:i4>
      </vt:variant>
      <vt:variant>
        <vt:i4>0</vt:i4>
      </vt:variant>
      <vt:variant>
        <vt:i4>5</vt:i4>
      </vt:variant>
      <vt:variant>
        <vt:lpwstr/>
      </vt:variant>
      <vt:variant>
        <vt:lpwstr>_Toc221106086</vt:lpwstr>
      </vt:variant>
      <vt:variant>
        <vt:i4>1703987</vt:i4>
      </vt:variant>
      <vt:variant>
        <vt:i4>515</vt:i4>
      </vt:variant>
      <vt:variant>
        <vt:i4>0</vt:i4>
      </vt:variant>
      <vt:variant>
        <vt:i4>5</vt:i4>
      </vt:variant>
      <vt:variant>
        <vt:lpwstr/>
      </vt:variant>
      <vt:variant>
        <vt:lpwstr>_Toc221106085</vt:lpwstr>
      </vt:variant>
      <vt:variant>
        <vt:i4>1703987</vt:i4>
      </vt:variant>
      <vt:variant>
        <vt:i4>509</vt:i4>
      </vt:variant>
      <vt:variant>
        <vt:i4>0</vt:i4>
      </vt:variant>
      <vt:variant>
        <vt:i4>5</vt:i4>
      </vt:variant>
      <vt:variant>
        <vt:lpwstr/>
      </vt:variant>
      <vt:variant>
        <vt:lpwstr>_Toc221106084</vt:lpwstr>
      </vt:variant>
      <vt:variant>
        <vt:i4>1703987</vt:i4>
      </vt:variant>
      <vt:variant>
        <vt:i4>503</vt:i4>
      </vt:variant>
      <vt:variant>
        <vt:i4>0</vt:i4>
      </vt:variant>
      <vt:variant>
        <vt:i4>5</vt:i4>
      </vt:variant>
      <vt:variant>
        <vt:lpwstr/>
      </vt:variant>
      <vt:variant>
        <vt:lpwstr>_Toc221106083</vt:lpwstr>
      </vt:variant>
      <vt:variant>
        <vt:i4>1703987</vt:i4>
      </vt:variant>
      <vt:variant>
        <vt:i4>497</vt:i4>
      </vt:variant>
      <vt:variant>
        <vt:i4>0</vt:i4>
      </vt:variant>
      <vt:variant>
        <vt:i4>5</vt:i4>
      </vt:variant>
      <vt:variant>
        <vt:lpwstr/>
      </vt:variant>
      <vt:variant>
        <vt:lpwstr>_Toc221106082</vt:lpwstr>
      </vt:variant>
      <vt:variant>
        <vt:i4>1703987</vt:i4>
      </vt:variant>
      <vt:variant>
        <vt:i4>491</vt:i4>
      </vt:variant>
      <vt:variant>
        <vt:i4>0</vt:i4>
      </vt:variant>
      <vt:variant>
        <vt:i4>5</vt:i4>
      </vt:variant>
      <vt:variant>
        <vt:lpwstr/>
      </vt:variant>
      <vt:variant>
        <vt:lpwstr>_Toc221106081</vt:lpwstr>
      </vt:variant>
      <vt:variant>
        <vt:i4>1703987</vt:i4>
      </vt:variant>
      <vt:variant>
        <vt:i4>485</vt:i4>
      </vt:variant>
      <vt:variant>
        <vt:i4>0</vt:i4>
      </vt:variant>
      <vt:variant>
        <vt:i4>5</vt:i4>
      </vt:variant>
      <vt:variant>
        <vt:lpwstr/>
      </vt:variant>
      <vt:variant>
        <vt:lpwstr>_Toc221106080</vt:lpwstr>
      </vt:variant>
      <vt:variant>
        <vt:i4>1376307</vt:i4>
      </vt:variant>
      <vt:variant>
        <vt:i4>479</vt:i4>
      </vt:variant>
      <vt:variant>
        <vt:i4>0</vt:i4>
      </vt:variant>
      <vt:variant>
        <vt:i4>5</vt:i4>
      </vt:variant>
      <vt:variant>
        <vt:lpwstr/>
      </vt:variant>
      <vt:variant>
        <vt:lpwstr>_Toc221106079</vt:lpwstr>
      </vt:variant>
      <vt:variant>
        <vt:i4>1376307</vt:i4>
      </vt:variant>
      <vt:variant>
        <vt:i4>473</vt:i4>
      </vt:variant>
      <vt:variant>
        <vt:i4>0</vt:i4>
      </vt:variant>
      <vt:variant>
        <vt:i4>5</vt:i4>
      </vt:variant>
      <vt:variant>
        <vt:lpwstr/>
      </vt:variant>
      <vt:variant>
        <vt:lpwstr>_Toc221106078</vt:lpwstr>
      </vt:variant>
      <vt:variant>
        <vt:i4>1376307</vt:i4>
      </vt:variant>
      <vt:variant>
        <vt:i4>467</vt:i4>
      </vt:variant>
      <vt:variant>
        <vt:i4>0</vt:i4>
      </vt:variant>
      <vt:variant>
        <vt:i4>5</vt:i4>
      </vt:variant>
      <vt:variant>
        <vt:lpwstr/>
      </vt:variant>
      <vt:variant>
        <vt:lpwstr>_Toc221106077</vt:lpwstr>
      </vt:variant>
      <vt:variant>
        <vt:i4>1376307</vt:i4>
      </vt:variant>
      <vt:variant>
        <vt:i4>461</vt:i4>
      </vt:variant>
      <vt:variant>
        <vt:i4>0</vt:i4>
      </vt:variant>
      <vt:variant>
        <vt:i4>5</vt:i4>
      </vt:variant>
      <vt:variant>
        <vt:lpwstr/>
      </vt:variant>
      <vt:variant>
        <vt:lpwstr>_Toc221106076</vt:lpwstr>
      </vt:variant>
      <vt:variant>
        <vt:i4>1376307</vt:i4>
      </vt:variant>
      <vt:variant>
        <vt:i4>455</vt:i4>
      </vt:variant>
      <vt:variant>
        <vt:i4>0</vt:i4>
      </vt:variant>
      <vt:variant>
        <vt:i4>5</vt:i4>
      </vt:variant>
      <vt:variant>
        <vt:lpwstr/>
      </vt:variant>
      <vt:variant>
        <vt:lpwstr>_Toc221106075</vt:lpwstr>
      </vt:variant>
      <vt:variant>
        <vt:i4>1376307</vt:i4>
      </vt:variant>
      <vt:variant>
        <vt:i4>449</vt:i4>
      </vt:variant>
      <vt:variant>
        <vt:i4>0</vt:i4>
      </vt:variant>
      <vt:variant>
        <vt:i4>5</vt:i4>
      </vt:variant>
      <vt:variant>
        <vt:lpwstr/>
      </vt:variant>
      <vt:variant>
        <vt:lpwstr>_Toc221106074</vt:lpwstr>
      </vt:variant>
      <vt:variant>
        <vt:i4>1376307</vt:i4>
      </vt:variant>
      <vt:variant>
        <vt:i4>443</vt:i4>
      </vt:variant>
      <vt:variant>
        <vt:i4>0</vt:i4>
      </vt:variant>
      <vt:variant>
        <vt:i4>5</vt:i4>
      </vt:variant>
      <vt:variant>
        <vt:lpwstr/>
      </vt:variant>
      <vt:variant>
        <vt:lpwstr>_Toc221106073</vt:lpwstr>
      </vt:variant>
      <vt:variant>
        <vt:i4>1376307</vt:i4>
      </vt:variant>
      <vt:variant>
        <vt:i4>437</vt:i4>
      </vt:variant>
      <vt:variant>
        <vt:i4>0</vt:i4>
      </vt:variant>
      <vt:variant>
        <vt:i4>5</vt:i4>
      </vt:variant>
      <vt:variant>
        <vt:lpwstr/>
      </vt:variant>
      <vt:variant>
        <vt:lpwstr>_Toc221106072</vt:lpwstr>
      </vt:variant>
      <vt:variant>
        <vt:i4>1376307</vt:i4>
      </vt:variant>
      <vt:variant>
        <vt:i4>431</vt:i4>
      </vt:variant>
      <vt:variant>
        <vt:i4>0</vt:i4>
      </vt:variant>
      <vt:variant>
        <vt:i4>5</vt:i4>
      </vt:variant>
      <vt:variant>
        <vt:lpwstr/>
      </vt:variant>
      <vt:variant>
        <vt:lpwstr>_Toc221106071</vt:lpwstr>
      </vt:variant>
      <vt:variant>
        <vt:i4>1376307</vt:i4>
      </vt:variant>
      <vt:variant>
        <vt:i4>425</vt:i4>
      </vt:variant>
      <vt:variant>
        <vt:i4>0</vt:i4>
      </vt:variant>
      <vt:variant>
        <vt:i4>5</vt:i4>
      </vt:variant>
      <vt:variant>
        <vt:lpwstr/>
      </vt:variant>
      <vt:variant>
        <vt:lpwstr>_Toc221106070</vt:lpwstr>
      </vt:variant>
      <vt:variant>
        <vt:i4>1310771</vt:i4>
      </vt:variant>
      <vt:variant>
        <vt:i4>419</vt:i4>
      </vt:variant>
      <vt:variant>
        <vt:i4>0</vt:i4>
      </vt:variant>
      <vt:variant>
        <vt:i4>5</vt:i4>
      </vt:variant>
      <vt:variant>
        <vt:lpwstr/>
      </vt:variant>
      <vt:variant>
        <vt:lpwstr>_Toc221106069</vt:lpwstr>
      </vt:variant>
      <vt:variant>
        <vt:i4>1310771</vt:i4>
      </vt:variant>
      <vt:variant>
        <vt:i4>413</vt:i4>
      </vt:variant>
      <vt:variant>
        <vt:i4>0</vt:i4>
      </vt:variant>
      <vt:variant>
        <vt:i4>5</vt:i4>
      </vt:variant>
      <vt:variant>
        <vt:lpwstr/>
      </vt:variant>
      <vt:variant>
        <vt:lpwstr>_Toc221106068</vt:lpwstr>
      </vt:variant>
      <vt:variant>
        <vt:i4>1310771</vt:i4>
      </vt:variant>
      <vt:variant>
        <vt:i4>407</vt:i4>
      </vt:variant>
      <vt:variant>
        <vt:i4>0</vt:i4>
      </vt:variant>
      <vt:variant>
        <vt:i4>5</vt:i4>
      </vt:variant>
      <vt:variant>
        <vt:lpwstr/>
      </vt:variant>
      <vt:variant>
        <vt:lpwstr>_Toc221106067</vt:lpwstr>
      </vt:variant>
      <vt:variant>
        <vt:i4>1310771</vt:i4>
      </vt:variant>
      <vt:variant>
        <vt:i4>401</vt:i4>
      </vt:variant>
      <vt:variant>
        <vt:i4>0</vt:i4>
      </vt:variant>
      <vt:variant>
        <vt:i4>5</vt:i4>
      </vt:variant>
      <vt:variant>
        <vt:lpwstr/>
      </vt:variant>
      <vt:variant>
        <vt:lpwstr>_Toc221106066</vt:lpwstr>
      </vt:variant>
      <vt:variant>
        <vt:i4>1310771</vt:i4>
      </vt:variant>
      <vt:variant>
        <vt:i4>395</vt:i4>
      </vt:variant>
      <vt:variant>
        <vt:i4>0</vt:i4>
      </vt:variant>
      <vt:variant>
        <vt:i4>5</vt:i4>
      </vt:variant>
      <vt:variant>
        <vt:lpwstr/>
      </vt:variant>
      <vt:variant>
        <vt:lpwstr>_Toc221106065</vt:lpwstr>
      </vt:variant>
      <vt:variant>
        <vt:i4>1310771</vt:i4>
      </vt:variant>
      <vt:variant>
        <vt:i4>389</vt:i4>
      </vt:variant>
      <vt:variant>
        <vt:i4>0</vt:i4>
      </vt:variant>
      <vt:variant>
        <vt:i4>5</vt:i4>
      </vt:variant>
      <vt:variant>
        <vt:lpwstr/>
      </vt:variant>
      <vt:variant>
        <vt:lpwstr>_Toc221106064</vt:lpwstr>
      </vt:variant>
      <vt:variant>
        <vt:i4>1310771</vt:i4>
      </vt:variant>
      <vt:variant>
        <vt:i4>383</vt:i4>
      </vt:variant>
      <vt:variant>
        <vt:i4>0</vt:i4>
      </vt:variant>
      <vt:variant>
        <vt:i4>5</vt:i4>
      </vt:variant>
      <vt:variant>
        <vt:lpwstr/>
      </vt:variant>
      <vt:variant>
        <vt:lpwstr>_Toc221106063</vt:lpwstr>
      </vt:variant>
      <vt:variant>
        <vt:i4>1310771</vt:i4>
      </vt:variant>
      <vt:variant>
        <vt:i4>377</vt:i4>
      </vt:variant>
      <vt:variant>
        <vt:i4>0</vt:i4>
      </vt:variant>
      <vt:variant>
        <vt:i4>5</vt:i4>
      </vt:variant>
      <vt:variant>
        <vt:lpwstr/>
      </vt:variant>
      <vt:variant>
        <vt:lpwstr>_Toc221106062</vt:lpwstr>
      </vt:variant>
      <vt:variant>
        <vt:i4>1310771</vt:i4>
      </vt:variant>
      <vt:variant>
        <vt:i4>371</vt:i4>
      </vt:variant>
      <vt:variant>
        <vt:i4>0</vt:i4>
      </vt:variant>
      <vt:variant>
        <vt:i4>5</vt:i4>
      </vt:variant>
      <vt:variant>
        <vt:lpwstr/>
      </vt:variant>
      <vt:variant>
        <vt:lpwstr>_Toc221106061</vt:lpwstr>
      </vt:variant>
      <vt:variant>
        <vt:i4>1310771</vt:i4>
      </vt:variant>
      <vt:variant>
        <vt:i4>365</vt:i4>
      </vt:variant>
      <vt:variant>
        <vt:i4>0</vt:i4>
      </vt:variant>
      <vt:variant>
        <vt:i4>5</vt:i4>
      </vt:variant>
      <vt:variant>
        <vt:lpwstr/>
      </vt:variant>
      <vt:variant>
        <vt:lpwstr>_Toc221106060</vt:lpwstr>
      </vt:variant>
      <vt:variant>
        <vt:i4>1507379</vt:i4>
      </vt:variant>
      <vt:variant>
        <vt:i4>359</vt:i4>
      </vt:variant>
      <vt:variant>
        <vt:i4>0</vt:i4>
      </vt:variant>
      <vt:variant>
        <vt:i4>5</vt:i4>
      </vt:variant>
      <vt:variant>
        <vt:lpwstr/>
      </vt:variant>
      <vt:variant>
        <vt:lpwstr>_Toc221106059</vt:lpwstr>
      </vt:variant>
      <vt:variant>
        <vt:i4>1507379</vt:i4>
      </vt:variant>
      <vt:variant>
        <vt:i4>353</vt:i4>
      </vt:variant>
      <vt:variant>
        <vt:i4>0</vt:i4>
      </vt:variant>
      <vt:variant>
        <vt:i4>5</vt:i4>
      </vt:variant>
      <vt:variant>
        <vt:lpwstr/>
      </vt:variant>
      <vt:variant>
        <vt:lpwstr>_Toc221106058</vt:lpwstr>
      </vt:variant>
      <vt:variant>
        <vt:i4>1507379</vt:i4>
      </vt:variant>
      <vt:variant>
        <vt:i4>347</vt:i4>
      </vt:variant>
      <vt:variant>
        <vt:i4>0</vt:i4>
      </vt:variant>
      <vt:variant>
        <vt:i4>5</vt:i4>
      </vt:variant>
      <vt:variant>
        <vt:lpwstr/>
      </vt:variant>
      <vt:variant>
        <vt:lpwstr>_Toc221106057</vt:lpwstr>
      </vt:variant>
      <vt:variant>
        <vt:i4>1507379</vt:i4>
      </vt:variant>
      <vt:variant>
        <vt:i4>341</vt:i4>
      </vt:variant>
      <vt:variant>
        <vt:i4>0</vt:i4>
      </vt:variant>
      <vt:variant>
        <vt:i4>5</vt:i4>
      </vt:variant>
      <vt:variant>
        <vt:lpwstr/>
      </vt:variant>
      <vt:variant>
        <vt:lpwstr>_Toc221106056</vt:lpwstr>
      </vt:variant>
      <vt:variant>
        <vt:i4>1507379</vt:i4>
      </vt:variant>
      <vt:variant>
        <vt:i4>335</vt:i4>
      </vt:variant>
      <vt:variant>
        <vt:i4>0</vt:i4>
      </vt:variant>
      <vt:variant>
        <vt:i4>5</vt:i4>
      </vt:variant>
      <vt:variant>
        <vt:lpwstr/>
      </vt:variant>
      <vt:variant>
        <vt:lpwstr>_Toc221106055</vt:lpwstr>
      </vt:variant>
      <vt:variant>
        <vt:i4>1507379</vt:i4>
      </vt:variant>
      <vt:variant>
        <vt:i4>329</vt:i4>
      </vt:variant>
      <vt:variant>
        <vt:i4>0</vt:i4>
      </vt:variant>
      <vt:variant>
        <vt:i4>5</vt:i4>
      </vt:variant>
      <vt:variant>
        <vt:lpwstr/>
      </vt:variant>
      <vt:variant>
        <vt:lpwstr>_Toc221106054</vt:lpwstr>
      </vt:variant>
      <vt:variant>
        <vt:i4>1507379</vt:i4>
      </vt:variant>
      <vt:variant>
        <vt:i4>323</vt:i4>
      </vt:variant>
      <vt:variant>
        <vt:i4>0</vt:i4>
      </vt:variant>
      <vt:variant>
        <vt:i4>5</vt:i4>
      </vt:variant>
      <vt:variant>
        <vt:lpwstr/>
      </vt:variant>
      <vt:variant>
        <vt:lpwstr>_Toc221106053</vt:lpwstr>
      </vt:variant>
      <vt:variant>
        <vt:i4>1507379</vt:i4>
      </vt:variant>
      <vt:variant>
        <vt:i4>317</vt:i4>
      </vt:variant>
      <vt:variant>
        <vt:i4>0</vt:i4>
      </vt:variant>
      <vt:variant>
        <vt:i4>5</vt:i4>
      </vt:variant>
      <vt:variant>
        <vt:lpwstr/>
      </vt:variant>
      <vt:variant>
        <vt:lpwstr>_Toc221106052</vt:lpwstr>
      </vt:variant>
      <vt:variant>
        <vt:i4>1507379</vt:i4>
      </vt:variant>
      <vt:variant>
        <vt:i4>311</vt:i4>
      </vt:variant>
      <vt:variant>
        <vt:i4>0</vt:i4>
      </vt:variant>
      <vt:variant>
        <vt:i4>5</vt:i4>
      </vt:variant>
      <vt:variant>
        <vt:lpwstr/>
      </vt:variant>
      <vt:variant>
        <vt:lpwstr>_Toc221106051</vt:lpwstr>
      </vt:variant>
      <vt:variant>
        <vt:i4>1507379</vt:i4>
      </vt:variant>
      <vt:variant>
        <vt:i4>305</vt:i4>
      </vt:variant>
      <vt:variant>
        <vt:i4>0</vt:i4>
      </vt:variant>
      <vt:variant>
        <vt:i4>5</vt:i4>
      </vt:variant>
      <vt:variant>
        <vt:lpwstr/>
      </vt:variant>
      <vt:variant>
        <vt:lpwstr>_Toc221106050</vt:lpwstr>
      </vt:variant>
      <vt:variant>
        <vt:i4>1441843</vt:i4>
      </vt:variant>
      <vt:variant>
        <vt:i4>299</vt:i4>
      </vt:variant>
      <vt:variant>
        <vt:i4>0</vt:i4>
      </vt:variant>
      <vt:variant>
        <vt:i4>5</vt:i4>
      </vt:variant>
      <vt:variant>
        <vt:lpwstr/>
      </vt:variant>
      <vt:variant>
        <vt:lpwstr>_Toc221106049</vt:lpwstr>
      </vt:variant>
      <vt:variant>
        <vt:i4>1441843</vt:i4>
      </vt:variant>
      <vt:variant>
        <vt:i4>293</vt:i4>
      </vt:variant>
      <vt:variant>
        <vt:i4>0</vt:i4>
      </vt:variant>
      <vt:variant>
        <vt:i4>5</vt:i4>
      </vt:variant>
      <vt:variant>
        <vt:lpwstr/>
      </vt:variant>
      <vt:variant>
        <vt:lpwstr>_Toc221106048</vt:lpwstr>
      </vt:variant>
      <vt:variant>
        <vt:i4>1441843</vt:i4>
      </vt:variant>
      <vt:variant>
        <vt:i4>287</vt:i4>
      </vt:variant>
      <vt:variant>
        <vt:i4>0</vt:i4>
      </vt:variant>
      <vt:variant>
        <vt:i4>5</vt:i4>
      </vt:variant>
      <vt:variant>
        <vt:lpwstr/>
      </vt:variant>
      <vt:variant>
        <vt:lpwstr>_Toc221106047</vt:lpwstr>
      </vt:variant>
      <vt:variant>
        <vt:i4>1441843</vt:i4>
      </vt:variant>
      <vt:variant>
        <vt:i4>281</vt:i4>
      </vt:variant>
      <vt:variant>
        <vt:i4>0</vt:i4>
      </vt:variant>
      <vt:variant>
        <vt:i4>5</vt:i4>
      </vt:variant>
      <vt:variant>
        <vt:lpwstr/>
      </vt:variant>
      <vt:variant>
        <vt:lpwstr>_Toc221106046</vt:lpwstr>
      </vt:variant>
      <vt:variant>
        <vt:i4>1441843</vt:i4>
      </vt:variant>
      <vt:variant>
        <vt:i4>275</vt:i4>
      </vt:variant>
      <vt:variant>
        <vt:i4>0</vt:i4>
      </vt:variant>
      <vt:variant>
        <vt:i4>5</vt:i4>
      </vt:variant>
      <vt:variant>
        <vt:lpwstr/>
      </vt:variant>
      <vt:variant>
        <vt:lpwstr>_Toc221106045</vt:lpwstr>
      </vt:variant>
      <vt:variant>
        <vt:i4>1441843</vt:i4>
      </vt:variant>
      <vt:variant>
        <vt:i4>269</vt:i4>
      </vt:variant>
      <vt:variant>
        <vt:i4>0</vt:i4>
      </vt:variant>
      <vt:variant>
        <vt:i4>5</vt:i4>
      </vt:variant>
      <vt:variant>
        <vt:lpwstr/>
      </vt:variant>
      <vt:variant>
        <vt:lpwstr>_Toc221106044</vt:lpwstr>
      </vt:variant>
      <vt:variant>
        <vt:i4>1441843</vt:i4>
      </vt:variant>
      <vt:variant>
        <vt:i4>263</vt:i4>
      </vt:variant>
      <vt:variant>
        <vt:i4>0</vt:i4>
      </vt:variant>
      <vt:variant>
        <vt:i4>5</vt:i4>
      </vt:variant>
      <vt:variant>
        <vt:lpwstr/>
      </vt:variant>
      <vt:variant>
        <vt:lpwstr>_Toc221106043</vt:lpwstr>
      </vt:variant>
      <vt:variant>
        <vt:i4>1441843</vt:i4>
      </vt:variant>
      <vt:variant>
        <vt:i4>257</vt:i4>
      </vt:variant>
      <vt:variant>
        <vt:i4>0</vt:i4>
      </vt:variant>
      <vt:variant>
        <vt:i4>5</vt:i4>
      </vt:variant>
      <vt:variant>
        <vt:lpwstr/>
      </vt:variant>
      <vt:variant>
        <vt:lpwstr>_Toc221106042</vt:lpwstr>
      </vt:variant>
      <vt:variant>
        <vt:i4>1441843</vt:i4>
      </vt:variant>
      <vt:variant>
        <vt:i4>251</vt:i4>
      </vt:variant>
      <vt:variant>
        <vt:i4>0</vt:i4>
      </vt:variant>
      <vt:variant>
        <vt:i4>5</vt:i4>
      </vt:variant>
      <vt:variant>
        <vt:lpwstr/>
      </vt:variant>
      <vt:variant>
        <vt:lpwstr>_Toc221106041</vt:lpwstr>
      </vt:variant>
      <vt:variant>
        <vt:i4>1441843</vt:i4>
      </vt:variant>
      <vt:variant>
        <vt:i4>245</vt:i4>
      </vt:variant>
      <vt:variant>
        <vt:i4>0</vt:i4>
      </vt:variant>
      <vt:variant>
        <vt:i4>5</vt:i4>
      </vt:variant>
      <vt:variant>
        <vt:lpwstr/>
      </vt:variant>
      <vt:variant>
        <vt:lpwstr>_Toc221106040</vt:lpwstr>
      </vt:variant>
      <vt:variant>
        <vt:i4>1114163</vt:i4>
      </vt:variant>
      <vt:variant>
        <vt:i4>239</vt:i4>
      </vt:variant>
      <vt:variant>
        <vt:i4>0</vt:i4>
      </vt:variant>
      <vt:variant>
        <vt:i4>5</vt:i4>
      </vt:variant>
      <vt:variant>
        <vt:lpwstr/>
      </vt:variant>
      <vt:variant>
        <vt:lpwstr>_Toc221106039</vt:lpwstr>
      </vt:variant>
      <vt:variant>
        <vt:i4>1114163</vt:i4>
      </vt:variant>
      <vt:variant>
        <vt:i4>233</vt:i4>
      </vt:variant>
      <vt:variant>
        <vt:i4>0</vt:i4>
      </vt:variant>
      <vt:variant>
        <vt:i4>5</vt:i4>
      </vt:variant>
      <vt:variant>
        <vt:lpwstr/>
      </vt:variant>
      <vt:variant>
        <vt:lpwstr>_Toc221106038</vt:lpwstr>
      </vt:variant>
      <vt:variant>
        <vt:i4>1114163</vt:i4>
      </vt:variant>
      <vt:variant>
        <vt:i4>227</vt:i4>
      </vt:variant>
      <vt:variant>
        <vt:i4>0</vt:i4>
      </vt:variant>
      <vt:variant>
        <vt:i4>5</vt:i4>
      </vt:variant>
      <vt:variant>
        <vt:lpwstr/>
      </vt:variant>
      <vt:variant>
        <vt:lpwstr>_Toc221106037</vt:lpwstr>
      </vt:variant>
      <vt:variant>
        <vt:i4>1114163</vt:i4>
      </vt:variant>
      <vt:variant>
        <vt:i4>221</vt:i4>
      </vt:variant>
      <vt:variant>
        <vt:i4>0</vt:i4>
      </vt:variant>
      <vt:variant>
        <vt:i4>5</vt:i4>
      </vt:variant>
      <vt:variant>
        <vt:lpwstr/>
      </vt:variant>
      <vt:variant>
        <vt:lpwstr>_Toc221106036</vt:lpwstr>
      </vt:variant>
      <vt:variant>
        <vt:i4>1114163</vt:i4>
      </vt:variant>
      <vt:variant>
        <vt:i4>215</vt:i4>
      </vt:variant>
      <vt:variant>
        <vt:i4>0</vt:i4>
      </vt:variant>
      <vt:variant>
        <vt:i4>5</vt:i4>
      </vt:variant>
      <vt:variant>
        <vt:lpwstr/>
      </vt:variant>
      <vt:variant>
        <vt:lpwstr>_Toc221106035</vt:lpwstr>
      </vt:variant>
      <vt:variant>
        <vt:i4>1114163</vt:i4>
      </vt:variant>
      <vt:variant>
        <vt:i4>209</vt:i4>
      </vt:variant>
      <vt:variant>
        <vt:i4>0</vt:i4>
      </vt:variant>
      <vt:variant>
        <vt:i4>5</vt:i4>
      </vt:variant>
      <vt:variant>
        <vt:lpwstr/>
      </vt:variant>
      <vt:variant>
        <vt:lpwstr>_Toc221106034</vt:lpwstr>
      </vt:variant>
      <vt:variant>
        <vt:i4>1114163</vt:i4>
      </vt:variant>
      <vt:variant>
        <vt:i4>203</vt:i4>
      </vt:variant>
      <vt:variant>
        <vt:i4>0</vt:i4>
      </vt:variant>
      <vt:variant>
        <vt:i4>5</vt:i4>
      </vt:variant>
      <vt:variant>
        <vt:lpwstr/>
      </vt:variant>
      <vt:variant>
        <vt:lpwstr>_Toc221106033</vt:lpwstr>
      </vt:variant>
      <vt:variant>
        <vt:i4>1114163</vt:i4>
      </vt:variant>
      <vt:variant>
        <vt:i4>197</vt:i4>
      </vt:variant>
      <vt:variant>
        <vt:i4>0</vt:i4>
      </vt:variant>
      <vt:variant>
        <vt:i4>5</vt:i4>
      </vt:variant>
      <vt:variant>
        <vt:lpwstr/>
      </vt:variant>
      <vt:variant>
        <vt:lpwstr>_Toc221106032</vt:lpwstr>
      </vt:variant>
      <vt:variant>
        <vt:i4>1114163</vt:i4>
      </vt:variant>
      <vt:variant>
        <vt:i4>191</vt:i4>
      </vt:variant>
      <vt:variant>
        <vt:i4>0</vt:i4>
      </vt:variant>
      <vt:variant>
        <vt:i4>5</vt:i4>
      </vt:variant>
      <vt:variant>
        <vt:lpwstr/>
      </vt:variant>
      <vt:variant>
        <vt:lpwstr>_Toc221106031</vt:lpwstr>
      </vt:variant>
      <vt:variant>
        <vt:i4>1114163</vt:i4>
      </vt:variant>
      <vt:variant>
        <vt:i4>185</vt:i4>
      </vt:variant>
      <vt:variant>
        <vt:i4>0</vt:i4>
      </vt:variant>
      <vt:variant>
        <vt:i4>5</vt:i4>
      </vt:variant>
      <vt:variant>
        <vt:lpwstr/>
      </vt:variant>
      <vt:variant>
        <vt:lpwstr>_Toc221106030</vt:lpwstr>
      </vt:variant>
      <vt:variant>
        <vt:i4>1048627</vt:i4>
      </vt:variant>
      <vt:variant>
        <vt:i4>179</vt:i4>
      </vt:variant>
      <vt:variant>
        <vt:i4>0</vt:i4>
      </vt:variant>
      <vt:variant>
        <vt:i4>5</vt:i4>
      </vt:variant>
      <vt:variant>
        <vt:lpwstr/>
      </vt:variant>
      <vt:variant>
        <vt:lpwstr>_Toc221106029</vt:lpwstr>
      </vt:variant>
      <vt:variant>
        <vt:i4>1048627</vt:i4>
      </vt:variant>
      <vt:variant>
        <vt:i4>173</vt:i4>
      </vt:variant>
      <vt:variant>
        <vt:i4>0</vt:i4>
      </vt:variant>
      <vt:variant>
        <vt:i4>5</vt:i4>
      </vt:variant>
      <vt:variant>
        <vt:lpwstr/>
      </vt:variant>
      <vt:variant>
        <vt:lpwstr>_Toc221106028</vt:lpwstr>
      </vt:variant>
      <vt:variant>
        <vt:i4>1048627</vt:i4>
      </vt:variant>
      <vt:variant>
        <vt:i4>167</vt:i4>
      </vt:variant>
      <vt:variant>
        <vt:i4>0</vt:i4>
      </vt:variant>
      <vt:variant>
        <vt:i4>5</vt:i4>
      </vt:variant>
      <vt:variant>
        <vt:lpwstr/>
      </vt:variant>
      <vt:variant>
        <vt:lpwstr>_Toc221106027</vt:lpwstr>
      </vt:variant>
      <vt:variant>
        <vt:i4>1048627</vt:i4>
      </vt:variant>
      <vt:variant>
        <vt:i4>161</vt:i4>
      </vt:variant>
      <vt:variant>
        <vt:i4>0</vt:i4>
      </vt:variant>
      <vt:variant>
        <vt:i4>5</vt:i4>
      </vt:variant>
      <vt:variant>
        <vt:lpwstr/>
      </vt:variant>
      <vt:variant>
        <vt:lpwstr>_Toc221106026</vt:lpwstr>
      </vt:variant>
      <vt:variant>
        <vt:i4>1048627</vt:i4>
      </vt:variant>
      <vt:variant>
        <vt:i4>155</vt:i4>
      </vt:variant>
      <vt:variant>
        <vt:i4>0</vt:i4>
      </vt:variant>
      <vt:variant>
        <vt:i4>5</vt:i4>
      </vt:variant>
      <vt:variant>
        <vt:lpwstr/>
      </vt:variant>
      <vt:variant>
        <vt:lpwstr>_Toc221106025</vt:lpwstr>
      </vt:variant>
      <vt:variant>
        <vt:i4>1048627</vt:i4>
      </vt:variant>
      <vt:variant>
        <vt:i4>149</vt:i4>
      </vt:variant>
      <vt:variant>
        <vt:i4>0</vt:i4>
      </vt:variant>
      <vt:variant>
        <vt:i4>5</vt:i4>
      </vt:variant>
      <vt:variant>
        <vt:lpwstr/>
      </vt:variant>
      <vt:variant>
        <vt:lpwstr>_Toc221106024</vt:lpwstr>
      </vt:variant>
      <vt:variant>
        <vt:i4>1048627</vt:i4>
      </vt:variant>
      <vt:variant>
        <vt:i4>143</vt:i4>
      </vt:variant>
      <vt:variant>
        <vt:i4>0</vt:i4>
      </vt:variant>
      <vt:variant>
        <vt:i4>5</vt:i4>
      </vt:variant>
      <vt:variant>
        <vt:lpwstr/>
      </vt:variant>
      <vt:variant>
        <vt:lpwstr>_Toc221106023</vt:lpwstr>
      </vt:variant>
      <vt:variant>
        <vt:i4>1048627</vt:i4>
      </vt:variant>
      <vt:variant>
        <vt:i4>137</vt:i4>
      </vt:variant>
      <vt:variant>
        <vt:i4>0</vt:i4>
      </vt:variant>
      <vt:variant>
        <vt:i4>5</vt:i4>
      </vt:variant>
      <vt:variant>
        <vt:lpwstr/>
      </vt:variant>
      <vt:variant>
        <vt:lpwstr>_Toc221106022</vt:lpwstr>
      </vt:variant>
      <vt:variant>
        <vt:i4>1048627</vt:i4>
      </vt:variant>
      <vt:variant>
        <vt:i4>131</vt:i4>
      </vt:variant>
      <vt:variant>
        <vt:i4>0</vt:i4>
      </vt:variant>
      <vt:variant>
        <vt:i4>5</vt:i4>
      </vt:variant>
      <vt:variant>
        <vt:lpwstr/>
      </vt:variant>
      <vt:variant>
        <vt:lpwstr>_Toc221106021</vt:lpwstr>
      </vt:variant>
      <vt:variant>
        <vt:i4>1048627</vt:i4>
      </vt:variant>
      <vt:variant>
        <vt:i4>125</vt:i4>
      </vt:variant>
      <vt:variant>
        <vt:i4>0</vt:i4>
      </vt:variant>
      <vt:variant>
        <vt:i4>5</vt:i4>
      </vt:variant>
      <vt:variant>
        <vt:lpwstr/>
      </vt:variant>
      <vt:variant>
        <vt:lpwstr>_Toc221106020</vt:lpwstr>
      </vt:variant>
      <vt:variant>
        <vt:i4>1245235</vt:i4>
      </vt:variant>
      <vt:variant>
        <vt:i4>119</vt:i4>
      </vt:variant>
      <vt:variant>
        <vt:i4>0</vt:i4>
      </vt:variant>
      <vt:variant>
        <vt:i4>5</vt:i4>
      </vt:variant>
      <vt:variant>
        <vt:lpwstr/>
      </vt:variant>
      <vt:variant>
        <vt:lpwstr>_Toc221106019</vt:lpwstr>
      </vt:variant>
      <vt:variant>
        <vt:i4>1245235</vt:i4>
      </vt:variant>
      <vt:variant>
        <vt:i4>113</vt:i4>
      </vt:variant>
      <vt:variant>
        <vt:i4>0</vt:i4>
      </vt:variant>
      <vt:variant>
        <vt:i4>5</vt:i4>
      </vt:variant>
      <vt:variant>
        <vt:lpwstr/>
      </vt:variant>
      <vt:variant>
        <vt:lpwstr>_Toc221106018</vt:lpwstr>
      </vt:variant>
      <vt:variant>
        <vt:i4>1245235</vt:i4>
      </vt:variant>
      <vt:variant>
        <vt:i4>107</vt:i4>
      </vt:variant>
      <vt:variant>
        <vt:i4>0</vt:i4>
      </vt:variant>
      <vt:variant>
        <vt:i4>5</vt:i4>
      </vt:variant>
      <vt:variant>
        <vt:lpwstr/>
      </vt:variant>
      <vt:variant>
        <vt:lpwstr>_Toc221106017</vt:lpwstr>
      </vt:variant>
      <vt:variant>
        <vt:i4>1245235</vt:i4>
      </vt:variant>
      <vt:variant>
        <vt:i4>101</vt:i4>
      </vt:variant>
      <vt:variant>
        <vt:i4>0</vt:i4>
      </vt:variant>
      <vt:variant>
        <vt:i4>5</vt:i4>
      </vt:variant>
      <vt:variant>
        <vt:lpwstr/>
      </vt:variant>
      <vt:variant>
        <vt:lpwstr>_Toc221106016</vt:lpwstr>
      </vt:variant>
      <vt:variant>
        <vt:i4>1245235</vt:i4>
      </vt:variant>
      <vt:variant>
        <vt:i4>95</vt:i4>
      </vt:variant>
      <vt:variant>
        <vt:i4>0</vt:i4>
      </vt:variant>
      <vt:variant>
        <vt:i4>5</vt:i4>
      </vt:variant>
      <vt:variant>
        <vt:lpwstr/>
      </vt:variant>
      <vt:variant>
        <vt:lpwstr>_Toc221106015</vt:lpwstr>
      </vt:variant>
      <vt:variant>
        <vt:i4>1245235</vt:i4>
      </vt:variant>
      <vt:variant>
        <vt:i4>89</vt:i4>
      </vt:variant>
      <vt:variant>
        <vt:i4>0</vt:i4>
      </vt:variant>
      <vt:variant>
        <vt:i4>5</vt:i4>
      </vt:variant>
      <vt:variant>
        <vt:lpwstr/>
      </vt:variant>
      <vt:variant>
        <vt:lpwstr>_Toc221106014</vt:lpwstr>
      </vt:variant>
      <vt:variant>
        <vt:i4>1245235</vt:i4>
      </vt:variant>
      <vt:variant>
        <vt:i4>83</vt:i4>
      </vt:variant>
      <vt:variant>
        <vt:i4>0</vt:i4>
      </vt:variant>
      <vt:variant>
        <vt:i4>5</vt:i4>
      </vt:variant>
      <vt:variant>
        <vt:lpwstr/>
      </vt:variant>
      <vt:variant>
        <vt:lpwstr>_Toc221106013</vt:lpwstr>
      </vt:variant>
      <vt:variant>
        <vt:i4>1245235</vt:i4>
      </vt:variant>
      <vt:variant>
        <vt:i4>77</vt:i4>
      </vt:variant>
      <vt:variant>
        <vt:i4>0</vt:i4>
      </vt:variant>
      <vt:variant>
        <vt:i4>5</vt:i4>
      </vt:variant>
      <vt:variant>
        <vt:lpwstr/>
      </vt:variant>
      <vt:variant>
        <vt:lpwstr>_Toc221106012</vt:lpwstr>
      </vt:variant>
      <vt:variant>
        <vt:i4>1245235</vt:i4>
      </vt:variant>
      <vt:variant>
        <vt:i4>71</vt:i4>
      </vt:variant>
      <vt:variant>
        <vt:i4>0</vt:i4>
      </vt:variant>
      <vt:variant>
        <vt:i4>5</vt:i4>
      </vt:variant>
      <vt:variant>
        <vt:lpwstr/>
      </vt:variant>
      <vt:variant>
        <vt:lpwstr>_Toc221106011</vt:lpwstr>
      </vt:variant>
      <vt:variant>
        <vt:i4>1245235</vt:i4>
      </vt:variant>
      <vt:variant>
        <vt:i4>65</vt:i4>
      </vt:variant>
      <vt:variant>
        <vt:i4>0</vt:i4>
      </vt:variant>
      <vt:variant>
        <vt:i4>5</vt:i4>
      </vt:variant>
      <vt:variant>
        <vt:lpwstr/>
      </vt:variant>
      <vt:variant>
        <vt:lpwstr>_Toc221106010</vt:lpwstr>
      </vt:variant>
      <vt:variant>
        <vt:i4>1179699</vt:i4>
      </vt:variant>
      <vt:variant>
        <vt:i4>59</vt:i4>
      </vt:variant>
      <vt:variant>
        <vt:i4>0</vt:i4>
      </vt:variant>
      <vt:variant>
        <vt:i4>5</vt:i4>
      </vt:variant>
      <vt:variant>
        <vt:lpwstr/>
      </vt:variant>
      <vt:variant>
        <vt:lpwstr>_Toc221106009</vt:lpwstr>
      </vt:variant>
      <vt:variant>
        <vt:i4>1179699</vt:i4>
      </vt:variant>
      <vt:variant>
        <vt:i4>53</vt:i4>
      </vt:variant>
      <vt:variant>
        <vt:i4>0</vt:i4>
      </vt:variant>
      <vt:variant>
        <vt:i4>5</vt:i4>
      </vt:variant>
      <vt:variant>
        <vt:lpwstr/>
      </vt:variant>
      <vt:variant>
        <vt:lpwstr>_Toc221106008</vt:lpwstr>
      </vt:variant>
      <vt:variant>
        <vt:i4>1179699</vt:i4>
      </vt:variant>
      <vt:variant>
        <vt:i4>47</vt:i4>
      </vt:variant>
      <vt:variant>
        <vt:i4>0</vt:i4>
      </vt:variant>
      <vt:variant>
        <vt:i4>5</vt:i4>
      </vt:variant>
      <vt:variant>
        <vt:lpwstr/>
      </vt:variant>
      <vt:variant>
        <vt:lpwstr>_Toc221106007</vt:lpwstr>
      </vt:variant>
      <vt:variant>
        <vt:i4>1179699</vt:i4>
      </vt:variant>
      <vt:variant>
        <vt:i4>41</vt:i4>
      </vt:variant>
      <vt:variant>
        <vt:i4>0</vt:i4>
      </vt:variant>
      <vt:variant>
        <vt:i4>5</vt:i4>
      </vt:variant>
      <vt:variant>
        <vt:lpwstr/>
      </vt:variant>
      <vt:variant>
        <vt:lpwstr>_Toc221106006</vt:lpwstr>
      </vt:variant>
      <vt:variant>
        <vt:i4>1179699</vt:i4>
      </vt:variant>
      <vt:variant>
        <vt:i4>35</vt:i4>
      </vt:variant>
      <vt:variant>
        <vt:i4>0</vt:i4>
      </vt:variant>
      <vt:variant>
        <vt:i4>5</vt:i4>
      </vt:variant>
      <vt:variant>
        <vt:lpwstr/>
      </vt:variant>
      <vt:variant>
        <vt:lpwstr>_Toc221106005</vt:lpwstr>
      </vt:variant>
      <vt:variant>
        <vt:i4>1179699</vt:i4>
      </vt:variant>
      <vt:variant>
        <vt:i4>29</vt:i4>
      </vt:variant>
      <vt:variant>
        <vt:i4>0</vt:i4>
      </vt:variant>
      <vt:variant>
        <vt:i4>5</vt:i4>
      </vt:variant>
      <vt:variant>
        <vt:lpwstr/>
      </vt:variant>
      <vt:variant>
        <vt:lpwstr>_Toc221106004</vt:lpwstr>
      </vt:variant>
      <vt:variant>
        <vt:i4>1179699</vt:i4>
      </vt:variant>
      <vt:variant>
        <vt:i4>23</vt:i4>
      </vt:variant>
      <vt:variant>
        <vt:i4>0</vt:i4>
      </vt:variant>
      <vt:variant>
        <vt:i4>5</vt:i4>
      </vt:variant>
      <vt:variant>
        <vt:lpwstr/>
      </vt:variant>
      <vt:variant>
        <vt:lpwstr>_Toc221106003</vt:lpwstr>
      </vt:variant>
      <vt:variant>
        <vt:i4>1179699</vt:i4>
      </vt:variant>
      <vt:variant>
        <vt:i4>17</vt:i4>
      </vt:variant>
      <vt:variant>
        <vt:i4>0</vt:i4>
      </vt:variant>
      <vt:variant>
        <vt:i4>5</vt:i4>
      </vt:variant>
      <vt:variant>
        <vt:lpwstr/>
      </vt:variant>
      <vt:variant>
        <vt:lpwstr>_Toc221106002</vt:lpwstr>
      </vt:variant>
      <vt:variant>
        <vt:i4>1179699</vt:i4>
      </vt:variant>
      <vt:variant>
        <vt:i4>11</vt:i4>
      </vt:variant>
      <vt:variant>
        <vt:i4>0</vt:i4>
      </vt:variant>
      <vt:variant>
        <vt:i4>5</vt:i4>
      </vt:variant>
      <vt:variant>
        <vt:lpwstr/>
      </vt:variant>
      <vt:variant>
        <vt:lpwstr>_Toc221106001</vt:lpwstr>
      </vt:variant>
      <vt:variant>
        <vt:i4>1179699</vt:i4>
      </vt:variant>
      <vt:variant>
        <vt:i4>5</vt:i4>
      </vt:variant>
      <vt:variant>
        <vt:i4>0</vt:i4>
      </vt:variant>
      <vt:variant>
        <vt:i4>5</vt:i4>
      </vt:variant>
      <vt:variant>
        <vt:lpwstr/>
      </vt:variant>
      <vt:variant>
        <vt:lpwstr>_Toc221106000</vt:lpwstr>
      </vt:variant>
      <vt:variant>
        <vt:i4>6750271</vt:i4>
      </vt:variant>
      <vt:variant>
        <vt:i4>0</vt:i4>
      </vt:variant>
      <vt:variant>
        <vt:i4>0</vt:i4>
      </vt:variant>
      <vt:variant>
        <vt:i4>5</vt:i4>
      </vt:variant>
      <vt:variant>
        <vt:lpwstr>https://www.health.gov.au/resources/publications/my-aged-care-assessment-manual?language=en</vt:lpwstr>
      </vt:variant>
      <vt:variant>
        <vt:lpwstr/>
      </vt:variant>
      <vt:variant>
        <vt:i4>4784222</vt:i4>
      </vt:variant>
      <vt:variant>
        <vt:i4>0</vt:i4>
      </vt:variant>
      <vt:variant>
        <vt:i4>0</vt:i4>
      </vt:variant>
      <vt:variant>
        <vt:i4>5</vt:i4>
      </vt:variant>
      <vt:variant>
        <vt:lpwstr>http://www.myagedcare.gov.au/</vt:lpwstr>
      </vt:variant>
      <vt:variant>
        <vt:lpwstr/>
      </vt:variant>
      <vt:variant>
        <vt:i4>5636152</vt:i4>
      </vt:variant>
      <vt:variant>
        <vt:i4>33</vt:i4>
      </vt:variant>
      <vt:variant>
        <vt:i4>0</vt:i4>
      </vt:variant>
      <vt:variant>
        <vt:i4>5</vt:i4>
      </vt:variant>
      <vt:variant>
        <vt:lpwstr>https://tgaau.visualstudio.com/Aged Care Projects/_workitems/edit/1723926</vt:lpwstr>
      </vt:variant>
      <vt:variant>
        <vt:lpwstr/>
      </vt:variant>
      <vt:variant>
        <vt:i4>5701682</vt:i4>
      </vt:variant>
      <vt:variant>
        <vt:i4>30</vt:i4>
      </vt:variant>
      <vt:variant>
        <vt:i4>0</vt:i4>
      </vt:variant>
      <vt:variant>
        <vt:i4>5</vt:i4>
      </vt:variant>
      <vt:variant>
        <vt:lpwstr>https://tgaau.visualstudio.com/Aged Care Projects/_workitems/edit/1717073</vt:lpwstr>
      </vt:variant>
      <vt:variant>
        <vt:lpwstr/>
      </vt:variant>
      <vt:variant>
        <vt:i4>5636152</vt:i4>
      </vt:variant>
      <vt:variant>
        <vt:i4>27</vt:i4>
      </vt:variant>
      <vt:variant>
        <vt:i4>0</vt:i4>
      </vt:variant>
      <vt:variant>
        <vt:i4>5</vt:i4>
      </vt:variant>
      <vt:variant>
        <vt:lpwstr>https://tgaau.visualstudio.com/Aged Care Projects/_workitems/edit/1723926</vt:lpwstr>
      </vt:variant>
      <vt:variant>
        <vt:lpwstr/>
      </vt:variant>
      <vt:variant>
        <vt:i4>5701682</vt:i4>
      </vt:variant>
      <vt:variant>
        <vt:i4>24</vt:i4>
      </vt:variant>
      <vt:variant>
        <vt:i4>0</vt:i4>
      </vt:variant>
      <vt:variant>
        <vt:i4>5</vt:i4>
      </vt:variant>
      <vt:variant>
        <vt:lpwstr>https://tgaau.visualstudio.com/Aged Care Projects/_workitems/edit/1717073</vt:lpwstr>
      </vt:variant>
      <vt:variant>
        <vt:lpwstr/>
      </vt:variant>
      <vt:variant>
        <vt:i4>5963825</vt:i4>
      </vt:variant>
      <vt:variant>
        <vt:i4>21</vt:i4>
      </vt:variant>
      <vt:variant>
        <vt:i4>0</vt:i4>
      </vt:variant>
      <vt:variant>
        <vt:i4>5</vt:i4>
      </vt:variant>
      <vt:variant>
        <vt:lpwstr>https://tgaau.visualstudio.com/Aged Care Projects/_workitems/edit/1768440</vt:lpwstr>
      </vt:variant>
      <vt:variant>
        <vt:lpwstr/>
      </vt:variant>
      <vt:variant>
        <vt:i4>8126541</vt:i4>
      </vt:variant>
      <vt:variant>
        <vt:i4>18</vt:i4>
      </vt:variant>
      <vt:variant>
        <vt:i4>0</vt:i4>
      </vt:variant>
      <vt:variant>
        <vt:i4>5</vt:i4>
      </vt:variant>
      <vt:variant>
        <vt:lpwstr>mailto:April.Mak@health.gov.au</vt:lpwstr>
      </vt:variant>
      <vt:variant>
        <vt:lpwstr/>
      </vt:variant>
      <vt:variant>
        <vt:i4>4784247</vt:i4>
      </vt:variant>
      <vt:variant>
        <vt:i4>15</vt:i4>
      </vt:variant>
      <vt:variant>
        <vt:i4>0</vt:i4>
      </vt:variant>
      <vt:variant>
        <vt:i4>5</vt:i4>
      </vt:variant>
      <vt:variant>
        <vt:lpwstr>mailto:Minu.PERERA@Health.gov.au</vt:lpwstr>
      </vt:variant>
      <vt:variant>
        <vt:lpwstr/>
      </vt:variant>
      <vt:variant>
        <vt:i4>8126541</vt:i4>
      </vt:variant>
      <vt:variant>
        <vt:i4>12</vt:i4>
      </vt:variant>
      <vt:variant>
        <vt:i4>0</vt:i4>
      </vt:variant>
      <vt:variant>
        <vt:i4>5</vt:i4>
      </vt:variant>
      <vt:variant>
        <vt:lpwstr>mailto:April.Mak@health.gov.au</vt:lpwstr>
      </vt:variant>
      <vt:variant>
        <vt:lpwstr/>
      </vt:variant>
      <vt:variant>
        <vt:i4>5701680</vt:i4>
      </vt:variant>
      <vt:variant>
        <vt:i4>9</vt:i4>
      </vt:variant>
      <vt:variant>
        <vt:i4>0</vt:i4>
      </vt:variant>
      <vt:variant>
        <vt:i4>5</vt:i4>
      </vt:variant>
      <vt:variant>
        <vt:lpwstr>https://tgaau.visualstudio.com/Aged Care Projects/_workitems/edit/1730006</vt:lpwstr>
      </vt:variant>
      <vt:variant>
        <vt:lpwstr/>
      </vt:variant>
      <vt:variant>
        <vt:i4>5701680</vt:i4>
      </vt:variant>
      <vt:variant>
        <vt:i4>6</vt:i4>
      </vt:variant>
      <vt:variant>
        <vt:i4>0</vt:i4>
      </vt:variant>
      <vt:variant>
        <vt:i4>5</vt:i4>
      </vt:variant>
      <vt:variant>
        <vt:lpwstr>https://tgaau.visualstudio.com/Aged Care Projects/_workitems/edit/1730006</vt:lpwstr>
      </vt:variant>
      <vt:variant>
        <vt:lpwstr/>
      </vt:variant>
      <vt:variant>
        <vt:i4>5898290</vt:i4>
      </vt:variant>
      <vt:variant>
        <vt:i4>3</vt:i4>
      </vt:variant>
      <vt:variant>
        <vt:i4>0</vt:i4>
      </vt:variant>
      <vt:variant>
        <vt:i4>5</vt:i4>
      </vt:variant>
      <vt:variant>
        <vt:lpwstr>https://tgaau.visualstudio.com/Aged Care Projects/_workitems/edit/1718052</vt:lpwstr>
      </vt:variant>
      <vt:variant>
        <vt:lpwstr/>
      </vt:variant>
      <vt:variant>
        <vt:i4>5898290</vt:i4>
      </vt:variant>
      <vt:variant>
        <vt:i4>0</vt:i4>
      </vt:variant>
      <vt:variant>
        <vt:i4>0</vt:i4>
      </vt:variant>
      <vt:variant>
        <vt:i4>5</vt:i4>
      </vt:variant>
      <vt:variant>
        <vt:lpwstr>https://tgaau.visualstudio.com/Aged Care Projects/_workitems/edit/1718052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Assessor App User Guide</dc:title>
  <dc:subject>My Aged Care Assessor App Guidance</dc:subject>
  <dc:creator>Australian Government Department of Health Disability and Ageing</dc:creator>
  <cp:keywords>Aged Care; Senior Australians; My Aged Care, Residential Aged Care, Needs Assessors, Integrated Assessment Tool (IAT), App User Guide</cp:keywords>
  <dc:description/>
  <cp:revision>4</cp:revision>
  <cp:lastPrinted>2024-11-15T07:03:00Z</cp:lastPrinted>
  <dcterms:created xsi:type="dcterms:W3CDTF">2026-02-12T00:05:00Z</dcterms:created>
  <dcterms:modified xsi:type="dcterms:W3CDTF">2026-02-23T01:50:00Z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0x010100E32F9F2BA77BA247839DC816F7705A93</vt:lpwstr>
  </property>
  <property fmtid="{D5CDD505-2E9C-101B-9397-08002B2CF9AE}" pid="4" name="ClassificationContentMarkingHeaderShapeIds">
    <vt:lpwstr>7027ea1f,66b3cde7,1638ea34</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5c2b8cc3,54af705b,56e4c70</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2025-09-10T02:06:30Z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ad6bdd2f-1778-445f-bd80-85caaf65d60e</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