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BA73" w14:textId="59DDFFB8" w:rsidR="00A178CE" w:rsidRPr="00A30D92" w:rsidRDefault="00A178CE" w:rsidP="007D761F">
      <w:pPr>
        <w:pStyle w:val="Title"/>
      </w:pPr>
      <w:r w:rsidRPr="00A30D92">
        <w:t>Stoma Product Assessment Panel</w:t>
      </w:r>
      <w:r w:rsidR="007D761F">
        <w:t xml:space="preserve"> </w:t>
      </w:r>
      <w:r w:rsidRPr="00A30D92">
        <w:t>Public Summary Documents</w:t>
      </w:r>
    </w:p>
    <w:p w14:paraId="36107C02" w14:textId="68707387" w:rsidR="00A178CE" w:rsidRDefault="00A178CE" w:rsidP="007D761F">
      <w:pPr>
        <w:pStyle w:val="Subtitle"/>
      </w:pPr>
      <w:r w:rsidRPr="00A178CE">
        <w:t xml:space="preserve">ConvaTec – </w:t>
      </w:r>
      <w:r w:rsidR="008D2EED">
        <w:t>27 May 2025</w:t>
      </w:r>
    </w:p>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hAnsiTheme="minorHAnsi"/>
          <w:b/>
          <w:bCs/>
          <w:noProof/>
          <w:kern w:val="0"/>
          <w14:ligatures w14:val="none"/>
        </w:rPr>
      </w:sdtEndPr>
      <w:sdtContent>
        <w:p w14:paraId="6C3ECB77" w14:textId="77777777" w:rsidR="005B3F61" w:rsidRDefault="00A178CE" w:rsidP="00A178CE">
          <w:pPr>
            <w:pStyle w:val="TOCHeading"/>
            <w:rPr>
              <w:noProof/>
            </w:rPr>
          </w:pPr>
          <w:r w:rsidRPr="00CB67BF">
            <w:rPr>
              <w:rFonts w:ascii="Calibri" w:hAnsi="Calibri" w:cs="Calibri"/>
            </w:rPr>
            <w:t>Contents</w:t>
          </w:r>
          <w:r w:rsidRPr="00CB67BF">
            <w:rPr>
              <w:rFonts w:ascii="Calibri" w:hAnsi="Calibri" w:cs="Calibri"/>
            </w:rPr>
            <w:fldChar w:fldCharType="begin"/>
          </w:r>
          <w:r w:rsidRPr="00CB67BF">
            <w:rPr>
              <w:rFonts w:ascii="Calibri" w:hAnsi="Calibri" w:cs="Calibri"/>
            </w:rPr>
            <w:instrText xml:space="preserve"> TOC \o "1-1" \h \z \u </w:instrText>
          </w:r>
          <w:r w:rsidRPr="00CB67BF">
            <w:rPr>
              <w:rFonts w:ascii="Calibri" w:hAnsi="Calibri" w:cs="Calibri"/>
            </w:rPr>
            <w:fldChar w:fldCharType="separate"/>
          </w:r>
        </w:p>
        <w:p w14:paraId="5638394A" w14:textId="0CBD5EC8" w:rsidR="005B3F61" w:rsidRDefault="005B3F61">
          <w:pPr>
            <w:pStyle w:val="TOC1"/>
            <w:tabs>
              <w:tab w:val="right" w:leader="dot" w:pos="9016"/>
            </w:tabs>
            <w:rPr>
              <w:rFonts w:eastAsiaTheme="minorEastAsia" w:cstheme="minorBidi"/>
              <w:noProof/>
              <w:kern w:val="2"/>
              <w:lang w:eastAsia="ja-JP"/>
              <w14:ligatures w14:val="standardContextual"/>
            </w:rPr>
          </w:pPr>
          <w:hyperlink w:anchor="_Toc219879326" w:history="1">
            <w:r w:rsidRPr="00CF6C22">
              <w:rPr>
                <w:rStyle w:val="Hyperlink"/>
                <w:noProof/>
              </w:rPr>
              <w:t>ConvaTec Natura+ – CC#01MAY2025</w:t>
            </w:r>
            <w:r>
              <w:rPr>
                <w:noProof/>
                <w:webHidden/>
              </w:rPr>
              <w:tab/>
            </w:r>
            <w:r>
              <w:rPr>
                <w:noProof/>
                <w:webHidden/>
              </w:rPr>
              <w:fldChar w:fldCharType="begin"/>
            </w:r>
            <w:r>
              <w:rPr>
                <w:noProof/>
                <w:webHidden/>
              </w:rPr>
              <w:instrText xml:space="preserve"> PAGEREF _Toc219879326 \h </w:instrText>
            </w:r>
            <w:r>
              <w:rPr>
                <w:noProof/>
                <w:webHidden/>
              </w:rPr>
            </w:r>
            <w:r>
              <w:rPr>
                <w:noProof/>
                <w:webHidden/>
              </w:rPr>
              <w:fldChar w:fldCharType="separate"/>
            </w:r>
            <w:r>
              <w:rPr>
                <w:noProof/>
                <w:webHidden/>
              </w:rPr>
              <w:t>2</w:t>
            </w:r>
            <w:r>
              <w:rPr>
                <w:noProof/>
                <w:webHidden/>
              </w:rPr>
              <w:fldChar w:fldCharType="end"/>
            </w:r>
          </w:hyperlink>
        </w:p>
        <w:p w14:paraId="45FAB5D5" w14:textId="4006F5D6" w:rsidR="005B3F61" w:rsidRDefault="005B3F61">
          <w:pPr>
            <w:pStyle w:val="TOC1"/>
            <w:tabs>
              <w:tab w:val="right" w:leader="dot" w:pos="9016"/>
            </w:tabs>
            <w:rPr>
              <w:rFonts w:eastAsiaTheme="minorEastAsia" w:cstheme="minorBidi"/>
              <w:noProof/>
              <w:kern w:val="2"/>
              <w:lang w:eastAsia="ja-JP"/>
              <w14:ligatures w14:val="standardContextual"/>
            </w:rPr>
          </w:pPr>
          <w:hyperlink w:anchor="_Toc219879327" w:history="1">
            <w:r w:rsidRPr="00CF6C22">
              <w:rPr>
                <w:rStyle w:val="Hyperlink"/>
                <w:rFonts w:eastAsia="Times New Roman"/>
                <w:noProof/>
              </w:rPr>
              <w:t>ConvaTec Esenta Skin Barrier Wipe – CC#02MAY2025</w:t>
            </w:r>
            <w:r>
              <w:rPr>
                <w:noProof/>
                <w:webHidden/>
              </w:rPr>
              <w:tab/>
            </w:r>
            <w:r>
              <w:rPr>
                <w:noProof/>
                <w:webHidden/>
              </w:rPr>
              <w:fldChar w:fldCharType="begin"/>
            </w:r>
            <w:r>
              <w:rPr>
                <w:noProof/>
                <w:webHidden/>
              </w:rPr>
              <w:instrText xml:space="preserve"> PAGEREF _Toc219879327 \h </w:instrText>
            </w:r>
            <w:r>
              <w:rPr>
                <w:noProof/>
                <w:webHidden/>
              </w:rPr>
            </w:r>
            <w:r>
              <w:rPr>
                <w:noProof/>
                <w:webHidden/>
              </w:rPr>
              <w:fldChar w:fldCharType="separate"/>
            </w:r>
            <w:r>
              <w:rPr>
                <w:noProof/>
                <w:webHidden/>
              </w:rPr>
              <w:t>4</w:t>
            </w:r>
            <w:r>
              <w:rPr>
                <w:noProof/>
                <w:webHidden/>
              </w:rPr>
              <w:fldChar w:fldCharType="end"/>
            </w:r>
          </w:hyperlink>
        </w:p>
        <w:p w14:paraId="3E1E8013" w14:textId="55C2836D" w:rsidR="005B3F61" w:rsidRDefault="005B3F61">
          <w:pPr>
            <w:pStyle w:val="TOC1"/>
            <w:tabs>
              <w:tab w:val="right" w:leader="dot" w:pos="9016"/>
            </w:tabs>
            <w:rPr>
              <w:rFonts w:eastAsiaTheme="minorEastAsia" w:cstheme="minorBidi"/>
              <w:noProof/>
              <w:kern w:val="2"/>
              <w:lang w:eastAsia="ja-JP"/>
              <w14:ligatures w14:val="standardContextual"/>
            </w:rPr>
          </w:pPr>
          <w:hyperlink w:anchor="_Toc219879328" w:history="1">
            <w:r w:rsidRPr="00CF6C22">
              <w:rPr>
                <w:rStyle w:val="Hyperlink"/>
                <w:rFonts w:eastAsia="Times New Roman"/>
                <w:noProof/>
              </w:rPr>
              <w:t>ConvaTec Esenta Adhesive Remover Spray (1x150ml) – CC#03MAY2025</w:t>
            </w:r>
            <w:r>
              <w:rPr>
                <w:noProof/>
                <w:webHidden/>
              </w:rPr>
              <w:tab/>
            </w:r>
            <w:r>
              <w:rPr>
                <w:noProof/>
                <w:webHidden/>
              </w:rPr>
              <w:fldChar w:fldCharType="begin"/>
            </w:r>
            <w:r>
              <w:rPr>
                <w:noProof/>
                <w:webHidden/>
              </w:rPr>
              <w:instrText xml:space="preserve"> PAGEREF _Toc219879328 \h </w:instrText>
            </w:r>
            <w:r>
              <w:rPr>
                <w:noProof/>
                <w:webHidden/>
              </w:rPr>
            </w:r>
            <w:r>
              <w:rPr>
                <w:noProof/>
                <w:webHidden/>
              </w:rPr>
              <w:fldChar w:fldCharType="separate"/>
            </w:r>
            <w:r>
              <w:rPr>
                <w:noProof/>
                <w:webHidden/>
              </w:rPr>
              <w:t>5</w:t>
            </w:r>
            <w:r>
              <w:rPr>
                <w:noProof/>
                <w:webHidden/>
              </w:rPr>
              <w:fldChar w:fldCharType="end"/>
            </w:r>
          </w:hyperlink>
        </w:p>
        <w:p w14:paraId="33242E9F" w14:textId="76A8CDCA" w:rsidR="005B3F61" w:rsidRDefault="005B3F61">
          <w:pPr>
            <w:pStyle w:val="TOC1"/>
            <w:tabs>
              <w:tab w:val="right" w:leader="dot" w:pos="9016"/>
            </w:tabs>
            <w:rPr>
              <w:rFonts w:eastAsiaTheme="minorEastAsia" w:cstheme="minorBidi"/>
              <w:noProof/>
              <w:kern w:val="2"/>
              <w:lang w:eastAsia="ja-JP"/>
              <w14:ligatures w14:val="standardContextual"/>
            </w:rPr>
          </w:pPr>
          <w:hyperlink w:anchor="_Toc219879329" w:history="1">
            <w:r w:rsidRPr="00CF6C22">
              <w:rPr>
                <w:rStyle w:val="Hyperlink"/>
                <w:rFonts w:eastAsia="Times New Roman"/>
                <w:noProof/>
              </w:rPr>
              <w:t>ConvaTec Natura Two Piece Drainable Fistula Pouch– May 2025</w:t>
            </w:r>
            <w:r>
              <w:rPr>
                <w:noProof/>
                <w:webHidden/>
              </w:rPr>
              <w:tab/>
            </w:r>
            <w:r>
              <w:rPr>
                <w:noProof/>
                <w:webHidden/>
              </w:rPr>
              <w:fldChar w:fldCharType="begin"/>
            </w:r>
            <w:r>
              <w:rPr>
                <w:noProof/>
                <w:webHidden/>
              </w:rPr>
              <w:instrText xml:space="preserve"> PAGEREF _Toc219879329 \h </w:instrText>
            </w:r>
            <w:r>
              <w:rPr>
                <w:noProof/>
                <w:webHidden/>
              </w:rPr>
            </w:r>
            <w:r>
              <w:rPr>
                <w:noProof/>
                <w:webHidden/>
              </w:rPr>
              <w:fldChar w:fldCharType="separate"/>
            </w:r>
            <w:r>
              <w:rPr>
                <w:noProof/>
                <w:webHidden/>
              </w:rPr>
              <w:t>7</w:t>
            </w:r>
            <w:r>
              <w:rPr>
                <w:noProof/>
                <w:webHidden/>
              </w:rPr>
              <w:fldChar w:fldCharType="end"/>
            </w:r>
          </w:hyperlink>
        </w:p>
        <w:p w14:paraId="0E1D5BD0" w14:textId="201B7359" w:rsidR="005B3F61" w:rsidRDefault="005B3F61">
          <w:pPr>
            <w:pStyle w:val="TOC1"/>
            <w:tabs>
              <w:tab w:val="right" w:leader="dot" w:pos="9016"/>
            </w:tabs>
            <w:rPr>
              <w:rFonts w:eastAsiaTheme="minorEastAsia" w:cstheme="minorBidi"/>
              <w:noProof/>
              <w:kern w:val="2"/>
              <w:lang w:eastAsia="ja-JP"/>
              <w14:ligatures w14:val="standardContextual"/>
            </w:rPr>
          </w:pPr>
          <w:hyperlink w:anchor="_Toc219879330" w:history="1">
            <w:r w:rsidRPr="00CF6C22">
              <w:rPr>
                <w:rStyle w:val="Hyperlink"/>
                <w:rFonts w:eastAsia="Times New Roman"/>
                <w:noProof/>
              </w:rPr>
              <w:t>ConvaTec Esenta Skin Barrier Pump Spray 50mL and 28mL – May 2025</w:t>
            </w:r>
            <w:r>
              <w:rPr>
                <w:noProof/>
                <w:webHidden/>
              </w:rPr>
              <w:tab/>
            </w:r>
            <w:r>
              <w:rPr>
                <w:noProof/>
                <w:webHidden/>
              </w:rPr>
              <w:fldChar w:fldCharType="begin"/>
            </w:r>
            <w:r>
              <w:rPr>
                <w:noProof/>
                <w:webHidden/>
              </w:rPr>
              <w:instrText xml:space="preserve"> PAGEREF _Toc219879330 \h </w:instrText>
            </w:r>
            <w:r>
              <w:rPr>
                <w:noProof/>
                <w:webHidden/>
              </w:rPr>
            </w:r>
            <w:r>
              <w:rPr>
                <w:noProof/>
                <w:webHidden/>
              </w:rPr>
              <w:fldChar w:fldCharType="separate"/>
            </w:r>
            <w:r>
              <w:rPr>
                <w:noProof/>
                <w:webHidden/>
              </w:rPr>
              <w:t>8</w:t>
            </w:r>
            <w:r>
              <w:rPr>
                <w:noProof/>
                <w:webHidden/>
              </w:rPr>
              <w:fldChar w:fldCharType="end"/>
            </w:r>
          </w:hyperlink>
        </w:p>
        <w:p w14:paraId="1757EA12" w14:textId="1B455A84" w:rsidR="005B3F61" w:rsidRDefault="005B3F61">
          <w:pPr>
            <w:pStyle w:val="TOC1"/>
            <w:tabs>
              <w:tab w:val="right" w:leader="dot" w:pos="9016"/>
            </w:tabs>
            <w:rPr>
              <w:rFonts w:eastAsiaTheme="minorEastAsia" w:cstheme="minorBidi"/>
              <w:noProof/>
              <w:kern w:val="2"/>
              <w:lang w:eastAsia="ja-JP"/>
              <w14:ligatures w14:val="standardContextual"/>
            </w:rPr>
          </w:pPr>
          <w:hyperlink w:anchor="_Toc219879331" w:history="1">
            <w:r w:rsidRPr="00CF6C22">
              <w:rPr>
                <w:rStyle w:val="Hyperlink"/>
                <w:rFonts w:eastAsia="Times New Roman"/>
                <w:noProof/>
              </w:rPr>
              <w:t>ConvaTec Deletion Requests – May 2025</w:t>
            </w:r>
            <w:r>
              <w:rPr>
                <w:noProof/>
                <w:webHidden/>
              </w:rPr>
              <w:tab/>
            </w:r>
            <w:r>
              <w:rPr>
                <w:noProof/>
                <w:webHidden/>
              </w:rPr>
              <w:fldChar w:fldCharType="begin"/>
            </w:r>
            <w:r>
              <w:rPr>
                <w:noProof/>
                <w:webHidden/>
              </w:rPr>
              <w:instrText xml:space="preserve"> PAGEREF _Toc219879331 \h </w:instrText>
            </w:r>
            <w:r>
              <w:rPr>
                <w:noProof/>
                <w:webHidden/>
              </w:rPr>
            </w:r>
            <w:r>
              <w:rPr>
                <w:noProof/>
                <w:webHidden/>
              </w:rPr>
              <w:fldChar w:fldCharType="separate"/>
            </w:r>
            <w:r>
              <w:rPr>
                <w:noProof/>
                <w:webHidden/>
              </w:rPr>
              <w:t>10</w:t>
            </w:r>
            <w:r>
              <w:rPr>
                <w:noProof/>
                <w:webHidden/>
              </w:rPr>
              <w:fldChar w:fldCharType="end"/>
            </w:r>
          </w:hyperlink>
        </w:p>
        <w:p w14:paraId="3652BF3E" w14:textId="706EA794" w:rsidR="00A178CE" w:rsidRDefault="00A178CE" w:rsidP="005656C2">
          <w:pPr>
            <w:pStyle w:val="TOC1"/>
            <w:tabs>
              <w:tab w:val="right" w:leader="dot" w:pos="9016"/>
            </w:tabs>
            <w:rPr>
              <w:b/>
              <w:bCs/>
              <w:noProof/>
            </w:rPr>
          </w:pPr>
          <w:r w:rsidRPr="00CB67BF">
            <w:rPr>
              <w:rFonts w:ascii="Calibri" w:hAnsi="Calibri" w:cs="Calibri"/>
            </w:rPr>
            <w:fldChar w:fldCharType="end"/>
          </w:r>
        </w:p>
      </w:sdtContent>
    </w:sdt>
    <w:p w14:paraId="7C304C79" w14:textId="39DF17C8" w:rsidR="00EA3269" w:rsidRDefault="00EA3269">
      <w:r>
        <w:br w:type="page"/>
      </w:r>
    </w:p>
    <w:p w14:paraId="39858353" w14:textId="4CE6C528" w:rsidR="006B2F84" w:rsidRPr="006B2F84" w:rsidRDefault="006B2F84" w:rsidP="00362494">
      <w:pPr>
        <w:pStyle w:val="Heading1"/>
      </w:pPr>
      <w:bookmarkStart w:id="0" w:name="_Toc219879326"/>
      <w:bookmarkStart w:id="1" w:name="_Hlk195708104"/>
      <w:r w:rsidRPr="006B2F84">
        <w:lastRenderedPageBreak/>
        <w:t xml:space="preserve">ConvaTec </w:t>
      </w:r>
      <w:r w:rsidR="008B516A">
        <w:t>Natura+</w:t>
      </w:r>
      <w:r w:rsidRPr="006B2F84">
        <w:t xml:space="preserve"> – CC#01</w:t>
      </w:r>
      <w:r w:rsidR="008B516A">
        <w:t>MAY2025</w:t>
      </w:r>
      <w:bookmarkEnd w:id="0"/>
    </w:p>
    <w:p w14:paraId="520BD993" w14:textId="77777777" w:rsidR="006B2F84" w:rsidRPr="006B2F84" w:rsidRDefault="006B2F84" w:rsidP="00A30D92">
      <w:pPr>
        <w:pStyle w:val="Heading2"/>
        <w:rPr>
          <w:rFonts w:eastAsia="Times New Roman"/>
        </w:rPr>
      </w:pPr>
      <w:r w:rsidRPr="006B2F84">
        <w:rPr>
          <w:rFonts w:eastAsia="Times New Roman"/>
        </w:rPr>
        <w:t>Proposed Listing on the Stoma Appliance Scheme</w:t>
      </w:r>
    </w:p>
    <w:p w14:paraId="2BA6AEC0" w14:textId="15CD4BDF" w:rsidR="006B2F84" w:rsidRPr="006B2F84" w:rsidRDefault="006B2F84" w:rsidP="006B2F84">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ConvaTec, sought listing of ConvaTec </w:t>
      </w:r>
      <w:r w:rsidR="002E5A47">
        <w:rPr>
          <w:rFonts w:ascii="Calibri" w:eastAsia="Calibri" w:hAnsi="Calibri" w:cs="Calibri"/>
          <w:kern w:val="0"/>
          <w14:ligatures w14:val="none"/>
        </w:rPr>
        <w:t>Natura+</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2E5A47">
        <w:rPr>
          <w:rFonts w:ascii="Calibri" w:eastAsia="Calibri" w:hAnsi="Calibri" w:cs="Calibri"/>
          <w:kern w:val="0"/>
          <w14:ligatures w14:val="none"/>
        </w:rPr>
        <w:t>5</w:t>
      </w:r>
      <w:r w:rsidRPr="006B2F84">
        <w:rPr>
          <w:rFonts w:ascii="Calibri" w:eastAsia="Calibri" w:hAnsi="Calibri" w:cs="Calibri"/>
          <w:kern w:val="0"/>
          <w14:ligatures w14:val="none"/>
        </w:rPr>
        <w:t>(</w:t>
      </w:r>
      <w:r w:rsidR="002E5A47">
        <w:rPr>
          <w:rFonts w:ascii="Calibri" w:eastAsia="Calibri" w:hAnsi="Calibri" w:cs="Calibri"/>
          <w:kern w:val="0"/>
          <w14:ligatures w14:val="none"/>
        </w:rPr>
        <w:t>a</w:t>
      </w:r>
      <w:r w:rsidRPr="006B2F84">
        <w:rPr>
          <w:rFonts w:ascii="Calibri" w:eastAsia="Calibri" w:hAnsi="Calibri" w:cs="Calibri"/>
          <w:kern w:val="0"/>
          <w14:ligatures w14:val="none"/>
        </w:rPr>
        <w:t xml:space="preserve">) of the Stoma Appliance Scheme (SAS) Schedule. The product, including </w:t>
      </w:r>
      <w:r w:rsidR="0077412B">
        <w:rPr>
          <w:rFonts w:ascii="Calibri" w:eastAsia="Calibri" w:hAnsi="Calibri" w:cs="Calibri"/>
          <w:kern w:val="0"/>
          <w14:ligatures w14:val="none"/>
        </w:rPr>
        <w:t>3</w:t>
      </w:r>
      <w:r w:rsidRPr="006B2F84">
        <w:rPr>
          <w:rFonts w:ascii="Calibri" w:eastAsia="Calibri" w:hAnsi="Calibri" w:cs="Calibri"/>
          <w:kern w:val="0"/>
          <w14:ligatures w14:val="none"/>
        </w:rPr>
        <w:t xml:space="preserve"> variant</w:t>
      </w:r>
      <w:r w:rsidR="002E5A47">
        <w:rPr>
          <w:rFonts w:ascii="Calibri" w:eastAsia="Calibri" w:hAnsi="Calibri" w:cs="Calibri"/>
          <w:kern w:val="0"/>
          <w14:ligatures w14:val="none"/>
        </w:rPr>
        <w:t>s</w:t>
      </w:r>
      <w:r w:rsidRPr="006B2F84">
        <w:rPr>
          <w:rFonts w:ascii="Calibri" w:eastAsia="Calibri" w:hAnsi="Calibri" w:cs="Calibri"/>
          <w:kern w:val="0"/>
          <w14:ligatures w14:val="none"/>
        </w:rPr>
        <w:t>, was proposed for listing at a unit price of $</w:t>
      </w:r>
      <w:r w:rsidR="00E40166">
        <w:rPr>
          <w:rFonts w:ascii="Calibri" w:eastAsia="Calibri" w:hAnsi="Calibri" w:cs="Calibri"/>
          <w:kern w:val="0"/>
          <w14:ligatures w14:val="none"/>
        </w:rPr>
        <w:t>1.564</w:t>
      </w:r>
      <w:r w:rsidRPr="006B2F84">
        <w:rPr>
          <w:rFonts w:ascii="Calibri" w:eastAsia="Calibri" w:hAnsi="Calibri" w:cs="Calibri"/>
          <w:kern w:val="0"/>
          <w14:ligatures w14:val="none"/>
        </w:rPr>
        <w:t xml:space="preserve">, with a pack size of </w:t>
      </w:r>
      <w:r w:rsidR="00E40166">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E40166">
        <w:rPr>
          <w:rFonts w:ascii="Calibri" w:eastAsia="Calibri" w:hAnsi="Calibri" w:cs="Calibri"/>
          <w:kern w:val="0"/>
          <w14:ligatures w14:val="none"/>
        </w:rPr>
        <w:t>90</w:t>
      </w:r>
      <w:r w:rsidRPr="006B2F84">
        <w:rPr>
          <w:rFonts w:ascii="Calibri" w:eastAsia="Calibri" w:hAnsi="Calibri" w:cs="Calibri"/>
          <w:kern w:val="0"/>
          <w14:ligatures w14:val="none"/>
        </w:rPr>
        <w:t xml:space="preserve"> units.</w:t>
      </w:r>
    </w:p>
    <w:p w14:paraId="348AC721" w14:textId="77777777" w:rsidR="006B2F84" w:rsidRPr="006B2F84" w:rsidRDefault="006B2F84" w:rsidP="00A30D92">
      <w:pPr>
        <w:pStyle w:val="Heading2"/>
        <w:rPr>
          <w:rFonts w:eastAsia="Times New Roman"/>
        </w:rPr>
      </w:pPr>
      <w:r w:rsidRPr="006B2F84">
        <w:rPr>
          <w:rFonts w:eastAsia="Times New Roman"/>
        </w:rPr>
        <w:t>Comparator</w:t>
      </w:r>
    </w:p>
    <w:p w14:paraId="4B060C7D" w14:textId="3DC122AF" w:rsidR="006B2F84" w:rsidRPr="006B2F84" w:rsidRDefault="006B2F84" w:rsidP="006B2F84">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F32698">
        <w:rPr>
          <w:rFonts w:ascii="Calibri" w:eastAsia="Calibri" w:hAnsi="Calibri" w:cs="Calibri"/>
          <w:kern w:val="0"/>
          <w14:ligatures w14:val="none"/>
        </w:rPr>
        <w:t>Coloplast Alterna Comfort</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sidR="00F32698">
        <w:rPr>
          <w:rFonts w:ascii="Calibri" w:eastAsia="Calibri" w:hAnsi="Calibri" w:cs="Calibri"/>
          <w:kern w:val="0"/>
          <w14:ligatures w14:val="none"/>
        </w:rPr>
        <w:t xml:space="preserve"> 3611C</w:t>
      </w:r>
      <w:r w:rsidRPr="006B2F84">
        <w:rPr>
          <w:rFonts w:ascii="Calibri" w:eastAsia="Calibri" w:hAnsi="Calibri" w:cs="Calibri"/>
          <w:kern w:val="0"/>
          <w14:ligatures w14:val="none"/>
        </w:rPr>
        <w:t>) as the comparator. The comparator product (</w:t>
      </w:r>
      <w:r w:rsidR="0077412B">
        <w:rPr>
          <w:rFonts w:ascii="Calibri" w:eastAsia="Calibri" w:hAnsi="Calibri" w:cs="Calibri"/>
          <w:kern w:val="0"/>
          <w14:ligatures w14:val="none"/>
        </w:rPr>
        <w:t>3</w:t>
      </w:r>
      <w:r w:rsidR="00110552">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sidR="00F32698">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F32698">
        <w:rPr>
          <w:rFonts w:ascii="Calibri" w:eastAsia="Calibri" w:hAnsi="Calibri" w:cs="Calibri"/>
          <w:kern w:val="0"/>
          <w14:ligatures w14:val="none"/>
        </w:rPr>
        <w:t>5</w:t>
      </w:r>
      <w:r w:rsidRPr="006B2F84">
        <w:rPr>
          <w:rFonts w:ascii="Calibri" w:eastAsia="Calibri" w:hAnsi="Calibri" w:cs="Calibri"/>
          <w:kern w:val="0"/>
          <w14:ligatures w14:val="none"/>
        </w:rPr>
        <w:t>(</w:t>
      </w:r>
      <w:r w:rsidR="00F32698">
        <w:rPr>
          <w:rFonts w:ascii="Calibri" w:eastAsia="Calibri" w:hAnsi="Calibri" w:cs="Calibri"/>
          <w:kern w:val="0"/>
          <w14:ligatures w14:val="none"/>
        </w:rPr>
        <w:t>a</w:t>
      </w:r>
      <w:r w:rsidRPr="006B2F84">
        <w:rPr>
          <w:rFonts w:ascii="Calibri" w:eastAsia="Calibri" w:hAnsi="Calibri" w:cs="Calibri"/>
          <w:kern w:val="0"/>
          <w14:ligatures w14:val="none"/>
        </w:rPr>
        <w:t>) of the SAS Schedule at the unit price of $</w:t>
      </w:r>
      <w:r w:rsidR="00F32698">
        <w:rPr>
          <w:rFonts w:ascii="Calibri" w:eastAsia="Calibri" w:hAnsi="Calibri" w:cs="Calibri"/>
          <w:kern w:val="0"/>
          <w14:ligatures w14:val="none"/>
        </w:rPr>
        <w:t>1.564</w:t>
      </w:r>
      <w:r w:rsidRPr="006B2F84">
        <w:rPr>
          <w:rFonts w:ascii="Calibri" w:eastAsia="Calibri" w:hAnsi="Calibri" w:cs="Calibri"/>
          <w:kern w:val="0"/>
          <w14:ligatures w14:val="none"/>
        </w:rPr>
        <w:t xml:space="preserve">, with a pack size of </w:t>
      </w:r>
      <w:r w:rsidR="00F32698">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F32698">
        <w:rPr>
          <w:rFonts w:ascii="Calibri" w:eastAsia="Calibri" w:hAnsi="Calibri" w:cs="Calibri"/>
          <w:kern w:val="0"/>
          <w14:ligatures w14:val="none"/>
        </w:rPr>
        <w:t>9</w:t>
      </w:r>
      <w:r w:rsidRPr="006B2F84">
        <w:rPr>
          <w:rFonts w:ascii="Calibri" w:eastAsia="Calibri" w:hAnsi="Calibri" w:cs="Calibri"/>
          <w:kern w:val="0"/>
          <w14:ligatures w14:val="none"/>
        </w:rPr>
        <w:t>0 units.</w:t>
      </w:r>
    </w:p>
    <w:p w14:paraId="4219E689" w14:textId="77777777" w:rsidR="006B2F84" w:rsidRPr="006B2F84" w:rsidRDefault="006B2F84" w:rsidP="00A30D92">
      <w:pPr>
        <w:pStyle w:val="Heading2"/>
        <w:rPr>
          <w:rFonts w:eastAsia="Times New Roman"/>
        </w:rPr>
      </w:pPr>
      <w:r w:rsidRPr="006B2F84">
        <w:rPr>
          <w:rFonts w:eastAsia="Times New Roman"/>
        </w:rPr>
        <w:t>Background</w:t>
      </w:r>
    </w:p>
    <w:p w14:paraId="76ADE86A" w14:textId="64DB1272" w:rsidR="006B2F84" w:rsidRPr="006B2F84" w:rsidRDefault="006B2F84" w:rsidP="006B2F84">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sidR="00F32698">
        <w:rPr>
          <w:rFonts w:ascii="Calibri" w:eastAsia="Calibri" w:hAnsi="Calibri" w:cs="Calibri"/>
          <w:kern w:val="0"/>
          <w14:ligatures w14:val="none"/>
        </w:rPr>
        <w:t>first</w:t>
      </w:r>
      <w:r w:rsidRPr="006B2F84">
        <w:rPr>
          <w:rFonts w:ascii="Calibri" w:eastAsia="Calibri" w:hAnsi="Calibri" w:cs="Calibri"/>
          <w:kern w:val="0"/>
          <w14:ligatures w14:val="none"/>
        </w:rPr>
        <w:t xml:space="preserve"> consideration of this product. </w:t>
      </w:r>
    </w:p>
    <w:p w14:paraId="08BA11C3" w14:textId="77777777" w:rsidR="006B2F84" w:rsidRDefault="006B2F84" w:rsidP="00A30D92">
      <w:pPr>
        <w:pStyle w:val="Heading2"/>
        <w:rPr>
          <w:rFonts w:eastAsia="Times New Roman"/>
        </w:rPr>
      </w:pPr>
      <w:r w:rsidRPr="006B2F84">
        <w:rPr>
          <w:rFonts w:eastAsia="Times New Roman"/>
        </w:rPr>
        <w:t>Clinical Analysis</w:t>
      </w:r>
    </w:p>
    <w:p w14:paraId="71788FD7" w14:textId="4C9FF254" w:rsidR="00BC79FB" w:rsidRPr="005656C2" w:rsidRDefault="00BC79FB" w:rsidP="005656C2">
      <w:pPr>
        <w:rPr>
          <w:rFonts w:ascii="Calibri" w:eastAsia="Calibri" w:hAnsi="Calibri" w:cs="Calibri"/>
          <w:kern w:val="0"/>
          <w14:ligatures w14:val="none"/>
        </w:rPr>
      </w:pPr>
      <w:r w:rsidRPr="005656C2">
        <w:rPr>
          <w:rFonts w:ascii="Calibri" w:eastAsia="Calibri" w:hAnsi="Calibri" w:cs="Calibri"/>
          <w:kern w:val="0"/>
          <w14:ligatures w14:val="none"/>
        </w:rPr>
        <w:t xml:space="preserve">The proposed product </w:t>
      </w:r>
      <w:r w:rsidR="003A7C6A">
        <w:rPr>
          <w:rFonts w:ascii="Calibri" w:eastAsia="Calibri" w:hAnsi="Calibri" w:cs="Calibri"/>
          <w:kern w:val="0"/>
          <w14:ligatures w14:val="none"/>
        </w:rPr>
        <w:t xml:space="preserve">would provide </w:t>
      </w:r>
      <w:r w:rsidRPr="005656C2">
        <w:rPr>
          <w:rFonts w:ascii="Calibri" w:eastAsia="Calibri" w:hAnsi="Calibri" w:cs="Calibri"/>
          <w:kern w:val="0"/>
          <w14:ligatures w14:val="none"/>
        </w:rPr>
        <w:t xml:space="preserve">an alternative for users requiring a </w:t>
      </w:r>
      <w:r w:rsidRPr="00BC79FB">
        <w:rPr>
          <w:rFonts w:ascii="Calibri" w:eastAsia="Calibri" w:hAnsi="Calibri" w:cs="Calibri"/>
          <w:kern w:val="0"/>
          <w14:ligatures w14:val="none"/>
        </w:rPr>
        <w:t>2-piece</w:t>
      </w:r>
      <w:r w:rsidRPr="005656C2">
        <w:rPr>
          <w:rFonts w:ascii="Calibri" w:eastAsia="Calibri" w:hAnsi="Calibri" w:cs="Calibri"/>
          <w:kern w:val="0"/>
          <w14:ligatures w14:val="none"/>
        </w:rPr>
        <w:t xml:space="preserve"> closed adhesive coupling product. The Panel noted </w:t>
      </w:r>
      <w:r w:rsidR="007214D5" w:rsidRPr="005656C2">
        <w:rPr>
          <w:rFonts w:ascii="Calibri" w:eastAsia="Calibri" w:hAnsi="Calibri" w:cs="Calibri"/>
          <w:kern w:val="0"/>
          <w14:ligatures w14:val="none"/>
        </w:rPr>
        <w:t>that all existing products in subgroup 5</w:t>
      </w:r>
      <w:r w:rsidR="00140E68">
        <w:rPr>
          <w:rFonts w:ascii="Calibri" w:eastAsia="Calibri" w:hAnsi="Calibri" w:cs="Calibri"/>
          <w:kern w:val="0"/>
          <w14:ligatures w14:val="none"/>
        </w:rPr>
        <w:t>(</w:t>
      </w:r>
      <w:r w:rsidR="007214D5" w:rsidRPr="005656C2">
        <w:rPr>
          <w:rFonts w:ascii="Calibri" w:eastAsia="Calibri" w:hAnsi="Calibri" w:cs="Calibri"/>
          <w:kern w:val="0"/>
          <w14:ligatures w14:val="none"/>
        </w:rPr>
        <w:t>a</w:t>
      </w:r>
      <w:r w:rsidR="00140E68">
        <w:rPr>
          <w:rFonts w:ascii="Calibri" w:eastAsia="Calibri" w:hAnsi="Calibri" w:cs="Calibri"/>
          <w:kern w:val="0"/>
          <w14:ligatures w14:val="none"/>
        </w:rPr>
        <w:t>)</w:t>
      </w:r>
      <w:r w:rsidR="007214D5" w:rsidRPr="005656C2">
        <w:rPr>
          <w:rFonts w:ascii="Calibri" w:eastAsia="Calibri" w:hAnsi="Calibri" w:cs="Calibri"/>
          <w:kern w:val="0"/>
          <w14:ligatures w14:val="none"/>
        </w:rPr>
        <w:t xml:space="preserve"> have a filter, however this product does not have a filter. The Panel </w:t>
      </w:r>
      <w:r w:rsidR="003A7C6A">
        <w:rPr>
          <w:rFonts w:ascii="Calibri" w:eastAsia="Calibri" w:hAnsi="Calibri" w:cs="Calibri"/>
          <w:kern w:val="0"/>
          <w14:ligatures w14:val="none"/>
        </w:rPr>
        <w:t xml:space="preserve">questioned the benefit of the product in comparison to other products currently available noting </w:t>
      </w:r>
      <w:r w:rsidR="007214D5" w:rsidRPr="005656C2">
        <w:rPr>
          <w:rFonts w:ascii="Calibri" w:eastAsia="Calibri" w:hAnsi="Calibri" w:cs="Calibri"/>
          <w:kern w:val="0"/>
          <w14:ligatures w14:val="none"/>
        </w:rPr>
        <w:t xml:space="preserve">that no additional </w:t>
      </w:r>
      <w:r w:rsidR="00624032">
        <w:rPr>
          <w:rFonts w:ascii="Calibri" w:eastAsia="Calibri" w:hAnsi="Calibri" w:cs="Calibri"/>
          <w:kern w:val="0"/>
          <w14:ligatures w14:val="none"/>
        </w:rPr>
        <w:t>evidence</w:t>
      </w:r>
      <w:r w:rsidR="007214D5" w:rsidRPr="005656C2">
        <w:rPr>
          <w:rFonts w:ascii="Calibri" w:eastAsia="Calibri" w:hAnsi="Calibri" w:cs="Calibri"/>
          <w:kern w:val="0"/>
          <w14:ligatures w14:val="none"/>
        </w:rPr>
        <w:t xml:space="preserve"> was provided</w:t>
      </w:r>
      <w:r w:rsidR="003A7C6A">
        <w:rPr>
          <w:rFonts w:ascii="Calibri" w:eastAsia="Calibri" w:hAnsi="Calibri" w:cs="Calibri"/>
          <w:kern w:val="0"/>
          <w14:ligatures w14:val="none"/>
        </w:rPr>
        <w:t xml:space="preserve"> by ConvaTec</w:t>
      </w:r>
      <w:r w:rsidR="007214D5" w:rsidRPr="005656C2">
        <w:rPr>
          <w:rFonts w:ascii="Calibri" w:eastAsia="Calibri" w:hAnsi="Calibri" w:cs="Calibri"/>
          <w:kern w:val="0"/>
          <w14:ligatures w14:val="none"/>
        </w:rPr>
        <w:t xml:space="preserve"> to support why the product would be beneficial in comparison to other products currently available in subgroup 5</w:t>
      </w:r>
      <w:r w:rsidR="00140E68">
        <w:rPr>
          <w:rFonts w:ascii="Calibri" w:eastAsia="Calibri" w:hAnsi="Calibri" w:cs="Calibri"/>
          <w:kern w:val="0"/>
          <w14:ligatures w14:val="none"/>
        </w:rPr>
        <w:t>(a)</w:t>
      </w:r>
      <w:r w:rsidR="007214D5" w:rsidRPr="005656C2">
        <w:rPr>
          <w:rFonts w:ascii="Calibri" w:eastAsia="Calibri" w:hAnsi="Calibri" w:cs="Calibri"/>
          <w:kern w:val="0"/>
          <w14:ligatures w14:val="none"/>
        </w:rPr>
        <w:t xml:space="preserve"> with a filter.</w:t>
      </w:r>
    </w:p>
    <w:p w14:paraId="1BC075ED" w14:textId="77777777" w:rsidR="006B2F84" w:rsidRDefault="006B2F84" w:rsidP="00A30D92">
      <w:pPr>
        <w:pStyle w:val="Heading2"/>
        <w:rPr>
          <w:rFonts w:eastAsia="Times New Roman"/>
        </w:rPr>
      </w:pPr>
      <w:r w:rsidRPr="006B2F84">
        <w:rPr>
          <w:rFonts w:eastAsia="Times New Roman"/>
        </w:rPr>
        <w:t>Economic and Financial Analysis</w:t>
      </w:r>
    </w:p>
    <w:p w14:paraId="2EFDF2EF" w14:textId="45438925" w:rsidR="005F095B" w:rsidRPr="006B2F84" w:rsidRDefault="005F095B" w:rsidP="005656C2">
      <w:pPr>
        <w:keepNext/>
        <w:keepLines/>
        <w:spacing w:before="40"/>
        <w:outlineLvl w:val="1"/>
        <w:rPr>
          <w:rFonts w:ascii="Calibri Light" w:eastAsia="Times New Roman" w:hAnsi="Calibri Light"/>
          <w:color w:val="2F5496"/>
          <w:kern w:val="0"/>
          <w:sz w:val="26"/>
          <w:szCs w:val="26"/>
          <w14:ligatures w14:val="none"/>
        </w:rPr>
      </w:pPr>
      <w:r w:rsidRPr="005F095B">
        <w:rPr>
          <w:rFonts w:ascii="Calibri" w:eastAsia="Calibri" w:hAnsi="Calibri" w:cs="Calibri"/>
          <w:kern w:val="0"/>
          <w14:ligatures w14:val="none"/>
        </w:rPr>
        <w:t>The Panel noted the product was proposed for listing at the same price and the same maximum monthly quantity as currently listed products in the same subgroup. If the product were recommended for listing in the future, it would be expected to result in the same cost to the SAS.</w:t>
      </w:r>
    </w:p>
    <w:p w14:paraId="4C5D59DD" w14:textId="2F204CDE" w:rsidR="004A71B7" w:rsidRPr="004A71B7" w:rsidRDefault="006B2F84" w:rsidP="005656C2">
      <w:pPr>
        <w:keepNext/>
        <w:keepLines/>
        <w:spacing w:before="40"/>
        <w:outlineLvl w:val="1"/>
        <w:rPr>
          <w:rFonts w:ascii="Calibri Light" w:eastAsia="Times New Roman" w:hAnsi="Calibri Light"/>
          <w:color w:val="2F5496"/>
          <w:kern w:val="0"/>
          <w:sz w:val="26"/>
          <w:szCs w:val="26"/>
          <w14:ligatures w14:val="none"/>
        </w:rPr>
      </w:pPr>
      <w:r w:rsidRPr="00A30D92">
        <w:rPr>
          <w:rStyle w:val="Heading2Char"/>
        </w:rPr>
        <w:t>Panel Recommendation</w:t>
      </w:r>
      <w:r w:rsidR="004A71B7">
        <w:rPr>
          <w:rFonts w:ascii="Calibri Light" w:eastAsia="Times New Roman" w:hAnsi="Calibri Light"/>
          <w:color w:val="2F5496"/>
          <w:kern w:val="0"/>
          <w:sz w:val="26"/>
          <w:szCs w:val="26"/>
          <w14:ligatures w14:val="none"/>
        </w:rPr>
        <w:br/>
      </w:r>
      <w:r w:rsidR="004A71B7" w:rsidRPr="005656C2">
        <w:rPr>
          <w:rFonts w:ascii="Calibri" w:eastAsia="Calibri" w:hAnsi="Calibri" w:cs="Calibri"/>
          <w:kern w:val="0"/>
          <w14:ligatures w14:val="none"/>
        </w:rPr>
        <w:t xml:space="preserve">The Panel rejected the application for </w:t>
      </w:r>
      <w:r w:rsidR="004A71B7" w:rsidRPr="006B2F84">
        <w:rPr>
          <w:rFonts w:ascii="Calibri" w:eastAsia="Calibri" w:hAnsi="Calibri" w:cs="Calibri"/>
          <w:kern w:val="0"/>
          <w14:ligatures w14:val="none"/>
        </w:rPr>
        <w:t xml:space="preserve">ConvaTec </w:t>
      </w:r>
      <w:r w:rsidR="004A71B7">
        <w:rPr>
          <w:rFonts w:ascii="Calibri" w:eastAsia="Calibri" w:hAnsi="Calibri" w:cs="Calibri"/>
          <w:kern w:val="0"/>
          <w14:ligatures w14:val="none"/>
        </w:rPr>
        <w:t>Natura+</w:t>
      </w:r>
      <w:r w:rsidR="004A71B7" w:rsidRPr="005656C2">
        <w:rPr>
          <w:rFonts w:ascii="Calibri" w:eastAsia="Calibri" w:hAnsi="Calibri" w:cs="Calibri"/>
          <w:kern w:val="0"/>
          <w14:ligatures w14:val="none"/>
        </w:rPr>
        <w:t xml:space="preserve"> to be listed </w:t>
      </w:r>
      <w:r w:rsidR="004A71B7" w:rsidRPr="006B2F84">
        <w:rPr>
          <w:rFonts w:ascii="Calibri" w:eastAsia="Calibri" w:hAnsi="Calibri" w:cs="Calibri"/>
          <w:kern w:val="0"/>
          <w14:ligatures w14:val="none"/>
        </w:rPr>
        <w:t xml:space="preserve">in subgroup </w:t>
      </w:r>
      <w:r w:rsidR="004A71B7">
        <w:rPr>
          <w:rFonts w:ascii="Calibri" w:eastAsia="Calibri" w:hAnsi="Calibri" w:cs="Calibri"/>
          <w:kern w:val="0"/>
          <w14:ligatures w14:val="none"/>
        </w:rPr>
        <w:t>5</w:t>
      </w:r>
      <w:r w:rsidR="004A71B7" w:rsidRPr="006B2F84">
        <w:rPr>
          <w:rFonts w:ascii="Calibri" w:eastAsia="Calibri" w:hAnsi="Calibri" w:cs="Calibri"/>
          <w:kern w:val="0"/>
          <w14:ligatures w14:val="none"/>
        </w:rPr>
        <w:t>(</w:t>
      </w:r>
      <w:r w:rsidR="004A71B7">
        <w:rPr>
          <w:rFonts w:ascii="Calibri" w:eastAsia="Calibri" w:hAnsi="Calibri" w:cs="Calibri"/>
          <w:kern w:val="0"/>
          <w14:ligatures w14:val="none"/>
        </w:rPr>
        <w:t>a</w:t>
      </w:r>
      <w:r w:rsidR="004A71B7" w:rsidRPr="006B2F84">
        <w:rPr>
          <w:rFonts w:ascii="Calibri" w:eastAsia="Calibri" w:hAnsi="Calibri" w:cs="Calibri"/>
          <w:kern w:val="0"/>
          <w14:ligatures w14:val="none"/>
        </w:rPr>
        <w:t>) of the</w:t>
      </w:r>
      <w:r w:rsidR="004A71B7">
        <w:rPr>
          <w:rFonts w:ascii="Calibri" w:eastAsia="Calibri" w:hAnsi="Calibri" w:cs="Calibri"/>
          <w:kern w:val="0"/>
          <w14:ligatures w14:val="none"/>
        </w:rPr>
        <w:t xml:space="preserve"> SAS </w:t>
      </w:r>
      <w:r w:rsidR="00AF7B62">
        <w:rPr>
          <w:rFonts w:ascii="Calibri" w:eastAsia="Calibri" w:hAnsi="Calibri" w:cs="Calibri"/>
          <w:kern w:val="0"/>
          <w14:ligatures w14:val="none"/>
        </w:rPr>
        <w:t xml:space="preserve">Schedule </w:t>
      </w:r>
      <w:r w:rsidR="004A71B7">
        <w:rPr>
          <w:rFonts w:ascii="Calibri" w:eastAsia="Calibri" w:hAnsi="Calibri" w:cs="Calibri"/>
          <w:kern w:val="0"/>
          <w14:ligatures w14:val="none"/>
        </w:rPr>
        <w:t xml:space="preserve">with 3 variants, at the unit price of $1.564, with a </w:t>
      </w:r>
      <w:r w:rsidR="004A71B7" w:rsidRPr="006B2F84">
        <w:rPr>
          <w:rFonts w:ascii="Calibri" w:eastAsia="Calibri" w:hAnsi="Calibri" w:cs="Calibri"/>
          <w:kern w:val="0"/>
          <w14:ligatures w14:val="none"/>
        </w:rPr>
        <w:t xml:space="preserve">pack size of </w:t>
      </w:r>
      <w:r w:rsidR="004A71B7">
        <w:rPr>
          <w:rFonts w:ascii="Calibri" w:eastAsia="Calibri" w:hAnsi="Calibri" w:cs="Calibri"/>
          <w:kern w:val="0"/>
          <w14:ligatures w14:val="none"/>
        </w:rPr>
        <w:t>30</w:t>
      </w:r>
      <w:r w:rsidR="004A71B7" w:rsidRPr="006B2F84">
        <w:rPr>
          <w:rFonts w:ascii="Calibri" w:eastAsia="Calibri" w:hAnsi="Calibri" w:cs="Calibri"/>
          <w:kern w:val="0"/>
          <w14:ligatures w14:val="none"/>
        </w:rPr>
        <w:t xml:space="preserve"> units and maximum monthly quantity of </w:t>
      </w:r>
      <w:r w:rsidR="004A71B7">
        <w:rPr>
          <w:rFonts w:ascii="Calibri" w:eastAsia="Calibri" w:hAnsi="Calibri" w:cs="Calibri"/>
          <w:kern w:val="0"/>
          <w14:ligatures w14:val="none"/>
        </w:rPr>
        <w:t>90</w:t>
      </w:r>
      <w:r w:rsidR="004A71B7" w:rsidRPr="006B2F84">
        <w:rPr>
          <w:rFonts w:ascii="Calibri" w:eastAsia="Calibri" w:hAnsi="Calibri" w:cs="Calibri"/>
          <w:kern w:val="0"/>
          <w14:ligatures w14:val="none"/>
        </w:rPr>
        <w:t xml:space="preserve"> units</w:t>
      </w:r>
      <w:r w:rsidR="004A71B7">
        <w:rPr>
          <w:rFonts w:ascii="Calibri" w:eastAsia="Calibri" w:hAnsi="Calibri" w:cs="Calibri"/>
          <w:kern w:val="0"/>
          <w14:ligatures w14:val="none"/>
        </w:rPr>
        <w:t>, noting the product</w:t>
      </w:r>
      <w:r w:rsidR="003A7C6A">
        <w:rPr>
          <w:rFonts w:ascii="Calibri" w:eastAsia="Calibri" w:hAnsi="Calibri" w:cs="Calibri"/>
          <w:kern w:val="0"/>
          <w14:ligatures w14:val="none"/>
        </w:rPr>
        <w:t xml:space="preserve"> is not clinically equivalent to other products in subgroup 5(a) as the </w:t>
      </w:r>
      <w:r w:rsidR="00624032">
        <w:rPr>
          <w:rFonts w:ascii="Calibri" w:eastAsia="Calibri" w:hAnsi="Calibri" w:cs="Calibri"/>
          <w:kern w:val="0"/>
          <w14:ligatures w14:val="none"/>
        </w:rPr>
        <w:t xml:space="preserve">proposed </w:t>
      </w:r>
      <w:r w:rsidR="003A7C6A">
        <w:rPr>
          <w:rFonts w:ascii="Calibri" w:eastAsia="Calibri" w:hAnsi="Calibri" w:cs="Calibri"/>
          <w:kern w:val="0"/>
          <w14:ligatures w14:val="none"/>
        </w:rPr>
        <w:t>product does not have a filter.</w:t>
      </w:r>
    </w:p>
    <w:p w14:paraId="7811A665" w14:textId="77777777" w:rsidR="006B2F84" w:rsidRPr="006B2F84" w:rsidRDefault="006B2F84" w:rsidP="00A30D92">
      <w:pPr>
        <w:pStyle w:val="Heading2"/>
        <w:rPr>
          <w:rFonts w:eastAsia="Times New Roman"/>
        </w:rPr>
      </w:pPr>
      <w:r w:rsidRPr="006B2F84">
        <w:rPr>
          <w:rFonts w:eastAsia="Times New Roman"/>
        </w:rPr>
        <w:t>Context for Recommendation</w:t>
      </w:r>
    </w:p>
    <w:p w14:paraId="2FFE9264" w14:textId="77777777" w:rsidR="005F095B" w:rsidRDefault="006B2F84" w:rsidP="005656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47B7A021" w14:textId="4FE2CBAB" w:rsidR="00954EAA" w:rsidRDefault="006B2F84" w:rsidP="00A30D92">
      <w:pPr>
        <w:pStyle w:val="Heading2"/>
        <w:rPr>
          <w:rFonts w:eastAsia="Times New Roman"/>
        </w:rPr>
      </w:pPr>
      <w:r w:rsidRPr="006B2F84">
        <w:rPr>
          <w:rFonts w:eastAsia="Times New Roman"/>
        </w:rPr>
        <w:t>Applicant’s Comment</w:t>
      </w:r>
    </w:p>
    <w:p w14:paraId="4C4BB9F3" w14:textId="0623E37B" w:rsidR="00241A70" w:rsidRDefault="00241A70">
      <w:pPr>
        <w:rPr>
          <w:rFonts w:ascii="Calibri Light" w:eastAsia="Times New Roman" w:hAnsi="Calibri Light"/>
          <w:color w:val="2F5496"/>
          <w:kern w:val="0"/>
          <w:sz w:val="26"/>
          <w:szCs w:val="26"/>
          <w14:ligatures w14:val="none"/>
        </w:rPr>
      </w:pPr>
      <w:r w:rsidRPr="00E430D4">
        <w:rPr>
          <w:rFonts w:ascii="Calibri" w:hAnsi="Calibri" w:cs="Calibri"/>
        </w:rPr>
        <w:t>The applicant noted the recommendation</w:t>
      </w:r>
      <w:r>
        <w:rPr>
          <w:rFonts w:ascii="Calibri" w:hAnsi="Calibri" w:cs="Calibri"/>
        </w:rPr>
        <w:t xml:space="preserve">. </w:t>
      </w:r>
    </w:p>
    <w:p w14:paraId="4AAC4B64" w14:textId="77777777" w:rsidR="00954EAA" w:rsidRDefault="00954EAA">
      <w:pPr>
        <w:rPr>
          <w:rFonts w:ascii="Calibri Light" w:eastAsia="Times New Roman" w:hAnsi="Calibri Light"/>
          <w:color w:val="2F5496"/>
          <w:kern w:val="0"/>
          <w:sz w:val="26"/>
          <w:szCs w:val="26"/>
          <w14:ligatures w14:val="none"/>
        </w:rPr>
      </w:pPr>
      <w:r>
        <w:rPr>
          <w:rFonts w:ascii="Calibri Light" w:eastAsia="Times New Roman" w:hAnsi="Calibri Light"/>
          <w:color w:val="2F5496"/>
          <w:kern w:val="0"/>
          <w:sz w:val="26"/>
          <w:szCs w:val="26"/>
          <w14:ligatures w14:val="none"/>
        </w:rPr>
        <w:br w:type="page"/>
      </w:r>
    </w:p>
    <w:p w14:paraId="2578A56C" w14:textId="5B5222D6" w:rsidR="002419A6" w:rsidRPr="006B2F84" w:rsidRDefault="002419A6" w:rsidP="00A30D92">
      <w:pPr>
        <w:pStyle w:val="Heading1"/>
        <w:rPr>
          <w:rFonts w:eastAsia="Times New Roman"/>
        </w:rPr>
      </w:pPr>
      <w:bookmarkStart w:id="2" w:name="_Toc219879327"/>
      <w:bookmarkStart w:id="3" w:name="_Hlk195708339"/>
      <w:bookmarkEnd w:id="1"/>
      <w:r w:rsidRPr="006B2F84">
        <w:rPr>
          <w:rFonts w:eastAsia="Times New Roman"/>
        </w:rPr>
        <w:t xml:space="preserve">ConvaTec </w:t>
      </w:r>
      <w:r>
        <w:rPr>
          <w:rFonts w:eastAsia="Times New Roman"/>
        </w:rPr>
        <w:t>Esenta Skin Barrier Wipe</w:t>
      </w:r>
      <w:r w:rsidRPr="006B2F84">
        <w:rPr>
          <w:rFonts w:eastAsia="Times New Roman"/>
        </w:rPr>
        <w:t xml:space="preserve"> – CC#0</w:t>
      </w:r>
      <w:r>
        <w:rPr>
          <w:rFonts w:eastAsia="Times New Roman"/>
        </w:rPr>
        <w:t>2MAY2025</w:t>
      </w:r>
      <w:bookmarkEnd w:id="2"/>
    </w:p>
    <w:p w14:paraId="206EF342" w14:textId="4515ED0D" w:rsidR="002419A6" w:rsidRPr="006B2F84" w:rsidRDefault="002419A6" w:rsidP="00A30D92">
      <w:pPr>
        <w:pStyle w:val="Heading2"/>
        <w:rPr>
          <w:rFonts w:eastAsia="Times New Roman"/>
        </w:rPr>
      </w:pPr>
      <w:r w:rsidRPr="006B2F84">
        <w:rPr>
          <w:rFonts w:eastAsia="Times New Roman"/>
        </w:rPr>
        <w:t>Proposed Listing on the Stoma Appliance Scheme</w:t>
      </w:r>
    </w:p>
    <w:p w14:paraId="5B76E857" w14:textId="2BAFBF06" w:rsidR="002419A6" w:rsidRPr="006B2F84" w:rsidRDefault="002419A6" w:rsidP="002419A6">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ConvaTec, sought listing of ConvaTec </w:t>
      </w:r>
      <w:r w:rsidR="002835FF">
        <w:rPr>
          <w:rFonts w:ascii="Calibri" w:eastAsia="Calibri" w:hAnsi="Calibri" w:cs="Calibri"/>
          <w:kern w:val="0"/>
          <w14:ligatures w14:val="none"/>
        </w:rPr>
        <w:t>Esenta Skin Barrier Wipe</w:t>
      </w:r>
      <w:r w:rsidR="004D13A1">
        <w:rPr>
          <w:rFonts w:ascii="Calibri" w:eastAsia="Calibri" w:hAnsi="Calibri" w:cs="Calibri"/>
          <w:kern w:val="0"/>
          <w14:ligatures w14:val="none"/>
        </w:rPr>
        <w:t>s</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2835FF">
        <w:rPr>
          <w:rFonts w:ascii="Calibri" w:eastAsia="Calibri" w:hAnsi="Calibri" w:cs="Calibri"/>
          <w:kern w:val="0"/>
          <w14:ligatures w14:val="none"/>
        </w:rPr>
        <w:t>9</w:t>
      </w:r>
      <w:r w:rsidRPr="006B2F84">
        <w:rPr>
          <w:rFonts w:ascii="Calibri" w:eastAsia="Calibri" w:hAnsi="Calibri" w:cs="Calibri"/>
          <w:kern w:val="0"/>
          <w14:ligatures w14:val="none"/>
        </w:rPr>
        <w:t>(</w:t>
      </w:r>
      <w:r w:rsidR="002835FF">
        <w:rPr>
          <w:rFonts w:ascii="Calibri" w:eastAsia="Calibri" w:hAnsi="Calibri" w:cs="Calibri"/>
          <w:kern w:val="0"/>
          <w14:ligatures w14:val="none"/>
        </w:rPr>
        <w:t>k</w:t>
      </w:r>
      <w:r w:rsidRPr="006B2F84">
        <w:rPr>
          <w:rFonts w:ascii="Calibri" w:eastAsia="Calibri" w:hAnsi="Calibri" w:cs="Calibri"/>
          <w:kern w:val="0"/>
          <w14:ligatures w14:val="none"/>
        </w:rPr>
        <w:t xml:space="preserve">) of the Stoma Appliance Scheme (SAS) Schedule. The product, including </w:t>
      </w:r>
      <w:r w:rsidR="002835FF">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was proposed for listing at a unit price of $</w:t>
      </w:r>
      <w:r w:rsidR="002835FF">
        <w:rPr>
          <w:rFonts w:ascii="Calibri" w:eastAsia="Calibri" w:hAnsi="Calibri" w:cs="Calibri"/>
          <w:kern w:val="0"/>
          <w14:ligatures w14:val="none"/>
        </w:rPr>
        <w:t>0.290</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2835FF">
        <w:rPr>
          <w:rFonts w:ascii="Calibri" w:eastAsia="Calibri" w:hAnsi="Calibri" w:cs="Calibri"/>
          <w:kern w:val="0"/>
          <w14:ligatures w14:val="none"/>
        </w:rPr>
        <w:t>6</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7BBC48BD" w14:textId="77777777" w:rsidR="002419A6" w:rsidRPr="006B2F84" w:rsidRDefault="002419A6" w:rsidP="00A30D92">
      <w:pPr>
        <w:pStyle w:val="Heading2"/>
        <w:rPr>
          <w:rFonts w:eastAsia="Times New Roman"/>
        </w:rPr>
      </w:pPr>
      <w:r w:rsidRPr="006B2F84">
        <w:rPr>
          <w:rFonts w:eastAsia="Times New Roman"/>
        </w:rPr>
        <w:t>Comparator</w:t>
      </w:r>
    </w:p>
    <w:p w14:paraId="013F7386" w14:textId="78761CFC" w:rsidR="002419A6" w:rsidRPr="006B2F84" w:rsidRDefault="002419A6" w:rsidP="002419A6">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336F5B" w:rsidRPr="00336F5B">
        <w:rPr>
          <w:rFonts w:ascii="Calibri" w:eastAsia="Calibri" w:hAnsi="Calibri" w:cs="Calibri"/>
          <w:kern w:val="0"/>
          <w14:ligatures w14:val="none"/>
        </w:rPr>
        <w:t xml:space="preserve">Coloplast Brava No Sting Skin Barrier Wipes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sidR="00336F5B" w:rsidRPr="00336F5B">
        <w:t xml:space="preserve"> </w:t>
      </w:r>
      <w:r w:rsidR="00336F5B" w:rsidRPr="00336F5B">
        <w:rPr>
          <w:rFonts w:ascii="Calibri" w:eastAsia="Calibri" w:hAnsi="Calibri" w:cs="Calibri"/>
          <w:kern w:val="0"/>
          <w14:ligatures w14:val="none"/>
        </w:rPr>
        <w:t>3908Q</w:t>
      </w:r>
      <w:r w:rsidRPr="006B2F84">
        <w:rPr>
          <w:rFonts w:ascii="Calibri" w:eastAsia="Calibri" w:hAnsi="Calibri" w:cs="Calibri"/>
          <w:kern w:val="0"/>
          <w14:ligatures w14:val="none"/>
        </w:rPr>
        <w:t>) as the comparator. The comparator product (</w:t>
      </w:r>
      <w:r w:rsidR="00336F5B">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is currently listed in subgroup </w:t>
      </w:r>
      <w:r w:rsidR="00336F5B">
        <w:rPr>
          <w:rFonts w:ascii="Calibri" w:eastAsia="Calibri" w:hAnsi="Calibri" w:cs="Calibri"/>
          <w:kern w:val="0"/>
          <w14:ligatures w14:val="none"/>
        </w:rPr>
        <w:t>9</w:t>
      </w:r>
      <w:r w:rsidRPr="006B2F84">
        <w:rPr>
          <w:rFonts w:ascii="Calibri" w:eastAsia="Calibri" w:hAnsi="Calibri" w:cs="Calibri"/>
          <w:kern w:val="0"/>
          <w14:ligatures w14:val="none"/>
        </w:rPr>
        <w:t>(</w:t>
      </w:r>
      <w:r w:rsidR="00336F5B">
        <w:rPr>
          <w:rFonts w:ascii="Calibri" w:eastAsia="Calibri" w:hAnsi="Calibri" w:cs="Calibri"/>
          <w:kern w:val="0"/>
          <w14:ligatures w14:val="none"/>
        </w:rPr>
        <w:t>k</w:t>
      </w:r>
      <w:r w:rsidRPr="006B2F84">
        <w:rPr>
          <w:rFonts w:ascii="Calibri" w:eastAsia="Calibri" w:hAnsi="Calibri" w:cs="Calibri"/>
          <w:kern w:val="0"/>
          <w14:ligatures w14:val="none"/>
        </w:rPr>
        <w:t>) of the SAS Schedule at the unit price of $</w:t>
      </w:r>
      <w:r w:rsidR="00336F5B">
        <w:rPr>
          <w:rFonts w:ascii="Calibri" w:eastAsia="Calibri" w:hAnsi="Calibri" w:cs="Calibri"/>
          <w:kern w:val="0"/>
          <w14:ligatures w14:val="none"/>
        </w:rPr>
        <w:t>0.290</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336F5B">
        <w:rPr>
          <w:rFonts w:ascii="Calibri" w:eastAsia="Calibri" w:hAnsi="Calibri" w:cs="Calibri"/>
          <w:kern w:val="0"/>
          <w14:ligatures w14:val="none"/>
        </w:rPr>
        <w:t>6</w:t>
      </w:r>
      <w:r w:rsidRPr="006B2F84">
        <w:rPr>
          <w:rFonts w:ascii="Calibri" w:eastAsia="Calibri" w:hAnsi="Calibri" w:cs="Calibri"/>
          <w:kern w:val="0"/>
          <w14:ligatures w14:val="none"/>
        </w:rPr>
        <w:t>0 units.</w:t>
      </w:r>
    </w:p>
    <w:p w14:paraId="7A3F8EB4" w14:textId="77777777" w:rsidR="002419A6" w:rsidRPr="006B2F84" w:rsidRDefault="002419A6" w:rsidP="00A30D92">
      <w:pPr>
        <w:pStyle w:val="Heading2"/>
        <w:rPr>
          <w:rFonts w:eastAsia="Times New Roman"/>
        </w:rPr>
      </w:pPr>
      <w:r w:rsidRPr="006B2F84">
        <w:rPr>
          <w:rFonts w:eastAsia="Times New Roman"/>
        </w:rPr>
        <w:t>Background</w:t>
      </w:r>
    </w:p>
    <w:p w14:paraId="735283FA" w14:textId="77777777" w:rsidR="002419A6" w:rsidRPr="006B2F84" w:rsidRDefault="002419A6" w:rsidP="002419A6">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Pr>
          <w:rFonts w:ascii="Calibri" w:eastAsia="Calibri" w:hAnsi="Calibri" w:cs="Calibri"/>
          <w:kern w:val="0"/>
          <w14:ligatures w14:val="none"/>
        </w:rPr>
        <w:t>first</w:t>
      </w:r>
      <w:r w:rsidRPr="006B2F84">
        <w:rPr>
          <w:rFonts w:ascii="Calibri" w:eastAsia="Calibri" w:hAnsi="Calibri" w:cs="Calibri"/>
          <w:kern w:val="0"/>
          <w14:ligatures w14:val="none"/>
        </w:rPr>
        <w:t xml:space="preserve"> consideration of this product. </w:t>
      </w:r>
    </w:p>
    <w:p w14:paraId="3F9E0B7A" w14:textId="77777777" w:rsidR="002419A6" w:rsidRDefault="002419A6" w:rsidP="00A30D92">
      <w:pPr>
        <w:pStyle w:val="Heading2"/>
        <w:rPr>
          <w:rFonts w:eastAsia="Times New Roman"/>
        </w:rPr>
      </w:pPr>
      <w:r w:rsidRPr="006B2F84">
        <w:rPr>
          <w:rFonts w:eastAsia="Times New Roman"/>
        </w:rPr>
        <w:t>Clinical Analysis</w:t>
      </w:r>
    </w:p>
    <w:p w14:paraId="183068EE" w14:textId="7E4EEC30" w:rsidR="009A46DE" w:rsidRPr="005656C2" w:rsidRDefault="009A46DE" w:rsidP="005656C2">
      <w:pPr>
        <w:rPr>
          <w:rFonts w:ascii="Calibri" w:eastAsia="Calibri" w:hAnsi="Calibri" w:cs="Calibri"/>
          <w:kern w:val="0"/>
          <w14:ligatures w14:val="none"/>
        </w:rPr>
      </w:pPr>
      <w:bookmarkStart w:id="4" w:name="_Hlk102730555"/>
      <w:r w:rsidRPr="009A46DE">
        <w:rPr>
          <w:rFonts w:ascii="Calibri" w:eastAsia="Calibri" w:hAnsi="Calibri" w:cs="Calibri"/>
          <w:kern w:val="0"/>
          <w14:ligatures w14:val="none"/>
        </w:rPr>
        <w:t>The proposed product provides an alternative for users requiring a skin barrier product.</w:t>
      </w:r>
      <w:bookmarkEnd w:id="4"/>
      <w:r w:rsidR="00E05D30">
        <w:rPr>
          <w:rFonts w:ascii="Calibri" w:eastAsia="Calibri" w:hAnsi="Calibri" w:cs="Calibri"/>
          <w:kern w:val="0"/>
          <w14:ligatures w14:val="none"/>
        </w:rPr>
        <w:t xml:space="preserve"> </w:t>
      </w:r>
    </w:p>
    <w:p w14:paraId="2D2B1253" w14:textId="77777777" w:rsidR="002419A6" w:rsidRDefault="002419A6" w:rsidP="00A30D92">
      <w:pPr>
        <w:pStyle w:val="Heading2"/>
        <w:rPr>
          <w:rFonts w:eastAsia="Times New Roman"/>
        </w:rPr>
      </w:pPr>
      <w:r w:rsidRPr="006B2F84">
        <w:rPr>
          <w:rFonts w:eastAsia="Times New Roman"/>
        </w:rPr>
        <w:t>Economic and Financial Analysis</w:t>
      </w:r>
    </w:p>
    <w:p w14:paraId="56BFFF60" w14:textId="77777777" w:rsidR="00820EE4" w:rsidRPr="004D01C4" w:rsidRDefault="00820EE4" w:rsidP="00820EE4">
      <w:pPr>
        <w:rPr>
          <w:rFonts w:ascii="Calibri" w:eastAsia="Calibri" w:hAnsi="Calibri" w:cs="Calibri"/>
          <w:kern w:val="0"/>
          <w14:ligatures w14:val="none"/>
        </w:rPr>
      </w:pPr>
      <w:bookmarkStart w:id="5" w:name="_Hlk196207755"/>
      <w:r w:rsidRPr="003E603C">
        <w:rPr>
          <w:rFonts w:ascii="Calibri" w:eastAsia="Calibri" w:hAnsi="Calibri" w:cs="Calibri"/>
          <w:kern w:val="0"/>
          <w14:ligatures w14:val="none"/>
        </w:rPr>
        <w:t>The Panel noted that the listing of this product at the same price and same maximum monthly quantity as currently listed products in the same subgroup is expected to result in the same cost to the SAS.</w:t>
      </w:r>
    </w:p>
    <w:bookmarkEnd w:id="5"/>
    <w:p w14:paraId="686ACD2C" w14:textId="77777777" w:rsidR="002419A6" w:rsidRDefault="002419A6" w:rsidP="00A30D92">
      <w:pPr>
        <w:pStyle w:val="Heading2"/>
        <w:rPr>
          <w:rFonts w:eastAsia="Times New Roman"/>
        </w:rPr>
      </w:pPr>
      <w:r w:rsidRPr="006B2F84">
        <w:rPr>
          <w:rFonts w:eastAsia="Times New Roman"/>
        </w:rPr>
        <w:t>Panel Recommendation</w:t>
      </w:r>
    </w:p>
    <w:p w14:paraId="4FDD9A5B" w14:textId="554EDA10" w:rsidR="00C63379" w:rsidRPr="005656C2" w:rsidRDefault="00C63379" w:rsidP="005656C2">
      <w:pPr>
        <w:rPr>
          <w:rFonts w:ascii="Calibri" w:eastAsia="Calibri" w:hAnsi="Calibri" w:cs="Calibri"/>
          <w:kern w:val="0"/>
          <w14:ligatures w14:val="none"/>
        </w:rPr>
      </w:pPr>
      <w:r w:rsidRPr="005656C2">
        <w:rPr>
          <w:rFonts w:ascii="Calibri" w:eastAsia="Calibri" w:hAnsi="Calibri" w:cs="Calibri"/>
          <w:kern w:val="0"/>
          <w14:ligatures w14:val="none"/>
        </w:rPr>
        <w:t xml:space="preserve">The Panel recommended the </w:t>
      </w:r>
      <w:r w:rsidRPr="006B2F84">
        <w:rPr>
          <w:rFonts w:ascii="Calibri" w:eastAsia="Calibri" w:hAnsi="Calibri" w:cs="Calibri"/>
          <w:kern w:val="0"/>
          <w14:ligatures w14:val="none"/>
        </w:rPr>
        <w:t xml:space="preserve">ConvaTec </w:t>
      </w:r>
      <w:r>
        <w:rPr>
          <w:rFonts w:ascii="Calibri" w:eastAsia="Calibri" w:hAnsi="Calibri" w:cs="Calibri"/>
          <w:kern w:val="0"/>
          <w14:ligatures w14:val="none"/>
        </w:rPr>
        <w:t xml:space="preserve">Esenta Skin Barrier Wipes be listed in </w:t>
      </w:r>
      <w:r w:rsidRPr="006B2F84">
        <w:rPr>
          <w:rFonts w:ascii="Calibri" w:eastAsia="Calibri" w:hAnsi="Calibri" w:cs="Calibri"/>
          <w:kern w:val="0"/>
          <w14:ligatures w14:val="none"/>
        </w:rPr>
        <w:t xml:space="preserve">subgroup </w:t>
      </w:r>
      <w:r>
        <w:rPr>
          <w:rFonts w:ascii="Calibri" w:eastAsia="Calibri" w:hAnsi="Calibri" w:cs="Calibri"/>
          <w:kern w:val="0"/>
          <w14:ligatures w14:val="none"/>
        </w:rPr>
        <w:t>9</w:t>
      </w:r>
      <w:r w:rsidRPr="006B2F84">
        <w:rPr>
          <w:rFonts w:ascii="Calibri" w:eastAsia="Calibri" w:hAnsi="Calibri" w:cs="Calibri"/>
          <w:kern w:val="0"/>
          <w14:ligatures w14:val="none"/>
        </w:rPr>
        <w:t>(</w:t>
      </w:r>
      <w:r>
        <w:rPr>
          <w:rFonts w:ascii="Calibri" w:eastAsia="Calibri" w:hAnsi="Calibri" w:cs="Calibri"/>
          <w:kern w:val="0"/>
          <w14:ligatures w14:val="none"/>
        </w:rPr>
        <w:t>k</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w:t>
      </w:r>
      <w:r w:rsidR="00AF7B62">
        <w:rPr>
          <w:rFonts w:ascii="Calibri" w:eastAsia="Calibri" w:hAnsi="Calibri" w:cs="Calibri"/>
          <w:kern w:val="0"/>
          <w14:ligatures w14:val="none"/>
        </w:rPr>
        <w:t xml:space="preserve">Schedule </w:t>
      </w:r>
      <w:r>
        <w:rPr>
          <w:rFonts w:ascii="Calibri" w:eastAsia="Calibri" w:hAnsi="Calibri" w:cs="Calibri"/>
          <w:kern w:val="0"/>
          <w14:ligatures w14:val="none"/>
        </w:rPr>
        <w:t xml:space="preserve">with one variant, at the unit price of $0.290, </w:t>
      </w:r>
      <w:r w:rsidRPr="006B2F84">
        <w:rPr>
          <w:rFonts w:ascii="Calibri" w:eastAsia="Calibri" w:hAnsi="Calibri" w:cs="Calibri"/>
          <w:kern w:val="0"/>
          <w14:ligatures w14:val="none"/>
        </w:rPr>
        <w:t xml:space="preserve">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60</w:t>
      </w:r>
      <w:r w:rsidRPr="006B2F84">
        <w:rPr>
          <w:rFonts w:ascii="Calibri" w:eastAsia="Calibri" w:hAnsi="Calibri" w:cs="Calibri"/>
          <w:kern w:val="0"/>
          <w14:ligatures w14:val="none"/>
        </w:rPr>
        <w:t xml:space="preserve"> units.</w:t>
      </w:r>
    </w:p>
    <w:p w14:paraId="644DF4B6" w14:textId="77777777" w:rsidR="002419A6" w:rsidRPr="006B2F84" w:rsidRDefault="002419A6" w:rsidP="00A30D92">
      <w:pPr>
        <w:pStyle w:val="Heading2"/>
        <w:rPr>
          <w:rFonts w:eastAsia="Times New Roman"/>
        </w:rPr>
      </w:pPr>
      <w:r w:rsidRPr="006B2F84">
        <w:rPr>
          <w:rFonts w:eastAsia="Times New Roman"/>
        </w:rPr>
        <w:t>Context for Recommendation</w:t>
      </w:r>
    </w:p>
    <w:p w14:paraId="1DB1E141" w14:textId="77777777" w:rsidR="002419A6" w:rsidRPr="006B2F84" w:rsidRDefault="002419A6" w:rsidP="002419A6">
      <w:pPr>
        <w:rPr>
          <w:rFonts w:ascii="Calibri" w:eastAsia="Calibri" w:hAnsi="Calibri" w:cs="Calibri"/>
          <w:kern w:val="0"/>
          <w14:ligatures w14:val="none"/>
        </w:rPr>
      </w:pPr>
      <w:bookmarkStart w:id="6" w:name="_Hlk197436875"/>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bookmarkEnd w:id="6"/>
    <w:p w14:paraId="4C1B4D1C" w14:textId="77777777" w:rsidR="002419A6" w:rsidRPr="006B2F84" w:rsidRDefault="002419A6" w:rsidP="00A30D92">
      <w:pPr>
        <w:pStyle w:val="Heading2"/>
        <w:rPr>
          <w:rFonts w:eastAsia="Times New Roman"/>
        </w:rPr>
      </w:pPr>
      <w:r w:rsidRPr="006B2F84">
        <w:rPr>
          <w:rFonts w:eastAsia="Times New Roman"/>
        </w:rPr>
        <w:t>Applicant’s Comment</w:t>
      </w:r>
    </w:p>
    <w:bookmarkEnd w:id="3"/>
    <w:p w14:paraId="3C614AE6" w14:textId="72107CA3" w:rsidR="009A74A7" w:rsidRDefault="00241A70">
      <w:r w:rsidRPr="00E430D4">
        <w:rPr>
          <w:rFonts w:ascii="Calibri" w:hAnsi="Calibri" w:cs="Calibri"/>
        </w:rPr>
        <w:t>The applicant noted the recommendation</w:t>
      </w:r>
      <w:r>
        <w:t xml:space="preserve">. </w:t>
      </w:r>
      <w:r w:rsidR="009A74A7">
        <w:br w:type="page"/>
      </w:r>
    </w:p>
    <w:p w14:paraId="0CA436D8" w14:textId="0DE023AC" w:rsidR="00E92B40" w:rsidRPr="006B2F84" w:rsidRDefault="00E92B40" w:rsidP="00A30D92">
      <w:pPr>
        <w:pStyle w:val="Heading1"/>
        <w:jc w:val="center"/>
        <w:rPr>
          <w:rFonts w:eastAsia="Times New Roman"/>
        </w:rPr>
      </w:pPr>
      <w:bookmarkStart w:id="7" w:name="_Toc219879328"/>
      <w:r w:rsidRPr="006B2F84">
        <w:rPr>
          <w:rFonts w:eastAsia="Times New Roman"/>
        </w:rPr>
        <w:t xml:space="preserve">ConvaTec </w:t>
      </w:r>
      <w:r>
        <w:rPr>
          <w:rFonts w:eastAsia="Times New Roman"/>
        </w:rPr>
        <w:t xml:space="preserve">Esenta </w:t>
      </w:r>
      <w:r w:rsidR="00E36791">
        <w:rPr>
          <w:rFonts w:eastAsia="Times New Roman"/>
        </w:rPr>
        <w:t>Adhesive Remover Spray</w:t>
      </w:r>
      <w:r w:rsidR="008029CD">
        <w:rPr>
          <w:rFonts w:eastAsia="Times New Roman"/>
        </w:rPr>
        <w:t xml:space="preserve"> (1x150ml)</w:t>
      </w:r>
      <w:r w:rsidRPr="006B2F84">
        <w:rPr>
          <w:rFonts w:eastAsia="Times New Roman"/>
        </w:rPr>
        <w:t xml:space="preserve"> – CC#0</w:t>
      </w:r>
      <w:r w:rsidR="00E36791">
        <w:rPr>
          <w:rFonts w:eastAsia="Times New Roman"/>
        </w:rPr>
        <w:t>3</w:t>
      </w:r>
      <w:r>
        <w:rPr>
          <w:rFonts w:eastAsia="Times New Roman"/>
        </w:rPr>
        <w:t>MAY2025</w:t>
      </w:r>
      <w:bookmarkEnd w:id="7"/>
    </w:p>
    <w:p w14:paraId="12D8B27F" w14:textId="77777777" w:rsidR="00E92B40" w:rsidRPr="006B2F84" w:rsidRDefault="00E92B40" w:rsidP="00A30D92">
      <w:pPr>
        <w:pStyle w:val="Heading2"/>
        <w:rPr>
          <w:rFonts w:eastAsia="Times New Roman"/>
        </w:rPr>
      </w:pPr>
      <w:r w:rsidRPr="006B2F84">
        <w:rPr>
          <w:rFonts w:eastAsia="Times New Roman"/>
        </w:rPr>
        <w:t>Proposed Listing on the Stoma Appliance Scheme</w:t>
      </w:r>
    </w:p>
    <w:p w14:paraId="1E446431" w14:textId="113439A7" w:rsidR="00E92B40" w:rsidRPr="006B2F84" w:rsidRDefault="00E92B40" w:rsidP="00E92B40">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ConvaTec, sought listing of ConvaTec </w:t>
      </w:r>
      <w:r>
        <w:rPr>
          <w:rFonts w:ascii="Calibri" w:eastAsia="Calibri" w:hAnsi="Calibri" w:cs="Calibri"/>
          <w:kern w:val="0"/>
          <w14:ligatures w14:val="none"/>
        </w:rPr>
        <w:t xml:space="preserve">Esenta </w:t>
      </w:r>
      <w:r w:rsidR="00E36791">
        <w:rPr>
          <w:rFonts w:ascii="Calibri" w:eastAsia="Calibri" w:hAnsi="Calibri" w:cs="Calibri"/>
          <w:kern w:val="0"/>
          <w14:ligatures w14:val="none"/>
        </w:rPr>
        <w:t>Adhesive Remover Spray</w:t>
      </w:r>
      <w:r w:rsidR="00603A19">
        <w:rPr>
          <w:rFonts w:ascii="Calibri" w:eastAsia="Calibri" w:hAnsi="Calibri" w:cs="Calibri"/>
          <w:kern w:val="0"/>
          <w14:ligatures w14:val="none"/>
        </w:rPr>
        <w:t xml:space="preserve"> (1x150ml)</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9</w:t>
      </w:r>
      <w:r w:rsidRPr="006B2F84">
        <w:rPr>
          <w:rFonts w:ascii="Calibri" w:eastAsia="Calibri" w:hAnsi="Calibri" w:cs="Calibri"/>
          <w:kern w:val="0"/>
          <w14:ligatures w14:val="none"/>
        </w:rPr>
        <w:t>(</w:t>
      </w:r>
      <w:r w:rsidR="00E36791">
        <w:rPr>
          <w:rFonts w:ascii="Calibri" w:eastAsia="Calibri" w:hAnsi="Calibri" w:cs="Calibri"/>
          <w:kern w:val="0"/>
          <w14:ligatures w14:val="none"/>
        </w:rPr>
        <w:t>d</w:t>
      </w:r>
      <w:r w:rsidRPr="006B2F84">
        <w:rPr>
          <w:rFonts w:ascii="Calibri" w:eastAsia="Calibri" w:hAnsi="Calibri" w:cs="Calibri"/>
          <w:kern w:val="0"/>
          <w14:ligatures w14:val="none"/>
        </w:rPr>
        <w:t xml:space="preserve">) of the Stoma Appliance Scheme (SAS) Schedule. The product, including </w:t>
      </w:r>
      <w:r>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was proposed for listing at a unit price of $</w:t>
      </w:r>
      <w:r w:rsidR="00B61A36">
        <w:rPr>
          <w:rFonts w:ascii="Calibri" w:eastAsia="Calibri" w:hAnsi="Calibri" w:cs="Calibri"/>
          <w:kern w:val="0"/>
          <w14:ligatures w14:val="none"/>
        </w:rPr>
        <w:t>25.575 (the cost per 50ml is $8.525)</w:t>
      </w:r>
      <w:r w:rsidRPr="006B2F84">
        <w:rPr>
          <w:rFonts w:ascii="Calibri" w:eastAsia="Calibri" w:hAnsi="Calibri" w:cs="Calibri"/>
          <w:kern w:val="0"/>
          <w14:ligatures w14:val="none"/>
        </w:rPr>
        <w:t xml:space="preserve">, with a pack size of </w:t>
      </w:r>
      <w:r w:rsidR="00E36791">
        <w:rPr>
          <w:rFonts w:ascii="Calibri" w:eastAsia="Calibri" w:hAnsi="Calibri" w:cs="Calibri"/>
          <w:kern w:val="0"/>
          <w14:ligatures w14:val="none"/>
        </w:rPr>
        <w:t>1</w:t>
      </w:r>
      <w:r w:rsidRPr="006B2F84">
        <w:rPr>
          <w:rFonts w:ascii="Calibri" w:eastAsia="Calibri" w:hAnsi="Calibri" w:cs="Calibri"/>
          <w:kern w:val="0"/>
          <w14:ligatures w14:val="none"/>
        </w:rPr>
        <w:t xml:space="preserve"> unit and maximum monthly quantity of </w:t>
      </w:r>
      <w:r w:rsidR="00E36791">
        <w:rPr>
          <w:rFonts w:ascii="Calibri" w:eastAsia="Calibri" w:hAnsi="Calibri" w:cs="Calibri"/>
          <w:kern w:val="0"/>
          <w14:ligatures w14:val="none"/>
        </w:rPr>
        <w:t>1</w:t>
      </w:r>
      <w:r w:rsidRPr="006B2F84">
        <w:rPr>
          <w:rFonts w:ascii="Calibri" w:eastAsia="Calibri" w:hAnsi="Calibri" w:cs="Calibri"/>
          <w:kern w:val="0"/>
          <w14:ligatures w14:val="none"/>
        </w:rPr>
        <w:t xml:space="preserve"> unit.</w:t>
      </w:r>
    </w:p>
    <w:p w14:paraId="40C46C2A" w14:textId="77777777" w:rsidR="00E92B40" w:rsidRPr="006B2F84" w:rsidRDefault="00E92B40" w:rsidP="00A30D92">
      <w:pPr>
        <w:pStyle w:val="Heading2"/>
        <w:rPr>
          <w:rFonts w:eastAsia="Times New Roman"/>
        </w:rPr>
      </w:pPr>
      <w:r w:rsidRPr="006B2F84">
        <w:rPr>
          <w:rFonts w:eastAsia="Times New Roman"/>
        </w:rPr>
        <w:t>Comparator</w:t>
      </w:r>
    </w:p>
    <w:p w14:paraId="4A766238" w14:textId="05A71D44" w:rsidR="00E92B40" w:rsidRPr="006B2F84" w:rsidRDefault="00E92B40" w:rsidP="00E92B40">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8029CD" w:rsidRPr="008029CD">
        <w:rPr>
          <w:rFonts w:ascii="Calibri" w:eastAsia="Calibri" w:hAnsi="Calibri" w:cs="Calibri"/>
          <w:kern w:val="0"/>
          <w14:ligatures w14:val="none"/>
        </w:rPr>
        <w:t xml:space="preserve">ConvaTec </w:t>
      </w:r>
      <w:r w:rsidR="00423053">
        <w:rPr>
          <w:rFonts w:ascii="Calibri" w:eastAsia="Calibri" w:hAnsi="Calibri" w:cs="Calibri"/>
          <w:kern w:val="0"/>
          <w14:ligatures w14:val="none"/>
        </w:rPr>
        <w:t xml:space="preserve">Esenta </w:t>
      </w:r>
      <w:r w:rsidR="008029CD" w:rsidRPr="008029CD">
        <w:rPr>
          <w:rFonts w:ascii="Calibri" w:eastAsia="Calibri" w:hAnsi="Calibri" w:cs="Calibri"/>
          <w:kern w:val="0"/>
          <w14:ligatures w14:val="none"/>
        </w:rPr>
        <w:t xml:space="preserve">Adhesive Remover Spray (1x50mL)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sidRPr="00336F5B">
        <w:t xml:space="preserve"> </w:t>
      </w:r>
      <w:r w:rsidR="008029CD">
        <w:rPr>
          <w:rFonts w:ascii="Calibri" w:eastAsia="Calibri" w:hAnsi="Calibri" w:cs="Calibri"/>
          <w:kern w:val="0"/>
          <w14:ligatures w14:val="none"/>
        </w:rPr>
        <w:t>80005T</w:t>
      </w:r>
      <w:r w:rsidRPr="006B2F84">
        <w:rPr>
          <w:rFonts w:ascii="Calibri" w:eastAsia="Calibri" w:hAnsi="Calibri" w:cs="Calibri"/>
          <w:kern w:val="0"/>
          <w14:ligatures w14:val="none"/>
        </w:rPr>
        <w:t>) as the comparator. The comparator product (</w:t>
      </w:r>
      <w:r>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is currently listed in subgroup </w:t>
      </w:r>
      <w:r>
        <w:rPr>
          <w:rFonts w:ascii="Calibri" w:eastAsia="Calibri" w:hAnsi="Calibri" w:cs="Calibri"/>
          <w:kern w:val="0"/>
          <w14:ligatures w14:val="none"/>
        </w:rPr>
        <w:t>9</w:t>
      </w:r>
      <w:r w:rsidRPr="006B2F84">
        <w:rPr>
          <w:rFonts w:ascii="Calibri" w:eastAsia="Calibri" w:hAnsi="Calibri" w:cs="Calibri"/>
          <w:kern w:val="0"/>
          <w14:ligatures w14:val="none"/>
        </w:rPr>
        <w:t>(</w:t>
      </w:r>
      <w:r w:rsidR="008029CD">
        <w:rPr>
          <w:rFonts w:ascii="Calibri" w:eastAsia="Calibri" w:hAnsi="Calibri" w:cs="Calibri"/>
          <w:kern w:val="0"/>
          <w14:ligatures w14:val="none"/>
        </w:rPr>
        <w:t>d</w:t>
      </w:r>
      <w:r w:rsidRPr="006B2F84">
        <w:rPr>
          <w:rFonts w:ascii="Calibri" w:eastAsia="Calibri" w:hAnsi="Calibri" w:cs="Calibri"/>
          <w:kern w:val="0"/>
          <w14:ligatures w14:val="none"/>
        </w:rPr>
        <w:t>) of the SAS Schedule at the unit price of $</w:t>
      </w:r>
      <w:r w:rsidR="008F63F2">
        <w:rPr>
          <w:rFonts w:ascii="Calibri" w:eastAsia="Calibri" w:hAnsi="Calibri" w:cs="Calibri"/>
          <w:kern w:val="0"/>
          <w14:ligatures w14:val="none"/>
        </w:rPr>
        <w:t>10.230</w:t>
      </w:r>
      <w:r w:rsidRPr="006B2F84">
        <w:rPr>
          <w:rFonts w:ascii="Calibri" w:eastAsia="Calibri" w:hAnsi="Calibri" w:cs="Calibri"/>
          <w:kern w:val="0"/>
          <w14:ligatures w14:val="none"/>
        </w:rPr>
        <w:t xml:space="preserve">, with a pack size of </w:t>
      </w:r>
      <w:r w:rsidR="008F63F2">
        <w:rPr>
          <w:rFonts w:ascii="Calibri" w:eastAsia="Calibri" w:hAnsi="Calibri" w:cs="Calibri"/>
          <w:kern w:val="0"/>
          <w14:ligatures w14:val="none"/>
        </w:rPr>
        <w:t>1</w:t>
      </w:r>
      <w:r w:rsidRPr="006B2F84">
        <w:rPr>
          <w:rFonts w:ascii="Calibri" w:eastAsia="Calibri" w:hAnsi="Calibri" w:cs="Calibri"/>
          <w:kern w:val="0"/>
          <w14:ligatures w14:val="none"/>
        </w:rPr>
        <w:t xml:space="preserve"> unit and maximum monthly quantity of </w:t>
      </w:r>
      <w:r w:rsidR="008F63F2">
        <w:rPr>
          <w:rFonts w:ascii="Calibri" w:eastAsia="Calibri" w:hAnsi="Calibri" w:cs="Calibri"/>
          <w:kern w:val="0"/>
          <w14:ligatures w14:val="none"/>
        </w:rPr>
        <w:t>2</w:t>
      </w:r>
      <w:r w:rsidRPr="006B2F84">
        <w:rPr>
          <w:rFonts w:ascii="Calibri" w:eastAsia="Calibri" w:hAnsi="Calibri" w:cs="Calibri"/>
          <w:kern w:val="0"/>
          <w14:ligatures w14:val="none"/>
        </w:rPr>
        <w:t xml:space="preserve"> units.</w:t>
      </w:r>
    </w:p>
    <w:p w14:paraId="3AA2EBD1" w14:textId="77777777" w:rsidR="00E92B40" w:rsidRPr="006B2F84" w:rsidRDefault="00E92B40" w:rsidP="00A30D92">
      <w:pPr>
        <w:pStyle w:val="Heading2"/>
        <w:rPr>
          <w:rFonts w:eastAsia="Times New Roman"/>
        </w:rPr>
      </w:pPr>
      <w:r w:rsidRPr="006B2F84">
        <w:rPr>
          <w:rFonts w:eastAsia="Times New Roman"/>
        </w:rPr>
        <w:t>Background</w:t>
      </w:r>
    </w:p>
    <w:p w14:paraId="173D72DE" w14:textId="77777777" w:rsidR="00E92B40" w:rsidRPr="006B2F84" w:rsidRDefault="00E92B40" w:rsidP="00E92B40">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Pr>
          <w:rFonts w:ascii="Calibri" w:eastAsia="Calibri" w:hAnsi="Calibri" w:cs="Calibri"/>
          <w:kern w:val="0"/>
          <w14:ligatures w14:val="none"/>
        </w:rPr>
        <w:t>first</w:t>
      </w:r>
      <w:r w:rsidRPr="006B2F84">
        <w:rPr>
          <w:rFonts w:ascii="Calibri" w:eastAsia="Calibri" w:hAnsi="Calibri" w:cs="Calibri"/>
          <w:kern w:val="0"/>
          <w14:ligatures w14:val="none"/>
        </w:rPr>
        <w:t xml:space="preserve"> consideration of this product. </w:t>
      </w:r>
    </w:p>
    <w:p w14:paraId="2B6C5C22" w14:textId="77777777" w:rsidR="00E92B40" w:rsidRDefault="00E92B40" w:rsidP="00A30D92">
      <w:pPr>
        <w:pStyle w:val="Heading2"/>
        <w:rPr>
          <w:rFonts w:eastAsia="Times New Roman"/>
        </w:rPr>
      </w:pPr>
      <w:r w:rsidRPr="006B2F84">
        <w:rPr>
          <w:rFonts w:eastAsia="Times New Roman"/>
        </w:rPr>
        <w:t>Clinical Analysis</w:t>
      </w:r>
    </w:p>
    <w:p w14:paraId="40AB7B83" w14:textId="680206E2" w:rsidR="00F11113" w:rsidRPr="005656C2" w:rsidRDefault="00F11113" w:rsidP="005656C2">
      <w:pPr>
        <w:rPr>
          <w:rFonts w:ascii="Calibri" w:eastAsia="Calibri" w:hAnsi="Calibri" w:cs="Calibri"/>
          <w:kern w:val="0"/>
          <w14:ligatures w14:val="none"/>
        </w:rPr>
      </w:pPr>
      <w:r w:rsidRPr="009A46DE">
        <w:rPr>
          <w:rFonts w:ascii="Calibri" w:eastAsia="Calibri" w:hAnsi="Calibri" w:cs="Calibri"/>
          <w:kern w:val="0"/>
          <w14:ligatures w14:val="none"/>
        </w:rPr>
        <w:t xml:space="preserve">The proposed product </w:t>
      </w:r>
      <w:r w:rsidR="00624032">
        <w:rPr>
          <w:rFonts w:ascii="Calibri" w:eastAsia="Calibri" w:hAnsi="Calibri" w:cs="Calibri"/>
          <w:kern w:val="0"/>
          <w14:ligatures w14:val="none"/>
        </w:rPr>
        <w:t xml:space="preserve">would provide an </w:t>
      </w:r>
      <w:r w:rsidRPr="009A46DE">
        <w:rPr>
          <w:rFonts w:ascii="Calibri" w:eastAsia="Calibri" w:hAnsi="Calibri" w:cs="Calibri"/>
          <w:kern w:val="0"/>
          <w14:ligatures w14:val="none"/>
        </w:rPr>
        <w:t>alternative for users requiring a</w:t>
      </w:r>
      <w:r w:rsidR="00501F72">
        <w:rPr>
          <w:rFonts w:ascii="Calibri" w:eastAsia="Calibri" w:hAnsi="Calibri" w:cs="Calibri"/>
          <w:kern w:val="0"/>
          <w14:ligatures w14:val="none"/>
        </w:rPr>
        <w:t xml:space="preserve">n adhesive remover </w:t>
      </w:r>
      <w:r w:rsidR="00624032">
        <w:rPr>
          <w:rFonts w:ascii="Calibri" w:eastAsia="Calibri" w:hAnsi="Calibri" w:cs="Calibri"/>
          <w:kern w:val="0"/>
          <w14:ligatures w14:val="none"/>
        </w:rPr>
        <w:t>spray product</w:t>
      </w:r>
      <w:r w:rsidRPr="009A46DE">
        <w:rPr>
          <w:rFonts w:ascii="Calibri" w:eastAsia="Calibri" w:hAnsi="Calibri" w:cs="Calibri"/>
          <w:kern w:val="0"/>
          <w14:ligatures w14:val="none"/>
        </w:rPr>
        <w:t>. The Pane</w:t>
      </w:r>
      <w:r w:rsidR="00B61A36">
        <w:rPr>
          <w:rFonts w:ascii="Calibri" w:eastAsia="Calibri" w:hAnsi="Calibri" w:cs="Calibri"/>
          <w:kern w:val="0"/>
          <w14:ligatures w14:val="none"/>
        </w:rPr>
        <w:t>l note</w:t>
      </w:r>
      <w:r w:rsidR="007D680A">
        <w:rPr>
          <w:rFonts w:ascii="Calibri" w:eastAsia="Calibri" w:hAnsi="Calibri" w:cs="Calibri"/>
          <w:kern w:val="0"/>
          <w14:ligatures w14:val="none"/>
        </w:rPr>
        <w:t>d that</w:t>
      </w:r>
      <w:r w:rsidR="007D680A" w:rsidRPr="005656C2">
        <w:rPr>
          <w:rFonts w:ascii="Calibri" w:eastAsia="Calibri" w:hAnsi="Calibri" w:cs="Calibri"/>
          <w:kern w:val="0"/>
          <w14:ligatures w14:val="none"/>
        </w:rPr>
        <w:t xml:space="preserve"> no clinical evidence was provided by </w:t>
      </w:r>
      <w:r w:rsidR="00A667E3">
        <w:rPr>
          <w:rFonts w:ascii="Calibri" w:eastAsia="Calibri" w:hAnsi="Calibri" w:cs="Calibri"/>
          <w:kern w:val="0"/>
          <w14:ligatures w14:val="none"/>
        </w:rPr>
        <w:t>ConvaTec</w:t>
      </w:r>
      <w:r w:rsidR="007D680A" w:rsidRPr="005656C2">
        <w:rPr>
          <w:rFonts w:ascii="Calibri" w:eastAsia="Calibri" w:hAnsi="Calibri" w:cs="Calibri"/>
          <w:kern w:val="0"/>
          <w14:ligatures w14:val="none"/>
        </w:rPr>
        <w:t xml:space="preserve"> to support the increased quantity.</w:t>
      </w:r>
      <w:r w:rsidR="00641767">
        <w:rPr>
          <w:rFonts w:ascii="Calibri" w:eastAsia="Calibri" w:hAnsi="Calibri" w:cs="Calibri"/>
          <w:kern w:val="0"/>
          <w14:ligatures w14:val="none"/>
        </w:rPr>
        <w:t xml:space="preserve"> ConvaTec’s</w:t>
      </w:r>
      <w:r w:rsidR="008702EE" w:rsidRPr="008702EE">
        <w:rPr>
          <w:rFonts w:ascii="Calibri" w:eastAsia="Calibri" w:hAnsi="Calibri" w:cs="Calibri"/>
          <w:kern w:val="0"/>
          <w14:ligatures w14:val="none"/>
        </w:rPr>
        <w:t xml:space="preserve"> application referenced</w:t>
      </w:r>
      <w:r w:rsidR="002B4874">
        <w:rPr>
          <w:rFonts w:ascii="Calibri" w:eastAsia="Calibri" w:hAnsi="Calibri" w:cs="Calibri"/>
          <w:kern w:val="0"/>
          <w14:ligatures w14:val="none"/>
        </w:rPr>
        <w:t xml:space="preserve"> anecdotal claims that</w:t>
      </w:r>
      <w:r w:rsidR="002A75EA">
        <w:rPr>
          <w:rFonts w:ascii="Calibri" w:eastAsia="Calibri" w:hAnsi="Calibri" w:cs="Calibri"/>
          <w:kern w:val="0"/>
          <w14:ligatures w14:val="none"/>
        </w:rPr>
        <w:t xml:space="preserve"> they had received</w:t>
      </w:r>
      <w:r w:rsidR="008702EE" w:rsidRPr="008702EE">
        <w:rPr>
          <w:rFonts w:ascii="Calibri" w:eastAsia="Calibri" w:hAnsi="Calibri" w:cs="Calibri"/>
          <w:kern w:val="0"/>
          <w14:ligatures w14:val="none"/>
        </w:rPr>
        <w:t xml:space="preserve"> feedback from </w:t>
      </w:r>
      <w:r w:rsidR="002A75EA">
        <w:rPr>
          <w:rFonts w:ascii="Calibri" w:eastAsia="Calibri" w:hAnsi="Calibri" w:cs="Calibri"/>
          <w:kern w:val="0"/>
          <w14:ligatures w14:val="none"/>
        </w:rPr>
        <w:t>ostomates</w:t>
      </w:r>
      <w:r w:rsidR="008702EE" w:rsidRPr="008702EE">
        <w:rPr>
          <w:rFonts w:ascii="Calibri" w:eastAsia="Calibri" w:hAnsi="Calibri" w:cs="Calibri"/>
          <w:kern w:val="0"/>
          <w14:ligatures w14:val="none"/>
        </w:rPr>
        <w:t xml:space="preserve"> and associations indicating a preference for a larger volume</w:t>
      </w:r>
      <w:r w:rsidR="008702EE">
        <w:rPr>
          <w:rFonts w:ascii="Calibri" w:eastAsia="Calibri" w:hAnsi="Calibri" w:cs="Calibri"/>
          <w:kern w:val="0"/>
          <w14:ligatures w14:val="none"/>
        </w:rPr>
        <w:t xml:space="preserve">, however </w:t>
      </w:r>
      <w:r w:rsidR="008702EE" w:rsidRPr="008702EE">
        <w:rPr>
          <w:rFonts w:ascii="Calibri" w:eastAsia="Calibri" w:hAnsi="Calibri" w:cs="Calibri"/>
          <w:kern w:val="0"/>
          <w14:ligatures w14:val="none"/>
        </w:rPr>
        <w:t xml:space="preserve">the Panel noted that this feedback was not supported by </w:t>
      </w:r>
      <w:r w:rsidR="0023528F">
        <w:rPr>
          <w:rFonts w:ascii="Calibri" w:eastAsia="Calibri" w:hAnsi="Calibri" w:cs="Calibri"/>
          <w:kern w:val="0"/>
          <w14:ligatures w14:val="none"/>
        </w:rPr>
        <w:t xml:space="preserve">any clinical evidence. </w:t>
      </w:r>
    </w:p>
    <w:p w14:paraId="771741A4" w14:textId="77777777" w:rsidR="00E92B40" w:rsidRDefault="00E92B40" w:rsidP="00A30D92">
      <w:pPr>
        <w:pStyle w:val="Heading2"/>
        <w:rPr>
          <w:rFonts w:eastAsia="Times New Roman"/>
        </w:rPr>
      </w:pPr>
      <w:r w:rsidRPr="006B2F84">
        <w:rPr>
          <w:rFonts w:eastAsia="Times New Roman"/>
        </w:rPr>
        <w:t>Economic and Financial Analysis</w:t>
      </w:r>
    </w:p>
    <w:p w14:paraId="62700B95" w14:textId="7E255B50" w:rsidR="00AE62EF" w:rsidRPr="005656C2" w:rsidRDefault="00423053" w:rsidP="005656C2">
      <w:pPr>
        <w:rPr>
          <w:rFonts w:ascii="Calibri" w:eastAsia="Calibri" w:hAnsi="Calibri" w:cs="Calibri"/>
          <w:kern w:val="0"/>
          <w14:ligatures w14:val="none"/>
        </w:rPr>
      </w:pPr>
      <w:r w:rsidRPr="003C3AC4">
        <w:rPr>
          <w:rFonts w:ascii="Calibri" w:eastAsia="Calibri" w:hAnsi="Calibri" w:cs="Calibri"/>
          <w:kern w:val="0"/>
          <w14:ligatures w14:val="none"/>
        </w:rPr>
        <w:t xml:space="preserve">The Panel noted the product was proposed for listing at </w:t>
      </w:r>
      <w:r w:rsidR="00B61A36">
        <w:rPr>
          <w:rFonts w:ascii="Calibri" w:eastAsia="Calibri" w:hAnsi="Calibri" w:cs="Calibri"/>
          <w:kern w:val="0"/>
          <w14:ligatures w14:val="none"/>
        </w:rPr>
        <w:t xml:space="preserve">a higher unit </w:t>
      </w:r>
      <w:r w:rsidRPr="003C3AC4">
        <w:rPr>
          <w:rFonts w:ascii="Calibri" w:eastAsia="Calibri" w:hAnsi="Calibri" w:cs="Calibri"/>
          <w:kern w:val="0"/>
          <w14:ligatures w14:val="none"/>
        </w:rPr>
        <w:t xml:space="preserve">price </w:t>
      </w:r>
      <w:r w:rsidR="00C924A7" w:rsidRPr="005656C2">
        <w:rPr>
          <w:rFonts w:ascii="Calibri" w:eastAsia="Calibri" w:hAnsi="Calibri" w:cs="Calibri"/>
          <w:kern w:val="0"/>
          <w14:ligatures w14:val="none"/>
        </w:rPr>
        <w:t>per unit per monthly maximum quantity</w:t>
      </w:r>
      <w:r w:rsidR="00C924A7">
        <w:rPr>
          <w:rFonts w:ascii="Calibri" w:eastAsia="Calibri" w:hAnsi="Calibri" w:cs="Calibri"/>
          <w:kern w:val="0"/>
          <w14:ligatures w14:val="none"/>
        </w:rPr>
        <w:t xml:space="preserve"> </w:t>
      </w:r>
      <w:r w:rsidRPr="003C3AC4">
        <w:rPr>
          <w:rFonts w:ascii="Calibri" w:eastAsia="Calibri" w:hAnsi="Calibri" w:cs="Calibri"/>
          <w:kern w:val="0"/>
          <w14:ligatures w14:val="none"/>
        </w:rPr>
        <w:t xml:space="preserve">as currently listed products in the same subgroup. </w:t>
      </w:r>
      <w:r w:rsidR="000B7B63">
        <w:rPr>
          <w:rFonts w:ascii="Calibri" w:eastAsia="Calibri" w:hAnsi="Calibri" w:cs="Calibri"/>
          <w:kern w:val="0"/>
          <w14:ligatures w14:val="none"/>
        </w:rPr>
        <w:t>However, i</w:t>
      </w:r>
      <w:r w:rsidRPr="003C3AC4">
        <w:rPr>
          <w:rFonts w:ascii="Calibri" w:eastAsia="Calibri" w:hAnsi="Calibri" w:cs="Calibri"/>
          <w:kern w:val="0"/>
          <w14:ligatures w14:val="none"/>
        </w:rPr>
        <w:t>f the product w</w:t>
      </w:r>
      <w:r w:rsidR="000B7B63">
        <w:rPr>
          <w:rFonts w:ascii="Calibri" w:eastAsia="Calibri" w:hAnsi="Calibri" w:cs="Calibri"/>
          <w:kern w:val="0"/>
          <w14:ligatures w14:val="none"/>
        </w:rPr>
        <w:t xml:space="preserve">ere </w:t>
      </w:r>
      <w:r w:rsidRPr="003C3AC4">
        <w:rPr>
          <w:rFonts w:ascii="Calibri" w:eastAsia="Calibri" w:hAnsi="Calibri" w:cs="Calibri"/>
          <w:kern w:val="0"/>
          <w14:ligatures w14:val="none"/>
        </w:rPr>
        <w:t xml:space="preserve">recommended for listing in the future, it would be expected to result in </w:t>
      </w:r>
      <w:r w:rsidR="00410312">
        <w:rPr>
          <w:rFonts w:ascii="Calibri" w:eastAsia="Calibri" w:hAnsi="Calibri" w:cs="Calibri"/>
          <w:kern w:val="0"/>
          <w14:ligatures w14:val="none"/>
        </w:rPr>
        <w:t>a sav</w:t>
      </w:r>
      <w:r w:rsidR="00EA15EE">
        <w:rPr>
          <w:rFonts w:ascii="Calibri" w:eastAsia="Calibri" w:hAnsi="Calibri" w:cs="Calibri"/>
          <w:kern w:val="0"/>
          <w14:ligatures w14:val="none"/>
        </w:rPr>
        <w:t>ing</w:t>
      </w:r>
      <w:r w:rsidRPr="003C3AC4">
        <w:rPr>
          <w:rFonts w:ascii="Calibri" w:eastAsia="Calibri" w:hAnsi="Calibri" w:cs="Calibri"/>
          <w:kern w:val="0"/>
          <w14:ligatures w14:val="none"/>
        </w:rPr>
        <w:t xml:space="preserve"> to the SAS</w:t>
      </w:r>
      <w:r w:rsidR="000B7B63">
        <w:rPr>
          <w:rFonts w:ascii="Calibri" w:eastAsia="Calibri" w:hAnsi="Calibri" w:cs="Calibri"/>
          <w:kern w:val="0"/>
          <w14:ligatures w14:val="none"/>
        </w:rPr>
        <w:t xml:space="preserve"> overall</w:t>
      </w:r>
      <w:r w:rsidRPr="003C3AC4">
        <w:rPr>
          <w:rFonts w:ascii="Calibri" w:eastAsia="Calibri" w:hAnsi="Calibri" w:cs="Calibri"/>
          <w:kern w:val="0"/>
          <w14:ligatures w14:val="none"/>
        </w:rPr>
        <w:t>.</w:t>
      </w:r>
    </w:p>
    <w:p w14:paraId="14C6370D" w14:textId="65BB78DA" w:rsidR="005E4A02" w:rsidRDefault="00E92B40" w:rsidP="00D250BF">
      <w:pPr>
        <w:rPr>
          <w:rFonts w:ascii="Calibri" w:eastAsia="Calibri" w:hAnsi="Calibri" w:cs="Calibri"/>
          <w:kern w:val="0"/>
          <w14:ligatures w14:val="none"/>
        </w:rPr>
      </w:pPr>
      <w:r w:rsidRPr="00A30D92">
        <w:rPr>
          <w:rStyle w:val="Heading2Char"/>
        </w:rPr>
        <w:t>Panel Recommendation</w:t>
      </w:r>
      <w:r w:rsidR="002E3234">
        <w:rPr>
          <w:rFonts w:ascii="Calibri Light" w:eastAsia="Times New Roman" w:hAnsi="Calibri Light"/>
          <w:color w:val="2F5496"/>
          <w:kern w:val="0"/>
          <w:sz w:val="26"/>
          <w:szCs w:val="26"/>
          <w14:ligatures w14:val="none"/>
        </w:rPr>
        <w:br/>
      </w:r>
      <w:r w:rsidR="002E3234" w:rsidRPr="005656C2">
        <w:rPr>
          <w:rFonts w:ascii="Calibri" w:eastAsia="Calibri" w:hAnsi="Calibri" w:cs="Calibri"/>
          <w:kern w:val="0"/>
          <w14:ligatures w14:val="none"/>
        </w:rPr>
        <w:t xml:space="preserve">The Panel rejected the application for </w:t>
      </w:r>
      <w:r w:rsidR="003A7C6A">
        <w:rPr>
          <w:rFonts w:ascii="Calibri" w:eastAsia="Calibri" w:hAnsi="Calibri" w:cs="Calibri"/>
          <w:kern w:val="0"/>
          <w14:ligatures w14:val="none"/>
        </w:rPr>
        <w:t xml:space="preserve">the </w:t>
      </w:r>
      <w:r w:rsidR="002E3234" w:rsidRPr="006B2F84">
        <w:rPr>
          <w:rFonts w:ascii="Calibri" w:eastAsia="Calibri" w:hAnsi="Calibri" w:cs="Calibri"/>
          <w:kern w:val="0"/>
          <w14:ligatures w14:val="none"/>
        </w:rPr>
        <w:t xml:space="preserve">ConvaTec </w:t>
      </w:r>
      <w:r w:rsidR="002E3234">
        <w:rPr>
          <w:rFonts w:ascii="Calibri" w:eastAsia="Calibri" w:hAnsi="Calibri" w:cs="Calibri"/>
          <w:kern w:val="0"/>
          <w14:ligatures w14:val="none"/>
        </w:rPr>
        <w:t>Esenta Adhesive Remover Spray (1x150ml)</w:t>
      </w:r>
      <w:r w:rsidR="002E3234" w:rsidRPr="005656C2">
        <w:rPr>
          <w:rFonts w:ascii="Calibri" w:eastAsia="Calibri" w:hAnsi="Calibri" w:cs="Calibri"/>
          <w:kern w:val="0"/>
          <w14:ligatures w14:val="none"/>
        </w:rPr>
        <w:t xml:space="preserve"> </w:t>
      </w:r>
      <w:r w:rsidR="002E3234" w:rsidRPr="006B2F84">
        <w:rPr>
          <w:rFonts w:ascii="Calibri" w:eastAsia="Calibri" w:hAnsi="Calibri" w:cs="Calibri"/>
          <w:kern w:val="0"/>
          <w14:ligatures w14:val="none"/>
        </w:rPr>
        <w:t xml:space="preserve">in subgroup </w:t>
      </w:r>
      <w:r w:rsidR="002E3234">
        <w:rPr>
          <w:rFonts w:ascii="Calibri" w:eastAsia="Calibri" w:hAnsi="Calibri" w:cs="Calibri"/>
          <w:kern w:val="0"/>
          <w14:ligatures w14:val="none"/>
        </w:rPr>
        <w:t>9</w:t>
      </w:r>
      <w:r w:rsidR="002E3234" w:rsidRPr="006B2F84">
        <w:rPr>
          <w:rFonts w:ascii="Calibri" w:eastAsia="Calibri" w:hAnsi="Calibri" w:cs="Calibri"/>
          <w:kern w:val="0"/>
          <w14:ligatures w14:val="none"/>
        </w:rPr>
        <w:t>(</w:t>
      </w:r>
      <w:r w:rsidR="002E3234">
        <w:rPr>
          <w:rFonts w:ascii="Calibri" w:eastAsia="Calibri" w:hAnsi="Calibri" w:cs="Calibri"/>
          <w:kern w:val="0"/>
          <w14:ligatures w14:val="none"/>
        </w:rPr>
        <w:t>d</w:t>
      </w:r>
      <w:r w:rsidR="002E3234" w:rsidRPr="006B2F84">
        <w:rPr>
          <w:rFonts w:ascii="Calibri" w:eastAsia="Calibri" w:hAnsi="Calibri" w:cs="Calibri"/>
          <w:kern w:val="0"/>
          <w14:ligatures w14:val="none"/>
        </w:rPr>
        <w:t>) of the</w:t>
      </w:r>
      <w:r w:rsidR="002E3234">
        <w:rPr>
          <w:rFonts w:ascii="Calibri" w:eastAsia="Calibri" w:hAnsi="Calibri" w:cs="Calibri"/>
          <w:kern w:val="0"/>
          <w14:ligatures w14:val="none"/>
        </w:rPr>
        <w:t xml:space="preserve"> SAS </w:t>
      </w:r>
      <w:r w:rsidR="00AF7B62">
        <w:rPr>
          <w:rFonts w:ascii="Calibri" w:eastAsia="Calibri" w:hAnsi="Calibri" w:cs="Calibri"/>
          <w:kern w:val="0"/>
          <w14:ligatures w14:val="none"/>
        </w:rPr>
        <w:t xml:space="preserve">Schedule </w:t>
      </w:r>
      <w:r w:rsidR="002E3234">
        <w:rPr>
          <w:rFonts w:ascii="Calibri" w:eastAsia="Calibri" w:hAnsi="Calibri" w:cs="Calibri"/>
          <w:kern w:val="0"/>
          <w14:ligatures w14:val="none"/>
        </w:rPr>
        <w:t xml:space="preserve">with one variant, at the unit price of $25.575, </w:t>
      </w:r>
      <w:r w:rsidR="002E3234" w:rsidRPr="006B2F84">
        <w:rPr>
          <w:rFonts w:ascii="Calibri" w:eastAsia="Calibri" w:hAnsi="Calibri" w:cs="Calibri"/>
          <w:kern w:val="0"/>
          <w14:ligatures w14:val="none"/>
        </w:rPr>
        <w:t xml:space="preserve">with a pack size of </w:t>
      </w:r>
      <w:r w:rsidR="002E3234">
        <w:rPr>
          <w:rFonts w:ascii="Calibri" w:eastAsia="Calibri" w:hAnsi="Calibri" w:cs="Calibri"/>
          <w:kern w:val="0"/>
          <w14:ligatures w14:val="none"/>
        </w:rPr>
        <w:t>1</w:t>
      </w:r>
      <w:r w:rsidR="002E3234" w:rsidRPr="006B2F84">
        <w:rPr>
          <w:rFonts w:ascii="Calibri" w:eastAsia="Calibri" w:hAnsi="Calibri" w:cs="Calibri"/>
          <w:kern w:val="0"/>
          <w14:ligatures w14:val="none"/>
        </w:rPr>
        <w:t xml:space="preserve"> unit and maximum monthly quantity of </w:t>
      </w:r>
      <w:r w:rsidR="002E3234">
        <w:rPr>
          <w:rFonts w:ascii="Calibri" w:eastAsia="Calibri" w:hAnsi="Calibri" w:cs="Calibri"/>
          <w:kern w:val="0"/>
          <w14:ligatures w14:val="none"/>
        </w:rPr>
        <w:t>1</w:t>
      </w:r>
      <w:r w:rsidR="002E3234" w:rsidRPr="006B2F84">
        <w:rPr>
          <w:rFonts w:ascii="Calibri" w:eastAsia="Calibri" w:hAnsi="Calibri" w:cs="Calibri"/>
          <w:kern w:val="0"/>
          <w14:ligatures w14:val="none"/>
        </w:rPr>
        <w:t xml:space="preserve"> unit</w:t>
      </w:r>
      <w:r w:rsidR="002E3234">
        <w:rPr>
          <w:rFonts w:ascii="Calibri" w:eastAsia="Calibri" w:hAnsi="Calibri" w:cs="Calibri"/>
          <w:kern w:val="0"/>
          <w14:ligatures w14:val="none"/>
        </w:rPr>
        <w:t xml:space="preserve">, noting there </w:t>
      </w:r>
      <w:r w:rsidR="003A7C6A">
        <w:rPr>
          <w:rFonts w:ascii="Calibri" w:eastAsia="Calibri" w:hAnsi="Calibri" w:cs="Calibri"/>
          <w:kern w:val="0"/>
          <w14:ligatures w14:val="none"/>
        </w:rPr>
        <w:t xml:space="preserve">was </w:t>
      </w:r>
      <w:r w:rsidR="002E3234">
        <w:rPr>
          <w:rFonts w:ascii="Calibri" w:eastAsia="Calibri" w:hAnsi="Calibri" w:cs="Calibri"/>
          <w:kern w:val="0"/>
          <w14:ligatures w14:val="none"/>
        </w:rPr>
        <w:t xml:space="preserve">no clinical evidence </w:t>
      </w:r>
      <w:r w:rsidR="003A7C6A">
        <w:rPr>
          <w:rFonts w:ascii="Calibri" w:eastAsia="Calibri" w:hAnsi="Calibri" w:cs="Calibri"/>
          <w:kern w:val="0"/>
          <w14:ligatures w14:val="none"/>
        </w:rPr>
        <w:t xml:space="preserve">provided by </w:t>
      </w:r>
      <w:r w:rsidR="00624032">
        <w:rPr>
          <w:rFonts w:ascii="Calibri" w:eastAsia="Calibri" w:hAnsi="Calibri" w:cs="Calibri"/>
          <w:kern w:val="0"/>
          <w14:ligatures w14:val="none"/>
        </w:rPr>
        <w:t>ConvaTec</w:t>
      </w:r>
      <w:r w:rsidR="003A7C6A">
        <w:rPr>
          <w:rFonts w:ascii="Calibri" w:eastAsia="Calibri" w:hAnsi="Calibri" w:cs="Calibri"/>
          <w:kern w:val="0"/>
          <w14:ligatures w14:val="none"/>
        </w:rPr>
        <w:t xml:space="preserve"> to support</w:t>
      </w:r>
      <w:r w:rsidR="002E3234">
        <w:rPr>
          <w:rFonts w:ascii="Calibri" w:eastAsia="Calibri" w:hAnsi="Calibri" w:cs="Calibri"/>
          <w:kern w:val="0"/>
          <w14:ligatures w14:val="none"/>
        </w:rPr>
        <w:t xml:space="preserve"> the increased quantity.</w:t>
      </w:r>
      <w:r w:rsidR="00D03D52">
        <w:rPr>
          <w:rFonts w:ascii="Calibri" w:eastAsia="Calibri" w:hAnsi="Calibri" w:cs="Calibri"/>
          <w:kern w:val="0"/>
          <w14:ligatures w14:val="none"/>
        </w:rPr>
        <w:t xml:space="preserve"> </w:t>
      </w:r>
    </w:p>
    <w:p w14:paraId="72F694DC" w14:textId="7A2D14A7" w:rsidR="002E3234" w:rsidRPr="00D250BF" w:rsidRDefault="00437ABE" w:rsidP="00D250BF">
      <w:pPr>
        <w:rPr>
          <w:rFonts w:ascii="Calibri" w:eastAsia="Calibri" w:hAnsi="Calibri" w:cs="Calibri"/>
          <w:kern w:val="0"/>
          <w14:ligatures w14:val="none"/>
        </w:rPr>
      </w:pPr>
      <w:r>
        <w:rPr>
          <w:rFonts w:ascii="Calibri" w:eastAsia="Calibri" w:hAnsi="Calibri" w:cs="Calibri"/>
          <w:kern w:val="0"/>
          <w14:ligatures w14:val="none"/>
        </w:rPr>
        <w:t xml:space="preserve">The Panel noted that </w:t>
      </w:r>
      <w:r w:rsidR="00AE62EF" w:rsidRPr="00AE62EF">
        <w:rPr>
          <w:rFonts w:ascii="Calibri" w:eastAsia="Calibri" w:hAnsi="Calibri" w:cs="Calibri"/>
          <w:kern w:val="0"/>
          <w14:ligatures w14:val="none"/>
        </w:rPr>
        <w:t>ConvaTec did not provide evidence to demonstrate that the current maximum quantity is insufficient or that the larger volume offers improved clinical outcomes</w:t>
      </w:r>
      <w:r w:rsidR="00AE62EF">
        <w:rPr>
          <w:rFonts w:ascii="Calibri" w:eastAsia="Calibri" w:hAnsi="Calibri" w:cs="Calibri"/>
          <w:kern w:val="0"/>
          <w14:ligatures w14:val="none"/>
        </w:rPr>
        <w:t xml:space="preserve">. </w:t>
      </w:r>
      <w:r w:rsidR="00D03D52" w:rsidRPr="005656C2">
        <w:rPr>
          <w:rFonts w:ascii="Calibri" w:eastAsia="Calibri" w:hAnsi="Calibri" w:cs="Calibri"/>
          <w:kern w:val="0"/>
          <w14:ligatures w14:val="none"/>
        </w:rPr>
        <w:t xml:space="preserve">The Panel noted it would welcome a reapplication from </w:t>
      </w:r>
      <w:r w:rsidR="007A76AF">
        <w:rPr>
          <w:rFonts w:ascii="Calibri" w:eastAsia="Calibri" w:hAnsi="Calibri" w:cs="Calibri"/>
          <w:kern w:val="0"/>
          <w14:ligatures w14:val="none"/>
        </w:rPr>
        <w:t>ConvaTec</w:t>
      </w:r>
      <w:r w:rsidR="00D03D52" w:rsidRPr="005656C2">
        <w:rPr>
          <w:rFonts w:ascii="Calibri" w:eastAsia="Calibri" w:hAnsi="Calibri" w:cs="Calibri"/>
          <w:kern w:val="0"/>
          <w14:ligatures w14:val="none"/>
        </w:rPr>
        <w:t xml:space="preserve"> if </w:t>
      </w:r>
      <w:r w:rsidR="007A76AF">
        <w:rPr>
          <w:rFonts w:ascii="Calibri" w:eastAsia="Calibri" w:hAnsi="Calibri" w:cs="Calibri"/>
          <w:kern w:val="0"/>
          <w14:ligatures w14:val="none"/>
        </w:rPr>
        <w:t>ConvaTec</w:t>
      </w:r>
      <w:r w:rsidR="00D03D52" w:rsidRPr="005656C2">
        <w:rPr>
          <w:rFonts w:ascii="Calibri" w:eastAsia="Calibri" w:hAnsi="Calibri" w:cs="Calibri"/>
          <w:kern w:val="0"/>
          <w14:ligatures w14:val="none"/>
        </w:rPr>
        <w:t xml:space="preserve"> can provide evidence to justify the need for the increased quantity</w:t>
      </w:r>
      <w:r w:rsidR="00D03D52">
        <w:rPr>
          <w:rFonts w:ascii="Calibri" w:eastAsia="Calibri" w:hAnsi="Calibri" w:cs="Calibri"/>
          <w:kern w:val="0"/>
          <w14:ligatures w14:val="none"/>
        </w:rPr>
        <w:t>.</w:t>
      </w:r>
    </w:p>
    <w:p w14:paraId="347B1614" w14:textId="77777777" w:rsidR="00E92B40" w:rsidRPr="006B2F84" w:rsidRDefault="00E92B40" w:rsidP="00A30D92">
      <w:pPr>
        <w:pStyle w:val="Heading2"/>
        <w:rPr>
          <w:rFonts w:eastAsia="Times New Roman"/>
        </w:rPr>
      </w:pPr>
      <w:r w:rsidRPr="006B2F84">
        <w:rPr>
          <w:rFonts w:eastAsia="Times New Roman"/>
        </w:rPr>
        <w:t>Context for Recommendation</w:t>
      </w:r>
    </w:p>
    <w:p w14:paraId="710ADD2C" w14:textId="77777777" w:rsidR="00E92B40" w:rsidRPr="006B2F84" w:rsidRDefault="00E92B40" w:rsidP="005656C2">
      <w:pPr>
        <w:spacing w:after="0"/>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65549209" w14:textId="313DF13B" w:rsidR="001262AF" w:rsidRDefault="00E92B40" w:rsidP="00A30D92">
      <w:pPr>
        <w:pStyle w:val="Heading2"/>
      </w:pPr>
      <w:r w:rsidRPr="006B2F84">
        <w:rPr>
          <w:rFonts w:eastAsia="Times New Roman"/>
        </w:rPr>
        <w:t>Applicant’s Comment</w:t>
      </w:r>
    </w:p>
    <w:p w14:paraId="7D6E4E1E" w14:textId="21D6197B" w:rsidR="00241A70" w:rsidRDefault="00241A70">
      <w:r w:rsidRPr="00E430D4">
        <w:rPr>
          <w:rFonts w:ascii="Calibri" w:hAnsi="Calibri" w:cs="Calibri"/>
        </w:rPr>
        <w:t>The applicant noted the recommendation</w:t>
      </w:r>
      <w:r>
        <w:t>.</w:t>
      </w:r>
    </w:p>
    <w:p w14:paraId="2D9C537C" w14:textId="77777777" w:rsidR="00241A70" w:rsidRDefault="00241A70">
      <w:r>
        <w:br w:type="page"/>
      </w:r>
    </w:p>
    <w:p w14:paraId="0489D3E2" w14:textId="5CDC5FF7" w:rsidR="00945CEB" w:rsidRDefault="00B952D4" w:rsidP="00A30D92">
      <w:pPr>
        <w:pStyle w:val="Heading1"/>
        <w:jc w:val="center"/>
        <w:rPr>
          <w:rFonts w:eastAsia="Times New Roman"/>
        </w:rPr>
      </w:pPr>
      <w:bookmarkStart w:id="8" w:name="_Toc184998518"/>
      <w:bookmarkStart w:id="9" w:name="_Toc219879329"/>
      <w:r w:rsidRPr="005656C2">
        <w:rPr>
          <w:rFonts w:eastAsia="Times New Roman"/>
        </w:rPr>
        <w:t>ConvaTec Natura Two Piece Drainable Fistula Pouch</w:t>
      </w:r>
      <w:r w:rsidR="00945CEB" w:rsidRPr="00945CEB">
        <w:rPr>
          <w:rFonts w:eastAsia="Times New Roman"/>
        </w:rPr>
        <w:t xml:space="preserve">– </w:t>
      </w:r>
      <w:r w:rsidR="00061429">
        <w:rPr>
          <w:rFonts w:eastAsia="Times New Roman"/>
        </w:rPr>
        <w:t>May 2025</w:t>
      </w:r>
      <w:bookmarkEnd w:id="8"/>
      <w:bookmarkEnd w:id="9"/>
    </w:p>
    <w:p w14:paraId="2B79F783" w14:textId="77777777" w:rsidR="00010779" w:rsidRPr="00010779" w:rsidRDefault="00010779" w:rsidP="00A30D92">
      <w:pPr>
        <w:pStyle w:val="Heading2"/>
        <w:rPr>
          <w:rFonts w:eastAsia="Times New Roman"/>
        </w:rPr>
      </w:pPr>
      <w:bookmarkStart w:id="10" w:name="_Hlk196209897"/>
      <w:r w:rsidRPr="00010779">
        <w:rPr>
          <w:rFonts w:eastAsia="Times New Roman"/>
        </w:rPr>
        <w:t>Proposed Variation on the Stoma Appliance Scheme</w:t>
      </w:r>
    </w:p>
    <w:p w14:paraId="204F916F" w14:textId="38830FAB" w:rsidR="00945CEB" w:rsidRPr="00945CEB" w:rsidRDefault="00945CEB" w:rsidP="00945CEB">
      <w:pPr>
        <w:rPr>
          <w:rFonts w:ascii="Calibri" w:eastAsia="Calibri" w:hAnsi="Calibri"/>
          <w:kern w:val="0"/>
          <w14:ligatures w14:val="none"/>
        </w:rPr>
      </w:pPr>
      <w:r w:rsidRPr="00945CEB">
        <w:rPr>
          <w:rFonts w:ascii="Calibri" w:eastAsia="Calibri" w:hAnsi="Calibri"/>
          <w:kern w:val="0"/>
          <w14:ligatures w14:val="none"/>
        </w:rPr>
        <w:t xml:space="preserve">The applicant, </w:t>
      </w:r>
      <w:r>
        <w:rPr>
          <w:rFonts w:ascii="Calibri" w:eastAsia="Calibri" w:hAnsi="Calibri"/>
          <w:kern w:val="0"/>
          <w14:ligatures w14:val="none"/>
        </w:rPr>
        <w:t>ConvaTec</w:t>
      </w:r>
      <w:r w:rsidRPr="00945CEB">
        <w:rPr>
          <w:rFonts w:ascii="Calibri" w:eastAsia="Calibri" w:hAnsi="Calibri"/>
          <w:kern w:val="0"/>
          <w14:ligatures w14:val="none"/>
        </w:rPr>
        <w:t>, sought to change the</w:t>
      </w:r>
      <w:r w:rsidR="000065AE">
        <w:rPr>
          <w:rFonts w:ascii="Calibri" w:eastAsia="Calibri" w:hAnsi="Calibri"/>
          <w:kern w:val="0"/>
          <w14:ligatures w14:val="none"/>
        </w:rPr>
        <w:t xml:space="preserve"> product name and maximum quantity</w:t>
      </w:r>
      <w:r w:rsidRPr="00945CEB">
        <w:rPr>
          <w:rFonts w:ascii="Calibri" w:eastAsia="Calibri" w:hAnsi="Calibri"/>
          <w:kern w:val="0"/>
          <w14:ligatures w14:val="none"/>
        </w:rPr>
        <w:t xml:space="preserve"> </w:t>
      </w:r>
      <w:r w:rsidR="000065AE">
        <w:rPr>
          <w:rFonts w:ascii="Calibri" w:eastAsia="Calibri" w:hAnsi="Calibri"/>
          <w:kern w:val="0"/>
          <w14:ligatures w14:val="none"/>
        </w:rPr>
        <w:t>f</w:t>
      </w:r>
      <w:r w:rsidRPr="00945CEB">
        <w:rPr>
          <w:rFonts w:ascii="Calibri" w:eastAsia="Calibri" w:hAnsi="Calibri"/>
          <w:kern w:val="0"/>
          <w14:ligatures w14:val="none"/>
        </w:rPr>
        <w:t xml:space="preserve">or </w:t>
      </w:r>
      <w:r w:rsidR="00B270A2">
        <w:rPr>
          <w:rFonts w:ascii="Calibri" w:eastAsia="Calibri" w:hAnsi="Calibri"/>
          <w:kern w:val="0"/>
          <w14:ligatures w14:val="none"/>
        </w:rPr>
        <w:t>3</w:t>
      </w:r>
      <w:r w:rsidRPr="00945CEB">
        <w:rPr>
          <w:rFonts w:ascii="Calibri" w:eastAsia="Calibri" w:hAnsi="Calibri"/>
          <w:kern w:val="0"/>
          <w14:ligatures w14:val="none"/>
        </w:rPr>
        <w:t xml:space="preserve"> variant</w:t>
      </w:r>
      <w:r w:rsidR="000065AE">
        <w:rPr>
          <w:rFonts w:ascii="Calibri" w:eastAsia="Calibri" w:hAnsi="Calibri"/>
          <w:kern w:val="0"/>
          <w14:ligatures w14:val="none"/>
        </w:rPr>
        <w:t>s</w:t>
      </w:r>
      <w:r w:rsidRPr="00945CEB">
        <w:rPr>
          <w:rFonts w:ascii="Calibri" w:eastAsia="Calibri" w:hAnsi="Calibri"/>
          <w:kern w:val="0"/>
          <w14:ligatures w14:val="none"/>
        </w:rPr>
        <w:t xml:space="preserve"> of the following listing:</w:t>
      </w:r>
    </w:p>
    <w:tbl>
      <w:tblPr>
        <w:tblStyle w:val="TableGrid2"/>
        <w:tblW w:w="5000" w:type="pct"/>
        <w:tblLayout w:type="fixed"/>
        <w:tblLook w:val="04A0" w:firstRow="1" w:lastRow="0" w:firstColumn="1" w:lastColumn="0" w:noHBand="0" w:noVBand="1"/>
        <w:tblCaption w:val="ConvaTec Variations"/>
        <w:tblDescription w:val="Table shows variation/s to product details of current listings on the Stoma Appliance Scheme Schedule. &#10; "/>
      </w:tblPr>
      <w:tblGrid>
        <w:gridCol w:w="1271"/>
        <w:gridCol w:w="730"/>
        <w:gridCol w:w="1003"/>
        <w:gridCol w:w="1003"/>
        <w:gridCol w:w="1001"/>
        <w:gridCol w:w="1003"/>
        <w:gridCol w:w="1003"/>
        <w:gridCol w:w="1003"/>
        <w:gridCol w:w="999"/>
      </w:tblGrid>
      <w:tr w:rsidR="00B270A2" w:rsidRPr="00AE7F8B" w14:paraId="704A4B89" w14:textId="77777777" w:rsidTr="002B195E">
        <w:trPr>
          <w:cnfStyle w:val="100000000000" w:firstRow="1" w:lastRow="0" w:firstColumn="0" w:lastColumn="0" w:oddVBand="0" w:evenVBand="0" w:oddHBand="0" w:evenHBand="0" w:firstRowFirstColumn="0" w:firstRowLastColumn="0" w:lastRowFirstColumn="0" w:lastRowLastColumn="0"/>
          <w:trHeight w:val="811"/>
          <w:tblHeader/>
        </w:trPr>
        <w:tc>
          <w:tcPr>
            <w:tcW w:w="705" w:type="pct"/>
            <w:shd w:val="clear" w:color="auto" w:fill="D9D9D9"/>
            <w:vAlign w:val="center"/>
          </w:tcPr>
          <w:bookmarkEnd w:id="10"/>
          <w:p w14:paraId="4331A0CF" w14:textId="77777777" w:rsidR="00AE7F8B" w:rsidRPr="00AE7F8B" w:rsidRDefault="00AE7F8B" w:rsidP="00AE7F8B">
            <w:pPr>
              <w:jc w:val="center"/>
              <w:rPr>
                <w:rFonts w:eastAsia="Calibri" w:cs="Calibri"/>
                <w:sz w:val="20"/>
                <w:szCs w:val="20"/>
              </w:rPr>
            </w:pPr>
            <w:r w:rsidRPr="00AE7F8B">
              <w:rPr>
                <w:rFonts w:eastAsia="Calibri" w:cs="Calibri"/>
                <w:sz w:val="20"/>
                <w:szCs w:val="20"/>
              </w:rPr>
              <w:t>Application ID</w:t>
            </w:r>
          </w:p>
        </w:tc>
        <w:tc>
          <w:tcPr>
            <w:tcW w:w="405" w:type="pct"/>
            <w:shd w:val="clear" w:color="auto" w:fill="D9D9D9"/>
            <w:vAlign w:val="center"/>
          </w:tcPr>
          <w:p w14:paraId="61F3087A" w14:textId="77777777" w:rsidR="00AE7F8B" w:rsidRPr="00AE7F8B" w:rsidRDefault="00AE7F8B" w:rsidP="00AE7F8B">
            <w:pPr>
              <w:jc w:val="center"/>
              <w:rPr>
                <w:rFonts w:eastAsia="Calibri" w:cs="Calibri"/>
                <w:sz w:val="20"/>
                <w:szCs w:val="20"/>
              </w:rPr>
            </w:pPr>
            <w:r w:rsidRPr="00AE7F8B">
              <w:rPr>
                <w:rFonts w:eastAsia="Calibri" w:cs="Calibri"/>
                <w:sz w:val="20"/>
                <w:szCs w:val="20"/>
              </w:rPr>
              <w:t>Group ID</w:t>
            </w:r>
          </w:p>
        </w:tc>
        <w:tc>
          <w:tcPr>
            <w:tcW w:w="556" w:type="pct"/>
            <w:shd w:val="clear" w:color="auto" w:fill="D9D9D9"/>
            <w:vAlign w:val="center"/>
          </w:tcPr>
          <w:p w14:paraId="43992402" w14:textId="77777777" w:rsidR="00AE7F8B" w:rsidRPr="00AE7F8B" w:rsidRDefault="00AE7F8B" w:rsidP="00AE7F8B">
            <w:pPr>
              <w:jc w:val="center"/>
              <w:rPr>
                <w:rFonts w:eastAsia="Calibri" w:cs="Calibri"/>
                <w:sz w:val="20"/>
                <w:szCs w:val="20"/>
              </w:rPr>
            </w:pPr>
            <w:r w:rsidRPr="00AE7F8B">
              <w:rPr>
                <w:rFonts w:eastAsia="Calibri" w:cs="Calibri"/>
                <w:sz w:val="20"/>
                <w:szCs w:val="20"/>
              </w:rPr>
              <w:t>SAS Code</w:t>
            </w:r>
          </w:p>
        </w:tc>
        <w:tc>
          <w:tcPr>
            <w:tcW w:w="556" w:type="pct"/>
            <w:shd w:val="clear" w:color="auto" w:fill="D9D9D9"/>
            <w:vAlign w:val="center"/>
          </w:tcPr>
          <w:p w14:paraId="65074BF2" w14:textId="77777777" w:rsidR="00AE7F8B" w:rsidRPr="00AE7F8B" w:rsidRDefault="00AE7F8B" w:rsidP="00AE7F8B">
            <w:pPr>
              <w:jc w:val="center"/>
              <w:rPr>
                <w:rFonts w:eastAsia="Calibri" w:cs="Calibri"/>
                <w:sz w:val="20"/>
                <w:szCs w:val="20"/>
              </w:rPr>
            </w:pPr>
            <w:r w:rsidRPr="00AE7F8B">
              <w:rPr>
                <w:rFonts w:eastAsia="Calibri" w:cs="Calibri"/>
                <w:sz w:val="20"/>
                <w:szCs w:val="20"/>
              </w:rPr>
              <w:t>Brand Name</w:t>
            </w:r>
          </w:p>
        </w:tc>
        <w:tc>
          <w:tcPr>
            <w:tcW w:w="555" w:type="pct"/>
            <w:shd w:val="clear" w:color="auto" w:fill="D9D9D9"/>
          </w:tcPr>
          <w:p w14:paraId="1B572F4D" w14:textId="497FAE58" w:rsidR="00AE7F8B" w:rsidRPr="00AE7F8B" w:rsidRDefault="00AE7F8B" w:rsidP="00AE7F8B">
            <w:pPr>
              <w:jc w:val="center"/>
              <w:rPr>
                <w:rFonts w:eastAsia="Calibri" w:cs="Calibri"/>
                <w:sz w:val="20"/>
                <w:szCs w:val="20"/>
              </w:rPr>
            </w:pPr>
            <w:r>
              <w:rPr>
                <w:rFonts w:eastAsia="Calibri" w:cs="Calibri"/>
                <w:sz w:val="20"/>
                <w:szCs w:val="20"/>
              </w:rPr>
              <w:t>New Brand Name</w:t>
            </w:r>
          </w:p>
        </w:tc>
        <w:tc>
          <w:tcPr>
            <w:tcW w:w="556" w:type="pct"/>
            <w:shd w:val="clear" w:color="auto" w:fill="D9D9D9"/>
            <w:vAlign w:val="center"/>
          </w:tcPr>
          <w:p w14:paraId="63F98058" w14:textId="35E13265" w:rsidR="00AE7F8B" w:rsidRPr="00AE7F8B" w:rsidRDefault="00AE7F8B" w:rsidP="00AE7F8B">
            <w:pPr>
              <w:jc w:val="center"/>
              <w:rPr>
                <w:rFonts w:eastAsia="Calibri" w:cs="Calibri"/>
                <w:sz w:val="20"/>
                <w:szCs w:val="20"/>
              </w:rPr>
            </w:pPr>
            <w:r w:rsidRPr="00AE7F8B">
              <w:rPr>
                <w:rFonts w:eastAsia="Calibri" w:cs="Calibri"/>
                <w:sz w:val="20"/>
                <w:szCs w:val="20"/>
              </w:rPr>
              <w:t>Max Qty</w:t>
            </w:r>
          </w:p>
        </w:tc>
        <w:tc>
          <w:tcPr>
            <w:tcW w:w="556" w:type="pct"/>
            <w:shd w:val="clear" w:color="auto" w:fill="D9D9D9"/>
          </w:tcPr>
          <w:p w14:paraId="0C36A2A1" w14:textId="0F342AAB" w:rsidR="00AE7F8B" w:rsidRPr="00AE7F8B" w:rsidRDefault="00AE7F8B" w:rsidP="00AE7F8B">
            <w:pPr>
              <w:jc w:val="center"/>
              <w:rPr>
                <w:rFonts w:eastAsia="Calibri" w:cs="Calibri"/>
                <w:sz w:val="20"/>
                <w:szCs w:val="20"/>
              </w:rPr>
            </w:pPr>
            <w:r>
              <w:rPr>
                <w:rFonts w:eastAsia="Calibri" w:cs="Calibri"/>
                <w:sz w:val="20"/>
                <w:szCs w:val="20"/>
              </w:rPr>
              <w:t>New Max Qty</w:t>
            </w:r>
          </w:p>
        </w:tc>
        <w:tc>
          <w:tcPr>
            <w:tcW w:w="556" w:type="pct"/>
            <w:shd w:val="clear" w:color="auto" w:fill="D9D9D9"/>
            <w:vAlign w:val="center"/>
          </w:tcPr>
          <w:p w14:paraId="75BD8C5A" w14:textId="4AAA8ED7" w:rsidR="00AE7F8B" w:rsidRPr="00AE7F8B" w:rsidRDefault="00AE7F8B" w:rsidP="00AE7F8B">
            <w:pPr>
              <w:jc w:val="center"/>
              <w:rPr>
                <w:rFonts w:eastAsia="Calibri" w:cs="Calibri"/>
                <w:sz w:val="20"/>
                <w:szCs w:val="20"/>
              </w:rPr>
            </w:pPr>
            <w:r w:rsidRPr="00AE7F8B">
              <w:rPr>
                <w:rFonts w:eastAsia="Calibri" w:cs="Calibri"/>
                <w:sz w:val="20"/>
                <w:szCs w:val="20"/>
              </w:rPr>
              <w:t>Unit Price</w:t>
            </w:r>
          </w:p>
        </w:tc>
        <w:tc>
          <w:tcPr>
            <w:tcW w:w="554" w:type="pct"/>
            <w:shd w:val="clear" w:color="auto" w:fill="D9D9D9"/>
            <w:vAlign w:val="center"/>
          </w:tcPr>
          <w:p w14:paraId="382EA3AF" w14:textId="7506829D" w:rsidR="00AE7F8B" w:rsidRPr="00AE7F8B" w:rsidRDefault="00AE7F8B" w:rsidP="00AE7F8B">
            <w:pPr>
              <w:jc w:val="center"/>
              <w:rPr>
                <w:rFonts w:eastAsia="Calibri" w:cs="Calibri"/>
                <w:sz w:val="20"/>
                <w:szCs w:val="20"/>
              </w:rPr>
            </w:pPr>
            <w:r w:rsidRPr="00AE7F8B">
              <w:rPr>
                <w:rFonts w:eastAsia="Calibri" w:cs="Calibri"/>
                <w:sz w:val="20"/>
                <w:szCs w:val="20"/>
              </w:rPr>
              <w:t>Company Code</w:t>
            </w:r>
          </w:p>
        </w:tc>
      </w:tr>
      <w:tr w:rsidR="00B270A2" w:rsidRPr="00AE7F8B" w14:paraId="1DF352D9" w14:textId="77777777" w:rsidTr="00B270A2">
        <w:trPr>
          <w:trHeight w:val="685"/>
        </w:trPr>
        <w:tc>
          <w:tcPr>
            <w:tcW w:w="705" w:type="pct"/>
            <w:vAlign w:val="center"/>
          </w:tcPr>
          <w:p w14:paraId="6D40B43D" w14:textId="2105F0ED" w:rsidR="00AE7F8B" w:rsidRPr="00FF7675" w:rsidRDefault="00AE7F8B" w:rsidP="00FF7675">
            <w:pPr>
              <w:pStyle w:val="NoSpacing"/>
            </w:pPr>
            <w:r w:rsidRPr="00FF7675">
              <w:t>CC#09</w:t>
            </w:r>
          </w:p>
        </w:tc>
        <w:tc>
          <w:tcPr>
            <w:tcW w:w="405" w:type="pct"/>
            <w:vAlign w:val="center"/>
          </w:tcPr>
          <w:p w14:paraId="664F7089" w14:textId="1717132A" w:rsidR="00AE7F8B" w:rsidRPr="00FF7675" w:rsidRDefault="00AE7F8B" w:rsidP="00FF7675">
            <w:pPr>
              <w:pStyle w:val="NoSpacing"/>
            </w:pPr>
            <w:r w:rsidRPr="00FF7675">
              <w:t>11a</w:t>
            </w:r>
          </w:p>
        </w:tc>
        <w:tc>
          <w:tcPr>
            <w:tcW w:w="556" w:type="pct"/>
            <w:vAlign w:val="center"/>
          </w:tcPr>
          <w:p w14:paraId="109D12A9" w14:textId="3F7201A4" w:rsidR="00AE7F8B" w:rsidRPr="00FF7675" w:rsidRDefault="00AE7F8B" w:rsidP="00FF7675">
            <w:pPr>
              <w:pStyle w:val="NoSpacing"/>
            </w:pPr>
            <w:r w:rsidRPr="00FF7675">
              <w:t>80243H</w:t>
            </w:r>
          </w:p>
        </w:tc>
        <w:tc>
          <w:tcPr>
            <w:tcW w:w="556" w:type="pct"/>
            <w:vAlign w:val="center"/>
          </w:tcPr>
          <w:p w14:paraId="74E19D88" w14:textId="24313054" w:rsidR="00AE7F8B" w:rsidRPr="00FF7675" w:rsidRDefault="00AE7F8B" w:rsidP="00FF7675">
            <w:pPr>
              <w:pStyle w:val="NoSpacing"/>
            </w:pPr>
            <w:r w:rsidRPr="00FF7675">
              <w:t>ConvaTec Natura Two Piece Drainable Fistula Pouch</w:t>
            </w:r>
          </w:p>
        </w:tc>
        <w:tc>
          <w:tcPr>
            <w:tcW w:w="555" w:type="pct"/>
          </w:tcPr>
          <w:p w14:paraId="725A9ADC" w14:textId="34BF9FBD" w:rsidR="00AE7F8B" w:rsidRPr="00FF7675" w:rsidRDefault="00AE7F8B" w:rsidP="00FF7675">
            <w:pPr>
              <w:pStyle w:val="NoSpacing"/>
            </w:pPr>
            <w:r w:rsidRPr="00FF7675">
              <w:t>ConvaTec Natura Two Piece High Output Pouch</w:t>
            </w:r>
          </w:p>
        </w:tc>
        <w:tc>
          <w:tcPr>
            <w:tcW w:w="556" w:type="pct"/>
            <w:vAlign w:val="center"/>
          </w:tcPr>
          <w:p w14:paraId="0E6556D5" w14:textId="11923071" w:rsidR="00AE7F8B" w:rsidRPr="00FF7675" w:rsidRDefault="00AE7F8B" w:rsidP="00FF7675">
            <w:pPr>
              <w:pStyle w:val="NoSpacing"/>
            </w:pPr>
            <w:r w:rsidRPr="00FF7675">
              <w:t>10m</w:t>
            </w:r>
          </w:p>
        </w:tc>
        <w:tc>
          <w:tcPr>
            <w:tcW w:w="556" w:type="pct"/>
            <w:vAlign w:val="center"/>
          </w:tcPr>
          <w:p w14:paraId="38C2B5A5" w14:textId="0E29AC9F" w:rsidR="00AE7F8B" w:rsidRPr="00FF7675" w:rsidRDefault="00AE7F8B" w:rsidP="00FF7675">
            <w:pPr>
              <w:pStyle w:val="NoSpacing"/>
            </w:pPr>
            <w:r w:rsidRPr="00FF7675">
              <w:t>20m</w:t>
            </w:r>
          </w:p>
        </w:tc>
        <w:tc>
          <w:tcPr>
            <w:tcW w:w="556" w:type="pct"/>
            <w:vAlign w:val="center"/>
          </w:tcPr>
          <w:p w14:paraId="60C0D68F" w14:textId="47AB6AAD" w:rsidR="00AE7F8B" w:rsidRPr="00FF7675" w:rsidRDefault="00D25687" w:rsidP="00FF7675">
            <w:pPr>
              <w:pStyle w:val="NoSpacing"/>
            </w:pPr>
            <w:r w:rsidRPr="00FF7675">
              <w:t>$16.376</w:t>
            </w:r>
          </w:p>
        </w:tc>
        <w:tc>
          <w:tcPr>
            <w:tcW w:w="554" w:type="pct"/>
            <w:vAlign w:val="center"/>
          </w:tcPr>
          <w:p w14:paraId="0F99E503" w14:textId="50311348" w:rsidR="00AE7F8B" w:rsidRPr="00FF7675" w:rsidRDefault="00AE7F8B" w:rsidP="00FF7675">
            <w:pPr>
              <w:pStyle w:val="NoSpacing"/>
            </w:pPr>
            <w:r w:rsidRPr="00FF7675">
              <w:t>404137 404138 404139</w:t>
            </w:r>
          </w:p>
        </w:tc>
      </w:tr>
    </w:tbl>
    <w:p w14:paraId="02B3C17E" w14:textId="438534EC" w:rsidR="00C32C98" w:rsidRDefault="00C32C98" w:rsidP="00A30D92">
      <w:pPr>
        <w:pStyle w:val="Heading2"/>
        <w:rPr>
          <w:rFonts w:eastAsia="Times New Roman"/>
        </w:rPr>
      </w:pPr>
      <w:r w:rsidRPr="00C32C98">
        <w:rPr>
          <w:rFonts w:eastAsia="Times New Roman"/>
        </w:rPr>
        <w:t xml:space="preserve">Financial </w:t>
      </w:r>
      <w:r w:rsidR="00272852">
        <w:rPr>
          <w:rFonts w:eastAsia="Times New Roman"/>
        </w:rPr>
        <w:t>A</w:t>
      </w:r>
      <w:r w:rsidRPr="00C32C98">
        <w:rPr>
          <w:rFonts w:eastAsia="Times New Roman"/>
        </w:rPr>
        <w:t>nalysis</w:t>
      </w:r>
    </w:p>
    <w:p w14:paraId="132DA1A8" w14:textId="684C1E7E" w:rsidR="00BF2515" w:rsidRPr="00AC51AA" w:rsidRDefault="00BF2515" w:rsidP="00AC51AA">
      <w:pPr>
        <w:rPr>
          <w:rFonts w:ascii="Calibri" w:hAnsi="Calibri" w:cs="Calibri"/>
        </w:rPr>
      </w:pPr>
      <w:r w:rsidRPr="00AC51AA">
        <w:rPr>
          <w:rFonts w:ascii="Calibri" w:hAnsi="Calibri" w:cs="Calibri"/>
        </w:rPr>
        <w:t xml:space="preserve">The Panel noted that increasing the maximum quantity of the product is unlikely to have a financial implication as the increase is likely to be offset by a </w:t>
      </w:r>
      <w:r w:rsidRPr="00201A11">
        <w:rPr>
          <w:rFonts w:ascii="Calibri" w:hAnsi="Calibri" w:cs="Calibri"/>
        </w:rPr>
        <w:t xml:space="preserve">decrease in usage </w:t>
      </w:r>
      <w:r w:rsidR="00BC0770">
        <w:rPr>
          <w:rFonts w:ascii="Calibri" w:hAnsi="Calibri" w:cs="Calibri"/>
        </w:rPr>
        <w:t>of</w:t>
      </w:r>
      <w:r w:rsidRPr="00201A11">
        <w:rPr>
          <w:rFonts w:ascii="Calibri" w:hAnsi="Calibri" w:cs="Calibri"/>
        </w:rPr>
        <w:t xml:space="preserve"> comparator products.</w:t>
      </w:r>
      <w:r w:rsidRPr="00AC51AA">
        <w:rPr>
          <w:rFonts w:ascii="Calibri" w:hAnsi="Calibri" w:cs="Calibri"/>
        </w:rPr>
        <w:t xml:space="preserve"> </w:t>
      </w:r>
    </w:p>
    <w:p w14:paraId="76535531" w14:textId="77777777" w:rsidR="00C32C98" w:rsidRDefault="00C32C98" w:rsidP="00A30D92">
      <w:pPr>
        <w:pStyle w:val="Heading2"/>
        <w:rPr>
          <w:rFonts w:eastAsia="Times New Roman"/>
        </w:rPr>
      </w:pPr>
      <w:r w:rsidRPr="00C32C98">
        <w:rPr>
          <w:rFonts w:eastAsia="Times New Roman"/>
        </w:rPr>
        <w:t>Recommendation</w:t>
      </w:r>
    </w:p>
    <w:p w14:paraId="52ECB413" w14:textId="7C38A585" w:rsidR="00BF2515" w:rsidRPr="005656C2" w:rsidRDefault="007A1A58" w:rsidP="00AC51AA">
      <w:pPr>
        <w:rPr>
          <w:rFonts w:ascii="Calibri" w:eastAsia="Calibri" w:hAnsi="Calibri" w:cs="Calibri"/>
          <w:kern w:val="0"/>
          <w14:ligatures w14:val="none"/>
        </w:rPr>
      </w:pPr>
      <w:r w:rsidRPr="005656C2">
        <w:rPr>
          <w:rFonts w:ascii="Calibri" w:eastAsia="Calibri" w:hAnsi="Calibri" w:cs="Calibri"/>
          <w:kern w:val="0"/>
          <w14:ligatures w14:val="none"/>
        </w:rPr>
        <w:t xml:space="preserve">The Panel recommended the change to the maximum quantity and product code as outlined in the above table for all variants of the current product range for the ConvaTec Natura Two Piece Drainable Fistula Pouch (SAS Code: 80243H). </w:t>
      </w:r>
      <w:r w:rsidR="00BF2515" w:rsidRPr="005656C2">
        <w:rPr>
          <w:rFonts w:ascii="Calibri" w:eastAsia="Calibri" w:hAnsi="Calibri" w:cs="Calibri"/>
          <w:kern w:val="0"/>
          <w14:ligatures w14:val="none"/>
        </w:rPr>
        <w:t>The Panel noted that the increased maximum quantity is clinically appropriate</w:t>
      </w:r>
      <w:r w:rsidRPr="005656C2">
        <w:rPr>
          <w:rFonts w:ascii="Calibri" w:eastAsia="Calibri" w:hAnsi="Calibri" w:cs="Calibri"/>
          <w:kern w:val="0"/>
          <w14:ligatures w14:val="none"/>
        </w:rPr>
        <w:t>,</w:t>
      </w:r>
      <w:r w:rsidR="00BF2515" w:rsidRPr="005656C2">
        <w:rPr>
          <w:rFonts w:ascii="Calibri" w:eastAsia="Calibri" w:hAnsi="Calibri" w:cs="Calibri"/>
          <w:kern w:val="0"/>
          <w14:ligatures w14:val="none"/>
        </w:rPr>
        <w:t xml:space="preserve"> and the change would align the maximum quantity of the product with other products currently available in the same subgroup. </w:t>
      </w:r>
    </w:p>
    <w:p w14:paraId="4F00297D" w14:textId="77777777" w:rsidR="00C32C98" w:rsidRDefault="00C32C98" w:rsidP="00A30D92">
      <w:pPr>
        <w:pStyle w:val="Heading2"/>
        <w:rPr>
          <w:rFonts w:eastAsia="Times New Roman"/>
        </w:rPr>
      </w:pPr>
      <w:r w:rsidRPr="00C32C98">
        <w:rPr>
          <w:rFonts w:eastAsia="Times New Roman"/>
        </w:rPr>
        <w:t>Context for Recommendation</w:t>
      </w:r>
    </w:p>
    <w:p w14:paraId="2EFDDB7E" w14:textId="7C7EE82E" w:rsidR="000A17FE" w:rsidRPr="00AC51AA" w:rsidRDefault="000A17FE" w:rsidP="00AC51AA">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6304300F" w14:textId="77777777" w:rsidR="00C32C98" w:rsidRPr="00C32C98" w:rsidRDefault="00C32C98" w:rsidP="00A30D92">
      <w:pPr>
        <w:pStyle w:val="Heading2"/>
        <w:rPr>
          <w:rFonts w:eastAsia="Times New Roman"/>
        </w:rPr>
      </w:pPr>
      <w:r w:rsidRPr="00C32C98">
        <w:rPr>
          <w:rFonts w:eastAsia="Times New Roman"/>
        </w:rPr>
        <w:t>Applicant’s Comment</w:t>
      </w:r>
    </w:p>
    <w:p w14:paraId="2971C73A" w14:textId="613B80AE" w:rsidR="00010779" w:rsidRDefault="00241A70">
      <w:r w:rsidRPr="00E430D4">
        <w:rPr>
          <w:rFonts w:ascii="Calibri" w:hAnsi="Calibri" w:cs="Calibri"/>
        </w:rPr>
        <w:t>The applicant noted the recommendation</w:t>
      </w:r>
      <w:r>
        <w:t xml:space="preserve">. </w:t>
      </w:r>
      <w:r w:rsidR="00010779">
        <w:br w:type="page"/>
      </w:r>
    </w:p>
    <w:p w14:paraId="70351C1B" w14:textId="1BAC2905" w:rsidR="003A6E31" w:rsidRDefault="00013F83" w:rsidP="00A30D92">
      <w:pPr>
        <w:pStyle w:val="Heading1"/>
        <w:jc w:val="center"/>
        <w:rPr>
          <w:rFonts w:eastAsia="Times New Roman"/>
        </w:rPr>
      </w:pPr>
      <w:bookmarkStart w:id="11" w:name="_Toc219879330"/>
      <w:r w:rsidRPr="00013F83">
        <w:rPr>
          <w:rFonts w:eastAsia="Times New Roman"/>
        </w:rPr>
        <w:t>ConvaTec Esenta Skin Barrier Pump Spray</w:t>
      </w:r>
      <w:r>
        <w:rPr>
          <w:rFonts w:eastAsia="Times New Roman"/>
        </w:rPr>
        <w:t xml:space="preserve"> 50mL and 28mL </w:t>
      </w:r>
      <w:r w:rsidR="003A6E31" w:rsidRPr="00945CEB">
        <w:rPr>
          <w:rFonts w:eastAsia="Times New Roman"/>
        </w:rPr>
        <w:t xml:space="preserve">– </w:t>
      </w:r>
      <w:r w:rsidR="003A6E31">
        <w:rPr>
          <w:rFonts w:eastAsia="Times New Roman"/>
        </w:rPr>
        <w:t>May 2025</w:t>
      </w:r>
      <w:bookmarkEnd w:id="11"/>
    </w:p>
    <w:p w14:paraId="5B04072D" w14:textId="77777777" w:rsidR="003A6E31" w:rsidRPr="00010779" w:rsidRDefault="003A6E31" w:rsidP="00A30D92">
      <w:pPr>
        <w:pStyle w:val="Heading2"/>
        <w:rPr>
          <w:rFonts w:eastAsia="Times New Roman"/>
        </w:rPr>
      </w:pPr>
      <w:r w:rsidRPr="00010779">
        <w:rPr>
          <w:rFonts w:eastAsia="Times New Roman"/>
        </w:rPr>
        <w:t>Proposed Variation on the Stoma Appliance Scheme</w:t>
      </w:r>
    </w:p>
    <w:p w14:paraId="1CE90D2B" w14:textId="2BA72025" w:rsidR="003A6E31" w:rsidRDefault="003A6E31" w:rsidP="003A6E31">
      <w:pPr>
        <w:rPr>
          <w:rFonts w:ascii="Calibri" w:eastAsia="Calibri" w:hAnsi="Calibri"/>
          <w:kern w:val="0"/>
          <w14:ligatures w14:val="none"/>
        </w:rPr>
      </w:pPr>
      <w:r>
        <w:rPr>
          <w:rFonts w:ascii="Calibri" w:eastAsia="Calibri" w:hAnsi="Calibri"/>
          <w:kern w:val="0"/>
          <w14:ligatures w14:val="none"/>
        </w:rPr>
        <w:t xml:space="preserve">The Panel Secretariat sought to change the product </w:t>
      </w:r>
      <w:r w:rsidR="00FA38D7">
        <w:rPr>
          <w:rFonts w:ascii="Calibri" w:eastAsia="Calibri" w:hAnsi="Calibri"/>
          <w:kern w:val="0"/>
          <w14:ligatures w14:val="none"/>
        </w:rPr>
        <w:t xml:space="preserve">subgroup for the following listings: </w:t>
      </w:r>
    </w:p>
    <w:tbl>
      <w:tblPr>
        <w:tblStyle w:val="TableGrid2"/>
        <w:tblW w:w="4998" w:type="pct"/>
        <w:tblLayout w:type="fixed"/>
        <w:tblLook w:val="04A0" w:firstRow="1" w:lastRow="0" w:firstColumn="1" w:lastColumn="0" w:noHBand="0" w:noVBand="1"/>
        <w:tblCaption w:val="ConvaTec Variations"/>
        <w:tblDescription w:val="Table shows variation/s to subgroup of current listings on the Stoma Appliance Scheme Schedule. &#10; "/>
      </w:tblPr>
      <w:tblGrid>
        <w:gridCol w:w="1432"/>
        <w:gridCol w:w="824"/>
        <w:gridCol w:w="1128"/>
        <w:gridCol w:w="1128"/>
        <w:gridCol w:w="1128"/>
        <w:gridCol w:w="1128"/>
        <w:gridCol w:w="1128"/>
        <w:gridCol w:w="1116"/>
      </w:tblGrid>
      <w:tr w:rsidR="00FA38D7" w:rsidRPr="00AE7F8B" w14:paraId="485ED720" w14:textId="77777777" w:rsidTr="002B195E">
        <w:trPr>
          <w:cnfStyle w:val="100000000000" w:firstRow="1" w:lastRow="0" w:firstColumn="0" w:lastColumn="0" w:oddVBand="0" w:evenVBand="0" w:oddHBand="0" w:evenHBand="0" w:firstRowFirstColumn="0" w:firstRowLastColumn="0" w:lastRowFirstColumn="0" w:lastRowLastColumn="0"/>
          <w:trHeight w:val="977"/>
          <w:tblHeader/>
        </w:trPr>
        <w:tc>
          <w:tcPr>
            <w:tcW w:w="794" w:type="pct"/>
            <w:shd w:val="clear" w:color="auto" w:fill="D9D9D9"/>
            <w:vAlign w:val="center"/>
          </w:tcPr>
          <w:p w14:paraId="6EB8A6A3" w14:textId="77777777" w:rsidR="00FA38D7" w:rsidRPr="00AE7F8B" w:rsidRDefault="00FA38D7" w:rsidP="003E603C">
            <w:pPr>
              <w:jc w:val="center"/>
              <w:rPr>
                <w:rFonts w:eastAsia="Calibri" w:cs="Calibri"/>
                <w:sz w:val="20"/>
                <w:szCs w:val="20"/>
              </w:rPr>
            </w:pPr>
            <w:r w:rsidRPr="00AE7F8B">
              <w:rPr>
                <w:rFonts w:eastAsia="Calibri" w:cs="Calibri"/>
                <w:sz w:val="20"/>
                <w:szCs w:val="20"/>
              </w:rPr>
              <w:t>Application ID</w:t>
            </w:r>
          </w:p>
        </w:tc>
        <w:tc>
          <w:tcPr>
            <w:tcW w:w="457" w:type="pct"/>
            <w:shd w:val="clear" w:color="auto" w:fill="D9D9D9"/>
            <w:vAlign w:val="center"/>
          </w:tcPr>
          <w:p w14:paraId="3CDDB460" w14:textId="77777777" w:rsidR="00FA38D7" w:rsidRPr="00AE7F8B" w:rsidRDefault="00FA38D7" w:rsidP="003E603C">
            <w:pPr>
              <w:jc w:val="center"/>
              <w:rPr>
                <w:rFonts w:eastAsia="Calibri" w:cs="Calibri"/>
                <w:sz w:val="20"/>
                <w:szCs w:val="20"/>
              </w:rPr>
            </w:pPr>
            <w:r w:rsidRPr="00AE7F8B">
              <w:rPr>
                <w:rFonts w:eastAsia="Calibri" w:cs="Calibri"/>
                <w:sz w:val="20"/>
                <w:szCs w:val="20"/>
              </w:rPr>
              <w:t>Group ID</w:t>
            </w:r>
          </w:p>
        </w:tc>
        <w:tc>
          <w:tcPr>
            <w:tcW w:w="626" w:type="pct"/>
            <w:shd w:val="clear" w:color="auto" w:fill="D9D9D9"/>
            <w:vAlign w:val="center"/>
          </w:tcPr>
          <w:p w14:paraId="1803E74A" w14:textId="4AAD9F73" w:rsidR="00FA38D7" w:rsidRPr="00AE7F8B" w:rsidRDefault="00FA38D7" w:rsidP="0044795B">
            <w:pPr>
              <w:jc w:val="center"/>
              <w:rPr>
                <w:rFonts w:eastAsia="Calibri" w:cs="Calibri"/>
                <w:sz w:val="20"/>
                <w:szCs w:val="20"/>
              </w:rPr>
            </w:pPr>
            <w:r>
              <w:rPr>
                <w:rFonts w:eastAsia="Calibri" w:cs="Calibri"/>
                <w:sz w:val="20"/>
                <w:szCs w:val="20"/>
              </w:rPr>
              <w:t>New Group ID</w:t>
            </w:r>
          </w:p>
        </w:tc>
        <w:tc>
          <w:tcPr>
            <w:tcW w:w="626" w:type="pct"/>
            <w:shd w:val="clear" w:color="auto" w:fill="D9D9D9"/>
            <w:vAlign w:val="center"/>
          </w:tcPr>
          <w:p w14:paraId="205D95C7" w14:textId="694F0872" w:rsidR="00FA38D7" w:rsidRPr="00AE7F8B" w:rsidRDefault="00FA38D7" w:rsidP="003E603C">
            <w:pPr>
              <w:jc w:val="center"/>
              <w:rPr>
                <w:rFonts w:eastAsia="Calibri" w:cs="Calibri"/>
                <w:sz w:val="20"/>
                <w:szCs w:val="20"/>
              </w:rPr>
            </w:pPr>
            <w:r w:rsidRPr="00AE7F8B">
              <w:rPr>
                <w:rFonts w:eastAsia="Calibri" w:cs="Calibri"/>
                <w:sz w:val="20"/>
                <w:szCs w:val="20"/>
              </w:rPr>
              <w:t>SAS Code</w:t>
            </w:r>
          </w:p>
        </w:tc>
        <w:tc>
          <w:tcPr>
            <w:tcW w:w="626" w:type="pct"/>
            <w:shd w:val="clear" w:color="auto" w:fill="D9D9D9"/>
            <w:vAlign w:val="center"/>
          </w:tcPr>
          <w:p w14:paraId="4147B109" w14:textId="77777777" w:rsidR="00FA38D7" w:rsidRPr="00AE7F8B" w:rsidRDefault="00FA38D7" w:rsidP="003E603C">
            <w:pPr>
              <w:jc w:val="center"/>
              <w:rPr>
                <w:rFonts w:eastAsia="Calibri" w:cs="Calibri"/>
                <w:sz w:val="20"/>
                <w:szCs w:val="20"/>
              </w:rPr>
            </w:pPr>
            <w:r w:rsidRPr="00AE7F8B">
              <w:rPr>
                <w:rFonts w:eastAsia="Calibri" w:cs="Calibri"/>
                <w:sz w:val="20"/>
                <w:szCs w:val="20"/>
              </w:rPr>
              <w:t>Brand Name</w:t>
            </w:r>
          </w:p>
        </w:tc>
        <w:tc>
          <w:tcPr>
            <w:tcW w:w="626" w:type="pct"/>
            <w:shd w:val="clear" w:color="auto" w:fill="D9D9D9"/>
            <w:vAlign w:val="center"/>
          </w:tcPr>
          <w:p w14:paraId="46DF9992" w14:textId="77777777" w:rsidR="00FA38D7" w:rsidRPr="00AE7F8B" w:rsidRDefault="00FA38D7" w:rsidP="003E603C">
            <w:pPr>
              <w:jc w:val="center"/>
              <w:rPr>
                <w:rFonts w:eastAsia="Calibri" w:cs="Calibri"/>
                <w:sz w:val="20"/>
                <w:szCs w:val="20"/>
              </w:rPr>
            </w:pPr>
            <w:r w:rsidRPr="00AE7F8B">
              <w:rPr>
                <w:rFonts w:eastAsia="Calibri" w:cs="Calibri"/>
                <w:sz w:val="20"/>
                <w:szCs w:val="20"/>
              </w:rPr>
              <w:t>Max Qty</w:t>
            </w:r>
          </w:p>
        </w:tc>
        <w:tc>
          <w:tcPr>
            <w:tcW w:w="626" w:type="pct"/>
            <w:shd w:val="clear" w:color="auto" w:fill="D9D9D9"/>
            <w:vAlign w:val="center"/>
          </w:tcPr>
          <w:p w14:paraId="7F25B9D2" w14:textId="77777777" w:rsidR="00FA38D7" w:rsidRPr="00AE7F8B" w:rsidRDefault="00FA38D7" w:rsidP="003E603C">
            <w:pPr>
              <w:jc w:val="center"/>
              <w:rPr>
                <w:rFonts w:eastAsia="Calibri" w:cs="Calibri"/>
                <w:sz w:val="20"/>
                <w:szCs w:val="20"/>
              </w:rPr>
            </w:pPr>
            <w:r w:rsidRPr="00AE7F8B">
              <w:rPr>
                <w:rFonts w:eastAsia="Calibri" w:cs="Calibri"/>
                <w:sz w:val="20"/>
                <w:szCs w:val="20"/>
              </w:rPr>
              <w:t>Unit Price</w:t>
            </w:r>
          </w:p>
        </w:tc>
        <w:tc>
          <w:tcPr>
            <w:tcW w:w="620" w:type="pct"/>
            <w:shd w:val="clear" w:color="auto" w:fill="D9D9D9"/>
            <w:vAlign w:val="center"/>
          </w:tcPr>
          <w:p w14:paraId="6556A758" w14:textId="77777777" w:rsidR="00FA38D7" w:rsidRPr="00AE7F8B" w:rsidRDefault="00FA38D7" w:rsidP="003E603C">
            <w:pPr>
              <w:jc w:val="center"/>
              <w:rPr>
                <w:rFonts w:eastAsia="Calibri" w:cs="Calibri"/>
                <w:sz w:val="20"/>
                <w:szCs w:val="20"/>
              </w:rPr>
            </w:pPr>
            <w:r w:rsidRPr="00AE7F8B">
              <w:rPr>
                <w:rFonts w:eastAsia="Calibri" w:cs="Calibri"/>
                <w:sz w:val="20"/>
                <w:szCs w:val="20"/>
              </w:rPr>
              <w:t>Company Code</w:t>
            </w:r>
          </w:p>
        </w:tc>
      </w:tr>
      <w:tr w:rsidR="006C2084" w:rsidRPr="00AE7F8B" w14:paraId="218F651E" w14:textId="77777777" w:rsidTr="0044795B">
        <w:trPr>
          <w:trHeight w:val="825"/>
        </w:trPr>
        <w:tc>
          <w:tcPr>
            <w:tcW w:w="794" w:type="pct"/>
            <w:vAlign w:val="center"/>
          </w:tcPr>
          <w:p w14:paraId="09ECEA01" w14:textId="184A29CA" w:rsidR="006C2084" w:rsidRDefault="006C2084" w:rsidP="00FF7675">
            <w:pPr>
              <w:pStyle w:val="NoSpacing"/>
            </w:pPr>
            <w:r>
              <w:t>CC#10</w:t>
            </w:r>
          </w:p>
        </w:tc>
        <w:tc>
          <w:tcPr>
            <w:tcW w:w="457" w:type="pct"/>
            <w:vAlign w:val="center"/>
          </w:tcPr>
          <w:p w14:paraId="60D9E355" w14:textId="2266DF1F" w:rsidR="006C2084" w:rsidRDefault="006C2084" w:rsidP="00FF7675">
            <w:pPr>
              <w:pStyle w:val="NoSpacing"/>
            </w:pPr>
            <w:r>
              <w:t>9d</w:t>
            </w:r>
          </w:p>
        </w:tc>
        <w:tc>
          <w:tcPr>
            <w:tcW w:w="626" w:type="pct"/>
            <w:vAlign w:val="center"/>
          </w:tcPr>
          <w:p w14:paraId="21F30BD9" w14:textId="03580F01" w:rsidR="006C2084" w:rsidRDefault="006C2084" w:rsidP="00FF7675">
            <w:pPr>
              <w:pStyle w:val="NoSpacing"/>
            </w:pPr>
            <w:r>
              <w:t>9k</w:t>
            </w:r>
          </w:p>
        </w:tc>
        <w:tc>
          <w:tcPr>
            <w:tcW w:w="626" w:type="pct"/>
            <w:vAlign w:val="center"/>
          </w:tcPr>
          <w:p w14:paraId="041A40C1" w14:textId="76A8CD03" w:rsidR="006C2084" w:rsidRDefault="006C2084" w:rsidP="00FF7675">
            <w:pPr>
              <w:pStyle w:val="NoSpacing"/>
            </w:pPr>
            <w:r>
              <w:t>80009B</w:t>
            </w:r>
          </w:p>
        </w:tc>
        <w:tc>
          <w:tcPr>
            <w:tcW w:w="626" w:type="pct"/>
            <w:vAlign w:val="center"/>
          </w:tcPr>
          <w:p w14:paraId="7E32D313" w14:textId="1EB65338" w:rsidR="006C2084" w:rsidRPr="0044795B" w:rsidRDefault="006C2084" w:rsidP="00FF7675">
            <w:pPr>
              <w:pStyle w:val="NoSpacing"/>
            </w:pPr>
            <w:r w:rsidRPr="0044795B">
              <w:t>ConvaTec Esenta Skin Barrier Pump Spray (50ml</w:t>
            </w:r>
            <w:r>
              <w:t>)</w:t>
            </w:r>
          </w:p>
        </w:tc>
        <w:tc>
          <w:tcPr>
            <w:tcW w:w="626" w:type="pct"/>
            <w:vAlign w:val="center"/>
          </w:tcPr>
          <w:p w14:paraId="7ED86B1F" w14:textId="766EE4C6" w:rsidR="006C2084" w:rsidRDefault="006C2084" w:rsidP="00FF7675">
            <w:pPr>
              <w:pStyle w:val="NoSpacing"/>
            </w:pPr>
            <w:r>
              <w:t>1</w:t>
            </w:r>
          </w:p>
        </w:tc>
        <w:tc>
          <w:tcPr>
            <w:tcW w:w="626" w:type="pct"/>
            <w:vAlign w:val="center"/>
          </w:tcPr>
          <w:p w14:paraId="4F9281C4" w14:textId="48A3B101" w:rsidR="006C2084" w:rsidRPr="0044795B" w:rsidRDefault="006C2084" w:rsidP="00FF7675">
            <w:pPr>
              <w:pStyle w:val="NoSpacing"/>
            </w:pPr>
            <w:r>
              <w:t>$26.25</w:t>
            </w:r>
          </w:p>
        </w:tc>
        <w:tc>
          <w:tcPr>
            <w:tcW w:w="620" w:type="pct"/>
            <w:vAlign w:val="center"/>
          </w:tcPr>
          <w:p w14:paraId="42891FA2" w14:textId="112383BA" w:rsidR="006C2084" w:rsidRPr="0044795B" w:rsidRDefault="005B61FA" w:rsidP="00FF7675">
            <w:pPr>
              <w:pStyle w:val="NoSpacing"/>
            </w:pPr>
            <w:r w:rsidRPr="0044795B">
              <w:t>423288</w:t>
            </w:r>
          </w:p>
        </w:tc>
      </w:tr>
      <w:tr w:rsidR="00FA38D7" w:rsidRPr="00AE7F8B" w14:paraId="31F0DA7A" w14:textId="77777777" w:rsidTr="005656C2">
        <w:trPr>
          <w:trHeight w:val="825"/>
        </w:trPr>
        <w:tc>
          <w:tcPr>
            <w:tcW w:w="794" w:type="pct"/>
            <w:vAlign w:val="center"/>
          </w:tcPr>
          <w:p w14:paraId="796FBFA3" w14:textId="35FBEFD9" w:rsidR="00FA38D7" w:rsidRPr="00AE7F8B" w:rsidRDefault="00FA38D7" w:rsidP="00FF7675">
            <w:pPr>
              <w:pStyle w:val="NoSpacing"/>
            </w:pPr>
            <w:r>
              <w:t>CC#</w:t>
            </w:r>
            <w:r w:rsidR="0030303D">
              <w:t>10</w:t>
            </w:r>
          </w:p>
        </w:tc>
        <w:tc>
          <w:tcPr>
            <w:tcW w:w="457" w:type="pct"/>
            <w:vAlign w:val="center"/>
          </w:tcPr>
          <w:p w14:paraId="4F17C853" w14:textId="6409B9BC" w:rsidR="00FA38D7" w:rsidRPr="00AE7F8B" w:rsidRDefault="0044795B" w:rsidP="00FF7675">
            <w:pPr>
              <w:pStyle w:val="NoSpacing"/>
            </w:pPr>
            <w:r>
              <w:t>9d</w:t>
            </w:r>
          </w:p>
        </w:tc>
        <w:tc>
          <w:tcPr>
            <w:tcW w:w="626" w:type="pct"/>
            <w:vAlign w:val="center"/>
          </w:tcPr>
          <w:p w14:paraId="141F1084" w14:textId="12691BA7" w:rsidR="00FA38D7" w:rsidRPr="00AE7F8B" w:rsidRDefault="0044795B" w:rsidP="00FF7675">
            <w:pPr>
              <w:pStyle w:val="NoSpacing"/>
            </w:pPr>
            <w:r>
              <w:t>9k</w:t>
            </w:r>
          </w:p>
        </w:tc>
        <w:tc>
          <w:tcPr>
            <w:tcW w:w="626" w:type="pct"/>
            <w:vAlign w:val="center"/>
          </w:tcPr>
          <w:p w14:paraId="5E6CF895" w14:textId="6CD8A80F" w:rsidR="0044795B" w:rsidRPr="00AE7F8B" w:rsidRDefault="0044795B" w:rsidP="00FF7675">
            <w:pPr>
              <w:pStyle w:val="NoSpacing"/>
            </w:pPr>
            <w:r>
              <w:t>80031E</w:t>
            </w:r>
          </w:p>
        </w:tc>
        <w:tc>
          <w:tcPr>
            <w:tcW w:w="626" w:type="pct"/>
            <w:vAlign w:val="center"/>
          </w:tcPr>
          <w:p w14:paraId="15896391" w14:textId="6E8E75FB" w:rsidR="00FA38D7" w:rsidRPr="00AE7F8B" w:rsidRDefault="0044795B" w:rsidP="00FF7675">
            <w:pPr>
              <w:pStyle w:val="NoSpacing"/>
            </w:pPr>
            <w:r w:rsidRPr="0044795B">
              <w:t>ConvaTec Esenta Skin Barrier Pump Spray (28ml)</w:t>
            </w:r>
          </w:p>
        </w:tc>
        <w:tc>
          <w:tcPr>
            <w:tcW w:w="626" w:type="pct"/>
            <w:vAlign w:val="center"/>
          </w:tcPr>
          <w:p w14:paraId="49F1F767" w14:textId="5010B2F1" w:rsidR="00FA38D7" w:rsidRPr="00AE7F8B" w:rsidRDefault="0044795B" w:rsidP="00FF7675">
            <w:pPr>
              <w:pStyle w:val="NoSpacing"/>
            </w:pPr>
            <w:r>
              <w:t>1</w:t>
            </w:r>
          </w:p>
        </w:tc>
        <w:tc>
          <w:tcPr>
            <w:tcW w:w="626" w:type="pct"/>
            <w:vAlign w:val="center"/>
          </w:tcPr>
          <w:p w14:paraId="25B984EC" w14:textId="0A3CCBF8" w:rsidR="00FA38D7" w:rsidRPr="00AE7F8B" w:rsidRDefault="0044795B" w:rsidP="00FF7675">
            <w:pPr>
              <w:pStyle w:val="NoSpacing"/>
            </w:pPr>
            <w:r w:rsidRPr="0044795B">
              <w:t xml:space="preserve"> $14.70</w:t>
            </w:r>
          </w:p>
        </w:tc>
        <w:tc>
          <w:tcPr>
            <w:tcW w:w="620" w:type="pct"/>
            <w:vAlign w:val="center"/>
          </w:tcPr>
          <w:p w14:paraId="592D17A4" w14:textId="45619699" w:rsidR="00FA38D7" w:rsidRPr="00AE7F8B" w:rsidRDefault="0044795B" w:rsidP="00FF7675">
            <w:pPr>
              <w:pStyle w:val="NoSpacing"/>
            </w:pPr>
            <w:r w:rsidRPr="0044795B">
              <w:t>423286</w:t>
            </w:r>
          </w:p>
        </w:tc>
      </w:tr>
    </w:tbl>
    <w:p w14:paraId="6F9F078C" w14:textId="42E26460" w:rsidR="00882232" w:rsidRDefault="0081189C" w:rsidP="00A30D92">
      <w:pPr>
        <w:pStyle w:val="Heading2"/>
        <w:rPr>
          <w:rFonts w:eastAsia="Times New Roman"/>
        </w:rPr>
      </w:pPr>
      <w:r w:rsidRPr="005656C2">
        <w:rPr>
          <w:rFonts w:eastAsia="Times New Roman"/>
        </w:rPr>
        <w:t xml:space="preserve">Financial </w:t>
      </w:r>
      <w:r w:rsidR="00272852">
        <w:rPr>
          <w:rFonts w:eastAsia="Times New Roman"/>
        </w:rPr>
        <w:t>A</w:t>
      </w:r>
      <w:r w:rsidRPr="005656C2">
        <w:rPr>
          <w:rFonts w:eastAsia="Times New Roman"/>
        </w:rPr>
        <w:t>nalysis</w:t>
      </w:r>
    </w:p>
    <w:p w14:paraId="661DE893" w14:textId="2550E7DC" w:rsidR="0081189C" w:rsidRPr="00882232" w:rsidRDefault="00882232" w:rsidP="005656C2">
      <w:pPr>
        <w:rPr>
          <w:rFonts w:ascii="Calibri" w:hAnsi="Calibri" w:cs="Calibri"/>
        </w:rPr>
      </w:pPr>
      <w:r w:rsidRPr="005656C2">
        <w:rPr>
          <w:rFonts w:ascii="Calibri" w:hAnsi="Calibri" w:cs="Calibri"/>
        </w:rPr>
        <w:t xml:space="preserve">The variation does not include any changes to the price or maximum quantity of the current product range and is unlikely to have any budgetary impact for the SAS. </w:t>
      </w:r>
    </w:p>
    <w:p w14:paraId="56F126DF" w14:textId="538D12FA" w:rsidR="0081189C" w:rsidRDefault="0081189C" w:rsidP="00A30D92">
      <w:pPr>
        <w:pStyle w:val="Heading2"/>
        <w:rPr>
          <w:rFonts w:eastAsia="Times New Roman"/>
        </w:rPr>
      </w:pPr>
      <w:r w:rsidRPr="00C32C98">
        <w:rPr>
          <w:rFonts w:eastAsia="Times New Roman"/>
        </w:rPr>
        <w:t>Recommendation</w:t>
      </w:r>
    </w:p>
    <w:p w14:paraId="0D419614" w14:textId="16C82025" w:rsidR="00B97BDD" w:rsidRPr="005656C2" w:rsidRDefault="00DC1F48" w:rsidP="005656C2">
      <w:pPr>
        <w:keepNext/>
        <w:keepLines/>
        <w:spacing w:before="40"/>
        <w:outlineLvl w:val="1"/>
        <w:rPr>
          <w:rFonts w:ascii="Calibri" w:eastAsia="Calibri" w:hAnsi="Calibri" w:cs="Calibri"/>
          <w:kern w:val="0"/>
          <w14:ligatures w14:val="none"/>
        </w:rPr>
      </w:pPr>
      <w:r w:rsidRPr="005656C2">
        <w:rPr>
          <w:rFonts w:ascii="Calibri" w:hAnsi="Calibri" w:cs="Calibri"/>
        </w:rPr>
        <w:t xml:space="preserve">As this was an administrative change, this application was considered by the Panel secretariat in line with the SAS </w:t>
      </w:r>
      <w:r w:rsidRPr="005656C2">
        <w:rPr>
          <w:rFonts w:ascii="Calibri" w:hAnsi="Calibri" w:cs="Calibri"/>
          <w:i/>
          <w:iCs/>
        </w:rPr>
        <w:t>Application and Assessment Guidelines</w:t>
      </w:r>
      <w:r w:rsidRPr="005656C2">
        <w:rPr>
          <w:rFonts w:ascii="Calibri" w:hAnsi="Calibri" w:cs="Calibri"/>
        </w:rPr>
        <w:t xml:space="preserve">. </w:t>
      </w:r>
      <w:r w:rsidR="00B97BDD" w:rsidRPr="00DC1F48">
        <w:rPr>
          <w:rFonts w:ascii="Calibri" w:eastAsia="Calibri" w:hAnsi="Calibri" w:cs="Calibri"/>
          <w:kern w:val="0"/>
          <w14:ligatures w14:val="none"/>
        </w:rPr>
        <w:t xml:space="preserve">The Panel </w:t>
      </w:r>
      <w:r>
        <w:rPr>
          <w:rFonts w:ascii="Calibri" w:eastAsia="Calibri" w:hAnsi="Calibri" w:cs="Calibri"/>
          <w:kern w:val="0"/>
          <w14:ligatures w14:val="none"/>
        </w:rPr>
        <w:t xml:space="preserve">secretariat </w:t>
      </w:r>
      <w:r w:rsidR="00B97BDD" w:rsidRPr="00DC1F48">
        <w:rPr>
          <w:rFonts w:ascii="Calibri" w:eastAsia="Calibri" w:hAnsi="Calibri" w:cs="Calibri"/>
          <w:kern w:val="0"/>
          <w14:ligatures w14:val="none"/>
        </w:rPr>
        <w:t>recommended the change</w:t>
      </w:r>
      <w:r w:rsidR="00CE5F99" w:rsidRPr="00DC1F48">
        <w:rPr>
          <w:rFonts w:ascii="Calibri" w:eastAsia="Calibri" w:hAnsi="Calibri" w:cs="Calibri"/>
          <w:kern w:val="0"/>
          <w14:ligatures w14:val="none"/>
        </w:rPr>
        <w:t xml:space="preserve"> to the subgroup</w:t>
      </w:r>
      <w:r w:rsidR="00BA69CE" w:rsidRPr="00DC1F48">
        <w:rPr>
          <w:rFonts w:ascii="Calibri" w:eastAsia="Calibri" w:hAnsi="Calibri" w:cs="Calibri"/>
          <w:kern w:val="0"/>
          <w14:ligatures w14:val="none"/>
        </w:rPr>
        <w:t xml:space="preserve"> as outlined in the above table</w:t>
      </w:r>
      <w:r w:rsidR="00CE5F99" w:rsidRPr="00DC1F48">
        <w:rPr>
          <w:rFonts w:ascii="Calibri" w:eastAsia="Calibri" w:hAnsi="Calibri" w:cs="Calibri"/>
          <w:kern w:val="0"/>
          <w14:ligatures w14:val="none"/>
        </w:rPr>
        <w:t xml:space="preserve"> for ConvaTec Esenta Skin Barrier Pump Spray </w:t>
      </w:r>
      <w:r w:rsidR="00E05B53" w:rsidRPr="00DC1F48">
        <w:rPr>
          <w:rFonts w:ascii="Calibri" w:eastAsia="Calibri" w:hAnsi="Calibri" w:cs="Calibri"/>
          <w:kern w:val="0"/>
          <w14:ligatures w14:val="none"/>
        </w:rPr>
        <w:t>50</w:t>
      </w:r>
      <w:r w:rsidR="00CE5F99" w:rsidRPr="00DC1F48">
        <w:rPr>
          <w:rFonts w:ascii="Calibri" w:eastAsia="Calibri" w:hAnsi="Calibri" w:cs="Calibri"/>
          <w:kern w:val="0"/>
          <w14:ligatures w14:val="none"/>
        </w:rPr>
        <w:t xml:space="preserve">mL </w:t>
      </w:r>
      <w:r w:rsidR="00E05B53" w:rsidRPr="00DC1F48">
        <w:rPr>
          <w:rFonts w:ascii="Calibri" w:eastAsia="Calibri" w:hAnsi="Calibri" w:cs="Calibri"/>
          <w:kern w:val="0"/>
          <w14:ligatures w14:val="none"/>
        </w:rPr>
        <w:t xml:space="preserve">(SAS Code 80009B) </w:t>
      </w:r>
      <w:r w:rsidR="00CE5F99" w:rsidRPr="00DC1F48">
        <w:rPr>
          <w:rFonts w:ascii="Calibri" w:eastAsia="Calibri" w:hAnsi="Calibri" w:cs="Calibri"/>
          <w:kern w:val="0"/>
          <w14:ligatures w14:val="none"/>
        </w:rPr>
        <w:t xml:space="preserve">and </w:t>
      </w:r>
      <w:r w:rsidR="00E05B53" w:rsidRPr="00DC1F48">
        <w:rPr>
          <w:rFonts w:ascii="Calibri" w:eastAsia="Calibri" w:hAnsi="Calibri" w:cs="Calibri"/>
          <w:kern w:val="0"/>
          <w14:ligatures w14:val="none"/>
        </w:rPr>
        <w:t>ConvaTec Esenta Skin Barrier Pump Spray 28</w:t>
      </w:r>
      <w:r w:rsidR="00CE5F99" w:rsidRPr="00DC1F48">
        <w:rPr>
          <w:rFonts w:ascii="Calibri" w:eastAsia="Calibri" w:hAnsi="Calibri" w:cs="Calibri"/>
          <w:kern w:val="0"/>
          <w14:ligatures w14:val="none"/>
        </w:rPr>
        <w:t>mL</w:t>
      </w:r>
      <w:r w:rsidR="00E05B53" w:rsidRPr="00DC1F48">
        <w:rPr>
          <w:rFonts w:ascii="Calibri" w:eastAsia="Calibri" w:hAnsi="Calibri" w:cs="Calibri"/>
          <w:kern w:val="0"/>
          <w14:ligatures w14:val="none"/>
        </w:rPr>
        <w:t xml:space="preserve"> (80031E)</w:t>
      </w:r>
      <w:r w:rsidR="00CE5F99" w:rsidRPr="00DC1F48">
        <w:rPr>
          <w:rFonts w:ascii="Calibri" w:eastAsia="Calibri" w:hAnsi="Calibri" w:cs="Calibri"/>
          <w:kern w:val="0"/>
          <w14:ligatures w14:val="none"/>
        </w:rPr>
        <w:t xml:space="preserve">. </w:t>
      </w:r>
    </w:p>
    <w:p w14:paraId="7C6D1B64" w14:textId="77777777" w:rsidR="0081189C" w:rsidRDefault="0081189C" w:rsidP="00A30D92">
      <w:pPr>
        <w:pStyle w:val="Heading2"/>
        <w:rPr>
          <w:rFonts w:eastAsia="Times New Roman"/>
        </w:rPr>
      </w:pPr>
      <w:r w:rsidRPr="00C32C98">
        <w:rPr>
          <w:rFonts w:eastAsia="Times New Roman"/>
        </w:rPr>
        <w:t>Context for Recommendation</w:t>
      </w:r>
    </w:p>
    <w:p w14:paraId="00C0B821" w14:textId="0523D91F" w:rsidR="0081189C" w:rsidRPr="003E603C" w:rsidRDefault="0081189C" w:rsidP="0081189C">
      <w:pPr>
        <w:rPr>
          <w:rFonts w:ascii="Calibri" w:hAnsi="Calibri" w:cs="Calibri"/>
        </w:rPr>
      </w:pPr>
      <w:bookmarkStart w:id="12" w:name="_Hlk197438621"/>
      <w:r w:rsidRPr="003E603C">
        <w:rPr>
          <w:rFonts w:ascii="Calibri" w:hAnsi="Calibri" w:cs="Calibri"/>
        </w:rPr>
        <w:t>The Panel provides advice on whether stoma products should be subsidised and, if so, the conditions of their subsid</w:t>
      </w:r>
      <w:r w:rsidR="001C1C86">
        <w:rPr>
          <w:rFonts w:ascii="Calibri" w:hAnsi="Calibri" w:cs="Calibri"/>
        </w:rPr>
        <w:t>y</w:t>
      </w:r>
      <w:r w:rsidRPr="003E603C">
        <w:rPr>
          <w:rFonts w:ascii="Calibri" w:hAnsi="Calibri" w:cs="Calibri"/>
        </w:rPr>
        <w:t xml:space="preserve"> in Australia. Applications are considered in this context. Panel advice not to recommend listing or changes to a listing does not represent a final Panel view about the merits of a particular stoma product. A</w:t>
      </w:r>
      <w:r w:rsidR="001C1C86">
        <w:rPr>
          <w:rFonts w:ascii="Calibri" w:hAnsi="Calibri" w:cs="Calibri"/>
        </w:rPr>
        <w:t>n applicant</w:t>
      </w:r>
      <w:r w:rsidRPr="003E603C">
        <w:rPr>
          <w:rFonts w:ascii="Calibri" w:hAnsi="Calibri" w:cs="Calibri"/>
        </w:rPr>
        <w:t xml:space="preserve"> can resubmit to the Panel following advice not to recommend listing or changes to a listing. </w:t>
      </w:r>
    </w:p>
    <w:bookmarkEnd w:id="12"/>
    <w:p w14:paraId="2A8CCE74" w14:textId="6540281B" w:rsidR="00010779" w:rsidRPr="005656C2" w:rsidRDefault="00272852" w:rsidP="00A30D92">
      <w:pPr>
        <w:pStyle w:val="Heading2"/>
        <w:rPr>
          <w:rFonts w:eastAsia="Times New Roman"/>
        </w:rPr>
      </w:pPr>
      <w:r w:rsidRPr="005656C2">
        <w:rPr>
          <w:rFonts w:eastAsia="Times New Roman"/>
        </w:rPr>
        <w:t>Applicant’s Comment</w:t>
      </w:r>
    </w:p>
    <w:p w14:paraId="1A25BEBB" w14:textId="42C47BBC" w:rsidR="006A239D" w:rsidRDefault="00241A70">
      <w:r w:rsidRPr="00E430D4">
        <w:rPr>
          <w:rFonts w:ascii="Calibri" w:hAnsi="Calibri" w:cs="Calibri"/>
        </w:rPr>
        <w:t>The applicant noted the recommendation</w:t>
      </w:r>
      <w:r>
        <w:t xml:space="preserve">. </w:t>
      </w:r>
      <w:r w:rsidR="006A239D">
        <w:br w:type="page"/>
      </w:r>
    </w:p>
    <w:p w14:paraId="36EF0455" w14:textId="19546F43" w:rsidR="006A239D" w:rsidRPr="006A239D" w:rsidRDefault="006A239D" w:rsidP="00A30D92">
      <w:pPr>
        <w:pStyle w:val="Heading1"/>
        <w:jc w:val="center"/>
        <w:rPr>
          <w:rFonts w:eastAsia="Times New Roman"/>
        </w:rPr>
      </w:pPr>
      <w:bookmarkStart w:id="13" w:name="_Toc184998519"/>
      <w:bookmarkStart w:id="14" w:name="_Toc219879331"/>
      <w:r>
        <w:rPr>
          <w:rFonts w:eastAsia="Times New Roman"/>
        </w:rPr>
        <w:t>ConvaTec</w:t>
      </w:r>
      <w:r w:rsidRPr="006A239D">
        <w:rPr>
          <w:rFonts w:eastAsia="Times New Roman"/>
        </w:rPr>
        <w:t xml:space="preserve"> Deletion Requests – </w:t>
      </w:r>
      <w:r w:rsidR="00065FAF">
        <w:rPr>
          <w:rFonts w:eastAsia="Times New Roman"/>
        </w:rPr>
        <w:t>May 2025</w:t>
      </w:r>
      <w:bookmarkEnd w:id="13"/>
      <w:bookmarkEnd w:id="14"/>
    </w:p>
    <w:p w14:paraId="0A8607F3" w14:textId="77777777" w:rsidR="006A239D" w:rsidRPr="006A239D" w:rsidRDefault="006A239D" w:rsidP="00A30D92">
      <w:pPr>
        <w:pStyle w:val="Heading2"/>
        <w:rPr>
          <w:rFonts w:eastAsia="Times New Roman"/>
        </w:rPr>
      </w:pPr>
      <w:r w:rsidRPr="006A239D">
        <w:rPr>
          <w:rFonts w:eastAsia="Times New Roman"/>
        </w:rPr>
        <w:t>Proposed Deletions on the Stoma Appliance Scheme</w:t>
      </w:r>
    </w:p>
    <w:p w14:paraId="52EBAB4D" w14:textId="3E7C41DC" w:rsidR="006A239D" w:rsidRPr="006A239D" w:rsidRDefault="006A239D" w:rsidP="006A239D">
      <w:pPr>
        <w:rPr>
          <w:rFonts w:ascii="Calibri" w:eastAsia="Calibri" w:hAnsi="Calibri"/>
          <w:kern w:val="0"/>
          <w14:ligatures w14:val="none"/>
        </w:rPr>
      </w:pPr>
      <w:r w:rsidRPr="006A239D">
        <w:rPr>
          <w:rFonts w:ascii="Calibri" w:eastAsia="Calibri" w:hAnsi="Calibri"/>
          <w:kern w:val="0"/>
          <w14:ligatures w14:val="none"/>
        </w:rPr>
        <w:t xml:space="preserve">The applicant, </w:t>
      </w:r>
      <w:r w:rsidR="000D0B53">
        <w:rPr>
          <w:rFonts w:ascii="Calibri" w:eastAsia="Calibri" w:hAnsi="Calibri"/>
          <w:kern w:val="0"/>
          <w14:ligatures w14:val="none"/>
        </w:rPr>
        <w:t>ConvaTec</w:t>
      </w:r>
      <w:r w:rsidRPr="006A239D">
        <w:rPr>
          <w:rFonts w:ascii="Calibri" w:eastAsia="Calibri" w:hAnsi="Calibri"/>
          <w:kern w:val="0"/>
          <w14:ligatures w14:val="none"/>
        </w:rPr>
        <w:t>, sought the deletion of the following listings:</w:t>
      </w:r>
    </w:p>
    <w:tbl>
      <w:tblPr>
        <w:tblStyle w:val="TableGrid2"/>
        <w:tblW w:w="9479" w:type="dxa"/>
        <w:tblLook w:val="04A0" w:firstRow="1" w:lastRow="0" w:firstColumn="1" w:lastColumn="0" w:noHBand="0" w:noVBand="1"/>
        <w:tblCaption w:val="ConvaTec Deletions"/>
        <w:tblDescription w:val="Table shows deletion/s of current listings on the Stoma Appliance Scheme Schedule. "/>
      </w:tblPr>
      <w:tblGrid>
        <w:gridCol w:w="1166"/>
        <w:gridCol w:w="737"/>
        <w:gridCol w:w="853"/>
        <w:gridCol w:w="1192"/>
        <w:gridCol w:w="601"/>
        <w:gridCol w:w="585"/>
        <w:gridCol w:w="779"/>
        <w:gridCol w:w="977"/>
        <w:gridCol w:w="1588"/>
        <w:gridCol w:w="1001"/>
      </w:tblGrid>
      <w:tr w:rsidR="00C96B22" w:rsidRPr="006A239D" w14:paraId="5B6D76E7" w14:textId="77777777" w:rsidTr="00FF7675">
        <w:trPr>
          <w:cnfStyle w:val="100000000000" w:firstRow="1" w:lastRow="0" w:firstColumn="0" w:lastColumn="0" w:oddVBand="0" w:evenVBand="0" w:oddHBand="0" w:evenHBand="0" w:firstRowFirstColumn="0" w:firstRowLastColumn="0" w:lastRowFirstColumn="0" w:lastRowLastColumn="0"/>
          <w:trHeight w:val="433"/>
          <w:tblHeader/>
        </w:trPr>
        <w:tc>
          <w:tcPr>
            <w:tcW w:w="1139" w:type="dxa"/>
          </w:tcPr>
          <w:p w14:paraId="1C735A59" w14:textId="77777777" w:rsidR="006A239D" w:rsidRPr="006A239D" w:rsidRDefault="006A239D" w:rsidP="006A239D">
            <w:pPr>
              <w:jc w:val="center"/>
              <w:rPr>
                <w:rFonts w:eastAsia="Calibri" w:cs="Calibri"/>
                <w:sz w:val="20"/>
                <w:szCs w:val="20"/>
              </w:rPr>
            </w:pPr>
            <w:r w:rsidRPr="006A239D">
              <w:rPr>
                <w:rFonts w:eastAsia="Calibri" w:cs="Calibri"/>
                <w:sz w:val="20"/>
                <w:szCs w:val="20"/>
              </w:rPr>
              <w:t>Application ID</w:t>
            </w:r>
          </w:p>
        </w:tc>
        <w:tc>
          <w:tcPr>
            <w:tcW w:w="734" w:type="dxa"/>
          </w:tcPr>
          <w:p w14:paraId="105DD2D0" w14:textId="77777777" w:rsidR="006A239D" w:rsidRPr="006A239D" w:rsidRDefault="006A239D" w:rsidP="006A239D">
            <w:pPr>
              <w:jc w:val="center"/>
              <w:rPr>
                <w:rFonts w:eastAsia="Calibri" w:cs="Calibri"/>
                <w:sz w:val="20"/>
                <w:szCs w:val="20"/>
              </w:rPr>
            </w:pPr>
            <w:r w:rsidRPr="006A239D">
              <w:rPr>
                <w:rFonts w:eastAsia="Calibri" w:cs="Calibri"/>
                <w:sz w:val="20"/>
                <w:szCs w:val="20"/>
              </w:rPr>
              <w:t>Group ID</w:t>
            </w:r>
          </w:p>
        </w:tc>
        <w:tc>
          <w:tcPr>
            <w:tcW w:w="854" w:type="dxa"/>
          </w:tcPr>
          <w:p w14:paraId="7A6D3E2A" w14:textId="77777777" w:rsidR="006A239D" w:rsidRPr="006A239D" w:rsidRDefault="006A239D" w:rsidP="006A239D">
            <w:pPr>
              <w:jc w:val="center"/>
              <w:rPr>
                <w:rFonts w:eastAsia="Calibri" w:cs="Calibri"/>
                <w:sz w:val="20"/>
                <w:szCs w:val="20"/>
              </w:rPr>
            </w:pPr>
            <w:r w:rsidRPr="006A239D">
              <w:rPr>
                <w:rFonts w:eastAsia="Calibri" w:cs="Calibri"/>
                <w:sz w:val="20"/>
                <w:szCs w:val="20"/>
              </w:rPr>
              <w:t>SAS Code</w:t>
            </w:r>
          </w:p>
        </w:tc>
        <w:tc>
          <w:tcPr>
            <w:tcW w:w="1192" w:type="dxa"/>
          </w:tcPr>
          <w:p w14:paraId="4BF6D1D6" w14:textId="77777777" w:rsidR="006A239D" w:rsidRPr="006A239D" w:rsidRDefault="006A239D" w:rsidP="006A239D">
            <w:pPr>
              <w:jc w:val="center"/>
              <w:rPr>
                <w:rFonts w:eastAsia="Calibri" w:cs="Calibri"/>
                <w:sz w:val="20"/>
                <w:szCs w:val="20"/>
              </w:rPr>
            </w:pPr>
            <w:r w:rsidRPr="006A239D">
              <w:rPr>
                <w:rFonts w:eastAsia="Calibri" w:cs="Calibri"/>
                <w:sz w:val="20"/>
                <w:szCs w:val="20"/>
              </w:rPr>
              <w:t>Brand Name</w:t>
            </w:r>
          </w:p>
        </w:tc>
        <w:tc>
          <w:tcPr>
            <w:tcW w:w="598" w:type="dxa"/>
          </w:tcPr>
          <w:p w14:paraId="56DCCCE4" w14:textId="77777777" w:rsidR="006A239D" w:rsidRPr="006A239D" w:rsidRDefault="006A239D" w:rsidP="006A239D">
            <w:pPr>
              <w:jc w:val="center"/>
              <w:rPr>
                <w:rFonts w:eastAsia="Calibri" w:cs="Calibri"/>
                <w:sz w:val="20"/>
                <w:szCs w:val="20"/>
              </w:rPr>
            </w:pPr>
            <w:r w:rsidRPr="006A239D">
              <w:rPr>
                <w:rFonts w:eastAsia="Calibri" w:cs="Calibri"/>
                <w:sz w:val="20"/>
                <w:szCs w:val="20"/>
              </w:rPr>
              <w:t>Pack Size</w:t>
            </w:r>
          </w:p>
        </w:tc>
        <w:tc>
          <w:tcPr>
            <w:tcW w:w="585" w:type="dxa"/>
          </w:tcPr>
          <w:p w14:paraId="6FAD31F9" w14:textId="77777777" w:rsidR="006A239D" w:rsidRPr="006A239D" w:rsidRDefault="006A239D" w:rsidP="006A239D">
            <w:pPr>
              <w:jc w:val="center"/>
              <w:rPr>
                <w:rFonts w:eastAsia="Calibri" w:cs="Calibri"/>
                <w:sz w:val="20"/>
                <w:szCs w:val="20"/>
              </w:rPr>
            </w:pPr>
            <w:r w:rsidRPr="006A239D">
              <w:rPr>
                <w:rFonts w:eastAsia="Calibri" w:cs="Calibri"/>
                <w:sz w:val="20"/>
                <w:szCs w:val="20"/>
              </w:rPr>
              <w:t>Max Qty</w:t>
            </w:r>
          </w:p>
        </w:tc>
        <w:tc>
          <w:tcPr>
            <w:tcW w:w="779" w:type="dxa"/>
          </w:tcPr>
          <w:p w14:paraId="626313EB" w14:textId="77777777" w:rsidR="006A239D" w:rsidRPr="006A239D" w:rsidRDefault="006A239D" w:rsidP="006A239D">
            <w:pPr>
              <w:jc w:val="center"/>
              <w:rPr>
                <w:rFonts w:eastAsia="Calibri" w:cs="Calibri"/>
                <w:sz w:val="20"/>
                <w:szCs w:val="20"/>
              </w:rPr>
            </w:pPr>
            <w:r w:rsidRPr="006A239D">
              <w:rPr>
                <w:rFonts w:eastAsia="Calibri" w:cs="Calibri"/>
                <w:sz w:val="20"/>
                <w:szCs w:val="20"/>
              </w:rPr>
              <w:t>Unit Price</w:t>
            </w:r>
          </w:p>
        </w:tc>
        <w:tc>
          <w:tcPr>
            <w:tcW w:w="963" w:type="dxa"/>
          </w:tcPr>
          <w:p w14:paraId="0DFFFEF5" w14:textId="77777777" w:rsidR="006A239D" w:rsidRPr="006A239D" w:rsidRDefault="006A239D" w:rsidP="006A239D">
            <w:pPr>
              <w:jc w:val="center"/>
              <w:rPr>
                <w:rFonts w:eastAsia="Calibri" w:cs="Calibri"/>
                <w:sz w:val="20"/>
                <w:szCs w:val="20"/>
              </w:rPr>
            </w:pPr>
            <w:r w:rsidRPr="006A239D">
              <w:rPr>
                <w:rFonts w:eastAsia="Calibri" w:cs="Calibri"/>
                <w:sz w:val="20"/>
                <w:szCs w:val="20"/>
              </w:rPr>
              <w:t>Price Premium</w:t>
            </w:r>
          </w:p>
        </w:tc>
        <w:tc>
          <w:tcPr>
            <w:tcW w:w="1648" w:type="dxa"/>
          </w:tcPr>
          <w:p w14:paraId="30E4B5A7" w14:textId="77777777" w:rsidR="006A239D" w:rsidRPr="006A239D" w:rsidRDefault="006A239D" w:rsidP="006A239D">
            <w:pPr>
              <w:jc w:val="center"/>
              <w:rPr>
                <w:rFonts w:eastAsia="Calibri" w:cs="Calibri"/>
                <w:sz w:val="20"/>
                <w:szCs w:val="20"/>
              </w:rPr>
            </w:pPr>
            <w:r w:rsidRPr="006A239D">
              <w:rPr>
                <w:rFonts w:eastAsia="Calibri" w:cs="Calibri"/>
                <w:sz w:val="20"/>
                <w:szCs w:val="20"/>
              </w:rPr>
              <w:t xml:space="preserve">Total company codes </w:t>
            </w:r>
          </w:p>
        </w:tc>
        <w:tc>
          <w:tcPr>
            <w:tcW w:w="987" w:type="dxa"/>
          </w:tcPr>
          <w:p w14:paraId="5119876E" w14:textId="77777777" w:rsidR="006A239D" w:rsidRPr="006A239D" w:rsidRDefault="006A239D" w:rsidP="006A239D">
            <w:pPr>
              <w:jc w:val="center"/>
              <w:rPr>
                <w:rFonts w:eastAsia="Calibri" w:cs="Calibri"/>
                <w:sz w:val="20"/>
                <w:szCs w:val="20"/>
              </w:rPr>
            </w:pPr>
            <w:r w:rsidRPr="006A239D">
              <w:rPr>
                <w:rFonts w:eastAsia="Calibri" w:cs="Calibri"/>
                <w:sz w:val="20"/>
                <w:szCs w:val="20"/>
              </w:rPr>
              <w:t xml:space="preserve">Company code/s being deleted </w:t>
            </w:r>
          </w:p>
        </w:tc>
      </w:tr>
      <w:tr w:rsidR="00C96B22" w:rsidRPr="006A239D" w14:paraId="6AE450A0" w14:textId="77777777" w:rsidTr="00FF7675">
        <w:trPr>
          <w:trHeight w:val="216"/>
        </w:trPr>
        <w:tc>
          <w:tcPr>
            <w:tcW w:w="1139" w:type="dxa"/>
          </w:tcPr>
          <w:p w14:paraId="1DCCD680" w14:textId="2175E2B6" w:rsidR="006A239D" w:rsidRPr="006A239D" w:rsidRDefault="004716DB" w:rsidP="00FF7675">
            <w:pPr>
              <w:pStyle w:val="NoSpacing"/>
            </w:pPr>
            <w:r>
              <w:t>CC</w:t>
            </w:r>
            <w:r w:rsidR="006A239D" w:rsidRPr="006A239D">
              <w:t>#04</w:t>
            </w:r>
          </w:p>
        </w:tc>
        <w:tc>
          <w:tcPr>
            <w:tcW w:w="734" w:type="dxa"/>
          </w:tcPr>
          <w:p w14:paraId="564DAD9D" w14:textId="47DAFDCF" w:rsidR="006A239D" w:rsidRPr="006A239D" w:rsidRDefault="00944411" w:rsidP="00FF7675">
            <w:pPr>
              <w:pStyle w:val="NoSpacing"/>
            </w:pPr>
            <w:r>
              <w:t>9i</w:t>
            </w:r>
          </w:p>
        </w:tc>
        <w:tc>
          <w:tcPr>
            <w:tcW w:w="854" w:type="dxa"/>
          </w:tcPr>
          <w:p w14:paraId="7D0A33F4" w14:textId="315A2883" w:rsidR="006A239D" w:rsidRPr="006A239D" w:rsidRDefault="00944411" w:rsidP="00FF7675">
            <w:pPr>
              <w:pStyle w:val="NoSpacing"/>
            </w:pPr>
            <w:r w:rsidRPr="00944411">
              <w:t>3653G</w:t>
            </w:r>
          </w:p>
        </w:tc>
        <w:tc>
          <w:tcPr>
            <w:tcW w:w="1192" w:type="dxa"/>
          </w:tcPr>
          <w:p w14:paraId="0B780244" w14:textId="23BC0A34" w:rsidR="006A239D" w:rsidRPr="006A239D" w:rsidRDefault="00CF207C" w:rsidP="00FF7675">
            <w:pPr>
              <w:pStyle w:val="NoSpacing"/>
            </w:pPr>
            <w:r w:rsidRPr="00CF207C">
              <w:t>Unomedical Night Drainage Bag</w:t>
            </w:r>
          </w:p>
        </w:tc>
        <w:tc>
          <w:tcPr>
            <w:tcW w:w="598" w:type="dxa"/>
          </w:tcPr>
          <w:p w14:paraId="15FBB077" w14:textId="21871D2F" w:rsidR="006A239D" w:rsidRPr="006A239D" w:rsidRDefault="00BA43F4" w:rsidP="00FF7675">
            <w:pPr>
              <w:pStyle w:val="NoSpacing"/>
            </w:pPr>
            <w:r>
              <w:t>1</w:t>
            </w:r>
          </w:p>
        </w:tc>
        <w:tc>
          <w:tcPr>
            <w:tcW w:w="585" w:type="dxa"/>
          </w:tcPr>
          <w:p w14:paraId="73AD7CD3" w14:textId="0FAF5414" w:rsidR="006A239D" w:rsidRPr="006A239D" w:rsidRDefault="00BA43F4" w:rsidP="00FF7675">
            <w:pPr>
              <w:pStyle w:val="NoSpacing"/>
            </w:pPr>
            <w:r>
              <w:t>5</w:t>
            </w:r>
            <w:r w:rsidR="006A239D" w:rsidRPr="006A239D">
              <w:t>m</w:t>
            </w:r>
          </w:p>
        </w:tc>
        <w:tc>
          <w:tcPr>
            <w:tcW w:w="779" w:type="dxa"/>
          </w:tcPr>
          <w:p w14:paraId="619AA250" w14:textId="73AC8B3F" w:rsidR="006A239D" w:rsidRPr="006A239D" w:rsidRDefault="006A239D" w:rsidP="00FF7675">
            <w:pPr>
              <w:pStyle w:val="NoSpacing"/>
            </w:pPr>
            <w:r w:rsidRPr="006A239D">
              <w:t>$</w:t>
            </w:r>
            <w:r w:rsidR="00B54A69">
              <w:t>2.190</w:t>
            </w:r>
          </w:p>
        </w:tc>
        <w:tc>
          <w:tcPr>
            <w:tcW w:w="963" w:type="dxa"/>
          </w:tcPr>
          <w:p w14:paraId="0451B40D" w14:textId="77777777" w:rsidR="006A239D" w:rsidRPr="006A239D" w:rsidRDefault="006A239D" w:rsidP="00FF7675">
            <w:pPr>
              <w:pStyle w:val="NoSpacing"/>
            </w:pPr>
            <w:r w:rsidRPr="006A239D">
              <w:t>N/A</w:t>
            </w:r>
          </w:p>
        </w:tc>
        <w:tc>
          <w:tcPr>
            <w:tcW w:w="1648" w:type="dxa"/>
          </w:tcPr>
          <w:p w14:paraId="4D751A28" w14:textId="1F110F9D" w:rsidR="006A239D" w:rsidRPr="006A239D" w:rsidRDefault="00953FE0" w:rsidP="00FF7675">
            <w:pPr>
              <w:pStyle w:val="NoSpacing"/>
            </w:pPr>
            <w:r>
              <w:t>4</w:t>
            </w:r>
          </w:p>
        </w:tc>
        <w:tc>
          <w:tcPr>
            <w:tcW w:w="987" w:type="dxa"/>
          </w:tcPr>
          <w:p w14:paraId="20795CA8" w14:textId="77777777" w:rsidR="006A239D" w:rsidRPr="006A239D" w:rsidRDefault="006A239D" w:rsidP="00FF7675">
            <w:pPr>
              <w:pStyle w:val="NoSpacing"/>
            </w:pPr>
            <w:r w:rsidRPr="006A239D">
              <w:t>All</w:t>
            </w:r>
          </w:p>
        </w:tc>
      </w:tr>
      <w:tr w:rsidR="00C96B22" w:rsidRPr="006A239D" w14:paraId="35396D11" w14:textId="77777777" w:rsidTr="00FF7675">
        <w:trPr>
          <w:trHeight w:val="216"/>
        </w:trPr>
        <w:tc>
          <w:tcPr>
            <w:tcW w:w="1139" w:type="dxa"/>
          </w:tcPr>
          <w:p w14:paraId="53F601C9" w14:textId="1BE7A81E" w:rsidR="006A239D" w:rsidRPr="006A239D" w:rsidRDefault="004716DB" w:rsidP="00FF7675">
            <w:pPr>
              <w:pStyle w:val="NoSpacing"/>
            </w:pPr>
            <w:r>
              <w:t>CC</w:t>
            </w:r>
            <w:r w:rsidR="006A239D" w:rsidRPr="006A239D">
              <w:t>#05</w:t>
            </w:r>
          </w:p>
        </w:tc>
        <w:tc>
          <w:tcPr>
            <w:tcW w:w="734" w:type="dxa"/>
          </w:tcPr>
          <w:p w14:paraId="1FAF5902" w14:textId="74C8C59E" w:rsidR="006A239D" w:rsidRPr="006A239D" w:rsidRDefault="00944411" w:rsidP="00FF7675">
            <w:pPr>
              <w:pStyle w:val="NoSpacing"/>
            </w:pPr>
            <w:r>
              <w:t>9e</w:t>
            </w:r>
          </w:p>
        </w:tc>
        <w:tc>
          <w:tcPr>
            <w:tcW w:w="854" w:type="dxa"/>
          </w:tcPr>
          <w:p w14:paraId="24F6652A" w14:textId="4E30EF96" w:rsidR="006A239D" w:rsidRPr="006A239D" w:rsidRDefault="00944411" w:rsidP="00FF7675">
            <w:pPr>
              <w:pStyle w:val="NoSpacing"/>
            </w:pPr>
            <w:r w:rsidRPr="00944411">
              <w:t>3669D</w:t>
            </w:r>
          </w:p>
        </w:tc>
        <w:tc>
          <w:tcPr>
            <w:tcW w:w="1192" w:type="dxa"/>
          </w:tcPr>
          <w:p w14:paraId="1B93C205" w14:textId="6179A850" w:rsidR="006A239D" w:rsidRPr="006A239D" w:rsidRDefault="00CF207C" w:rsidP="00FF7675">
            <w:pPr>
              <w:pStyle w:val="NoSpacing"/>
            </w:pPr>
            <w:r w:rsidRPr="00CF207C">
              <w:t>ConvaTec Sur-Fit Plus</w:t>
            </w:r>
          </w:p>
        </w:tc>
        <w:tc>
          <w:tcPr>
            <w:tcW w:w="598" w:type="dxa"/>
          </w:tcPr>
          <w:p w14:paraId="0E86F16B" w14:textId="577769DE" w:rsidR="006A239D" w:rsidRPr="006A239D" w:rsidRDefault="00BA43F4" w:rsidP="00FF7675">
            <w:pPr>
              <w:pStyle w:val="NoSpacing"/>
            </w:pPr>
            <w:r>
              <w:t>5</w:t>
            </w:r>
          </w:p>
        </w:tc>
        <w:tc>
          <w:tcPr>
            <w:tcW w:w="585" w:type="dxa"/>
          </w:tcPr>
          <w:p w14:paraId="69E840CE" w14:textId="575A4E66" w:rsidR="006A239D" w:rsidRPr="006A239D" w:rsidRDefault="00BA43F4" w:rsidP="00FF7675">
            <w:pPr>
              <w:pStyle w:val="NoSpacing"/>
            </w:pPr>
            <w:r>
              <w:t>15</w:t>
            </w:r>
            <w:r w:rsidR="006A239D" w:rsidRPr="006A239D">
              <w:t>m</w:t>
            </w:r>
          </w:p>
        </w:tc>
        <w:tc>
          <w:tcPr>
            <w:tcW w:w="779" w:type="dxa"/>
          </w:tcPr>
          <w:p w14:paraId="0E0AFBC0" w14:textId="79B9005D" w:rsidR="006A239D" w:rsidRPr="006A239D" w:rsidRDefault="006A239D" w:rsidP="00FF7675">
            <w:pPr>
              <w:pStyle w:val="NoSpacing"/>
            </w:pPr>
            <w:r w:rsidRPr="006A239D">
              <w:t>$</w:t>
            </w:r>
            <w:r w:rsidR="00B54A69">
              <w:t>1.892</w:t>
            </w:r>
          </w:p>
        </w:tc>
        <w:tc>
          <w:tcPr>
            <w:tcW w:w="963" w:type="dxa"/>
          </w:tcPr>
          <w:p w14:paraId="5668B137" w14:textId="77777777" w:rsidR="006A239D" w:rsidRPr="006A239D" w:rsidRDefault="006A239D" w:rsidP="00FF7675">
            <w:pPr>
              <w:pStyle w:val="NoSpacing"/>
            </w:pPr>
            <w:r w:rsidRPr="006A239D">
              <w:t>N/A</w:t>
            </w:r>
          </w:p>
        </w:tc>
        <w:tc>
          <w:tcPr>
            <w:tcW w:w="1648" w:type="dxa"/>
          </w:tcPr>
          <w:p w14:paraId="09637B3A" w14:textId="53A305A1" w:rsidR="006A239D" w:rsidRPr="006A239D" w:rsidRDefault="00953FE0" w:rsidP="00FF7675">
            <w:pPr>
              <w:pStyle w:val="NoSpacing"/>
            </w:pPr>
            <w:r>
              <w:t>3</w:t>
            </w:r>
          </w:p>
        </w:tc>
        <w:tc>
          <w:tcPr>
            <w:tcW w:w="987" w:type="dxa"/>
          </w:tcPr>
          <w:p w14:paraId="487B174B" w14:textId="00BB5630" w:rsidR="006A239D" w:rsidRPr="006A239D" w:rsidRDefault="00953FE0" w:rsidP="00FF7675">
            <w:pPr>
              <w:pStyle w:val="NoSpacing"/>
            </w:pPr>
            <w:r>
              <w:t>All</w:t>
            </w:r>
          </w:p>
        </w:tc>
      </w:tr>
      <w:tr w:rsidR="00C96B22" w:rsidRPr="006A239D" w14:paraId="4D50D62D" w14:textId="77777777" w:rsidTr="00FF7675">
        <w:trPr>
          <w:trHeight w:val="216"/>
        </w:trPr>
        <w:tc>
          <w:tcPr>
            <w:tcW w:w="1139" w:type="dxa"/>
          </w:tcPr>
          <w:p w14:paraId="7719F053" w14:textId="613FD0E0" w:rsidR="006A239D" w:rsidRPr="006A239D" w:rsidRDefault="004716DB" w:rsidP="00FF7675">
            <w:pPr>
              <w:pStyle w:val="NoSpacing"/>
            </w:pPr>
            <w:r>
              <w:t>CC</w:t>
            </w:r>
            <w:r w:rsidR="006A239D" w:rsidRPr="006A239D">
              <w:t>#06</w:t>
            </w:r>
          </w:p>
        </w:tc>
        <w:tc>
          <w:tcPr>
            <w:tcW w:w="734" w:type="dxa"/>
          </w:tcPr>
          <w:p w14:paraId="3925A779" w14:textId="4E1BD86B" w:rsidR="006A239D" w:rsidRPr="006A239D" w:rsidRDefault="00944411" w:rsidP="00FF7675">
            <w:pPr>
              <w:pStyle w:val="NoSpacing"/>
            </w:pPr>
            <w:r>
              <w:t>2b</w:t>
            </w:r>
          </w:p>
        </w:tc>
        <w:tc>
          <w:tcPr>
            <w:tcW w:w="854" w:type="dxa"/>
          </w:tcPr>
          <w:p w14:paraId="7496A897" w14:textId="22D0E52C" w:rsidR="006A239D" w:rsidRPr="006A239D" w:rsidRDefault="00944411" w:rsidP="00FF7675">
            <w:pPr>
              <w:pStyle w:val="NoSpacing"/>
            </w:pPr>
            <w:r w:rsidRPr="00944411">
              <w:t>80334D</w:t>
            </w:r>
          </w:p>
        </w:tc>
        <w:tc>
          <w:tcPr>
            <w:tcW w:w="1192" w:type="dxa"/>
          </w:tcPr>
          <w:p w14:paraId="52CEAEAD" w14:textId="4EA397C2" w:rsidR="006A239D" w:rsidRPr="006A239D" w:rsidRDefault="00CF207C" w:rsidP="00FF7675">
            <w:pPr>
              <w:pStyle w:val="NoSpacing"/>
            </w:pPr>
            <w:r w:rsidRPr="00CF207C">
              <w:t>ConvaTec Esteem Body Drainable</w:t>
            </w:r>
          </w:p>
        </w:tc>
        <w:tc>
          <w:tcPr>
            <w:tcW w:w="598" w:type="dxa"/>
          </w:tcPr>
          <w:p w14:paraId="5E100C92" w14:textId="7F7B4580" w:rsidR="006A239D" w:rsidRPr="006A239D" w:rsidRDefault="00BA43F4" w:rsidP="00FF7675">
            <w:pPr>
              <w:pStyle w:val="NoSpacing"/>
            </w:pPr>
            <w:r>
              <w:t>10</w:t>
            </w:r>
          </w:p>
        </w:tc>
        <w:tc>
          <w:tcPr>
            <w:tcW w:w="585" w:type="dxa"/>
          </w:tcPr>
          <w:p w14:paraId="28BF2232" w14:textId="562E214F" w:rsidR="006A239D" w:rsidRPr="006A239D" w:rsidRDefault="00BA43F4" w:rsidP="00FF7675">
            <w:pPr>
              <w:pStyle w:val="NoSpacing"/>
            </w:pPr>
            <w:r>
              <w:t>30</w:t>
            </w:r>
            <w:r w:rsidR="006A239D" w:rsidRPr="006A239D">
              <w:t>m</w:t>
            </w:r>
          </w:p>
        </w:tc>
        <w:tc>
          <w:tcPr>
            <w:tcW w:w="779" w:type="dxa"/>
          </w:tcPr>
          <w:p w14:paraId="478F93E2" w14:textId="10266B38" w:rsidR="006A239D" w:rsidRPr="006A239D" w:rsidRDefault="006A239D" w:rsidP="00FF7675">
            <w:pPr>
              <w:pStyle w:val="NoSpacing"/>
            </w:pPr>
            <w:r w:rsidRPr="006A239D">
              <w:t>$</w:t>
            </w:r>
            <w:r w:rsidR="00B54A69">
              <w:t>6.373</w:t>
            </w:r>
          </w:p>
        </w:tc>
        <w:tc>
          <w:tcPr>
            <w:tcW w:w="963" w:type="dxa"/>
          </w:tcPr>
          <w:p w14:paraId="6A291606" w14:textId="77777777" w:rsidR="006A239D" w:rsidRPr="006A239D" w:rsidRDefault="006A239D" w:rsidP="00FF7675">
            <w:pPr>
              <w:pStyle w:val="NoSpacing"/>
            </w:pPr>
            <w:r w:rsidRPr="006A239D">
              <w:t>N/A</w:t>
            </w:r>
          </w:p>
        </w:tc>
        <w:tc>
          <w:tcPr>
            <w:tcW w:w="1648" w:type="dxa"/>
          </w:tcPr>
          <w:p w14:paraId="453EC49D" w14:textId="7A980FA9" w:rsidR="006A239D" w:rsidRPr="006A239D" w:rsidRDefault="00065FAF" w:rsidP="00FF7675">
            <w:pPr>
              <w:pStyle w:val="NoSpacing"/>
            </w:pPr>
            <w:r>
              <w:t>62</w:t>
            </w:r>
          </w:p>
        </w:tc>
        <w:tc>
          <w:tcPr>
            <w:tcW w:w="987" w:type="dxa"/>
          </w:tcPr>
          <w:p w14:paraId="14098C1C" w14:textId="24A77764" w:rsidR="006A239D" w:rsidRPr="006A239D" w:rsidRDefault="00953FE0" w:rsidP="00FF7675">
            <w:pPr>
              <w:pStyle w:val="NoSpacing"/>
            </w:pPr>
            <w:r w:rsidRPr="00953FE0">
              <w:t>423606 423631 423632 423637 423638 423639 423640 423641 423649 423650 423662 423663</w:t>
            </w:r>
          </w:p>
        </w:tc>
      </w:tr>
      <w:tr w:rsidR="00C96B22" w:rsidRPr="006A239D" w14:paraId="28FF2E89" w14:textId="77777777" w:rsidTr="00FF7675">
        <w:trPr>
          <w:trHeight w:val="433"/>
        </w:trPr>
        <w:tc>
          <w:tcPr>
            <w:tcW w:w="1139" w:type="dxa"/>
          </w:tcPr>
          <w:p w14:paraId="31356B8B" w14:textId="3EECF4D1" w:rsidR="006A239D" w:rsidRPr="006A239D" w:rsidRDefault="004716DB" w:rsidP="00FF7675">
            <w:pPr>
              <w:pStyle w:val="NoSpacing"/>
              <w:rPr>
                <w:color w:val="000000"/>
              </w:rPr>
            </w:pPr>
            <w:r>
              <w:t>CC</w:t>
            </w:r>
            <w:r w:rsidR="006A239D" w:rsidRPr="006A239D">
              <w:t>#07</w:t>
            </w:r>
          </w:p>
        </w:tc>
        <w:tc>
          <w:tcPr>
            <w:tcW w:w="734" w:type="dxa"/>
          </w:tcPr>
          <w:p w14:paraId="696B7C40" w14:textId="4C1BC089" w:rsidR="006A239D" w:rsidRPr="006A239D" w:rsidRDefault="00944411" w:rsidP="00FF7675">
            <w:pPr>
              <w:pStyle w:val="NoSpacing"/>
              <w:rPr>
                <w:color w:val="000000"/>
              </w:rPr>
            </w:pPr>
            <w:r>
              <w:rPr>
                <w:color w:val="000000"/>
              </w:rPr>
              <w:t>1c</w:t>
            </w:r>
          </w:p>
        </w:tc>
        <w:tc>
          <w:tcPr>
            <w:tcW w:w="854" w:type="dxa"/>
          </w:tcPr>
          <w:p w14:paraId="5B8A8B66" w14:textId="5434624C" w:rsidR="006A239D" w:rsidRPr="006A239D" w:rsidRDefault="00944411" w:rsidP="00FF7675">
            <w:pPr>
              <w:pStyle w:val="NoSpacing"/>
              <w:rPr>
                <w:color w:val="000000"/>
              </w:rPr>
            </w:pPr>
            <w:r w:rsidRPr="00944411">
              <w:rPr>
                <w:color w:val="000000"/>
              </w:rPr>
              <w:t>80337G</w:t>
            </w:r>
          </w:p>
        </w:tc>
        <w:tc>
          <w:tcPr>
            <w:tcW w:w="1192" w:type="dxa"/>
          </w:tcPr>
          <w:p w14:paraId="6D12B453" w14:textId="0D5FF204" w:rsidR="006A239D" w:rsidRPr="006A239D" w:rsidRDefault="00CF207C" w:rsidP="00FF7675">
            <w:pPr>
              <w:pStyle w:val="NoSpacing"/>
              <w:rPr>
                <w:color w:val="000000"/>
              </w:rPr>
            </w:pPr>
            <w:r w:rsidRPr="00CF207C">
              <w:rPr>
                <w:color w:val="000000"/>
              </w:rPr>
              <w:t>ConvaTec Esteem Body Closed</w:t>
            </w:r>
          </w:p>
        </w:tc>
        <w:tc>
          <w:tcPr>
            <w:tcW w:w="598" w:type="dxa"/>
          </w:tcPr>
          <w:p w14:paraId="019CC00E" w14:textId="5260C2F6" w:rsidR="006A239D" w:rsidRPr="006A239D" w:rsidRDefault="00BA43F4" w:rsidP="00FF7675">
            <w:pPr>
              <w:pStyle w:val="NoSpacing"/>
              <w:rPr>
                <w:color w:val="000000"/>
              </w:rPr>
            </w:pPr>
            <w:r>
              <w:rPr>
                <w:color w:val="000000"/>
              </w:rPr>
              <w:t>30</w:t>
            </w:r>
          </w:p>
        </w:tc>
        <w:tc>
          <w:tcPr>
            <w:tcW w:w="585" w:type="dxa"/>
          </w:tcPr>
          <w:p w14:paraId="75807BC6" w14:textId="73D4440E" w:rsidR="006A239D" w:rsidRPr="006A239D" w:rsidRDefault="006A239D" w:rsidP="00FF7675">
            <w:pPr>
              <w:pStyle w:val="NoSpacing"/>
              <w:rPr>
                <w:color w:val="000000"/>
              </w:rPr>
            </w:pPr>
            <w:r w:rsidRPr="006A239D">
              <w:t>6</w:t>
            </w:r>
            <w:r w:rsidR="00BA43F4">
              <w:t>0</w:t>
            </w:r>
            <w:r w:rsidRPr="006A239D">
              <w:t>m</w:t>
            </w:r>
          </w:p>
        </w:tc>
        <w:tc>
          <w:tcPr>
            <w:tcW w:w="779" w:type="dxa"/>
          </w:tcPr>
          <w:p w14:paraId="5D195EF4" w14:textId="1637BAAD" w:rsidR="006A239D" w:rsidRPr="006A239D" w:rsidRDefault="006A239D" w:rsidP="00FF7675">
            <w:pPr>
              <w:pStyle w:val="NoSpacing"/>
              <w:rPr>
                <w:color w:val="000000"/>
              </w:rPr>
            </w:pPr>
            <w:r w:rsidRPr="006A239D">
              <w:t>$</w:t>
            </w:r>
            <w:r w:rsidR="00B54A69">
              <w:t>4.433</w:t>
            </w:r>
          </w:p>
        </w:tc>
        <w:tc>
          <w:tcPr>
            <w:tcW w:w="963" w:type="dxa"/>
          </w:tcPr>
          <w:p w14:paraId="315C9DF8" w14:textId="2FB9182B" w:rsidR="006A239D" w:rsidRPr="006A239D" w:rsidRDefault="00792B51" w:rsidP="00FF7675">
            <w:pPr>
              <w:pStyle w:val="NoSpacing"/>
            </w:pPr>
            <w:r>
              <w:t>N/A</w:t>
            </w:r>
          </w:p>
        </w:tc>
        <w:tc>
          <w:tcPr>
            <w:tcW w:w="1648" w:type="dxa"/>
          </w:tcPr>
          <w:p w14:paraId="4924F914" w14:textId="2BF2F7D1" w:rsidR="006A239D" w:rsidRPr="006A239D" w:rsidRDefault="00953FE0" w:rsidP="00FF7675">
            <w:pPr>
              <w:pStyle w:val="NoSpacing"/>
            </w:pPr>
            <w:r>
              <w:t>34</w:t>
            </w:r>
          </w:p>
        </w:tc>
        <w:tc>
          <w:tcPr>
            <w:tcW w:w="987" w:type="dxa"/>
          </w:tcPr>
          <w:p w14:paraId="48E58A80" w14:textId="4E6D89C5" w:rsidR="006A239D" w:rsidRPr="006A239D" w:rsidRDefault="00037620" w:rsidP="00FF7675">
            <w:pPr>
              <w:pStyle w:val="NoSpacing"/>
            </w:pPr>
            <w:r w:rsidRPr="00037620">
              <w:t>423671 423683 423684 423688 423696 423697 423701</w:t>
            </w:r>
          </w:p>
        </w:tc>
      </w:tr>
      <w:tr w:rsidR="00C96B22" w:rsidRPr="006A239D" w14:paraId="43172ABC" w14:textId="77777777" w:rsidTr="00FF7675">
        <w:trPr>
          <w:trHeight w:val="433"/>
        </w:trPr>
        <w:tc>
          <w:tcPr>
            <w:tcW w:w="1139" w:type="dxa"/>
          </w:tcPr>
          <w:p w14:paraId="60A91609" w14:textId="7E8E8474" w:rsidR="006A239D" w:rsidRPr="006A239D" w:rsidRDefault="004716DB" w:rsidP="00FF7675">
            <w:pPr>
              <w:pStyle w:val="NoSpacing"/>
              <w:rPr>
                <w:color w:val="000000"/>
              </w:rPr>
            </w:pPr>
            <w:r>
              <w:t>CC</w:t>
            </w:r>
            <w:r w:rsidR="006A239D" w:rsidRPr="006A239D">
              <w:t>#08</w:t>
            </w:r>
          </w:p>
        </w:tc>
        <w:tc>
          <w:tcPr>
            <w:tcW w:w="734" w:type="dxa"/>
          </w:tcPr>
          <w:p w14:paraId="51BF300F" w14:textId="679921D6" w:rsidR="006A239D" w:rsidRPr="006A239D" w:rsidRDefault="00944411" w:rsidP="00FF7675">
            <w:pPr>
              <w:pStyle w:val="NoSpacing"/>
              <w:rPr>
                <w:color w:val="000000"/>
              </w:rPr>
            </w:pPr>
            <w:r>
              <w:rPr>
                <w:color w:val="000000"/>
              </w:rPr>
              <w:t>3b</w:t>
            </w:r>
          </w:p>
        </w:tc>
        <w:tc>
          <w:tcPr>
            <w:tcW w:w="854" w:type="dxa"/>
          </w:tcPr>
          <w:p w14:paraId="2EA392A8" w14:textId="5EC4E9F3" w:rsidR="006A239D" w:rsidRPr="006A239D" w:rsidRDefault="00944411" w:rsidP="00FF7675">
            <w:pPr>
              <w:pStyle w:val="NoSpacing"/>
              <w:rPr>
                <w:color w:val="000000"/>
              </w:rPr>
            </w:pPr>
            <w:r w:rsidRPr="00944411">
              <w:rPr>
                <w:color w:val="000000"/>
              </w:rPr>
              <w:t>80338H</w:t>
            </w:r>
          </w:p>
        </w:tc>
        <w:tc>
          <w:tcPr>
            <w:tcW w:w="1192" w:type="dxa"/>
          </w:tcPr>
          <w:p w14:paraId="543DFD63" w14:textId="791A3659" w:rsidR="006A239D" w:rsidRPr="006A239D" w:rsidRDefault="00CF207C" w:rsidP="00FF7675">
            <w:pPr>
              <w:pStyle w:val="NoSpacing"/>
              <w:rPr>
                <w:color w:val="000000"/>
              </w:rPr>
            </w:pPr>
            <w:r w:rsidRPr="00CF207C">
              <w:rPr>
                <w:color w:val="000000"/>
              </w:rPr>
              <w:t>ConvaTec Esteem Body Urostomy</w:t>
            </w:r>
          </w:p>
        </w:tc>
        <w:tc>
          <w:tcPr>
            <w:tcW w:w="598" w:type="dxa"/>
          </w:tcPr>
          <w:p w14:paraId="692EAE4E" w14:textId="38892F8A" w:rsidR="006A239D" w:rsidRPr="006A239D" w:rsidRDefault="00BA43F4" w:rsidP="00FF7675">
            <w:pPr>
              <w:pStyle w:val="NoSpacing"/>
              <w:rPr>
                <w:color w:val="000000"/>
              </w:rPr>
            </w:pPr>
            <w:r>
              <w:rPr>
                <w:color w:val="000000"/>
              </w:rPr>
              <w:t>10</w:t>
            </w:r>
          </w:p>
        </w:tc>
        <w:tc>
          <w:tcPr>
            <w:tcW w:w="585" w:type="dxa"/>
          </w:tcPr>
          <w:p w14:paraId="3EE1E364" w14:textId="0D532DCF" w:rsidR="006A239D" w:rsidRPr="006A239D" w:rsidRDefault="00BA43F4" w:rsidP="00FF7675">
            <w:pPr>
              <w:pStyle w:val="NoSpacing"/>
              <w:rPr>
                <w:color w:val="000000"/>
              </w:rPr>
            </w:pPr>
            <w:r>
              <w:t>3</w:t>
            </w:r>
            <w:r w:rsidR="006A239D" w:rsidRPr="006A239D">
              <w:t>0m</w:t>
            </w:r>
          </w:p>
        </w:tc>
        <w:tc>
          <w:tcPr>
            <w:tcW w:w="779" w:type="dxa"/>
          </w:tcPr>
          <w:p w14:paraId="7ADD533C" w14:textId="596267A2" w:rsidR="006A239D" w:rsidRPr="006A239D" w:rsidRDefault="006A239D" w:rsidP="00FF7675">
            <w:pPr>
              <w:pStyle w:val="NoSpacing"/>
              <w:rPr>
                <w:color w:val="000000"/>
              </w:rPr>
            </w:pPr>
            <w:r w:rsidRPr="006A239D">
              <w:t>$</w:t>
            </w:r>
            <w:r w:rsidR="00B54A69">
              <w:t>6.373</w:t>
            </w:r>
          </w:p>
        </w:tc>
        <w:tc>
          <w:tcPr>
            <w:tcW w:w="963" w:type="dxa"/>
          </w:tcPr>
          <w:p w14:paraId="17CF11D2" w14:textId="4E09BD34" w:rsidR="006A239D" w:rsidRPr="006A239D" w:rsidRDefault="00792B51" w:rsidP="00FF7675">
            <w:pPr>
              <w:pStyle w:val="NoSpacing"/>
            </w:pPr>
            <w:r>
              <w:t>N/A</w:t>
            </w:r>
          </w:p>
        </w:tc>
        <w:tc>
          <w:tcPr>
            <w:tcW w:w="1648" w:type="dxa"/>
          </w:tcPr>
          <w:p w14:paraId="7DEB63DA" w14:textId="69896655" w:rsidR="006A239D" w:rsidRPr="006A239D" w:rsidRDefault="00953FE0" w:rsidP="00FF7675">
            <w:pPr>
              <w:pStyle w:val="NoSpacing"/>
            </w:pPr>
            <w:r>
              <w:t>26</w:t>
            </w:r>
          </w:p>
        </w:tc>
        <w:tc>
          <w:tcPr>
            <w:tcW w:w="987" w:type="dxa"/>
          </w:tcPr>
          <w:p w14:paraId="4A6295BC" w14:textId="4BFA3EAF" w:rsidR="006A239D" w:rsidRPr="006A239D" w:rsidRDefault="007D2442" w:rsidP="00FF7675">
            <w:pPr>
              <w:pStyle w:val="NoSpacing"/>
            </w:pPr>
            <w:r w:rsidRPr="007D2442">
              <w:t>423702 423711 423720 423724</w:t>
            </w:r>
          </w:p>
        </w:tc>
      </w:tr>
    </w:tbl>
    <w:p w14:paraId="0BC52446" w14:textId="77777777" w:rsidR="00616C8B" w:rsidRPr="00616C8B" w:rsidRDefault="00616C8B" w:rsidP="00A30D92">
      <w:pPr>
        <w:pStyle w:val="Heading2"/>
        <w:rPr>
          <w:rFonts w:eastAsia="Times New Roman"/>
        </w:rPr>
      </w:pPr>
      <w:r w:rsidRPr="00616C8B">
        <w:rPr>
          <w:rFonts w:eastAsia="Times New Roman"/>
        </w:rPr>
        <w:t>Financial analysis</w:t>
      </w:r>
    </w:p>
    <w:p w14:paraId="250D4E46" w14:textId="77777777" w:rsidR="00616C8B" w:rsidRPr="00616C8B" w:rsidRDefault="00616C8B" w:rsidP="00616C8B">
      <w:pPr>
        <w:rPr>
          <w:rFonts w:ascii="Calibri" w:eastAsia="Calibri" w:hAnsi="Calibri" w:cs="Calibri"/>
          <w:kern w:val="0"/>
          <w14:ligatures w14:val="none"/>
        </w:rPr>
      </w:pPr>
      <w:r w:rsidRPr="00616C8B">
        <w:rPr>
          <w:rFonts w:ascii="Calibri" w:eastAsia="Calibri" w:hAnsi="Calibri"/>
          <w:kern w:val="0"/>
          <w14:ligatures w14:val="none"/>
        </w:rPr>
        <w:t xml:space="preserve">Substitute products are currently listed in the same subgroups at the same cost and maximum quantities. It is unlikely that there would be any budgetary impact for the SAS as a consequence of deleting the products. </w:t>
      </w:r>
    </w:p>
    <w:p w14:paraId="0A8099CA" w14:textId="77777777" w:rsidR="00616C8B" w:rsidRPr="00616C8B" w:rsidRDefault="00616C8B" w:rsidP="00A30D92">
      <w:pPr>
        <w:pStyle w:val="Heading2"/>
        <w:rPr>
          <w:rFonts w:eastAsia="Times New Roman"/>
        </w:rPr>
      </w:pPr>
      <w:r w:rsidRPr="00616C8B">
        <w:rPr>
          <w:rFonts w:eastAsia="Times New Roman"/>
        </w:rPr>
        <w:t>Recommendation</w:t>
      </w:r>
    </w:p>
    <w:p w14:paraId="0298A35E" w14:textId="77777777" w:rsidR="00616C8B" w:rsidRPr="00616C8B" w:rsidRDefault="00616C8B" w:rsidP="00616C8B">
      <w:pPr>
        <w:rPr>
          <w:rFonts w:ascii="Calibri" w:eastAsia="Calibri" w:hAnsi="Calibri"/>
          <w:kern w:val="0"/>
          <w14:ligatures w14:val="none"/>
        </w:rPr>
      </w:pPr>
      <w:r w:rsidRPr="00616C8B">
        <w:rPr>
          <w:rFonts w:ascii="Calibri" w:eastAsia="Calibri" w:hAnsi="Calibri"/>
          <w:kern w:val="0"/>
          <w14:ligatures w14:val="none"/>
        </w:rPr>
        <w:t xml:space="preserve">As these were administrative changes, these applications were considered by the Panel secretariat in line with the SAS </w:t>
      </w:r>
      <w:r w:rsidRPr="00616C8B">
        <w:rPr>
          <w:rFonts w:ascii="Calibri" w:eastAsia="Calibri" w:hAnsi="Calibri"/>
          <w:i/>
          <w:iCs/>
          <w:kern w:val="0"/>
          <w14:ligatures w14:val="none"/>
        </w:rPr>
        <w:t>Application and Assessment Guidelines</w:t>
      </w:r>
      <w:r w:rsidRPr="00616C8B">
        <w:rPr>
          <w:rFonts w:ascii="Calibri" w:eastAsia="Calibri" w:hAnsi="Calibri"/>
          <w:kern w:val="0"/>
          <w14:ligatures w14:val="none"/>
        </w:rPr>
        <w:t xml:space="preserve">. The Panel secretariat noted there are equivalent products remaining on the Schedule and recommended the deletion of the products. </w:t>
      </w:r>
    </w:p>
    <w:p w14:paraId="34BFFD7A" w14:textId="1BF87D69" w:rsidR="00616C8B" w:rsidRPr="00616C8B" w:rsidRDefault="00616C8B" w:rsidP="00616C8B">
      <w:pPr>
        <w:rPr>
          <w:rFonts w:ascii="Calibri" w:eastAsia="Calibri" w:hAnsi="Calibri"/>
          <w:kern w:val="0"/>
          <w14:ligatures w14:val="none"/>
        </w:rPr>
      </w:pPr>
      <w:r>
        <w:rPr>
          <w:rFonts w:ascii="Calibri" w:eastAsia="Calibri" w:hAnsi="Calibri"/>
          <w:kern w:val="0"/>
          <w14:ligatures w14:val="none"/>
        </w:rPr>
        <w:t>ConvaTec</w:t>
      </w:r>
      <w:r w:rsidRPr="00616C8B">
        <w:rPr>
          <w:rFonts w:ascii="Calibri" w:eastAsia="Calibri" w:hAnsi="Calibri"/>
          <w:kern w:val="0"/>
          <w14:ligatures w14:val="none"/>
        </w:rPr>
        <w:t xml:space="preserve"> is to advise stoma associations, ostomates, stomal therapy nurses and the Australian Council of Stoma Associations of the deletion. A period of approximately 6 months from the date of the recommendation (</w:t>
      </w:r>
      <w:r w:rsidR="00945CEB">
        <w:rPr>
          <w:rFonts w:ascii="Calibri" w:eastAsia="Calibri" w:hAnsi="Calibri"/>
          <w:kern w:val="0"/>
          <w14:ligatures w14:val="none"/>
        </w:rPr>
        <w:t>27 May 2025</w:t>
      </w:r>
      <w:r w:rsidRPr="00616C8B">
        <w:rPr>
          <w:rFonts w:ascii="Calibri" w:eastAsia="Calibri" w:hAnsi="Calibri"/>
          <w:kern w:val="0"/>
          <w14:ligatures w14:val="none"/>
        </w:rPr>
        <w:t>) should be given to allow users of the product to seek a suitable alternative and to enable stoma associations to manage their stock levels.</w:t>
      </w:r>
    </w:p>
    <w:p w14:paraId="446C113B" w14:textId="77777777" w:rsidR="00616C8B" w:rsidRPr="00616C8B" w:rsidRDefault="00616C8B" w:rsidP="00A30D92">
      <w:pPr>
        <w:pStyle w:val="Heading2"/>
        <w:rPr>
          <w:rFonts w:eastAsia="Times New Roman"/>
        </w:rPr>
      </w:pPr>
      <w:r w:rsidRPr="00616C8B">
        <w:rPr>
          <w:rFonts w:eastAsia="Times New Roman"/>
        </w:rPr>
        <w:t>Context for Recommendation</w:t>
      </w:r>
    </w:p>
    <w:p w14:paraId="00DDE219" w14:textId="77777777" w:rsidR="00616C8B" w:rsidRPr="00616C8B" w:rsidRDefault="00616C8B" w:rsidP="00616C8B">
      <w:pPr>
        <w:rPr>
          <w:rFonts w:ascii="Calibri" w:eastAsia="Calibri" w:hAnsi="Calibri"/>
          <w:kern w:val="0"/>
          <w14:ligatures w14:val="none"/>
        </w:rPr>
      </w:pPr>
      <w:r w:rsidRPr="00616C8B">
        <w:rPr>
          <w:rFonts w:ascii="Calibri" w:eastAsia="Calibri" w:hAnsi="Calibri"/>
          <w:kern w:val="0"/>
          <w14:ligatures w14:val="none"/>
        </w:rPr>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709ECD68" w14:textId="5E1DAA39" w:rsidR="00280050" w:rsidRDefault="00616C8B" w:rsidP="00A30D92">
      <w:pPr>
        <w:pStyle w:val="Heading2"/>
        <w:rPr>
          <w:rFonts w:eastAsia="Times New Roman"/>
        </w:rPr>
      </w:pPr>
      <w:r w:rsidRPr="00616C8B">
        <w:rPr>
          <w:rFonts w:eastAsia="Times New Roman"/>
        </w:rPr>
        <w:t>Applicant’s Comment</w:t>
      </w:r>
    </w:p>
    <w:p w14:paraId="3B5ED934" w14:textId="4796BD27" w:rsidR="00241A70" w:rsidRDefault="00241A70" w:rsidP="005656C2">
      <w:pPr>
        <w:keepNext/>
        <w:keepLines/>
        <w:spacing w:before="40" w:after="0"/>
        <w:outlineLvl w:val="1"/>
      </w:pPr>
      <w:r w:rsidRPr="00E430D4">
        <w:rPr>
          <w:rFonts w:ascii="Calibri" w:hAnsi="Calibri" w:cs="Calibri"/>
        </w:rPr>
        <w:t>The applicant noted the recommendation</w:t>
      </w:r>
      <w:r>
        <w:t>.</w:t>
      </w:r>
    </w:p>
    <w:sectPr w:rsidR="00241A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62A3" w14:textId="77777777" w:rsidR="0027669A" w:rsidRDefault="0027669A" w:rsidP="00A178CE">
      <w:pPr>
        <w:spacing w:after="0" w:line="240" w:lineRule="auto"/>
      </w:pPr>
      <w:r>
        <w:separator/>
      </w:r>
    </w:p>
  </w:endnote>
  <w:endnote w:type="continuationSeparator" w:id="0">
    <w:p w14:paraId="5D444647" w14:textId="77777777" w:rsidR="0027669A" w:rsidRDefault="0027669A" w:rsidP="00A1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010" w14:textId="083A7603" w:rsidR="00C538D6" w:rsidRDefault="000E4290">
    <w:pPr>
      <w:pStyle w:val="Footer"/>
    </w:pPr>
    <w:r>
      <w:rPr>
        <w:noProof/>
      </w:rPr>
      <mc:AlternateContent>
        <mc:Choice Requires="wps">
          <w:drawing>
            <wp:anchor distT="0" distB="0" distL="0" distR="0" simplePos="0" relativeHeight="251662336" behindDoc="0" locked="0" layoutInCell="1" allowOverlap="1" wp14:anchorId="45CE02C4" wp14:editId="3CC0752A">
              <wp:simplePos x="635" y="635"/>
              <wp:positionH relativeFrom="page">
                <wp:align>center</wp:align>
              </wp:positionH>
              <wp:positionV relativeFrom="page">
                <wp:align>bottom</wp:align>
              </wp:positionV>
              <wp:extent cx="622300" cy="391160"/>
              <wp:effectExtent l="0" t="0" r="6350" b="0"/>
              <wp:wrapNone/>
              <wp:docPr id="13526349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7201590" w14:textId="54E82F38"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E02C4"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7201590" w14:textId="54E82F38"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5AD7" w14:textId="529EA5F0" w:rsidR="00EA3269" w:rsidRDefault="00000000" w:rsidP="00362494">
    <w:pPr>
      <w:pStyle w:val="Footer"/>
    </w:pPr>
    <w:sdt>
      <w:sdtPr>
        <w:id w:val="384219996"/>
        <w:docPartObj>
          <w:docPartGallery w:val="Page Numbers (Bottom of Page)"/>
          <w:docPartUnique/>
        </w:docPartObj>
      </w:sdtPr>
      <w:sdtEndPr>
        <w:rPr>
          <w:noProof/>
        </w:rPr>
      </w:sdtEndPr>
      <w:sdtContent>
        <w:r w:rsidR="00EA3269">
          <w:fldChar w:fldCharType="begin"/>
        </w:r>
        <w:r w:rsidR="00EA3269">
          <w:instrText xml:space="preserve"> PAGE   \* MERGEFORMAT </w:instrText>
        </w:r>
        <w:r w:rsidR="00EA3269">
          <w:fldChar w:fldCharType="separate"/>
        </w:r>
        <w:r w:rsidR="00EA3269">
          <w:rPr>
            <w:noProof/>
          </w:rPr>
          <w:t>2</w:t>
        </w:r>
        <w:r w:rsidR="00EA326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B554" w14:textId="6FE94729" w:rsidR="00C538D6" w:rsidRDefault="000E4290">
    <w:pPr>
      <w:pStyle w:val="Footer"/>
    </w:pPr>
    <w:r>
      <w:rPr>
        <w:noProof/>
      </w:rPr>
      <mc:AlternateContent>
        <mc:Choice Requires="wps">
          <w:drawing>
            <wp:anchor distT="0" distB="0" distL="0" distR="0" simplePos="0" relativeHeight="251661312" behindDoc="0" locked="0" layoutInCell="1" allowOverlap="1" wp14:anchorId="635BF1F8" wp14:editId="2AB4D1A7">
              <wp:simplePos x="635" y="635"/>
              <wp:positionH relativeFrom="page">
                <wp:align>center</wp:align>
              </wp:positionH>
              <wp:positionV relativeFrom="page">
                <wp:align>bottom</wp:align>
              </wp:positionV>
              <wp:extent cx="622300" cy="391160"/>
              <wp:effectExtent l="0" t="0" r="6350" b="0"/>
              <wp:wrapNone/>
              <wp:docPr id="3050424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D9B4927" w14:textId="49526A55"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BF1F8"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7D9B4927" w14:textId="49526A55"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79B3" w14:textId="77777777" w:rsidR="0027669A" w:rsidRDefault="0027669A" w:rsidP="00A178CE">
      <w:pPr>
        <w:spacing w:after="0" w:line="240" w:lineRule="auto"/>
      </w:pPr>
      <w:r>
        <w:separator/>
      </w:r>
    </w:p>
  </w:footnote>
  <w:footnote w:type="continuationSeparator" w:id="0">
    <w:p w14:paraId="096EEFD6" w14:textId="77777777" w:rsidR="0027669A" w:rsidRDefault="0027669A" w:rsidP="00A1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6AA" w14:textId="5BA3E341" w:rsidR="00C538D6" w:rsidRDefault="000E4290">
    <w:pPr>
      <w:pStyle w:val="Header"/>
    </w:pPr>
    <w:r>
      <w:rPr>
        <w:noProof/>
      </w:rPr>
      <mc:AlternateContent>
        <mc:Choice Requires="wps">
          <w:drawing>
            <wp:anchor distT="0" distB="0" distL="0" distR="0" simplePos="0" relativeHeight="251659264" behindDoc="0" locked="0" layoutInCell="1" allowOverlap="1" wp14:anchorId="39520FF4" wp14:editId="559F84AF">
              <wp:simplePos x="635" y="635"/>
              <wp:positionH relativeFrom="page">
                <wp:align>center</wp:align>
              </wp:positionH>
              <wp:positionV relativeFrom="page">
                <wp:align>top</wp:align>
              </wp:positionV>
              <wp:extent cx="622300" cy="391160"/>
              <wp:effectExtent l="0" t="0" r="6350" b="8890"/>
              <wp:wrapNone/>
              <wp:docPr id="339303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BA467EC" w14:textId="5D339AC8"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20FF4"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BA467EC" w14:textId="5D339AC8"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51E7" w14:textId="0A9C2212" w:rsidR="00A178CE" w:rsidRDefault="00756F70">
    <w:pPr>
      <w:pStyle w:val="Header"/>
    </w:pPr>
    <w:r w:rsidRPr="00756F70">
      <w:rPr>
        <w:noProof/>
      </w:rPr>
      <w:t xml:space="preserve"> </w:t>
    </w:r>
    <w:r w:rsidR="0067207F" w:rsidRPr="001C4B82">
      <w:rPr>
        <w:noProof/>
      </w:rPr>
      <w:drawing>
        <wp:inline distT="0" distB="0" distL="0" distR="0" wp14:anchorId="48E5717E" wp14:editId="65D8E111">
          <wp:extent cx="5731510" cy="775335"/>
          <wp:effectExtent l="0" t="0" r="2540" b="5715"/>
          <wp:docPr id="67395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87CA" w14:textId="339BB554" w:rsidR="00C538D6" w:rsidRDefault="000E4290">
    <w:pPr>
      <w:pStyle w:val="Header"/>
    </w:pPr>
    <w:r>
      <w:rPr>
        <w:noProof/>
      </w:rPr>
      <mc:AlternateContent>
        <mc:Choice Requires="wps">
          <w:drawing>
            <wp:anchor distT="0" distB="0" distL="0" distR="0" simplePos="0" relativeHeight="251658240" behindDoc="0" locked="0" layoutInCell="1" allowOverlap="1" wp14:anchorId="7788169A" wp14:editId="3B88F3AC">
              <wp:simplePos x="635" y="635"/>
              <wp:positionH relativeFrom="page">
                <wp:align>center</wp:align>
              </wp:positionH>
              <wp:positionV relativeFrom="page">
                <wp:align>top</wp:align>
              </wp:positionV>
              <wp:extent cx="622300" cy="391160"/>
              <wp:effectExtent l="0" t="0" r="6350" b="8890"/>
              <wp:wrapNone/>
              <wp:docPr id="15527921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AFD51DC" w14:textId="133A4A27"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8169A"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6AFD51DC" w14:textId="133A4A27" w:rsidR="000E4290" w:rsidRPr="000E4290" w:rsidRDefault="000E4290" w:rsidP="000E4290">
                    <w:pPr>
                      <w:spacing w:after="0"/>
                      <w:rPr>
                        <w:rFonts w:ascii="Aptos" w:eastAsia="Aptos" w:hAnsi="Aptos" w:cs="Aptos"/>
                        <w:noProof/>
                        <w:color w:val="FF0000"/>
                      </w:rPr>
                    </w:pPr>
                    <w:r w:rsidRPr="000E429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4ED"/>
    <w:multiLevelType w:val="hybridMultilevel"/>
    <w:tmpl w:val="43A8E328"/>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9602DFE"/>
    <w:multiLevelType w:val="hybridMultilevel"/>
    <w:tmpl w:val="C92EA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876206">
    <w:abstractNumId w:val="0"/>
  </w:num>
  <w:num w:numId="2" w16cid:durableId="185140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DD"/>
    <w:rsid w:val="0000218B"/>
    <w:rsid w:val="000065AE"/>
    <w:rsid w:val="00010779"/>
    <w:rsid w:val="00013F83"/>
    <w:rsid w:val="0003746A"/>
    <w:rsid w:val="00037620"/>
    <w:rsid w:val="00054887"/>
    <w:rsid w:val="00060B31"/>
    <w:rsid w:val="00061429"/>
    <w:rsid w:val="00065FAF"/>
    <w:rsid w:val="00076E2A"/>
    <w:rsid w:val="00082FA4"/>
    <w:rsid w:val="00091C7E"/>
    <w:rsid w:val="000A17FE"/>
    <w:rsid w:val="000B79C9"/>
    <w:rsid w:val="000B7B63"/>
    <w:rsid w:val="000D0B53"/>
    <w:rsid w:val="000E4290"/>
    <w:rsid w:val="000E68D6"/>
    <w:rsid w:val="000E7D6F"/>
    <w:rsid w:val="000F3C15"/>
    <w:rsid w:val="00110552"/>
    <w:rsid w:val="00110628"/>
    <w:rsid w:val="00112DCA"/>
    <w:rsid w:val="001262AF"/>
    <w:rsid w:val="00132129"/>
    <w:rsid w:val="00140E68"/>
    <w:rsid w:val="0019132F"/>
    <w:rsid w:val="001B6034"/>
    <w:rsid w:val="001C1C86"/>
    <w:rsid w:val="00201A11"/>
    <w:rsid w:val="002275FC"/>
    <w:rsid w:val="002304F6"/>
    <w:rsid w:val="0023528F"/>
    <w:rsid w:val="002419A6"/>
    <w:rsid w:val="00241A70"/>
    <w:rsid w:val="0024633B"/>
    <w:rsid w:val="00272852"/>
    <w:rsid w:val="0027669A"/>
    <w:rsid w:val="00280050"/>
    <w:rsid w:val="002835FF"/>
    <w:rsid w:val="002A75EA"/>
    <w:rsid w:val="002B195E"/>
    <w:rsid w:val="002B3BB7"/>
    <w:rsid w:val="002B4874"/>
    <w:rsid w:val="002C3048"/>
    <w:rsid w:val="002C73BD"/>
    <w:rsid w:val="002D03E1"/>
    <w:rsid w:val="002E3234"/>
    <w:rsid w:val="002E4FAC"/>
    <w:rsid w:val="002E5A47"/>
    <w:rsid w:val="0030303D"/>
    <w:rsid w:val="003072C3"/>
    <w:rsid w:val="00317DD1"/>
    <w:rsid w:val="0032044A"/>
    <w:rsid w:val="00325EAA"/>
    <w:rsid w:val="00336F5B"/>
    <w:rsid w:val="00340DAE"/>
    <w:rsid w:val="00362494"/>
    <w:rsid w:val="003800EA"/>
    <w:rsid w:val="003A6312"/>
    <w:rsid w:val="003A6E31"/>
    <w:rsid w:val="003A7C6A"/>
    <w:rsid w:val="003B7067"/>
    <w:rsid w:val="003C3AC4"/>
    <w:rsid w:val="003E2D37"/>
    <w:rsid w:val="004035D8"/>
    <w:rsid w:val="00403892"/>
    <w:rsid w:val="00410312"/>
    <w:rsid w:val="00415542"/>
    <w:rsid w:val="00423053"/>
    <w:rsid w:val="00437ABE"/>
    <w:rsid w:val="0044008F"/>
    <w:rsid w:val="0044795B"/>
    <w:rsid w:val="004525FA"/>
    <w:rsid w:val="00453D27"/>
    <w:rsid w:val="004716DB"/>
    <w:rsid w:val="00490D39"/>
    <w:rsid w:val="004A71B7"/>
    <w:rsid w:val="004B5A4A"/>
    <w:rsid w:val="004C0616"/>
    <w:rsid w:val="004D13A1"/>
    <w:rsid w:val="004D14FD"/>
    <w:rsid w:val="004F30C4"/>
    <w:rsid w:val="004F5905"/>
    <w:rsid w:val="00501F72"/>
    <w:rsid w:val="005114ED"/>
    <w:rsid w:val="00516C96"/>
    <w:rsid w:val="00563E4B"/>
    <w:rsid w:val="005656C2"/>
    <w:rsid w:val="00582CC1"/>
    <w:rsid w:val="005A3FD7"/>
    <w:rsid w:val="005B3F61"/>
    <w:rsid w:val="005B61FA"/>
    <w:rsid w:val="005E4A02"/>
    <w:rsid w:val="005F095B"/>
    <w:rsid w:val="00601576"/>
    <w:rsid w:val="00603A19"/>
    <w:rsid w:val="00616C8B"/>
    <w:rsid w:val="00623C6F"/>
    <w:rsid w:val="00624032"/>
    <w:rsid w:val="00635820"/>
    <w:rsid w:val="006358B3"/>
    <w:rsid w:val="00641767"/>
    <w:rsid w:val="0064592B"/>
    <w:rsid w:val="00661944"/>
    <w:rsid w:val="0067207F"/>
    <w:rsid w:val="006A239D"/>
    <w:rsid w:val="006A7743"/>
    <w:rsid w:val="006B14C2"/>
    <w:rsid w:val="006B2F84"/>
    <w:rsid w:val="006C2084"/>
    <w:rsid w:val="006D41D2"/>
    <w:rsid w:val="006E6D94"/>
    <w:rsid w:val="006F49FE"/>
    <w:rsid w:val="0071122E"/>
    <w:rsid w:val="0071250B"/>
    <w:rsid w:val="007214D5"/>
    <w:rsid w:val="0075381A"/>
    <w:rsid w:val="00756F70"/>
    <w:rsid w:val="0077412B"/>
    <w:rsid w:val="00792B51"/>
    <w:rsid w:val="007A099C"/>
    <w:rsid w:val="007A1A58"/>
    <w:rsid w:val="007A76AF"/>
    <w:rsid w:val="007D0544"/>
    <w:rsid w:val="007D2442"/>
    <w:rsid w:val="007D459C"/>
    <w:rsid w:val="007D470E"/>
    <w:rsid w:val="007D680A"/>
    <w:rsid w:val="007D761F"/>
    <w:rsid w:val="008029CD"/>
    <w:rsid w:val="0081189C"/>
    <w:rsid w:val="008176D9"/>
    <w:rsid w:val="00820EE4"/>
    <w:rsid w:val="00830A9A"/>
    <w:rsid w:val="0084160E"/>
    <w:rsid w:val="00862C6E"/>
    <w:rsid w:val="00862EA1"/>
    <w:rsid w:val="00864170"/>
    <w:rsid w:val="008702EE"/>
    <w:rsid w:val="00882232"/>
    <w:rsid w:val="00886E63"/>
    <w:rsid w:val="00894B5F"/>
    <w:rsid w:val="008A1C30"/>
    <w:rsid w:val="008A5704"/>
    <w:rsid w:val="008B1041"/>
    <w:rsid w:val="008B11A5"/>
    <w:rsid w:val="008B516A"/>
    <w:rsid w:val="008C1C4A"/>
    <w:rsid w:val="008D2EED"/>
    <w:rsid w:val="008E1BCA"/>
    <w:rsid w:val="008F63F2"/>
    <w:rsid w:val="00942F6C"/>
    <w:rsid w:val="0094348B"/>
    <w:rsid w:val="00944411"/>
    <w:rsid w:val="00945CEB"/>
    <w:rsid w:val="00953FE0"/>
    <w:rsid w:val="00954879"/>
    <w:rsid w:val="00954EAA"/>
    <w:rsid w:val="009625AF"/>
    <w:rsid w:val="00964945"/>
    <w:rsid w:val="009A46DE"/>
    <w:rsid w:val="009A7355"/>
    <w:rsid w:val="009A74A7"/>
    <w:rsid w:val="009B21FC"/>
    <w:rsid w:val="00A03ECD"/>
    <w:rsid w:val="00A178CE"/>
    <w:rsid w:val="00A30D92"/>
    <w:rsid w:val="00A53D9A"/>
    <w:rsid w:val="00A544B1"/>
    <w:rsid w:val="00A6115E"/>
    <w:rsid w:val="00A62EA1"/>
    <w:rsid w:val="00A64300"/>
    <w:rsid w:val="00A667E3"/>
    <w:rsid w:val="00A904EE"/>
    <w:rsid w:val="00A9340F"/>
    <w:rsid w:val="00AA7559"/>
    <w:rsid w:val="00AC51AA"/>
    <w:rsid w:val="00AE62EF"/>
    <w:rsid w:val="00AE7F8B"/>
    <w:rsid w:val="00AF7B62"/>
    <w:rsid w:val="00B02B0C"/>
    <w:rsid w:val="00B11EAD"/>
    <w:rsid w:val="00B270A2"/>
    <w:rsid w:val="00B40BF4"/>
    <w:rsid w:val="00B54A69"/>
    <w:rsid w:val="00B61A36"/>
    <w:rsid w:val="00B6296E"/>
    <w:rsid w:val="00B657AA"/>
    <w:rsid w:val="00B952D4"/>
    <w:rsid w:val="00B97BDD"/>
    <w:rsid w:val="00BA43F4"/>
    <w:rsid w:val="00BA69CE"/>
    <w:rsid w:val="00BC0770"/>
    <w:rsid w:val="00BC79FB"/>
    <w:rsid w:val="00BE2BDD"/>
    <w:rsid w:val="00BE4967"/>
    <w:rsid w:val="00BF2515"/>
    <w:rsid w:val="00C17654"/>
    <w:rsid w:val="00C24FFA"/>
    <w:rsid w:val="00C32C98"/>
    <w:rsid w:val="00C538D6"/>
    <w:rsid w:val="00C63379"/>
    <w:rsid w:val="00C7114C"/>
    <w:rsid w:val="00C924A7"/>
    <w:rsid w:val="00C96B22"/>
    <w:rsid w:val="00CB385A"/>
    <w:rsid w:val="00CB67BF"/>
    <w:rsid w:val="00CC1426"/>
    <w:rsid w:val="00CE5F26"/>
    <w:rsid w:val="00CE5F99"/>
    <w:rsid w:val="00CF207C"/>
    <w:rsid w:val="00D03D52"/>
    <w:rsid w:val="00D040DA"/>
    <w:rsid w:val="00D12219"/>
    <w:rsid w:val="00D250BF"/>
    <w:rsid w:val="00D25687"/>
    <w:rsid w:val="00D259F7"/>
    <w:rsid w:val="00D43C74"/>
    <w:rsid w:val="00D46618"/>
    <w:rsid w:val="00D70E2B"/>
    <w:rsid w:val="00D800C5"/>
    <w:rsid w:val="00DB6A21"/>
    <w:rsid w:val="00DC1F48"/>
    <w:rsid w:val="00DC6530"/>
    <w:rsid w:val="00DF2A1F"/>
    <w:rsid w:val="00E03ABD"/>
    <w:rsid w:val="00E05B53"/>
    <w:rsid w:val="00E05D30"/>
    <w:rsid w:val="00E23471"/>
    <w:rsid w:val="00E2482F"/>
    <w:rsid w:val="00E36791"/>
    <w:rsid w:val="00E40166"/>
    <w:rsid w:val="00E65E4A"/>
    <w:rsid w:val="00E85EEF"/>
    <w:rsid w:val="00E92B40"/>
    <w:rsid w:val="00EA15EE"/>
    <w:rsid w:val="00EA3269"/>
    <w:rsid w:val="00EC34FB"/>
    <w:rsid w:val="00F11113"/>
    <w:rsid w:val="00F14D6C"/>
    <w:rsid w:val="00F16E45"/>
    <w:rsid w:val="00F32698"/>
    <w:rsid w:val="00F479BF"/>
    <w:rsid w:val="00F85FA8"/>
    <w:rsid w:val="00F9636A"/>
    <w:rsid w:val="00FA38D7"/>
    <w:rsid w:val="00FC40CF"/>
    <w:rsid w:val="00FF7675"/>
    <w:rsid w:val="00FF77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D916"/>
  <w15:chartTrackingRefBased/>
  <w15:docId w15:val="{C65F429D-661A-48F1-AE93-4E617ABF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6"/>
  </w:style>
  <w:style w:type="paragraph" w:styleId="Heading1">
    <w:name w:val="heading 1"/>
    <w:basedOn w:val="Normal"/>
    <w:next w:val="Normal"/>
    <w:link w:val="Heading1Char"/>
    <w:uiPriority w:val="9"/>
    <w:qFormat/>
    <w:rsid w:val="00BE2B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E2B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2BD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2BD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E2BD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E2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E2B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2BD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2BD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E2BD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E2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76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61F"/>
    <w:pPr>
      <w:numPr>
        <w:ilvl w:val="1"/>
      </w:numPr>
      <w:jc w:val="center"/>
    </w:pPr>
    <w:rPr>
      <w:rFonts w:ascii="Calibri Light" w:eastAsiaTheme="majorEastAsia" w:hAnsi="Calibri Light" w:cs="Calibri Light"/>
      <w:color w:val="595959" w:themeColor="text1" w:themeTint="A6"/>
      <w:spacing w:val="15"/>
      <w:sz w:val="52"/>
      <w:szCs w:val="52"/>
    </w:rPr>
  </w:style>
  <w:style w:type="character" w:customStyle="1" w:styleId="SubtitleChar">
    <w:name w:val="Subtitle Char"/>
    <w:basedOn w:val="DefaultParagraphFont"/>
    <w:link w:val="Subtitle"/>
    <w:uiPriority w:val="11"/>
    <w:rsid w:val="007D761F"/>
    <w:rPr>
      <w:rFonts w:ascii="Calibri Light" w:eastAsiaTheme="majorEastAsia" w:hAnsi="Calibri Light" w:cs="Calibri Light"/>
      <w:color w:val="595959" w:themeColor="text1" w:themeTint="A6"/>
      <w:spacing w:val="15"/>
      <w:sz w:val="52"/>
      <w:szCs w:val="52"/>
    </w:rPr>
  </w:style>
  <w:style w:type="paragraph" w:styleId="Quote">
    <w:name w:val="Quote"/>
    <w:basedOn w:val="Normal"/>
    <w:next w:val="Normal"/>
    <w:link w:val="QuoteChar"/>
    <w:uiPriority w:val="29"/>
    <w:qFormat/>
    <w:rsid w:val="00BE2BDD"/>
    <w:pPr>
      <w:spacing w:before="160"/>
      <w:jc w:val="center"/>
    </w:pPr>
    <w:rPr>
      <w:i/>
      <w:iCs/>
      <w:color w:val="404040" w:themeColor="text1" w:themeTint="BF"/>
    </w:rPr>
  </w:style>
  <w:style w:type="character" w:customStyle="1" w:styleId="QuoteChar">
    <w:name w:val="Quote Char"/>
    <w:basedOn w:val="DefaultParagraphFont"/>
    <w:link w:val="Quote"/>
    <w:uiPriority w:val="29"/>
    <w:rsid w:val="00BE2BDD"/>
    <w:rPr>
      <w:i/>
      <w:iCs/>
      <w:color w:val="404040" w:themeColor="text1" w:themeTint="BF"/>
    </w:rPr>
  </w:style>
  <w:style w:type="paragraph" w:styleId="ListParagraph">
    <w:name w:val="List Paragraph"/>
    <w:basedOn w:val="Normal"/>
    <w:uiPriority w:val="34"/>
    <w:qFormat/>
    <w:rsid w:val="00BE2BDD"/>
    <w:pPr>
      <w:ind w:left="720"/>
      <w:contextualSpacing/>
    </w:pPr>
  </w:style>
  <w:style w:type="character" w:styleId="IntenseEmphasis">
    <w:name w:val="Intense Emphasis"/>
    <w:basedOn w:val="DefaultParagraphFont"/>
    <w:uiPriority w:val="21"/>
    <w:qFormat/>
    <w:rsid w:val="00BE2BDD"/>
    <w:rPr>
      <w:i/>
      <w:iCs/>
      <w:color w:val="2E74B5" w:themeColor="accent1" w:themeShade="BF"/>
    </w:rPr>
  </w:style>
  <w:style w:type="paragraph" w:styleId="IntenseQuote">
    <w:name w:val="Intense Quote"/>
    <w:basedOn w:val="Normal"/>
    <w:next w:val="Normal"/>
    <w:link w:val="IntenseQuoteChar"/>
    <w:uiPriority w:val="30"/>
    <w:qFormat/>
    <w:rsid w:val="00BE2B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2BDD"/>
    <w:rPr>
      <w:i/>
      <w:iCs/>
      <w:color w:val="2E74B5" w:themeColor="accent1" w:themeShade="BF"/>
    </w:rPr>
  </w:style>
  <w:style w:type="character" w:styleId="IntenseReference">
    <w:name w:val="Intense Reference"/>
    <w:basedOn w:val="DefaultParagraphFont"/>
    <w:uiPriority w:val="32"/>
    <w:qFormat/>
    <w:rsid w:val="00BE2BDD"/>
    <w:rPr>
      <w:b/>
      <w:bCs/>
      <w:smallCaps/>
      <w:color w:val="2E74B5" w:themeColor="accent1" w:themeShade="BF"/>
      <w:spacing w:val="5"/>
    </w:rPr>
  </w:style>
  <w:style w:type="paragraph" w:styleId="Header">
    <w:name w:val="header"/>
    <w:basedOn w:val="Normal"/>
    <w:link w:val="HeaderChar"/>
    <w:uiPriority w:val="99"/>
    <w:unhideWhenUsed/>
    <w:rsid w:val="00A17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8CE"/>
  </w:style>
  <w:style w:type="paragraph" w:styleId="Footer">
    <w:name w:val="footer"/>
    <w:basedOn w:val="Normal"/>
    <w:link w:val="FooterChar"/>
    <w:uiPriority w:val="99"/>
    <w:unhideWhenUsed/>
    <w:rsid w:val="00362494"/>
    <w:pPr>
      <w:tabs>
        <w:tab w:val="center" w:pos="4513"/>
        <w:tab w:val="right" w:pos="9026"/>
      </w:tabs>
      <w:spacing w:after="0" w:line="240" w:lineRule="auto"/>
      <w:jc w:val="right"/>
    </w:pPr>
    <w:rPr>
      <w:rFonts w:asciiTheme="minorHAnsi" w:hAnsiTheme="minorHAnsi"/>
    </w:rPr>
  </w:style>
  <w:style w:type="character" w:customStyle="1" w:styleId="FooterChar">
    <w:name w:val="Footer Char"/>
    <w:basedOn w:val="DefaultParagraphFont"/>
    <w:link w:val="Footer"/>
    <w:uiPriority w:val="99"/>
    <w:rsid w:val="00362494"/>
    <w:rPr>
      <w:rFonts w:asciiTheme="minorHAnsi" w:hAnsiTheme="minorHAnsi"/>
    </w:rPr>
  </w:style>
  <w:style w:type="paragraph" w:styleId="TOCHeading">
    <w:name w:val="TOC Heading"/>
    <w:next w:val="Normal"/>
    <w:uiPriority w:val="39"/>
    <w:unhideWhenUsed/>
    <w:qFormat/>
    <w:rsid w:val="00A178CE"/>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A178CE"/>
    <w:pPr>
      <w:spacing w:after="100"/>
    </w:pPr>
    <w:rPr>
      <w:rFonts w:asciiTheme="minorHAnsi" w:hAnsiTheme="minorHAnsi"/>
      <w:kern w:val="0"/>
      <w14:ligatures w14:val="none"/>
    </w:rPr>
  </w:style>
  <w:style w:type="character" w:styleId="Hyperlink">
    <w:name w:val="Hyperlink"/>
    <w:basedOn w:val="DefaultParagraphFont"/>
    <w:uiPriority w:val="99"/>
    <w:unhideWhenUsed/>
    <w:rsid w:val="00A178CE"/>
    <w:rPr>
      <w:color w:val="0563C1" w:themeColor="hyperlink"/>
      <w:u w:val="single"/>
    </w:rPr>
  </w:style>
  <w:style w:type="character" w:styleId="FootnoteReference">
    <w:name w:val="footnote reference"/>
    <w:basedOn w:val="DefaultParagraphFont"/>
    <w:uiPriority w:val="99"/>
    <w:semiHidden/>
    <w:unhideWhenUsed/>
    <w:rsid w:val="00EA3269"/>
    <w:rPr>
      <w:vertAlign w:val="superscript"/>
    </w:rPr>
  </w:style>
  <w:style w:type="table" w:customStyle="1" w:styleId="TableGrid1">
    <w:name w:val="Table Grid1"/>
    <w:basedOn w:val="TableNormal"/>
    <w:next w:val="TableGrid"/>
    <w:uiPriority w:val="59"/>
    <w:rsid w:val="006A239D"/>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F7675"/>
    <w:pPr>
      <w:spacing w:after="0" w:line="240" w:lineRule="auto"/>
    </w:pPr>
    <w:rPr>
      <w:rFonts w:ascii="Calibri" w:hAnsi="Calibr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000000" w:themeColor="text1"/>
      </w:rPr>
      <w:tblPr/>
      <w:tcPr>
        <w:shd w:val="clear" w:color="auto" w:fill="E7E6E6" w:themeFill="background2"/>
      </w:tcPr>
    </w:tblStylePr>
  </w:style>
  <w:style w:type="character" w:styleId="CommentReference">
    <w:name w:val="annotation reference"/>
    <w:basedOn w:val="DefaultParagraphFont"/>
    <w:uiPriority w:val="99"/>
    <w:semiHidden/>
    <w:unhideWhenUsed/>
    <w:rsid w:val="00A904EE"/>
    <w:rPr>
      <w:sz w:val="16"/>
      <w:szCs w:val="16"/>
    </w:rPr>
  </w:style>
  <w:style w:type="paragraph" w:styleId="CommentText">
    <w:name w:val="annotation text"/>
    <w:basedOn w:val="Normal"/>
    <w:link w:val="CommentTextChar"/>
    <w:uiPriority w:val="99"/>
    <w:unhideWhenUsed/>
    <w:rsid w:val="00A904EE"/>
    <w:pPr>
      <w:spacing w:line="240" w:lineRule="auto"/>
    </w:pPr>
    <w:rPr>
      <w:sz w:val="20"/>
      <w:szCs w:val="20"/>
    </w:rPr>
  </w:style>
  <w:style w:type="character" w:customStyle="1" w:styleId="CommentTextChar">
    <w:name w:val="Comment Text Char"/>
    <w:basedOn w:val="DefaultParagraphFont"/>
    <w:link w:val="CommentText"/>
    <w:uiPriority w:val="99"/>
    <w:rsid w:val="00A904EE"/>
    <w:rPr>
      <w:sz w:val="20"/>
      <w:szCs w:val="20"/>
    </w:rPr>
  </w:style>
  <w:style w:type="paragraph" w:styleId="CommentSubject">
    <w:name w:val="annotation subject"/>
    <w:basedOn w:val="CommentText"/>
    <w:next w:val="CommentText"/>
    <w:link w:val="CommentSubjectChar"/>
    <w:uiPriority w:val="99"/>
    <w:semiHidden/>
    <w:unhideWhenUsed/>
    <w:rsid w:val="00A904EE"/>
    <w:rPr>
      <w:b/>
      <w:bCs/>
    </w:rPr>
  </w:style>
  <w:style w:type="character" w:customStyle="1" w:styleId="CommentSubjectChar">
    <w:name w:val="Comment Subject Char"/>
    <w:basedOn w:val="CommentTextChar"/>
    <w:link w:val="CommentSubject"/>
    <w:uiPriority w:val="99"/>
    <w:semiHidden/>
    <w:rsid w:val="00A904EE"/>
    <w:rPr>
      <w:b/>
      <w:bCs/>
      <w:sz w:val="20"/>
      <w:szCs w:val="20"/>
    </w:rPr>
  </w:style>
  <w:style w:type="paragraph" w:styleId="Revision">
    <w:name w:val="Revision"/>
    <w:hidden/>
    <w:uiPriority w:val="99"/>
    <w:semiHidden/>
    <w:rsid w:val="00423053"/>
    <w:pPr>
      <w:spacing w:after="0" w:line="240" w:lineRule="auto"/>
    </w:pPr>
  </w:style>
  <w:style w:type="paragraph" w:styleId="NoSpacing">
    <w:name w:val="No Spacing"/>
    <w:basedOn w:val="Normal"/>
    <w:uiPriority w:val="1"/>
    <w:qFormat/>
    <w:rsid w:val="00FF7675"/>
    <w:pPr>
      <w:spacing w:after="0" w:line="240" w:lineRule="auto"/>
      <w:jc w:val="center"/>
    </w:pPr>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991DB-BF34-4345-8311-FEE561508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A1ACF-C6DE-48A2-837F-86B037BE10BA}">
  <ds:schemaRefs>
    <ds:schemaRef ds:uri="http://schemas.microsoft.com/sharepoint/v3/contenttype/forms"/>
  </ds:schemaRefs>
</ds:datastoreItem>
</file>

<file path=customXml/itemProps3.xml><?xml version="1.0" encoding="utf-8"?>
<ds:datastoreItem xmlns:ds="http://schemas.openxmlformats.org/officeDocument/2006/customXml" ds:itemID="{9AC5DF30-8E5A-42FB-9F0F-0F9FB5C46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2124</Words>
  <Characters>11260</Characters>
  <Application>Microsoft Office Word</Application>
  <DocSecurity>0</DocSecurity>
  <Lines>402</Lines>
  <Paragraphs>238</Paragraphs>
  <ScaleCrop>false</ScaleCrop>
  <HeadingPairs>
    <vt:vector size="2" baseType="variant">
      <vt:variant>
        <vt:lpstr>Title</vt:lpstr>
      </vt:variant>
      <vt:variant>
        <vt:i4>1</vt:i4>
      </vt:variant>
    </vt:vector>
  </HeadingPairs>
  <TitlesOfParts>
    <vt:vector size="1" baseType="lpstr">
      <vt:lpstr>Public Summary Document - ConvaTec - 27 May 2025</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Stoma Product Assessment Panel Public Summary Documents</dc:title>
  <dc:subject/>
  <dc:creator>Australian Government Department of Health and Aged Care</dc:creator>
  <cp:keywords/>
  <dc:description/>
  <cp:lastModifiedBy>MASCHKE, Elvia</cp:lastModifiedBy>
  <cp:revision>8</cp:revision>
  <dcterms:created xsi:type="dcterms:W3CDTF">2025-10-01T00:34:00Z</dcterms:created>
  <dcterms:modified xsi:type="dcterms:W3CDTF">2026-01-20T22:15:00Z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5c8dba47,14395af4,5cb66c17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122e9409,509f9276,2ec97d3a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2026-01-19T23:29:50Z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48b8875b-528d-4f99-919b-cbe6d276d3ec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