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905E6" w14:textId="37834331" w:rsidR="005C6635" w:rsidRPr="00FF5730" w:rsidRDefault="005C6635" w:rsidP="00F067B0">
      <w:pPr>
        <w:pStyle w:val="NoSpacing"/>
        <w:spacing w:before="840"/>
      </w:pPr>
      <w:bookmarkStart w:id="0" w:name="Add"/>
      <w:bookmarkEnd w:id="0"/>
      <w:r w:rsidRPr="00FF5730">
        <w:t>Blair Comley</w:t>
      </w:r>
    </w:p>
    <w:p w14:paraId="1A140446" w14:textId="77777777" w:rsidR="005C6635" w:rsidRPr="00767453" w:rsidRDefault="005C6635" w:rsidP="001018CB">
      <w:pPr>
        <w:pStyle w:val="NoSpacing"/>
      </w:pPr>
      <w:r w:rsidRPr="00FF5730">
        <w:t>Secretary</w:t>
      </w:r>
    </w:p>
    <w:p w14:paraId="0CF4C25B" w14:textId="77777777" w:rsidR="005C6635" w:rsidRPr="00FF5730" w:rsidRDefault="005C6635" w:rsidP="001018CB">
      <w:pPr>
        <w:pStyle w:val="NoSpacing"/>
      </w:pPr>
      <w:r w:rsidRPr="00FF5730">
        <w:t>Department of Health, Disability and Ageing</w:t>
      </w:r>
    </w:p>
    <w:p w14:paraId="7EA4E400" w14:textId="382A8E24" w:rsidR="0083000B" w:rsidRDefault="005C6635" w:rsidP="00F067B0">
      <w:pPr>
        <w:rPr>
          <w:lang w:val="en-US"/>
        </w:rPr>
      </w:pPr>
      <w:r w:rsidRPr="00FF5730">
        <w:rPr>
          <w:lang w:val="en-US"/>
        </w:rPr>
        <w:t xml:space="preserve">Dear </w:t>
      </w:r>
      <w:proofErr w:type="spellStart"/>
      <w:r w:rsidRPr="00FF5730">
        <w:rPr>
          <w:lang w:val="en-US"/>
        </w:rPr>
        <w:t>Mr</w:t>
      </w:r>
      <w:proofErr w:type="spellEnd"/>
      <w:r w:rsidRPr="00FF5730">
        <w:rPr>
          <w:lang w:val="en-US"/>
        </w:rPr>
        <w:t xml:space="preserve"> Comley,</w:t>
      </w:r>
    </w:p>
    <w:p w14:paraId="31DCC97E" w14:textId="3D04DD27" w:rsidR="005C6635" w:rsidRPr="00FF5730" w:rsidRDefault="005C6635" w:rsidP="00767453">
      <w:pPr>
        <w:rPr>
          <w:lang w:val="en-US"/>
        </w:rPr>
      </w:pPr>
      <w:r w:rsidRPr="00FF5730">
        <w:rPr>
          <w:lang w:val="en-US"/>
        </w:rPr>
        <w:t xml:space="preserve">I am writing to </w:t>
      </w:r>
      <w:r w:rsidR="008E798F" w:rsidRPr="00FF5730">
        <w:rPr>
          <w:lang w:val="en-US"/>
        </w:rPr>
        <w:t xml:space="preserve">set out </w:t>
      </w:r>
      <w:r w:rsidRPr="00FF5730">
        <w:rPr>
          <w:lang w:val="en-US"/>
        </w:rPr>
        <w:t xml:space="preserve">my expectations </w:t>
      </w:r>
      <w:r w:rsidR="008E798F" w:rsidRPr="00FF5730">
        <w:rPr>
          <w:lang w:val="en-US"/>
        </w:rPr>
        <w:t xml:space="preserve">for </w:t>
      </w:r>
      <w:r w:rsidRPr="00FF5730">
        <w:rPr>
          <w:lang w:val="en-US"/>
        </w:rPr>
        <w:t>how the Department of Health, Disability and Ageing</w:t>
      </w:r>
      <w:r w:rsidR="0052666B" w:rsidRPr="00FF5730">
        <w:rPr>
          <w:lang w:val="en-US"/>
        </w:rPr>
        <w:t xml:space="preserve"> </w:t>
      </w:r>
      <w:r w:rsidRPr="00FF5730">
        <w:rPr>
          <w:lang w:val="en-US"/>
        </w:rPr>
        <w:t>will achieve its regulatory objectives, carry out its regulatory functions and exercise its powers</w:t>
      </w:r>
      <w:r w:rsidR="008E798F" w:rsidRPr="00FF5730">
        <w:rPr>
          <w:lang w:val="en-US"/>
        </w:rPr>
        <w:t xml:space="preserve"> in line with the Government’s current policy objectives and directions</w:t>
      </w:r>
      <w:r w:rsidRPr="00FF5730">
        <w:rPr>
          <w:lang w:val="en-US"/>
        </w:rPr>
        <w:t>.</w:t>
      </w:r>
    </w:p>
    <w:p w14:paraId="48BEDD9F" w14:textId="252FD548" w:rsidR="005C6635" w:rsidRPr="00FF5730" w:rsidRDefault="005C6635" w:rsidP="00767453">
      <w:pPr>
        <w:rPr>
          <w:lang w:val="en-US"/>
        </w:rPr>
      </w:pPr>
      <w:r w:rsidRPr="00FF5730">
        <w:rPr>
          <w:lang w:val="en-US"/>
        </w:rPr>
        <w:t>This Statement of Expectations will assist with the Government</w:t>
      </w:r>
      <w:r w:rsidR="001E0ED9" w:rsidRPr="00FF5730">
        <w:rPr>
          <w:lang w:val="en-US"/>
        </w:rPr>
        <w:t>’</w:t>
      </w:r>
      <w:r w:rsidRPr="00FF5730">
        <w:rPr>
          <w:lang w:val="en-US"/>
        </w:rPr>
        <w:t>s commitment to effective governance</w:t>
      </w:r>
      <w:r w:rsidR="008E798F" w:rsidRPr="00FF5730">
        <w:rPr>
          <w:lang w:val="en-US"/>
        </w:rPr>
        <w:t xml:space="preserve">, </w:t>
      </w:r>
      <w:r w:rsidRPr="00FF5730">
        <w:rPr>
          <w:lang w:val="en-US"/>
        </w:rPr>
        <w:t xml:space="preserve">performance </w:t>
      </w:r>
      <w:r w:rsidR="008E798F" w:rsidRPr="00FF5730">
        <w:rPr>
          <w:lang w:val="en-US"/>
        </w:rPr>
        <w:t xml:space="preserve">and best practice regulation </w:t>
      </w:r>
      <w:r w:rsidRPr="00FF5730">
        <w:rPr>
          <w:lang w:val="en-US"/>
        </w:rPr>
        <w:t xml:space="preserve">guided by the </w:t>
      </w:r>
      <w:r w:rsidRPr="00767453">
        <w:rPr>
          <w:rStyle w:val="Emphasis"/>
        </w:rPr>
        <w:t xml:space="preserve">Public Governance, Performance and Accountability Act 2013 </w:t>
      </w:r>
      <w:r w:rsidRPr="00FF5730">
        <w:rPr>
          <w:lang w:val="en-US"/>
        </w:rPr>
        <w:t>(PGPA Act). It also supports initiatives to reduce unnecessary regulatory burden on business and the community</w:t>
      </w:r>
      <w:r w:rsidR="00C435F2" w:rsidRPr="00FF5730">
        <w:rPr>
          <w:lang w:val="en-US"/>
        </w:rPr>
        <w:t xml:space="preserve">, </w:t>
      </w:r>
      <w:r w:rsidRPr="00FF5730">
        <w:rPr>
          <w:lang w:val="en-US"/>
        </w:rPr>
        <w:t>and to deliver productivity-enhancing reforms.</w:t>
      </w:r>
      <w:r w:rsidR="00DB0F48" w:rsidRPr="00FF5730">
        <w:rPr>
          <w:lang w:val="en-US"/>
        </w:rPr>
        <w:t xml:space="preserve"> </w:t>
      </w:r>
    </w:p>
    <w:p w14:paraId="779A1BFF" w14:textId="7ED9007F" w:rsidR="005C6635" w:rsidRPr="00FF5730" w:rsidRDefault="005C6635" w:rsidP="00767453">
      <w:pPr>
        <w:pStyle w:val="Heading1"/>
        <w:rPr>
          <w:lang w:val="en-US"/>
        </w:rPr>
      </w:pPr>
      <w:r w:rsidRPr="00FF5730">
        <w:rPr>
          <w:lang w:val="en-US"/>
        </w:rPr>
        <w:t>Overview</w:t>
      </w:r>
    </w:p>
    <w:p w14:paraId="6E30EEFC" w14:textId="77777777" w:rsidR="005C6635" w:rsidRPr="00FF5730" w:rsidRDefault="005C6635" w:rsidP="00767453">
      <w:pPr>
        <w:rPr>
          <w:lang w:val="en-US"/>
        </w:rPr>
      </w:pPr>
      <w:r w:rsidRPr="00FF5730">
        <w:rPr>
          <w:lang w:val="en-US"/>
        </w:rPr>
        <w:t>As the responsible Commonwealth Minister this Statement of Expectations sets out my expectations of the following regulatory functions undertaken within the department:</w:t>
      </w:r>
    </w:p>
    <w:p w14:paraId="61E1DDC9" w14:textId="57AA6CDC" w:rsidR="0052666B" w:rsidRPr="00767453" w:rsidRDefault="0052666B" w:rsidP="00767453">
      <w:pPr>
        <w:pStyle w:val="ListBullet"/>
        <w:rPr>
          <w:snapToGrid/>
          <w:lang w:val="en-US"/>
        </w:rPr>
      </w:pPr>
      <w:r w:rsidRPr="00767453">
        <w:rPr>
          <w:lang w:val="en-US"/>
        </w:rPr>
        <w:t>Regulatory oversight of therapeutic goods</w:t>
      </w:r>
      <w:r w:rsidR="0024185F" w:rsidRPr="00767453">
        <w:rPr>
          <w:lang w:val="en-US"/>
        </w:rPr>
        <w:t>:</w:t>
      </w:r>
    </w:p>
    <w:p w14:paraId="31064708" w14:textId="77777777" w:rsidR="0052666B" w:rsidRPr="00767453" w:rsidRDefault="0052666B" w:rsidP="00767453">
      <w:pPr>
        <w:pStyle w:val="ListBullet2"/>
      </w:pPr>
      <w:r w:rsidRPr="00767453">
        <w:t>The department is responsible for the scheduling of medicines and poisons, and the regulation of the manufacture, import, export, supply and advertising of therapeutic goods including medicines, vaccines, cell and tissue therapies, sunscreens, vitamins and minerals, medical devices, and blood and blood products.</w:t>
      </w:r>
    </w:p>
    <w:p w14:paraId="58DFBDAB" w14:textId="759D2D82" w:rsidR="0052666B" w:rsidRPr="00767453" w:rsidRDefault="0052666B" w:rsidP="00767453">
      <w:pPr>
        <w:pStyle w:val="ListBullet2"/>
      </w:pPr>
      <w:r w:rsidRPr="00767453">
        <w:t xml:space="preserve">This is achieved through administering the </w:t>
      </w:r>
      <w:r w:rsidRPr="0083000B">
        <w:rPr>
          <w:i/>
          <w:iCs/>
        </w:rPr>
        <w:t>Therapeutic Goods Act 1989</w:t>
      </w:r>
      <w:r w:rsidRPr="00767453">
        <w:t xml:space="preserve">, the </w:t>
      </w:r>
      <w:r w:rsidRPr="0083000B">
        <w:rPr>
          <w:i/>
          <w:iCs/>
        </w:rPr>
        <w:t>Therapeutic Goods (Charges) Act 1989</w:t>
      </w:r>
      <w:r w:rsidRPr="00767453">
        <w:t>, and instruments made under those Acts.</w:t>
      </w:r>
    </w:p>
    <w:p w14:paraId="1A7C3911" w14:textId="77777777" w:rsidR="0052666B" w:rsidRPr="00767453" w:rsidRDefault="0052666B" w:rsidP="00767453">
      <w:pPr>
        <w:pStyle w:val="ListBullet2"/>
      </w:pPr>
      <w:bookmarkStart w:id="1" w:name="_Hlk213932360"/>
      <w:r w:rsidRPr="00767453">
        <w:t>The therapeutic goods regulatory framework is proportionate and risk-based to balance the need to facilitate Australians’ access to new and innovative treatments as soon as possible, with an appropriate focus on safety, quality and efficacy.</w:t>
      </w:r>
    </w:p>
    <w:p w14:paraId="2AA602E4" w14:textId="77777777" w:rsidR="0052666B" w:rsidRPr="00767453" w:rsidRDefault="0052666B" w:rsidP="00767453">
      <w:pPr>
        <w:pStyle w:val="ListBullet2"/>
      </w:pPr>
      <w:r w:rsidRPr="00767453">
        <w:t xml:space="preserve">The department progresses regulatory reforms guided by evidence of value and benefit, supported by appropriate risk management. This includes continuous improvements focused on productivity and efficiency in the evaluation of therapeutic goods and investing in data and digital capability.   </w:t>
      </w:r>
    </w:p>
    <w:p w14:paraId="3DC9A3C5" w14:textId="77777777" w:rsidR="0052666B" w:rsidRPr="00FF5730" w:rsidRDefault="0052666B" w:rsidP="00767453">
      <w:pPr>
        <w:pStyle w:val="ListBullet2"/>
      </w:pPr>
      <w:r w:rsidRPr="00767453">
        <w:t>The department engages and collaborates with domestic and international stakeholders, including relevant therapeutic products regulators, to address regulat</w:t>
      </w:r>
      <w:r w:rsidRPr="00FF5730">
        <w:t>ory issues and adapt and respond to evolving policies, practices and services.</w:t>
      </w:r>
    </w:p>
    <w:p w14:paraId="7B9C8638" w14:textId="77777777" w:rsidR="0052666B" w:rsidRPr="00767453" w:rsidRDefault="0052666B" w:rsidP="00767453">
      <w:pPr>
        <w:pStyle w:val="ListBullet3"/>
      </w:pPr>
      <w:r w:rsidRPr="00FF5730">
        <w:t>The d</w:t>
      </w:r>
      <w:r w:rsidRPr="00767453">
        <w:t>epartment works closely with therapeutic goods sponsors and manufacturers to support better understanding of regulatory requirements and to identify opportunities to reduce duplication and streamline processes.</w:t>
      </w:r>
    </w:p>
    <w:p w14:paraId="3ED60163" w14:textId="77777777" w:rsidR="0052666B" w:rsidRDefault="0052666B" w:rsidP="00767453">
      <w:pPr>
        <w:pStyle w:val="ListBullet3"/>
      </w:pPr>
      <w:r w:rsidRPr="00767453">
        <w:t>The department maintains formal and informal collaborations with overseas regulators of therapeutic products, including through work-sharing with and regulatory relianc</w:t>
      </w:r>
      <w:r w:rsidRPr="00FF5730">
        <w:t>e on comparable overseas regulators.</w:t>
      </w:r>
    </w:p>
    <w:p w14:paraId="3300144C" w14:textId="77777777" w:rsidR="0052666B" w:rsidRPr="00FF5730" w:rsidRDefault="0052666B" w:rsidP="00767453">
      <w:pPr>
        <w:pStyle w:val="ListBullet3"/>
      </w:pPr>
      <w:r w:rsidRPr="00FF5730">
        <w:lastRenderedPageBreak/>
        <w:t xml:space="preserve">The department has formal partnerships with academic and other groups to share expertise on emerging medical technologies and innovations. </w:t>
      </w:r>
    </w:p>
    <w:p w14:paraId="25177F94" w14:textId="77777777" w:rsidR="0052666B" w:rsidRPr="00FF5730" w:rsidRDefault="0052666B" w:rsidP="00767453">
      <w:pPr>
        <w:pStyle w:val="ListBullet2"/>
      </w:pPr>
      <w:r w:rsidRPr="00FF5730">
        <w:t>The department publishes information relating to the regulation of therapeutic goods on its website as part of its commitment to transparency.</w:t>
      </w:r>
      <w:bookmarkEnd w:id="1"/>
    </w:p>
    <w:p w14:paraId="2D5206FB" w14:textId="20225AF8" w:rsidR="005C6635" w:rsidRPr="00767453" w:rsidRDefault="005C6635" w:rsidP="00767453">
      <w:pPr>
        <w:pStyle w:val="ListBullet"/>
        <w:rPr>
          <w:lang w:val="en-US"/>
        </w:rPr>
      </w:pPr>
      <w:r w:rsidRPr="00767453">
        <w:rPr>
          <w:lang w:val="en-US"/>
        </w:rPr>
        <w:t xml:space="preserve">Supporting access to </w:t>
      </w:r>
      <w:proofErr w:type="spellStart"/>
      <w:r w:rsidRPr="00767453">
        <w:rPr>
          <w:lang w:val="en-US"/>
        </w:rPr>
        <w:t>subsidi</w:t>
      </w:r>
      <w:r w:rsidR="001E0ED9" w:rsidRPr="00767453">
        <w:rPr>
          <w:lang w:val="en-US"/>
        </w:rPr>
        <w:t>s</w:t>
      </w:r>
      <w:r w:rsidRPr="00767453">
        <w:rPr>
          <w:lang w:val="en-US"/>
        </w:rPr>
        <w:t>ed</w:t>
      </w:r>
      <w:proofErr w:type="spellEnd"/>
      <w:r w:rsidRPr="00767453">
        <w:rPr>
          <w:lang w:val="en-US"/>
        </w:rPr>
        <w:t xml:space="preserve"> hearing services:</w:t>
      </w:r>
    </w:p>
    <w:p w14:paraId="3EE28986" w14:textId="61089E7B" w:rsidR="005C6635" w:rsidRPr="00767453" w:rsidRDefault="00363330" w:rsidP="00767453">
      <w:pPr>
        <w:pStyle w:val="ListBullet2"/>
      </w:pPr>
      <w:r w:rsidRPr="00767453">
        <w:t>T</w:t>
      </w:r>
      <w:r w:rsidR="005C6635" w:rsidRPr="00767453">
        <w:t>he department administers the Hearing Services Program which contracts hearing service providers and suppliers of assistive hearing technology to provide eligible people with subsidized hearing services</w:t>
      </w:r>
      <w:r w:rsidR="001E0ED9" w:rsidRPr="00767453">
        <w:t>.</w:t>
      </w:r>
    </w:p>
    <w:p w14:paraId="13C2B851" w14:textId="15A140F5" w:rsidR="005C6635" w:rsidRPr="00767453" w:rsidRDefault="00363330" w:rsidP="00767453">
      <w:pPr>
        <w:pStyle w:val="ListBullet2"/>
      </w:pPr>
      <w:r w:rsidRPr="00767453">
        <w:t>T</w:t>
      </w:r>
      <w:r w:rsidR="005C6635" w:rsidRPr="00767453">
        <w:t xml:space="preserve">his is achieved through administering the </w:t>
      </w:r>
      <w:r w:rsidR="005C6635" w:rsidRPr="00767453">
        <w:rPr>
          <w:rStyle w:val="Emphasis"/>
        </w:rPr>
        <w:t>Hearing Services Administration Act 1997</w:t>
      </w:r>
      <w:r w:rsidR="005C6635" w:rsidRPr="00767453">
        <w:t xml:space="preserve">, Hearing Services Program (Voucher) Instrument 2019, </w:t>
      </w:r>
      <w:r w:rsidR="005C6635" w:rsidRPr="00767453">
        <w:rPr>
          <w:rStyle w:val="Emphasis"/>
        </w:rPr>
        <w:t>Australian Hearing Services Act 1991</w:t>
      </w:r>
      <w:r w:rsidR="005C6635" w:rsidRPr="00767453">
        <w:t xml:space="preserve"> and Australian Hearing Services (Declared Hearing Services) Determination 20</w:t>
      </w:r>
      <w:r w:rsidR="003E6463" w:rsidRPr="00767453">
        <w:t>25</w:t>
      </w:r>
      <w:r w:rsidR="005C6635" w:rsidRPr="00767453">
        <w:t>.</w:t>
      </w:r>
    </w:p>
    <w:p w14:paraId="561E6914" w14:textId="77777777" w:rsidR="00707725" w:rsidRPr="00707725" w:rsidRDefault="001D2B4F" w:rsidP="00767453">
      <w:pPr>
        <w:pStyle w:val="ListBullet2"/>
        <w:rPr>
          <w:snapToGrid/>
          <w:lang w:eastAsia="en-AU"/>
        </w:rPr>
      </w:pPr>
      <w:r w:rsidRPr="00E30B9E">
        <w:t xml:space="preserve">The </w:t>
      </w:r>
      <w:r w:rsidR="003A3A63">
        <w:t xml:space="preserve">department ensures that new </w:t>
      </w:r>
      <w:r w:rsidR="00965AC3">
        <w:t xml:space="preserve">small business and new market entrants have equal opportunity to deliver hearing services to eligible people </w:t>
      </w:r>
      <w:r w:rsidR="00707725">
        <w:t xml:space="preserve">on behalf of the government. </w:t>
      </w:r>
    </w:p>
    <w:p w14:paraId="03D18805" w14:textId="77777777" w:rsidR="009F447B" w:rsidRPr="009F447B" w:rsidRDefault="00707725" w:rsidP="00767453">
      <w:pPr>
        <w:pStyle w:val="ListBullet2"/>
        <w:rPr>
          <w:snapToGrid/>
          <w:lang w:eastAsia="en-AU"/>
        </w:rPr>
      </w:pPr>
      <w:r>
        <w:t xml:space="preserve">The department explores ways to </w:t>
      </w:r>
      <w:r w:rsidR="00C137AE">
        <w:t xml:space="preserve">increase </w:t>
      </w:r>
      <w:r w:rsidR="001D2B4F" w:rsidRPr="00E30B9E">
        <w:t>program</w:t>
      </w:r>
      <w:r w:rsidR="00C137AE">
        <w:t xml:space="preserve"> efficiency and reduce administrative burden to providers deliverin</w:t>
      </w:r>
      <w:r w:rsidR="009F447B">
        <w:t>g</w:t>
      </w:r>
      <w:r w:rsidR="00C137AE">
        <w:t xml:space="preserve"> hearing </w:t>
      </w:r>
      <w:r w:rsidR="001D2B4F" w:rsidRPr="00E30B9E">
        <w:t>s</w:t>
      </w:r>
      <w:r w:rsidR="009F447B">
        <w:t>ervices.</w:t>
      </w:r>
      <w:r w:rsidR="001D2B4F" w:rsidRPr="00E30B9E">
        <w:t xml:space="preserve"> </w:t>
      </w:r>
    </w:p>
    <w:p w14:paraId="176F3907" w14:textId="77777777" w:rsidR="00D35FE3" w:rsidRPr="00FF5730" w:rsidRDefault="00D35FE3" w:rsidP="00767453">
      <w:pPr>
        <w:pStyle w:val="ListBullet"/>
        <w:rPr>
          <w:snapToGrid/>
          <w:lang w:eastAsia="en-AU"/>
        </w:rPr>
      </w:pPr>
      <w:r w:rsidRPr="00FF5730">
        <w:t>Supporting access to pharmaceutical benefits:</w:t>
      </w:r>
    </w:p>
    <w:p w14:paraId="20EB8E0C" w14:textId="777B2D64" w:rsidR="00D35FE3" w:rsidRPr="00FF5730" w:rsidRDefault="00D35FE3" w:rsidP="00767453">
      <w:pPr>
        <w:pStyle w:val="ListBullet2"/>
      </w:pPr>
      <w:r w:rsidRPr="00FF5730">
        <w:t>The department is responsible for managing and implementing pharmacy approvals legislation and policy, in line with the aim of the National Medicines Policy of ensuring equitable, timely</w:t>
      </w:r>
      <w:r w:rsidR="00517F08" w:rsidRPr="00FF5730">
        <w:t xml:space="preserve">, </w:t>
      </w:r>
      <w:r w:rsidRPr="00FF5730">
        <w:t xml:space="preserve">safe and affordable access to a high-quality and reliable supply of medicines and medicines-related services for all Australians. This includes administering the Pharmacy Location Rules and providing secretariat support for the Australian Community Pharmacy Authority, the Ministerial Discretion process and approved supplier processes through which pharmacists, hospital authorities and medical practitioners (in limited circumstances) seek approval to supply PBS medicines.  </w:t>
      </w:r>
    </w:p>
    <w:p w14:paraId="07B5274C" w14:textId="6A98DACD" w:rsidR="00D35FE3" w:rsidRPr="00FF5730" w:rsidRDefault="00D35FE3" w:rsidP="00767453">
      <w:pPr>
        <w:pStyle w:val="ListBullet2"/>
      </w:pPr>
      <w:r w:rsidRPr="00FF5730">
        <w:t>This is achieved by undertaking regular reviews of policy and practices to streamline and simplify processes and reduce the regulatory burden on stakeholders. Consistent with the Australian Government Charging Framework, an annual review of the cost recovery process for pharmacists seeking approval to provide pharmaceutical benefits from pharmacy premises is undertaken, to improve the efficiency, productivity and responsiveness of the pharmacy approval proce</w:t>
      </w:r>
      <w:r w:rsidR="00215011" w:rsidRPr="00FF5730">
        <w:t>s</w:t>
      </w:r>
      <w:r w:rsidRPr="00FF5730">
        <w:t xml:space="preserve">s and accountability of the submission of pharmacy approval applications.  </w:t>
      </w:r>
    </w:p>
    <w:p w14:paraId="5AEDB22C" w14:textId="3BB9F956" w:rsidR="005C6635" w:rsidRPr="00C32CA7" w:rsidRDefault="00D35FE3" w:rsidP="00767453">
      <w:pPr>
        <w:pStyle w:val="ListBullet2"/>
      </w:pPr>
      <w:r w:rsidRPr="00FF5730">
        <w:t xml:space="preserve">Recent legislative amendments were made to the </w:t>
      </w:r>
      <w:r w:rsidRPr="00767453">
        <w:rPr>
          <w:rStyle w:val="Emphasis"/>
        </w:rPr>
        <w:t>National Health Act 1953</w:t>
      </w:r>
      <w:r w:rsidRPr="00FF5730">
        <w:t xml:space="preserve"> to improve pharmacy approval processes by making the processes simpler and more efficient, while a review of the Pharmacy Location Rules is also proposed to ensure the Rules remain fit for purpose in the current and evolving health </w:t>
      </w:r>
      <w:r w:rsidR="00055612" w:rsidRPr="00FF5730">
        <w:t>environment.</w:t>
      </w:r>
    </w:p>
    <w:p w14:paraId="0268E97D" w14:textId="77777777" w:rsidR="00E25985" w:rsidRPr="00767453" w:rsidRDefault="00E25985" w:rsidP="00767453">
      <w:pPr>
        <w:pStyle w:val="ListBullet"/>
        <w:rPr>
          <w:snapToGrid/>
          <w:lang w:val="en-US" w:eastAsia="en-AU"/>
        </w:rPr>
      </w:pPr>
      <w:r w:rsidRPr="00767453">
        <w:rPr>
          <w:lang w:val="en-US"/>
        </w:rPr>
        <w:t>Supporting the integrity of health benefit claims:</w:t>
      </w:r>
    </w:p>
    <w:p w14:paraId="0DD2073A" w14:textId="77777777" w:rsidR="00E25985" w:rsidRPr="00767453" w:rsidRDefault="00E25985" w:rsidP="00767453">
      <w:pPr>
        <w:pStyle w:val="ListBullet2"/>
      </w:pPr>
      <w:r w:rsidRPr="00767453">
        <w:t xml:space="preserve">The department supports the integrity of Australia’s publicly </w:t>
      </w:r>
      <w:proofErr w:type="spellStart"/>
      <w:r w:rsidRPr="00767453">
        <w:t>subsidised</w:t>
      </w:r>
      <w:proofErr w:type="spellEnd"/>
      <w:r w:rsidRPr="00767453">
        <w:t xml:space="preserve"> health funding schemes by responding to incorrect payments, inappropriate practice and fraud involving health practitioners with a proportionate approach that applies treatments specific to the prevailing risk and gravity of a matter.</w:t>
      </w:r>
    </w:p>
    <w:p w14:paraId="4D6BF2FF" w14:textId="77777777" w:rsidR="00E25985" w:rsidRPr="00767453" w:rsidRDefault="00E25985" w:rsidP="00767453">
      <w:pPr>
        <w:pStyle w:val="ListBullet2"/>
      </w:pPr>
      <w:r w:rsidRPr="00767453">
        <w:t xml:space="preserve">This is achieved by a graduated series of compliance activities, which involve consideration of the required resources and expected returns of interventions. </w:t>
      </w:r>
    </w:p>
    <w:p w14:paraId="4155F096" w14:textId="77777777" w:rsidR="00E25985" w:rsidRPr="00767453" w:rsidRDefault="00E25985" w:rsidP="00767453">
      <w:pPr>
        <w:pStyle w:val="ListBullet2"/>
      </w:pPr>
      <w:r w:rsidRPr="00767453">
        <w:t xml:space="preserve">This approach enables regulatory protections and safeguards to be maintained, while </w:t>
      </w:r>
      <w:proofErr w:type="spellStart"/>
      <w:r w:rsidRPr="00767453">
        <w:t>minimising</w:t>
      </w:r>
      <w:proofErr w:type="spellEnd"/>
      <w:r w:rsidRPr="00767453">
        <w:t xml:space="preserve"> unnecessary regulatory burden and leveraging data and digital technology to support those we regulate to comply and grow.</w:t>
      </w:r>
    </w:p>
    <w:p w14:paraId="18FB7D11" w14:textId="77777777" w:rsidR="00E25985" w:rsidRPr="00767453" w:rsidRDefault="00E25985" w:rsidP="00767453">
      <w:pPr>
        <w:pStyle w:val="ListBullet2"/>
      </w:pPr>
      <w:r w:rsidRPr="00767453">
        <w:t xml:space="preserve">This is achieved through administering the </w:t>
      </w:r>
      <w:r w:rsidRPr="0083000B">
        <w:rPr>
          <w:i/>
          <w:iCs/>
        </w:rPr>
        <w:t>Human Services (Medicare) Act 1973</w:t>
      </w:r>
      <w:r w:rsidRPr="00767453">
        <w:t xml:space="preserve">, the </w:t>
      </w:r>
      <w:r w:rsidRPr="0083000B">
        <w:rPr>
          <w:i/>
          <w:iCs/>
        </w:rPr>
        <w:t>National Health Act 1953</w:t>
      </w:r>
      <w:r w:rsidRPr="00767453">
        <w:t xml:space="preserve">, the </w:t>
      </w:r>
      <w:r w:rsidRPr="0083000B">
        <w:rPr>
          <w:i/>
          <w:iCs/>
        </w:rPr>
        <w:t>Health Insurance Act 1973</w:t>
      </w:r>
      <w:r w:rsidRPr="00767453">
        <w:t xml:space="preserve"> and the </w:t>
      </w:r>
      <w:r w:rsidRPr="0083000B">
        <w:rPr>
          <w:i/>
          <w:iCs/>
        </w:rPr>
        <w:t>Dental Benefits Act 2008</w:t>
      </w:r>
      <w:r w:rsidRPr="0083000B">
        <w:t>.</w:t>
      </w:r>
      <w:r w:rsidRPr="00767453">
        <w:t xml:space="preserve"> </w:t>
      </w:r>
    </w:p>
    <w:p w14:paraId="61BFED22" w14:textId="77777777" w:rsidR="005C6635" w:rsidRPr="00767453" w:rsidRDefault="005C6635" w:rsidP="00767453">
      <w:pPr>
        <w:pStyle w:val="ListBullet"/>
        <w:rPr>
          <w:lang w:val="en-US"/>
        </w:rPr>
      </w:pPr>
      <w:r w:rsidRPr="00767453">
        <w:rPr>
          <w:lang w:val="en-US"/>
        </w:rPr>
        <w:t>Regulatory oversight of private health insurance and private hospitals:</w:t>
      </w:r>
    </w:p>
    <w:p w14:paraId="1AF929EA" w14:textId="7FF8B9A2" w:rsidR="005C6635" w:rsidRPr="00767453" w:rsidRDefault="005C6635" w:rsidP="00767453">
      <w:pPr>
        <w:pStyle w:val="ListBullet2"/>
      </w:pPr>
      <w:r w:rsidRPr="00767453">
        <w:t>The department regulates private health insurers</w:t>
      </w:r>
      <w:r w:rsidR="00F662E9" w:rsidRPr="00767453">
        <w:t>’</w:t>
      </w:r>
      <w:r w:rsidRPr="00767453">
        <w:t xml:space="preserve"> obligations relating to complying health insurance products and health insurance business</w:t>
      </w:r>
      <w:r w:rsidR="005D27D9" w:rsidRPr="00767453">
        <w:t xml:space="preserve"> </w:t>
      </w:r>
      <w:r w:rsidRPr="00767453">
        <w:t>(where those obligations do not fall within the prudential regulatory role of the Australian Prudential Regulation Authority). The department also supports patients' access to private healthcare services through the declaration of private hospitals and regulation ensuring benefits are provided by insurers for services delivered through private hospitals</w:t>
      </w:r>
      <w:r w:rsidR="00F662E9" w:rsidRPr="00767453">
        <w:t>.</w:t>
      </w:r>
    </w:p>
    <w:p w14:paraId="1F32411E" w14:textId="06EE4673" w:rsidR="003B6EB3" w:rsidRPr="00767453" w:rsidRDefault="003B6EB3" w:rsidP="00767453">
      <w:pPr>
        <w:pStyle w:val="ListBullet2"/>
        <w:rPr>
          <w:rFonts w:eastAsiaTheme="minorHAnsi"/>
        </w:rPr>
      </w:pPr>
      <w:r w:rsidRPr="00767453">
        <w:t xml:space="preserve">The department engages regularly with the sector to identify opportunities to update and streamline regulatory processes and requirements to minimize administrative costs and support service innovation. </w:t>
      </w:r>
    </w:p>
    <w:p w14:paraId="4BF61A85" w14:textId="77777777" w:rsidR="005C6635" w:rsidRPr="00767453" w:rsidRDefault="005C6635" w:rsidP="00767453">
      <w:pPr>
        <w:pStyle w:val="ListBullet"/>
        <w:rPr>
          <w:lang w:val="en-US"/>
        </w:rPr>
      </w:pPr>
      <w:r w:rsidRPr="00767453">
        <w:rPr>
          <w:lang w:val="en-US"/>
        </w:rPr>
        <w:t>Regulating vaping goods (including e-cigarettes):</w:t>
      </w:r>
    </w:p>
    <w:p w14:paraId="01D36484" w14:textId="0E39CF7D" w:rsidR="00705ACC" w:rsidRPr="00767453" w:rsidRDefault="005C6635" w:rsidP="00767453">
      <w:pPr>
        <w:pStyle w:val="ListBullet2"/>
      </w:pPr>
      <w:r w:rsidRPr="00767453">
        <w:t>The department is responsible for regulating the manufacture, import, supply, possession and advertising of vaping goods, and the advertising and sponsorship of events that promote e-cigarette products or vaping generally</w:t>
      </w:r>
      <w:r w:rsidR="00F662E9" w:rsidRPr="00767453">
        <w:t>.</w:t>
      </w:r>
    </w:p>
    <w:p w14:paraId="5FCAF744" w14:textId="2B1A44E2" w:rsidR="003B6EB3" w:rsidRPr="00767453" w:rsidRDefault="003B6EB3" w:rsidP="00767453">
      <w:pPr>
        <w:pStyle w:val="ListBullet2"/>
        <w:rPr>
          <w:snapToGrid/>
        </w:rPr>
      </w:pPr>
      <w:r w:rsidRPr="00767453">
        <w:t xml:space="preserve">This is achieved through administering the </w:t>
      </w:r>
      <w:r w:rsidRPr="00767453">
        <w:rPr>
          <w:rStyle w:val="Emphasis"/>
        </w:rPr>
        <w:t xml:space="preserve">Therapeutic Goods Act 1989, </w:t>
      </w:r>
      <w:r w:rsidRPr="00767453">
        <w:t>the</w:t>
      </w:r>
      <w:r w:rsidRPr="00767453">
        <w:rPr>
          <w:rStyle w:val="Emphasis"/>
        </w:rPr>
        <w:t xml:space="preserve"> Public Health (Tobacco and Other Products) Act 2023, </w:t>
      </w:r>
      <w:r w:rsidRPr="00767453">
        <w:t>and instruments made under those Acts.</w:t>
      </w:r>
    </w:p>
    <w:p w14:paraId="37A1A0ED" w14:textId="77777777" w:rsidR="003B6EB3" w:rsidRPr="00FF5730" w:rsidRDefault="003B6EB3" w:rsidP="00767453">
      <w:pPr>
        <w:pStyle w:val="ListBullet2"/>
      </w:pPr>
      <w:r w:rsidRPr="00FF5730">
        <w:t>A proportionate, risk-based approach has been applied to the vaping goods regulatory framework in Australia. This framework enables access to therapeutic vapes for the management of nicotine dependence and smoking cessation, with clinical oversight from a healthcare practitioner. It simultaneously maintains robust regulatory safeguards to restrict the importation, supply, possession and advertisement of unlawful vaping products.</w:t>
      </w:r>
    </w:p>
    <w:p w14:paraId="10073C4A" w14:textId="77777777" w:rsidR="00454ACE" w:rsidRPr="00767453" w:rsidRDefault="00454ACE" w:rsidP="00767453">
      <w:pPr>
        <w:pStyle w:val="ListBullet"/>
        <w:rPr>
          <w:lang w:val="en-US"/>
        </w:rPr>
      </w:pPr>
      <w:r w:rsidRPr="00767453">
        <w:rPr>
          <w:lang w:val="en-US"/>
        </w:rPr>
        <w:t xml:space="preserve">Regulatory oversight of tobacco products: </w:t>
      </w:r>
    </w:p>
    <w:p w14:paraId="7DBC1B9A" w14:textId="37C32A02" w:rsidR="00E20909" w:rsidRPr="00767453" w:rsidRDefault="00E20909" w:rsidP="00767453">
      <w:pPr>
        <w:pStyle w:val="ListBullet2"/>
      </w:pPr>
      <w:r w:rsidRPr="00FF5730">
        <w:t>The department is responsible for regulating elements of the tobacco industry, including tobacco products, advertising and accessories.</w:t>
      </w:r>
    </w:p>
    <w:p w14:paraId="347BED57" w14:textId="1CC0614D" w:rsidR="00E20909" w:rsidRPr="00FF5730" w:rsidRDefault="00E20909" w:rsidP="00767453">
      <w:pPr>
        <w:pStyle w:val="ListBullet2"/>
      </w:pPr>
      <w:r w:rsidRPr="00FF5730">
        <w:t>Robust and risk-proportionate regulation </w:t>
      </w:r>
      <w:r w:rsidR="00517F08" w:rsidRPr="00FF5730">
        <w:t xml:space="preserve">is </w:t>
      </w:r>
      <w:r w:rsidRPr="00FF5730">
        <w:t xml:space="preserve">achieved through administering the </w:t>
      </w:r>
      <w:r w:rsidRPr="00767453">
        <w:rPr>
          <w:rStyle w:val="Emphasis"/>
        </w:rPr>
        <w:t xml:space="preserve">Public Health (Tobacco and Other Products) Act 2023 </w:t>
      </w:r>
      <w:r w:rsidRPr="00FF5730">
        <w:t>and Public Health (Tobacco and Other Products) Regulations 2024.</w:t>
      </w:r>
    </w:p>
    <w:p w14:paraId="5DED2F59" w14:textId="50C86491" w:rsidR="005C6635" w:rsidRPr="00767453" w:rsidRDefault="005C6635" w:rsidP="00767453">
      <w:pPr>
        <w:pStyle w:val="ListBullet"/>
        <w:rPr>
          <w:lang w:val="en-US"/>
        </w:rPr>
      </w:pPr>
      <w:r w:rsidRPr="00767453">
        <w:rPr>
          <w:lang w:val="en-US"/>
        </w:rPr>
        <w:t xml:space="preserve">Regulatory oversight of supports and </w:t>
      </w:r>
      <w:proofErr w:type="gramStart"/>
      <w:r w:rsidRPr="00767453">
        <w:rPr>
          <w:lang w:val="en-US"/>
        </w:rPr>
        <w:t>services,</w:t>
      </w:r>
      <w:proofErr w:type="gramEnd"/>
      <w:r w:rsidRPr="00767453">
        <w:rPr>
          <w:lang w:val="en-US"/>
        </w:rPr>
        <w:t xml:space="preserve"> outside of the NDIS for people with disability:</w:t>
      </w:r>
    </w:p>
    <w:p w14:paraId="32B94877" w14:textId="00EEA6BF" w:rsidR="001D2B4F" w:rsidRPr="00767453" w:rsidRDefault="001D2B4F" w:rsidP="00767453">
      <w:pPr>
        <w:pStyle w:val="ListBullet2"/>
        <w:rPr>
          <w:snapToGrid/>
          <w:lang w:eastAsia="en-AU"/>
        </w:rPr>
      </w:pPr>
      <w:r w:rsidRPr="00767453">
        <w:t xml:space="preserve">The department is responsible for regulating </w:t>
      </w:r>
      <w:proofErr w:type="gramStart"/>
      <w:r w:rsidRPr="00767453">
        <w:t>supports</w:t>
      </w:r>
      <w:proofErr w:type="gramEnd"/>
      <w:r w:rsidRPr="00767453">
        <w:t xml:space="preserve"> and services funded by the Commonwealth under the </w:t>
      </w:r>
      <w:r w:rsidRPr="00767453">
        <w:rPr>
          <w:rStyle w:val="Emphasis"/>
        </w:rPr>
        <w:t>Disability Services and Inclusion Act 2023</w:t>
      </w:r>
      <w:r w:rsidRPr="00767453">
        <w:t xml:space="preserve"> (DSI Act), except for services that help people with disability obtain employment. These services are regulated by the Department of Social Services (DSS), as delegated by the Minister responsible for Social Services. I expect the department to respect the regulatory role of DSS, relating to the DSI Act and work collaboratively with DSS to ensure a consistent and proportionate approach is taken to regulating disability services and supports.</w:t>
      </w:r>
    </w:p>
    <w:p w14:paraId="6ADC4ADC" w14:textId="3C56A985" w:rsidR="00496E25" w:rsidRPr="00767453" w:rsidRDefault="001D2B4F" w:rsidP="00767453">
      <w:pPr>
        <w:pStyle w:val="ListBullet2"/>
        <w:rPr>
          <w:snapToGrid/>
          <w:lang w:eastAsia="en-AU"/>
        </w:rPr>
      </w:pPr>
      <w:r w:rsidRPr="00767453">
        <w:t xml:space="preserve">This is achieved through administering the </w:t>
      </w:r>
      <w:r w:rsidRPr="0083000B">
        <w:rPr>
          <w:i/>
          <w:iCs/>
        </w:rPr>
        <w:t>Disability Services and Inclusion Act 2023</w:t>
      </w:r>
      <w:r w:rsidRPr="00767453">
        <w:t xml:space="preserve">, the </w:t>
      </w:r>
      <w:r w:rsidRPr="0083000B">
        <w:rPr>
          <w:i/>
          <w:iCs/>
        </w:rPr>
        <w:t>Disability Services and Inclusion (Consequential Amendments and Transitional Provisions) Act 2023</w:t>
      </w:r>
      <w:r w:rsidRPr="00767453">
        <w:t xml:space="preserve"> and associated subordinate Rules</w:t>
      </w:r>
      <w:r w:rsidR="00FD5495" w:rsidRPr="00767453">
        <w:t>.</w:t>
      </w:r>
    </w:p>
    <w:p w14:paraId="7C495531" w14:textId="523E243C" w:rsidR="005C6635" w:rsidRPr="00FF5730" w:rsidRDefault="005C6635" w:rsidP="00767453">
      <w:pPr>
        <w:rPr>
          <w:lang w:val="en-US"/>
        </w:rPr>
      </w:pPr>
      <w:r w:rsidRPr="00FF5730">
        <w:rPr>
          <w:lang w:val="en-US"/>
        </w:rPr>
        <w:t xml:space="preserve">The Government </w:t>
      </w:r>
      <w:proofErr w:type="spellStart"/>
      <w:r w:rsidRPr="00FF5730">
        <w:rPr>
          <w:lang w:val="en-US"/>
        </w:rPr>
        <w:t>recognises</w:t>
      </w:r>
      <w:proofErr w:type="spellEnd"/>
      <w:r w:rsidRPr="00FF5730">
        <w:rPr>
          <w:lang w:val="en-US"/>
        </w:rPr>
        <w:t xml:space="preserve"> and respects the independence of the Secretary as the Accountable Authority for the department</w:t>
      </w:r>
      <w:r w:rsidR="00F662E9" w:rsidRPr="00FF5730">
        <w:rPr>
          <w:lang w:val="en-US"/>
        </w:rPr>
        <w:t>’</w:t>
      </w:r>
      <w:r w:rsidRPr="00FF5730">
        <w:rPr>
          <w:lang w:val="en-US"/>
        </w:rPr>
        <w:t>s regulatory functions. Concurrently, the Government is of the view that regulators should have a risk-based approach to compliance obligations, engagement and enforcement that allows for proportionate responses appropriate to the nature and seriousness of identified risks</w:t>
      </w:r>
      <w:r w:rsidR="00011311" w:rsidRPr="00FF5730">
        <w:rPr>
          <w:lang w:val="en-US"/>
        </w:rPr>
        <w:t xml:space="preserve"> as outlined in the </w:t>
      </w:r>
      <w:hyperlink r:id="rId13" w:history="1">
        <w:r w:rsidR="00011311" w:rsidRPr="00FF5730">
          <w:rPr>
            <w:rStyle w:val="Hyperlink"/>
          </w:rPr>
          <w:t>Ministerial Statements of Expectations and responding regulator Statements of Intent – Prioritising Productivity</w:t>
        </w:r>
      </w:hyperlink>
      <w:r w:rsidRPr="00FF5730">
        <w:rPr>
          <w:lang w:val="en-US"/>
        </w:rPr>
        <w:t xml:space="preserve">. This allows regulators to achieve objectives more effectively while </w:t>
      </w:r>
      <w:proofErr w:type="spellStart"/>
      <w:r w:rsidRPr="00FF5730">
        <w:rPr>
          <w:lang w:val="en-US"/>
        </w:rPr>
        <w:t>recognising</w:t>
      </w:r>
      <w:proofErr w:type="spellEnd"/>
      <w:r w:rsidRPr="00FF5730">
        <w:rPr>
          <w:lang w:val="en-US"/>
        </w:rPr>
        <w:t xml:space="preserve"> that it is not possible to eliminate all risks.</w:t>
      </w:r>
    </w:p>
    <w:p w14:paraId="188E274A" w14:textId="3500EF3C" w:rsidR="005C6635" w:rsidRPr="00FF5730" w:rsidRDefault="005C6635" w:rsidP="00767453">
      <w:pPr>
        <w:rPr>
          <w:lang w:val="en-US"/>
        </w:rPr>
      </w:pPr>
      <w:r w:rsidRPr="00FF5730">
        <w:rPr>
          <w:lang w:val="en-US"/>
        </w:rPr>
        <w:t xml:space="preserve">The Government </w:t>
      </w:r>
      <w:proofErr w:type="spellStart"/>
      <w:r w:rsidRPr="00FF5730">
        <w:rPr>
          <w:lang w:val="en-US"/>
        </w:rPr>
        <w:t>recognises</w:t>
      </w:r>
      <w:proofErr w:type="spellEnd"/>
      <w:r w:rsidRPr="00FF5730">
        <w:rPr>
          <w:lang w:val="en-US"/>
        </w:rPr>
        <w:t xml:space="preserve"> and respects the statutory position of </w:t>
      </w:r>
      <w:proofErr w:type="gramStart"/>
      <w:r w:rsidRPr="00FF5730">
        <w:rPr>
          <w:lang w:val="en-US"/>
        </w:rPr>
        <w:t>the Chief</w:t>
      </w:r>
      <w:proofErr w:type="gramEnd"/>
      <w:r w:rsidRPr="00FF5730">
        <w:rPr>
          <w:lang w:val="en-US"/>
        </w:rPr>
        <w:t xml:space="preserve"> Executive Medicare and the Chief Executive Medicare</w:t>
      </w:r>
      <w:r w:rsidR="00F662E9" w:rsidRPr="00FF5730">
        <w:rPr>
          <w:lang w:val="en-US"/>
        </w:rPr>
        <w:t>’</w:t>
      </w:r>
      <w:r w:rsidRPr="00FF5730">
        <w:rPr>
          <w:lang w:val="en-US"/>
        </w:rPr>
        <w:t>s responsibility for decision making and the exercise of powers relating to the Medicare scheme. The powers of the Chief Executive Medicare that are delegated to officers within the department should be exercised with knowledge of the broader regulatory framework and the application of that framework to individual circumstances.</w:t>
      </w:r>
    </w:p>
    <w:p w14:paraId="208613DB" w14:textId="77777777" w:rsidR="005C6635" w:rsidRPr="00FF5730" w:rsidRDefault="005C6635" w:rsidP="00767453">
      <w:pPr>
        <w:pStyle w:val="Heading1"/>
        <w:rPr>
          <w:lang w:val="en-US"/>
        </w:rPr>
      </w:pPr>
      <w:r w:rsidRPr="00FF5730">
        <w:rPr>
          <w:lang w:val="en-US"/>
        </w:rPr>
        <w:t>The Government's policy priorities and objectives</w:t>
      </w:r>
    </w:p>
    <w:p w14:paraId="14D0E3D4" w14:textId="7FE697AD" w:rsidR="00011311" w:rsidRPr="00767453" w:rsidRDefault="00011311" w:rsidP="00767453">
      <w:r w:rsidRPr="00FF5730">
        <w:t>The Government expects the department to drive productivity and reduce regulatory costs by implementing the Regulatory Policy, Practice and Performance Framework (RPPPF), collaborating with</w:t>
      </w:r>
      <w:r w:rsidR="00312A28" w:rsidRPr="00FF5730">
        <w:t xml:space="preserve"> state and territor</w:t>
      </w:r>
      <w:r w:rsidR="005F1A10" w:rsidRPr="00FF5730">
        <w:t>y</w:t>
      </w:r>
      <w:r w:rsidR="00312A28" w:rsidRPr="00FF5730">
        <w:t xml:space="preserve"> and international</w:t>
      </w:r>
      <w:r w:rsidRPr="00FF5730">
        <w:t xml:space="preserve"> partners to improve regulation, and strengthening regulator capability and culture. These actions underpin the Government’s risk mitigation approach and commitment </w:t>
      </w:r>
      <w:r w:rsidRPr="00FF5730">
        <w:rPr>
          <w:lang w:val="en-US"/>
        </w:rPr>
        <w:t xml:space="preserve">as outlined in the </w:t>
      </w:r>
      <w:hyperlink r:id="rId14" w:history="1">
        <w:r w:rsidRPr="00FF5730">
          <w:rPr>
            <w:rStyle w:val="Hyperlink"/>
          </w:rPr>
          <w:t>Ministerial Statements of Expectations and responding regulator Statements of Intent – Prioritising Productivity</w:t>
        </w:r>
      </w:hyperlink>
      <w:r w:rsidRPr="00FF5730">
        <w:rPr>
          <w:lang w:val="en-US"/>
        </w:rPr>
        <w:t>.</w:t>
      </w:r>
    </w:p>
    <w:p w14:paraId="37DCCB38" w14:textId="46A659C5" w:rsidR="002326EA" w:rsidRPr="00FF5730" w:rsidRDefault="005C6635" w:rsidP="00767453">
      <w:pPr>
        <w:rPr>
          <w:lang w:val="en-US"/>
        </w:rPr>
      </w:pPr>
      <w:r w:rsidRPr="00FF5730">
        <w:rPr>
          <w:lang w:val="en-US"/>
        </w:rPr>
        <w:t xml:space="preserve">I expect the department to contribute to </w:t>
      </w:r>
      <w:r w:rsidR="00E96F6D" w:rsidRPr="00FF5730">
        <w:rPr>
          <w:lang w:val="en-US"/>
        </w:rPr>
        <w:t xml:space="preserve">the Regulatory Policy, Practice and Performance Framework </w:t>
      </w:r>
      <w:r w:rsidRPr="00FF5730">
        <w:rPr>
          <w:lang w:val="en-US"/>
        </w:rPr>
        <w:t>by:</w:t>
      </w:r>
    </w:p>
    <w:p w14:paraId="5F028574" w14:textId="5F066B85" w:rsidR="00312A28" w:rsidRPr="00FF5730" w:rsidRDefault="00312A28" w:rsidP="00767453">
      <w:pPr>
        <w:pStyle w:val="ListBullet"/>
      </w:pPr>
      <w:r w:rsidRPr="00FF5730">
        <w:t>Identifying and addressing</w:t>
      </w:r>
      <w:r w:rsidR="00CE73A1" w:rsidRPr="00FF5730">
        <w:t xml:space="preserve"> relevant</w:t>
      </w:r>
      <w:r w:rsidRPr="00FF5730">
        <w:t xml:space="preserve"> international regulations, engag</w:t>
      </w:r>
      <w:r w:rsidR="00CE73A1" w:rsidRPr="00FF5730">
        <w:t>ing</w:t>
      </w:r>
      <w:r w:rsidRPr="00FF5730">
        <w:t xml:space="preserve"> with international regulatory bodies</w:t>
      </w:r>
      <w:r w:rsidR="00CE73A1" w:rsidRPr="00FF5730">
        <w:t xml:space="preserve"> and </w:t>
      </w:r>
      <w:r w:rsidRPr="00FF5730">
        <w:t xml:space="preserve">seeking efficiency through international harmonisation while </w:t>
      </w:r>
      <w:r w:rsidR="002E4DCB" w:rsidRPr="00FF5730">
        <w:t>maintaining</w:t>
      </w:r>
      <w:r w:rsidRPr="00FF5730">
        <w:t xml:space="preserve"> core regulatory protections.</w:t>
      </w:r>
    </w:p>
    <w:p w14:paraId="70021AFE" w14:textId="18CF2D1E" w:rsidR="005C6635" w:rsidRPr="00767453" w:rsidRDefault="00F662E9" w:rsidP="00767453">
      <w:pPr>
        <w:pStyle w:val="ListBullet"/>
        <w:rPr>
          <w:lang w:val="en-US"/>
        </w:rPr>
      </w:pPr>
      <w:r w:rsidRPr="00767453">
        <w:rPr>
          <w:lang w:val="en-US"/>
        </w:rPr>
        <w:t>A</w:t>
      </w:r>
      <w:r w:rsidR="005C6635" w:rsidRPr="00767453">
        <w:rPr>
          <w:lang w:val="en-US"/>
        </w:rPr>
        <w:t xml:space="preserve">cting in accordance with regulator best practice in its decision-making, policies, processes and communications practices, to </w:t>
      </w:r>
      <w:proofErr w:type="spellStart"/>
      <w:r w:rsidR="005C6635" w:rsidRPr="00767453">
        <w:rPr>
          <w:lang w:val="en-US"/>
        </w:rPr>
        <w:t>maximise</w:t>
      </w:r>
      <w:proofErr w:type="spellEnd"/>
      <w:r w:rsidR="005C6635" w:rsidRPr="00767453">
        <w:rPr>
          <w:lang w:val="en-US"/>
        </w:rPr>
        <w:t xml:space="preserve"> transparency and </w:t>
      </w:r>
      <w:proofErr w:type="spellStart"/>
      <w:r w:rsidR="005C6635" w:rsidRPr="00767453">
        <w:rPr>
          <w:lang w:val="en-US"/>
        </w:rPr>
        <w:t>minimise</w:t>
      </w:r>
      <w:proofErr w:type="spellEnd"/>
      <w:r w:rsidR="005C6635" w:rsidRPr="00767453">
        <w:rPr>
          <w:lang w:val="en-US"/>
        </w:rPr>
        <w:t xml:space="preserve"> compliance costs</w:t>
      </w:r>
      <w:r w:rsidRPr="00767453">
        <w:rPr>
          <w:lang w:val="en-US"/>
        </w:rPr>
        <w:t>.</w:t>
      </w:r>
    </w:p>
    <w:p w14:paraId="1BD2833A" w14:textId="07AFB7ED" w:rsidR="005C6635" w:rsidRPr="00767453" w:rsidRDefault="00F662E9" w:rsidP="00767453">
      <w:pPr>
        <w:pStyle w:val="ListBullet"/>
        <w:rPr>
          <w:lang w:val="en-US"/>
        </w:rPr>
      </w:pPr>
      <w:r w:rsidRPr="00767453">
        <w:rPr>
          <w:lang w:val="en-US"/>
        </w:rPr>
        <w:t>A</w:t>
      </w:r>
      <w:r w:rsidR="005C6635" w:rsidRPr="00767453">
        <w:rPr>
          <w:lang w:val="en-US"/>
        </w:rPr>
        <w:t>pplying the Resource Management Guide 128</w:t>
      </w:r>
      <w:r w:rsidR="00587D8B" w:rsidRPr="00767453">
        <w:rPr>
          <w:lang w:val="en-US"/>
        </w:rPr>
        <w:t xml:space="preserve"> -</w:t>
      </w:r>
      <w:r w:rsidR="005C6635" w:rsidRPr="00767453">
        <w:rPr>
          <w:lang w:val="en-US"/>
        </w:rPr>
        <w:t xml:space="preserve"> Regulator Performance to its regulatory functions to assess its performance and engagement with stakeholders</w:t>
      </w:r>
      <w:r w:rsidRPr="00767453">
        <w:rPr>
          <w:lang w:val="en-US"/>
        </w:rPr>
        <w:t>.</w:t>
      </w:r>
    </w:p>
    <w:p w14:paraId="5BC2D220" w14:textId="42DF017C" w:rsidR="00C90E47" w:rsidRPr="00767453" w:rsidRDefault="00C90E47" w:rsidP="00767453">
      <w:pPr>
        <w:pStyle w:val="ListBullet"/>
        <w:rPr>
          <w:lang w:val="en-US"/>
        </w:rPr>
      </w:pPr>
      <w:r w:rsidRPr="00767453">
        <w:rPr>
          <w:lang w:val="en-US"/>
        </w:rPr>
        <w:t>Setting relevant Key Performance Indicators and service standards</w:t>
      </w:r>
      <w:r w:rsidR="00517F08" w:rsidRPr="00767453">
        <w:rPr>
          <w:lang w:val="en-US"/>
        </w:rPr>
        <w:t>,</w:t>
      </w:r>
      <w:r w:rsidRPr="00767453">
        <w:rPr>
          <w:lang w:val="en-US"/>
        </w:rPr>
        <w:t xml:space="preserve"> where applicable.</w:t>
      </w:r>
    </w:p>
    <w:p w14:paraId="7407C13F" w14:textId="300F7330" w:rsidR="00C82D2E" w:rsidRPr="00767453" w:rsidRDefault="00F662E9" w:rsidP="00767453">
      <w:pPr>
        <w:pStyle w:val="ListBullet"/>
        <w:rPr>
          <w:lang w:val="en-US"/>
        </w:rPr>
      </w:pPr>
      <w:r w:rsidRPr="00767453">
        <w:rPr>
          <w:lang w:val="en-US"/>
        </w:rPr>
        <w:t>I</w:t>
      </w:r>
      <w:r w:rsidR="005C6635" w:rsidRPr="00767453">
        <w:rPr>
          <w:lang w:val="en-US"/>
        </w:rPr>
        <w:t>ncorporating regulator performance reporting into the corporate plan and annual report, to support transparency and accountability for regulator performance</w:t>
      </w:r>
      <w:r w:rsidRPr="00767453">
        <w:rPr>
          <w:lang w:val="en-US"/>
        </w:rPr>
        <w:t>.</w:t>
      </w:r>
    </w:p>
    <w:p w14:paraId="223A1371" w14:textId="6045E24E" w:rsidR="005C6635" w:rsidRPr="00767453" w:rsidRDefault="00C82D2E" w:rsidP="00767453">
      <w:pPr>
        <w:pStyle w:val="ListBullet"/>
        <w:rPr>
          <w:lang w:val="en-US"/>
        </w:rPr>
      </w:pPr>
      <w:r w:rsidRPr="00FF5730">
        <w:t>Considering cost recovery arrangements when suitable.</w:t>
      </w:r>
    </w:p>
    <w:p w14:paraId="71778BC9" w14:textId="62D00988" w:rsidR="00724155" w:rsidRPr="00767453" w:rsidRDefault="00C82D2E" w:rsidP="00767453">
      <w:pPr>
        <w:pStyle w:val="ListBullet"/>
      </w:pPr>
      <w:r w:rsidRPr="00FF5730">
        <w:t>C</w:t>
      </w:r>
      <w:r w:rsidR="00335DE1" w:rsidRPr="00FF5730">
        <w:t>ollaboratively working with the state and territory regulators, departments and industry to manage and support shared responsibilities to ensure public safety and safeguarding the integrity of health products and services.</w:t>
      </w:r>
    </w:p>
    <w:p w14:paraId="3CBEF17B" w14:textId="77777777" w:rsidR="00C53F53" w:rsidRPr="00FF5730" w:rsidRDefault="003772D6" w:rsidP="00767453">
      <w:pPr>
        <w:pStyle w:val="Heading1"/>
      </w:pPr>
      <w:r w:rsidRPr="00FF5730">
        <w:t>Regulator</w:t>
      </w:r>
      <w:r w:rsidR="00BB1F0F" w:rsidRPr="00FF5730">
        <w:t>y stewardship</w:t>
      </w:r>
    </w:p>
    <w:p w14:paraId="2D80C8BD" w14:textId="73CDFE8D" w:rsidR="006B714F" w:rsidRPr="00FF5730" w:rsidRDefault="00316C4F" w:rsidP="00767453">
      <w:r w:rsidRPr="00FF5730">
        <w:t xml:space="preserve">In exercising its functions and powers in accordance with </w:t>
      </w:r>
      <w:r w:rsidR="00E34E2D" w:rsidRPr="00FF5730">
        <w:t xml:space="preserve">best practice principles set </w:t>
      </w:r>
      <w:r w:rsidR="001E1E34" w:rsidRPr="00FF5730">
        <w:t xml:space="preserve">out </w:t>
      </w:r>
      <w:r w:rsidR="00E34E2D" w:rsidRPr="00FF5730">
        <w:t xml:space="preserve">under </w:t>
      </w:r>
      <w:r w:rsidRPr="00FF5730">
        <w:t>R</w:t>
      </w:r>
      <w:r w:rsidR="004640E5" w:rsidRPr="00FF5730">
        <w:t xml:space="preserve">esource </w:t>
      </w:r>
      <w:r w:rsidRPr="00FF5730">
        <w:t>M</w:t>
      </w:r>
      <w:r w:rsidR="004640E5" w:rsidRPr="00FF5730">
        <w:t xml:space="preserve">anagement </w:t>
      </w:r>
      <w:r w:rsidRPr="00FF5730">
        <w:t>G</w:t>
      </w:r>
      <w:r w:rsidR="004640E5" w:rsidRPr="00FF5730">
        <w:t xml:space="preserve">uide </w:t>
      </w:r>
      <w:r w:rsidRPr="00FF5730">
        <w:t>128</w:t>
      </w:r>
      <w:r w:rsidR="008F50E1">
        <w:t xml:space="preserve"> </w:t>
      </w:r>
      <w:r w:rsidR="00385FDE">
        <w:t>–</w:t>
      </w:r>
      <w:r w:rsidR="008F50E1">
        <w:t xml:space="preserve"> </w:t>
      </w:r>
      <w:r w:rsidR="00385FDE">
        <w:t>Regulator Performance</w:t>
      </w:r>
      <w:r w:rsidRPr="00FF5730">
        <w:t xml:space="preserve">, I expect the department to foster continuous improvement and build trust by using data and analysis to assess and improve </w:t>
      </w:r>
      <w:r w:rsidR="00FF5730" w:rsidRPr="00FF5730">
        <w:t>performance and</w:t>
      </w:r>
      <w:r w:rsidR="001E1E34" w:rsidRPr="00FF5730">
        <w:t xml:space="preserve"> </w:t>
      </w:r>
      <w:r w:rsidRPr="00FF5730">
        <w:t>proactively manage risks without creating unnecessary burden.</w:t>
      </w:r>
      <w:r w:rsidR="00FF5730" w:rsidRPr="00FF5730">
        <w:t xml:space="preserve"> </w:t>
      </w:r>
      <w:r w:rsidRPr="00FF5730">
        <w:t>I expect you to engage openly with stakeholders, seek feedback, increase transparency and provide clear</w:t>
      </w:r>
      <w:r w:rsidR="00FB1541" w:rsidRPr="00FF5730">
        <w:t xml:space="preserve"> and </w:t>
      </w:r>
      <w:r w:rsidRPr="00FF5730">
        <w:t xml:space="preserve">accessible guidance to ensure compliance. </w:t>
      </w:r>
    </w:p>
    <w:p w14:paraId="6AB32C53" w14:textId="076FB798" w:rsidR="00E242AF" w:rsidRPr="00767453" w:rsidRDefault="00335DE1" w:rsidP="00767453">
      <w:r w:rsidRPr="00FF5730">
        <w:t xml:space="preserve">I also expect the </w:t>
      </w:r>
      <w:r w:rsidR="00177AFB" w:rsidRPr="00FF5730">
        <w:t>d</w:t>
      </w:r>
      <w:r w:rsidRPr="00FF5730">
        <w:t>epartment to develop strong digital and data capabilit</w:t>
      </w:r>
      <w:r w:rsidR="003E3137" w:rsidRPr="00FF5730">
        <w:t>ies</w:t>
      </w:r>
      <w:r w:rsidRPr="00FF5730">
        <w:t xml:space="preserve">, </w:t>
      </w:r>
      <w:r w:rsidR="00746E5E" w:rsidRPr="00FF5730">
        <w:t>with</w:t>
      </w:r>
      <w:r w:rsidR="00905494" w:rsidRPr="00FF5730">
        <w:t xml:space="preserve"> </w:t>
      </w:r>
      <w:r w:rsidRPr="00FF5730">
        <w:t xml:space="preserve">an agile and forward−looking approach </w:t>
      </w:r>
      <w:r w:rsidR="00E242AF" w:rsidRPr="00FF5730">
        <w:t>to technology</w:t>
      </w:r>
      <w:r w:rsidR="006F2CBB" w:rsidRPr="00FF5730">
        <w:t xml:space="preserve">. This will </w:t>
      </w:r>
      <w:r w:rsidRPr="00FF5730">
        <w:t xml:space="preserve">enable regulators </w:t>
      </w:r>
      <w:r w:rsidR="0081044E" w:rsidRPr="00FF5730">
        <w:t xml:space="preserve">to </w:t>
      </w:r>
      <w:r w:rsidRPr="00FF5730">
        <w:t>respond to risk and continuously maintain t</w:t>
      </w:r>
      <w:r w:rsidR="0081044E" w:rsidRPr="00FF5730">
        <w:t>heir</w:t>
      </w:r>
      <w:r w:rsidRPr="00FF5730">
        <w:t xml:space="preserve"> regulatory systems throughout the regulatory life cycl</w:t>
      </w:r>
      <w:r w:rsidR="009E6BFC" w:rsidRPr="00FF5730">
        <w:t xml:space="preserve">e. </w:t>
      </w:r>
      <w:r w:rsidRPr="00FF5730">
        <w:t xml:space="preserve">To achieve this, the </w:t>
      </w:r>
      <w:r w:rsidR="00163354" w:rsidRPr="00FF5730">
        <w:t>d</w:t>
      </w:r>
      <w:r w:rsidRPr="00FF5730">
        <w:t xml:space="preserve">epartment should apply the six </w:t>
      </w:r>
      <w:hyperlink r:id="rId15" w:history="1">
        <w:r w:rsidRPr="00767453">
          <w:rPr>
            <w:rStyle w:val="Hyperlink"/>
          </w:rPr>
          <w:t>Regulatory Policy, Practice and Performance</w:t>
        </w:r>
      </w:hyperlink>
      <w:r w:rsidRPr="008646D8">
        <w:t xml:space="preserve"> principles </w:t>
      </w:r>
      <w:r w:rsidRPr="00FF5730">
        <w:t>to drive fit-for-purpose regulation in a digital era, protect against regulatory failures, and enhance productivity.</w:t>
      </w:r>
    </w:p>
    <w:p w14:paraId="6BC70F8A" w14:textId="565735AE" w:rsidR="005C6635" w:rsidRPr="00FF5730" w:rsidRDefault="005C6635" w:rsidP="00767453">
      <w:pPr>
        <w:pStyle w:val="Heading1"/>
        <w:rPr>
          <w:lang w:val="en-US"/>
        </w:rPr>
      </w:pPr>
      <w:r w:rsidRPr="00FF5730">
        <w:rPr>
          <w:lang w:val="en-US"/>
        </w:rPr>
        <w:t>Innovation and regulatory change</w:t>
      </w:r>
    </w:p>
    <w:p w14:paraId="7CC0DA42" w14:textId="2A3D3345" w:rsidR="00FF5730" w:rsidRPr="00767453" w:rsidRDefault="00E26E74" w:rsidP="00767453">
      <w:r w:rsidRPr="00FF5730">
        <w:t>I expect the department to monitor and adapt to changes in technology, industry, regulation, and community expectations, regularly updating its policies and procedures as needed.</w:t>
      </w:r>
    </w:p>
    <w:p w14:paraId="081F15E3" w14:textId="77777777" w:rsidR="005C6635" w:rsidRPr="00FF5730" w:rsidRDefault="005C6635" w:rsidP="001018CB">
      <w:pPr>
        <w:pStyle w:val="Heading1"/>
        <w:rPr>
          <w:lang w:val="en-US"/>
        </w:rPr>
      </w:pPr>
      <w:r w:rsidRPr="00FF5730">
        <w:rPr>
          <w:lang w:val="en-US"/>
        </w:rPr>
        <w:t>Relationship with Minister and portfolio</w:t>
      </w:r>
    </w:p>
    <w:p w14:paraId="26B04C58" w14:textId="5956ADFB" w:rsidR="00AF311E" w:rsidRPr="00FF5730" w:rsidRDefault="00DA782E" w:rsidP="00767453">
      <w:r w:rsidRPr="00FF5730">
        <w:t>The department should provide timely, accurate advice on regulatory issues and keep the Government informed, while I will ensure you have clear direction to implement best practice.</w:t>
      </w:r>
    </w:p>
    <w:p w14:paraId="7CA87E37" w14:textId="6D5D5CAF" w:rsidR="00BE7AA7" w:rsidRPr="00FF5730" w:rsidRDefault="00BE7AA7" w:rsidP="00767453">
      <w:r w:rsidRPr="00FF5730">
        <w:t xml:space="preserve">The department should address ideas proposed in response to the joint letter from the Treasurer and the Minister for Finance sent </w:t>
      </w:r>
      <w:r w:rsidR="002555DC">
        <w:t xml:space="preserve">on </w:t>
      </w:r>
      <w:r w:rsidRPr="00FF5730">
        <w:t>4 July 2025, including how you will track and report progress</w:t>
      </w:r>
      <w:r w:rsidR="008419AB" w:rsidRPr="00FF5730">
        <w:t>,</w:t>
      </w:r>
      <w:r w:rsidRPr="00FF5730">
        <w:t xml:space="preserve"> especially if undertak</w:t>
      </w:r>
      <w:r w:rsidR="008419AB" w:rsidRPr="00FF5730">
        <w:t>ing</w:t>
      </w:r>
      <w:r w:rsidRPr="00FF5730">
        <w:t xml:space="preserve"> major reforms or reviews.</w:t>
      </w:r>
    </w:p>
    <w:p w14:paraId="7747B048" w14:textId="77777777" w:rsidR="005C6635" w:rsidRPr="00FF5730" w:rsidRDefault="005C6635" w:rsidP="00767453">
      <w:pPr>
        <w:pStyle w:val="Heading1"/>
        <w:rPr>
          <w:lang w:val="en-US"/>
        </w:rPr>
      </w:pPr>
      <w:r w:rsidRPr="00FF5730">
        <w:rPr>
          <w:lang w:val="en-US"/>
        </w:rPr>
        <w:t>Statement of Intent</w:t>
      </w:r>
    </w:p>
    <w:p w14:paraId="5C480BF2" w14:textId="31B991FF" w:rsidR="005C6635" w:rsidRPr="00FF5730" w:rsidRDefault="005C6635" w:rsidP="00767453">
      <w:pPr>
        <w:rPr>
          <w:lang w:val="en-US"/>
        </w:rPr>
      </w:pPr>
      <w:r w:rsidRPr="00FF5730">
        <w:rPr>
          <w:lang w:val="en-US"/>
        </w:rPr>
        <w:t>I look forward to the department</w:t>
      </w:r>
      <w:r w:rsidR="00F662E9" w:rsidRPr="00FF5730">
        <w:rPr>
          <w:lang w:val="en-US"/>
        </w:rPr>
        <w:t>’</w:t>
      </w:r>
      <w:r w:rsidRPr="00FF5730">
        <w:rPr>
          <w:lang w:val="en-US"/>
        </w:rPr>
        <w:t xml:space="preserve">s reply to this </w:t>
      </w:r>
      <w:bookmarkStart w:id="2" w:name="_Hlk205304481"/>
      <w:r w:rsidRPr="00FF5730">
        <w:rPr>
          <w:lang w:val="en-US"/>
        </w:rPr>
        <w:t xml:space="preserve">Statement of Expectations </w:t>
      </w:r>
      <w:bookmarkEnd w:id="2"/>
      <w:r w:rsidRPr="00FF5730">
        <w:rPr>
          <w:lang w:val="en-US"/>
        </w:rPr>
        <w:t>with</w:t>
      </w:r>
      <w:r w:rsidR="008419AB" w:rsidRPr="00FF5730">
        <w:rPr>
          <w:lang w:val="en-US"/>
        </w:rPr>
        <w:t xml:space="preserve"> a Statement of Intent, </w:t>
      </w:r>
      <w:r w:rsidR="0095346D" w:rsidRPr="00FF5730">
        <w:rPr>
          <w:lang w:val="en-US"/>
        </w:rPr>
        <w:t>i</w:t>
      </w:r>
      <w:r w:rsidR="00517F08" w:rsidRPr="00FF5730">
        <w:rPr>
          <w:lang w:val="en-US"/>
        </w:rPr>
        <w:t xml:space="preserve">n </w:t>
      </w:r>
      <w:r w:rsidR="00BE636C" w:rsidRPr="00FF5730">
        <w:rPr>
          <w:lang w:val="en-US"/>
        </w:rPr>
        <w:t>which you will outline how you will implement my</w:t>
      </w:r>
      <w:r w:rsidR="00E058B8" w:rsidRPr="00FF5730">
        <w:rPr>
          <w:lang w:val="en-US"/>
        </w:rPr>
        <w:t xml:space="preserve"> </w:t>
      </w:r>
      <w:r w:rsidR="00BE636C" w:rsidRPr="00FF5730">
        <w:rPr>
          <w:lang w:val="en-US"/>
        </w:rPr>
        <w:t>expectations</w:t>
      </w:r>
      <w:r w:rsidR="0057108A" w:rsidRPr="00FF5730">
        <w:rPr>
          <w:lang w:val="en-US"/>
        </w:rPr>
        <w:t xml:space="preserve">. </w:t>
      </w:r>
      <w:r w:rsidR="009E1077" w:rsidRPr="00FF5730">
        <w:rPr>
          <w:lang w:val="en-US"/>
        </w:rPr>
        <w:t xml:space="preserve">I </w:t>
      </w:r>
      <w:r w:rsidRPr="00FF5730">
        <w:rPr>
          <w:lang w:val="en-US"/>
        </w:rPr>
        <w:t xml:space="preserve">ask that </w:t>
      </w:r>
      <w:r w:rsidR="00177AFB" w:rsidRPr="00FF5730">
        <w:rPr>
          <w:lang w:val="en-US"/>
        </w:rPr>
        <w:t>both</w:t>
      </w:r>
      <w:r w:rsidRPr="00FF5730">
        <w:rPr>
          <w:lang w:val="en-US"/>
        </w:rPr>
        <w:t xml:space="preserve"> documents be made publicly available.</w:t>
      </w:r>
    </w:p>
    <w:p w14:paraId="5AA99973" w14:textId="5392C437" w:rsidR="005C6635" w:rsidRPr="00FF5730" w:rsidRDefault="005C6635" w:rsidP="00767453">
      <w:pPr>
        <w:rPr>
          <w:lang w:val="en-US"/>
        </w:rPr>
      </w:pPr>
      <w:r w:rsidRPr="00FF5730">
        <w:rPr>
          <w:lang w:val="en-US"/>
        </w:rPr>
        <w:t>Yours sincerely</w:t>
      </w:r>
    </w:p>
    <w:p w14:paraId="3770B748" w14:textId="77777777" w:rsidR="005C6635" w:rsidRPr="00FF5730" w:rsidRDefault="005C6635" w:rsidP="001018CB">
      <w:pPr>
        <w:pStyle w:val="NormalWeb"/>
      </w:pPr>
      <w:r w:rsidRPr="00FF5730">
        <w:t>Mark Butler</w:t>
      </w:r>
    </w:p>
    <w:sdt>
      <w:sdtPr>
        <w:id w:val="-1127006336"/>
        <w:placeholder>
          <w:docPart w:val="DefaultPlaceholder_-1854013437"/>
        </w:placeholder>
        <w:date w:fullDate="2025-12-18T00:00:00Z">
          <w:dateFormat w:val="d/MM/yyyy"/>
          <w:lid w:val="en-AU"/>
          <w:storeMappedDataAs w:val="dateTime"/>
          <w:calendar w:val="gregorian"/>
        </w:date>
      </w:sdtPr>
      <w:sdtContent>
        <w:p w14:paraId="54CC1B1A" w14:textId="0BB057E0" w:rsidR="00F9274B" w:rsidRPr="00767453" w:rsidRDefault="00F9274B" w:rsidP="00767453">
          <w:r>
            <w:t>18</w:t>
          </w:r>
          <w:r w:rsidRPr="00767453">
            <w:t>/</w:t>
          </w:r>
          <w:r>
            <w:t>12</w:t>
          </w:r>
          <w:r w:rsidRPr="00767453">
            <w:t>/2025</w:t>
          </w:r>
        </w:p>
      </w:sdtContent>
    </w:sdt>
    <w:sectPr w:rsidR="00F9274B" w:rsidRPr="00767453" w:rsidSect="00F067B0">
      <w:headerReference w:type="even" r:id="rId16"/>
      <w:headerReference w:type="default" r:id="rId17"/>
      <w:footerReference w:type="even" r:id="rId18"/>
      <w:footerReference w:type="default" r:id="rId19"/>
      <w:headerReference w:type="first" r:id="rId20"/>
      <w:footerReference w:type="first" r:id="rId21"/>
      <w:pgSz w:w="11906" w:h="16838" w:code="9"/>
      <w:pgMar w:top="2127" w:right="1440" w:bottom="1440" w:left="1440" w:header="454"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343D6" w14:textId="77777777" w:rsidR="0052381B" w:rsidRDefault="0052381B" w:rsidP="00767453">
      <w:r>
        <w:separator/>
      </w:r>
    </w:p>
  </w:endnote>
  <w:endnote w:type="continuationSeparator" w:id="0">
    <w:p w14:paraId="0EB3A44B" w14:textId="77777777" w:rsidR="0052381B" w:rsidRDefault="0052381B" w:rsidP="00767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Gill Sans MT Ext Condensed Bold"/>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7D0AF" w14:textId="3FA76E05" w:rsidR="00920C74" w:rsidRDefault="001E0ED9" w:rsidP="00767453">
    <w:pPr>
      <w:pStyle w:val="Footer"/>
    </w:pPr>
    <w:r>
      <w:rPr>
        <w:noProof/>
        <w:snapToGrid/>
      </w:rPr>
      <mc:AlternateContent>
        <mc:Choice Requires="wps">
          <w:drawing>
            <wp:anchor distT="0" distB="0" distL="0" distR="0" simplePos="0" relativeHeight="251658241" behindDoc="0" locked="0" layoutInCell="1" allowOverlap="1" wp14:anchorId="15349E7F" wp14:editId="290585F6">
              <wp:simplePos x="635" y="635"/>
              <wp:positionH relativeFrom="page">
                <wp:align>center</wp:align>
              </wp:positionH>
              <wp:positionV relativeFrom="page">
                <wp:align>bottom</wp:align>
              </wp:positionV>
              <wp:extent cx="551815" cy="376555"/>
              <wp:effectExtent l="0" t="0" r="635" b="0"/>
              <wp:wrapNone/>
              <wp:docPr id="4562285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4ED5208" w14:textId="3F70C1EA" w:rsidR="001E0ED9" w:rsidRPr="001E0ED9" w:rsidRDefault="001E0ED9" w:rsidP="00767453">
                          <w:pPr>
                            <w:rPr>
                              <w:rFonts w:eastAsia="Calibri"/>
                              <w:noProof/>
                            </w:rPr>
                          </w:pPr>
                          <w:r w:rsidRPr="001E0ED9">
                            <w:rPr>
                              <w:rFonts w:eastAsia="Calibri"/>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349E7F"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24ED5208" w14:textId="3F70C1EA" w:rsidR="001E0ED9" w:rsidRPr="001E0ED9" w:rsidRDefault="001E0ED9" w:rsidP="00767453">
                    <w:pPr>
                      <w:rPr>
                        <w:rFonts w:eastAsia="Calibri"/>
                        <w:noProof/>
                      </w:rPr>
                    </w:pPr>
                    <w:r w:rsidRPr="001E0ED9">
                      <w:rPr>
                        <w:rFonts w:eastAsia="Calibri"/>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32D0E" w14:textId="77777777" w:rsidR="00767453" w:rsidRDefault="00767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0D54B" w14:textId="0C29B40F" w:rsidR="001E0ED9" w:rsidRPr="00F95B32" w:rsidRDefault="005C6635" w:rsidP="00F95B32">
    <w:pPr>
      <w:pStyle w:val="Header"/>
      <w:rPr>
        <w:u w:val="single"/>
      </w:rPr>
    </w:pPr>
    <w:r>
      <w:t xml:space="preserve">Parliament House Canberra ACT 2600 | </w:t>
    </w:r>
    <w:r w:rsidRPr="00F9274B">
      <w:rPr>
        <w:u w:val="single"/>
      </w:rPr>
      <w:t>Minister.Butler@health.gov.au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A28D3" w14:textId="77777777" w:rsidR="0052381B" w:rsidRDefault="0052381B" w:rsidP="00767453">
      <w:r>
        <w:separator/>
      </w:r>
    </w:p>
  </w:footnote>
  <w:footnote w:type="continuationSeparator" w:id="0">
    <w:p w14:paraId="0AE98D00" w14:textId="77777777" w:rsidR="0052381B" w:rsidRDefault="0052381B" w:rsidP="00767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C89C" w14:textId="4C62C788" w:rsidR="00920C74" w:rsidRDefault="001E0ED9" w:rsidP="00767453">
    <w:pPr>
      <w:pStyle w:val="Header"/>
    </w:pPr>
    <w:r>
      <w:rPr>
        <w:noProof/>
        <w:snapToGrid/>
      </w:rPr>
      <mc:AlternateContent>
        <mc:Choice Requires="wps">
          <w:drawing>
            <wp:anchor distT="0" distB="0" distL="0" distR="0" simplePos="0" relativeHeight="251658240" behindDoc="0" locked="0" layoutInCell="1" allowOverlap="1" wp14:anchorId="048D887F" wp14:editId="1E3642A9">
              <wp:simplePos x="635" y="635"/>
              <wp:positionH relativeFrom="page">
                <wp:align>center</wp:align>
              </wp:positionH>
              <wp:positionV relativeFrom="page">
                <wp:align>top</wp:align>
              </wp:positionV>
              <wp:extent cx="551815" cy="376555"/>
              <wp:effectExtent l="0" t="0" r="635" b="4445"/>
              <wp:wrapNone/>
              <wp:docPr id="11558557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AB078E9" w14:textId="5F1B7E33" w:rsidR="001E0ED9" w:rsidRPr="001E0ED9" w:rsidRDefault="001E0ED9" w:rsidP="00767453">
                          <w:pPr>
                            <w:rPr>
                              <w:rFonts w:eastAsia="Calibri"/>
                              <w:noProof/>
                            </w:rPr>
                          </w:pPr>
                          <w:r w:rsidRPr="001E0ED9">
                            <w:rPr>
                              <w:rFonts w:eastAsia="Calibri"/>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8D887F"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7AB078E9" w14:textId="5F1B7E33" w:rsidR="001E0ED9" w:rsidRPr="001E0ED9" w:rsidRDefault="001E0ED9" w:rsidP="00767453">
                    <w:pPr>
                      <w:rPr>
                        <w:rFonts w:eastAsia="Calibri"/>
                        <w:noProof/>
                      </w:rPr>
                    </w:pPr>
                    <w:r w:rsidRPr="001E0ED9">
                      <w:rPr>
                        <w:rFonts w:eastAsia="Calibri"/>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11F27" w14:textId="77777777" w:rsidR="00767453" w:rsidRDefault="007674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338FE" w14:textId="63940EDE" w:rsidR="00D23776" w:rsidRDefault="005C6635" w:rsidP="00767453">
    <w:pPr>
      <w:pStyle w:val="Header"/>
      <w:rPr>
        <w:noProof/>
      </w:rPr>
    </w:pPr>
    <w:r>
      <w:rPr>
        <w:noProof/>
        <w:snapToGrid/>
        <w:lang w:eastAsia="en-AU"/>
      </w:rPr>
      <w:drawing>
        <wp:inline distT="0" distB="0" distL="0" distR="0" wp14:anchorId="6E02602B" wp14:editId="3CE62130">
          <wp:extent cx="876300" cy="657225"/>
          <wp:effectExtent l="0" t="0" r="0" b="9525"/>
          <wp:docPr id="865106337" name="Picture 865106337" descr="Description: crest_minis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descr="Description: crest_ministerial"/>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6300" cy="657225"/>
                  </a:xfrm>
                  <a:prstGeom prst="rect">
                    <a:avLst/>
                  </a:prstGeom>
                  <a:noFill/>
                  <a:ln>
                    <a:noFill/>
                  </a:ln>
                </pic:spPr>
              </pic:pic>
            </a:graphicData>
          </a:graphic>
        </wp:inline>
      </w:drawing>
    </w:r>
  </w:p>
  <w:p w14:paraId="6D5E6088" w14:textId="2D622B94" w:rsidR="00D23776" w:rsidRPr="00767453" w:rsidRDefault="005C6635" w:rsidP="00767453">
    <w:pPr>
      <w:pStyle w:val="Title"/>
    </w:pPr>
    <w:r w:rsidRPr="00767453">
      <w:t>T</w:t>
    </w:r>
    <w:r w:rsidR="00AA067E" w:rsidRPr="00767453">
      <w:t xml:space="preserve">he Hon </w:t>
    </w:r>
    <w:r w:rsidR="00A31058" w:rsidRPr="00767453">
      <w:t>Mark Butler</w:t>
    </w:r>
    <w:r w:rsidR="00AA067E" w:rsidRPr="00767453">
      <w:t xml:space="preserve"> </w:t>
    </w:r>
    <w:r w:rsidRPr="00767453">
      <w:t xml:space="preserve">MP </w:t>
    </w:r>
  </w:p>
  <w:p w14:paraId="16F6C5DB" w14:textId="77777777" w:rsidR="00741DC7" w:rsidRPr="00767453" w:rsidRDefault="005C6635" w:rsidP="00767453">
    <w:pPr>
      <w:pStyle w:val="Title"/>
    </w:pPr>
    <w:r w:rsidRPr="00767453">
      <w:t>Minister for Health and Ageing</w:t>
    </w:r>
  </w:p>
  <w:p w14:paraId="14112805" w14:textId="77777777" w:rsidR="00741DC7" w:rsidRPr="00767453" w:rsidRDefault="005C6635" w:rsidP="00767453">
    <w:pPr>
      <w:pStyle w:val="Title"/>
    </w:pPr>
    <w:r w:rsidRPr="00767453">
      <w:t>Minister for Disability and the National Disability Insurance Scheme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B58105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B0254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D14C30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1F4EFE"/>
    <w:multiLevelType w:val="multilevel"/>
    <w:tmpl w:val="5ADC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E7185"/>
    <w:multiLevelType w:val="hybridMultilevel"/>
    <w:tmpl w:val="854AE956"/>
    <w:lvl w:ilvl="0" w:tplc="0BEA6442">
      <w:start w:val="1"/>
      <w:numFmt w:val="bullet"/>
      <w:lvlText w:val=""/>
      <w:lvlJc w:val="left"/>
      <w:pPr>
        <w:ind w:left="720" w:hanging="360"/>
      </w:pPr>
      <w:rPr>
        <w:rFonts w:ascii="Symbol" w:hAnsi="Symbol"/>
      </w:rPr>
    </w:lvl>
    <w:lvl w:ilvl="1" w:tplc="B3484F60">
      <w:start w:val="1"/>
      <w:numFmt w:val="bullet"/>
      <w:lvlText w:val=""/>
      <w:lvlJc w:val="left"/>
      <w:pPr>
        <w:ind w:left="720" w:hanging="360"/>
      </w:pPr>
      <w:rPr>
        <w:rFonts w:ascii="Symbol" w:hAnsi="Symbol"/>
      </w:rPr>
    </w:lvl>
    <w:lvl w:ilvl="2" w:tplc="ABCAEAA0">
      <w:start w:val="1"/>
      <w:numFmt w:val="bullet"/>
      <w:lvlText w:val=""/>
      <w:lvlJc w:val="left"/>
      <w:pPr>
        <w:ind w:left="720" w:hanging="360"/>
      </w:pPr>
      <w:rPr>
        <w:rFonts w:ascii="Symbol" w:hAnsi="Symbol"/>
      </w:rPr>
    </w:lvl>
    <w:lvl w:ilvl="3" w:tplc="84F42D30">
      <w:start w:val="1"/>
      <w:numFmt w:val="bullet"/>
      <w:lvlText w:val=""/>
      <w:lvlJc w:val="left"/>
      <w:pPr>
        <w:ind w:left="720" w:hanging="360"/>
      </w:pPr>
      <w:rPr>
        <w:rFonts w:ascii="Symbol" w:hAnsi="Symbol"/>
      </w:rPr>
    </w:lvl>
    <w:lvl w:ilvl="4" w:tplc="14E4AD5C">
      <w:start w:val="1"/>
      <w:numFmt w:val="bullet"/>
      <w:lvlText w:val=""/>
      <w:lvlJc w:val="left"/>
      <w:pPr>
        <w:ind w:left="720" w:hanging="360"/>
      </w:pPr>
      <w:rPr>
        <w:rFonts w:ascii="Symbol" w:hAnsi="Symbol"/>
      </w:rPr>
    </w:lvl>
    <w:lvl w:ilvl="5" w:tplc="23748EC8">
      <w:start w:val="1"/>
      <w:numFmt w:val="bullet"/>
      <w:lvlText w:val=""/>
      <w:lvlJc w:val="left"/>
      <w:pPr>
        <w:ind w:left="720" w:hanging="360"/>
      </w:pPr>
      <w:rPr>
        <w:rFonts w:ascii="Symbol" w:hAnsi="Symbol"/>
      </w:rPr>
    </w:lvl>
    <w:lvl w:ilvl="6" w:tplc="1458C148">
      <w:start w:val="1"/>
      <w:numFmt w:val="bullet"/>
      <w:lvlText w:val=""/>
      <w:lvlJc w:val="left"/>
      <w:pPr>
        <w:ind w:left="720" w:hanging="360"/>
      </w:pPr>
      <w:rPr>
        <w:rFonts w:ascii="Symbol" w:hAnsi="Symbol"/>
      </w:rPr>
    </w:lvl>
    <w:lvl w:ilvl="7" w:tplc="6A14ED44">
      <w:start w:val="1"/>
      <w:numFmt w:val="bullet"/>
      <w:lvlText w:val=""/>
      <w:lvlJc w:val="left"/>
      <w:pPr>
        <w:ind w:left="720" w:hanging="360"/>
      </w:pPr>
      <w:rPr>
        <w:rFonts w:ascii="Symbol" w:hAnsi="Symbol"/>
      </w:rPr>
    </w:lvl>
    <w:lvl w:ilvl="8" w:tplc="D160037E">
      <w:start w:val="1"/>
      <w:numFmt w:val="bullet"/>
      <w:lvlText w:val=""/>
      <w:lvlJc w:val="left"/>
      <w:pPr>
        <w:ind w:left="720" w:hanging="360"/>
      </w:pPr>
      <w:rPr>
        <w:rFonts w:ascii="Symbol" w:hAnsi="Symbol"/>
      </w:rPr>
    </w:lvl>
  </w:abstractNum>
  <w:abstractNum w:abstractNumId="5" w15:restartNumberingAfterBreak="0">
    <w:nsid w:val="09053480"/>
    <w:multiLevelType w:val="hybridMultilevel"/>
    <w:tmpl w:val="91F6F8C4"/>
    <w:lvl w:ilvl="0" w:tplc="3AD21DF6">
      <w:start w:val="1"/>
      <w:numFmt w:val="bullet"/>
      <w:lvlText w:val=""/>
      <w:lvlJc w:val="left"/>
      <w:pPr>
        <w:ind w:left="720" w:hanging="360"/>
      </w:pPr>
      <w:rPr>
        <w:rFonts w:ascii="Symbol" w:hAnsi="Symbol"/>
      </w:rPr>
    </w:lvl>
    <w:lvl w:ilvl="1" w:tplc="E5ACB18A">
      <w:start w:val="1"/>
      <w:numFmt w:val="bullet"/>
      <w:lvlText w:val=""/>
      <w:lvlJc w:val="left"/>
      <w:pPr>
        <w:ind w:left="720" w:hanging="360"/>
      </w:pPr>
      <w:rPr>
        <w:rFonts w:ascii="Symbol" w:hAnsi="Symbol"/>
      </w:rPr>
    </w:lvl>
    <w:lvl w:ilvl="2" w:tplc="B322BF52">
      <w:start w:val="1"/>
      <w:numFmt w:val="bullet"/>
      <w:lvlText w:val=""/>
      <w:lvlJc w:val="left"/>
      <w:pPr>
        <w:ind w:left="720" w:hanging="360"/>
      </w:pPr>
      <w:rPr>
        <w:rFonts w:ascii="Symbol" w:hAnsi="Symbol"/>
      </w:rPr>
    </w:lvl>
    <w:lvl w:ilvl="3" w:tplc="4B00CFE0">
      <w:start w:val="1"/>
      <w:numFmt w:val="bullet"/>
      <w:lvlText w:val=""/>
      <w:lvlJc w:val="left"/>
      <w:pPr>
        <w:ind w:left="720" w:hanging="360"/>
      </w:pPr>
      <w:rPr>
        <w:rFonts w:ascii="Symbol" w:hAnsi="Symbol"/>
      </w:rPr>
    </w:lvl>
    <w:lvl w:ilvl="4" w:tplc="43E8B0FE">
      <w:start w:val="1"/>
      <w:numFmt w:val="bullet"/>
      <w:lvlText w:val=""/>
      <w:lvlJc w:val="left"/>
      <w:pPr>
        <w:ind w:left="720" w:hanging="360"/>
      </w:pPr>
      <w:rPr>
        <w:rFonts w:ascii="Symbol" w:hAnsi="Symbol"/>
      </w:rPr>
    </w:lvl>
    <w:lvl w:ilvl="5" w:tplc="AFBC6A8C">
      <w:start w:val="1"/>
      <w:numFmt w:val="bullet"/>
      <w:lvlText w:val=""/>
      <w:lvlJc w:val="left"/>
      <w:pPr>
        <w:ind w:left="720" w:hanging="360"/>
      </w:pPr>
      <w:rPr>
        <w:rFonts w:ascii="Symbol" w:hAnsi="Symbol"/>
      </w:rPr>
    </w:lvl>
    <w:lvl w:ilvl="6" w:tplc="F56861F6">
      <w:start w:val="1"/>
      <w:numFmt w:val="bullet"/>
      <w:lvlText w:val=""/>
      <w:lvlJc w:val="left"/>
      <w:pPr>
        <w:ind w:left="720" w:hanging="360"/>
      </w:pPr>
      <w:rPr>
        <w:rFonts w:ascii="Symbol" w:hAnsi="Symbol"/>
      </w:rPr>
    </w:lvl>
    <w:lvl w:ilvl="7" w:tplc="96F84E24">
      <w:start w:val="1"/>
      <w:numFmt w:val="bullet"/>
      <w:lvlText w:val=""/>
      <w:lvlJc w:val="left"/>
      <w:pPr>
        <w:ind w:left="720" w:hanging="360"/>
      </w:pPr>
      <w:rPr>
        <w:rFonts w:ascii="Symbol" w:hAnsi="Symbol"/>
      </w:rPr>
    </w:lvl>
    <w:lvl w:ilvl="8" w:tplc="27DEB6AE">
      <w:start w:val="1"/>
      <w:numFmt w:val="bullet"/>
      <w:lvlText w:val=""/>
      <w:lvlJc w:val="left"/>
      <w:pPr>
        <w:ind w:left="720" w:hanging="360"/>
      </w:pPr>
      <w:rPr>
        <w:rFonts w:ascii="Symbol" w:hAnsi="Symbol"/>
      </w:rPr>
    </w:lvl>
  </w:abstractNum>
  <w:abstractNum w:abstractNumId="6" w15:restartNumberingAfterBreak="0">
    <w:nsid w:val="15325B80"/>
    <w:multiLevelType w:val="hybridMultilevel"/>
    <w:tmpl w:val="31B09412"/>
    <w:lvl w:ilvl="0" w:tplc="DAE4E75E">
      <w:start w:val="1"/>
      <w:numFmt w:val="bullet"/>
      <w:lvlText w:val=""/>
      <w:lvlJc w:val="left"/>
      <w:pPr>
        <w:ind w:left="720" w:hanging="360"/>
      </w:pPr>
      <w:rPr>
        <w:rFonts w:ascii="Symbol" w:hAnsi="Symbol"/>
      </w:rPr>
    </w:lvl>
    <w:lvl w:ilvl="1" w:tplc="C2F26A0A">
      <w:start w:val="1"/>
      <w:numFmt w:val="bullet"/>
      <w:lvlText w:val=""/>
      <w:lvlJc w:val="left"/>
      <w:pPr>
        <w:ind w:left="720" w:hanging="360"/>
      </w:pPr>
      <w:rPr>
        <w:rFonts w:ascii="Symbol" w:hAnsi="Symbol"/>
      </w:rPr>
    </w:lvl>
    <w:lvl w:ilvl="2" w:tplc="7F86D826">
      <w:start w:val="1"/>
      <w:numFmt w:val="bullet"/>
      <w:lvlText w:val=""/>
      <w:lvlJc w:val="left"/>
      <w:pPr>
        <w:ind w:left="720" w:hanging="360"/>
      </w:pPr>
      <w:rPr>
        <w:rFonts w:ascii="Symbol" w:hAnsi="Symbol"/>
      </w:rPr>
    </w:lvl>
    <w:lvl w:ilvl="3" w:tplc="E0547CFC">
      <w:start w:val="1"/>
      <w:numFmt w:val="bullet"/>
      <w:lvlText w:val=""/>
      <w:lvlJc w:val="left"/>
      <w:pPr>
        <w:ind w:left="720" w:hanging="360"/>
      </w:pPr>
      <w:rPr>
        <w:rFonts w:ascii="Symbol" w:hAnsi="Symbol"/>
      </w:rPr>
    </w:lvl>
    <w:lvl w:ilvl="4" w:tplc="66FE8322">
      <w:start w:val="1"/>
      <w:numFmt w:val="bullet"/>
      <w:lvlText w:val=""/>
      <w:lvlJc w:val="left"/>
      <w:pPr>
        <w:ind w:left="720" w:hanging="360"/>
      </w:pPr>
      <w:rPr>
        <w:rFonts w:ascii="Symbol" w:hAnsi="Symbol"/>
      </w:rPr>
    </w:lvl>
    <w:lvl w:ilvl="5" w:tplc="18086F1C">
      <w:start w:val="1"/>
      <w:numFmt w:val="bullet"/>
      <w:lvlText w:val=""/>
      <w:lvlJc w:val="left"/>
      <w:pPr>
        <w:ind w:left="720" w:hanging="360"/>
      </w:pPr>
      <w:rPr>
        <w:rFonts w:ascii="Symbol" w:hAnsi="Symbol"/>
      </w:rPr>
    </w:lvl>
    <w:lvl w:ilvl="6" w:tplc="E2904A5A">
      <w:start w:val="1"/>
      <w:numFmt w:val="bullet"/>
      <w:lvlText w:val=""/>
      <w:lvlJc w:val="left"/>
      <w:pPr>
        <w:ind w:left="720" w:hanging="360"/>
      </w:pPr>
      <w:rPr>
        <w:rFonts w:ascii="Symbol" w:hAnsi="Symbol"/>
      </w:rPr>
    </w:lvl>
    <w:lvl w:ilvl="7" w:tplc="D156804A">
      <w:start w:val="1"/>
      <w:numFmt w:val="bullet"/>
      <w:lvlText w:val=""/>
      <w:lvlJc w:val="left"/>
      <w:pPr>
        <w:ind w:left="720" w:hanging="360"/>
      </w:pPr>
      <w:rPr>
        <w:rFonts w:ascii="Symbol" w:hAnsi="Symbol"/>
      </w:rPr>
    </w:lvl>
    <w:lvl w:ilvl="8" w:tplc="23D2768A">
      <w:start w:val="1"/>
      <w:numFmt w:val="bullet"/>
      <w:lvlText w:val=""/>
      <w:lvlJc w:val="left"/>
      <w:pPr>
        <w:ind w:left="720" w:hanging="360"/>
      </w:pPr>
      <w:rPr>
        <w:rFonts w:ascii="Symbol" w:hAnsi="Symbol"/>
      </w:rPr>
    </w:lvl>
  </w:abstractNum>
  <w:abstractNum w:abstractNumId="7" w15:restartNumberingAfterBreak="0">
    <w:nsid w:val="167C4F7A"/>
    <w:multiLevelType w:val="hybridMultilevel"/>
    <w:tmpl w:val="82B2507E"/>
    <w:lvl w:ilvl="0" w:tplc="6526D5D8">
      <w:start w:val="1"/>
      <w:numFmt w:val="bullet"/>
      <w:lvlText w:val=""/>
      <w:lvlJc w:val="left"/>
      <w:pPr>
        <w:ind w:left="720" w:hanging="360"/>
      </w:pPr>
      <w:rPr>
        <w:rFonts w:ascii="Symbol" w:hAnsi="Symbol"/>
      </w:rPr>
    </w:lvl>
    <w:lvl w:ilvl="1" w:tplc="7CA41D7A">
      <w:start w:val="1"/>
      <w:numFmt w:val="bullet"/>
      <w:lvlText w:val=""/>
      <w:lvlJc w:val="left"/>
      <w:pPr>
        <w:ind w:left="720" w:hanging="360"/>
      </w:pPr>
      <w:rPr>
        <w:rFonts w:ascii="Symbol" w:hAnsi="Symbol"/>
      </w:rPr>
    </w:lvl>
    <w:lvl w:ilvl="2" w:tplc="2EEEC2D4">
      <w:start w:val="1"/>
      <w:numFmt w:val="bullet"/>
      <w:lvlText w:val=""/>
      <w:lvlJc w:val="left"/>
      <w:pPr>
        <w:ind w:left="720" w:hanging="360"/>
      </w:pPr>
      <w:rPr>
        <w:rFonts w:ascii="Symbol" w:hAnsi="Symbol"/>
      </w:rPr>
    </w:lvl>
    <w:lvl w:ilvl="3" w:tplc="F2707332">
      <w:start w:val="1"/>
      <w:numFmt w:val="bullet"/>
      <w:lvlText w:val=""/>
      <w:lvlJc w:val="left"/>
      <w:pPr>
        <w:ind w:left="720" w:hanging="360"/>
      </w:pPr>
      <w:rPr>
        <w:rFonts w:ascii="Symbol" w:hAnsi="Symbol"/>
      </w:rPr>
    </w:lvl>
    <w:lvl w:ilvl="4" w:tplc="C2DE694E">
      <w:start w:val="1"/>
      <w:numFmt w:val="bullet"/>
      <w:lvlText w:val=""/>
      <w:lvlJc w:val="left"/>
      <w:pPr>
        <w:ind w:left="720" w:hanging="360"/>
      </w:pPr>
      <w:rPr>
        <w:rFonts w:ascii="Symbol" w:hAnsi="Symbol"/>
      </w:rPr>
    </w:lvl>
    <w:lvl w:ilvl="5" w:tplc="57ACEFB4">
      <w:start w:val="1"/>
      <w:numFmt w:val="bullet"/>
      <w:lvlText w:val=""/>
      <w:lvlJc w:val="left"/>
      <w:pPr>
        <w:ind w:left="720" w:hanging="360"/>
      </w:pPr>
      <w:rPr>
        <w:rFonts w:ascii="Symbol" w:hAnsi="Symbol"/>
      </w:rPr>
    </w:lvl>
    <w:lvl w:ilvl="6" w:tplc="91D05C58">
      <w:start w:val="1"/>
      <w:numFmt w:val="bullet"/>
      <w:lvlText w:val=""/>
      <w:lvlJc w:val="left"/>
      <w:pPr>
        <w:ind w:left="720" w:hanging="360"/>
      </w:pPr>
      <w:rPr>
        <w:rFonts w:ascii="Symbol" w:hAnsi="Symbol"/>
      </w:rPr>
    </w:lvl>
    <w:lvl w:ilvl="7" w:tplc="0A327ED6">
      <w:start w:val="1"/>
      <w:numFmt w:val="bullet"/>
      <w:lvlText w:val=""/>
      <w:lvlJc w:val="left"/>
      <w:pPr>
        <w:ind w:left="720" w:hanging="360"/>
      </w:pPr>
      <w:rPr>
        <w:rFonts w:ascii="Symbol" w:hAnsi="Symbol"/>
      </w:rPr>
    </w:lvl>
    <w:lvl w:ilvl="8" w:tplc="361A0EF8">
      <w:start w:val="1"/>
      <w:numFmt w:val="bullet"/>
      <w:lvlText w:val=""/>
      <w:lvlJc w:val="left"/>
      <w:pPr>
        <w:ind w:left="720" w:hanging="360"/>
      </w:pPr>
      <w:rPr>
        <w:rFonts w:ascii="Symbol" w:hAnsi="Symbol"/>
      </w:rPr>
    </w:lvl>
  </w:abstractNum>
  <w:abstractNum w:abstractNumId="8" w15:restartNumberingAfterBreak="0">
    <w:nsid w:val="1A3C2FC5"/>
    <w:multiLevelType w:val="hybridMultilevel"/>
    <w:tmpl w:val="85801B30"/>
    <w:lvl w:ilvl="0" w:tplc="7F2AF9A8">
      <w:start w:val="1"/>
      <w:numFmt w:val="bullet"/>
      <w:lvlText w:val=""/>
      <w:lvlJc w:val="left"/>
      <w:pPr>
        <w:ind w:left="720" w:hanging="360"/>
      </w:pPr>
      <w:rPr>
        <w:rFonts w:ascii="Symbol" w:hAnsi="Symbol"/>
      </w:rPr>
    </w:lvl>
    <w:lvl w:ilvl="1" w:tplc="5BD0CF4E">
      <w:start w:val="1"/>
      <w:numFmt w:val="bullet"/>
      <w:lvlText w:val=""/>
      <w:lvlJc w:val="left"/>
      <w:pPr>
        <w:ind w:left="720" w:hanging="360"/>
      </w:pPr>
      <w:rPr>
        <w:rFonts w:ascii="Symbol" w:hAnsi="Symbol"/>
      </w:rPr>
    </w:lvl>
    <w:lvl w:ilvl="2" w:tplc="89503C5A">
      <w:start w:val="1"/>
      <w:numFmt w:val="bullet"/>
      <w:lvlText w:val=""/>
      <w:lvlJc w:val="left"/>
      <w:pPr>
        <w:ind w:left="720" w:hanging="360"/>
      </w:pPr>
      <w:rPr>
        <w:rFonts w:ascii="Symbol" w:hAnsi="Symbol"/>
      </w:rPr>
    </w:lvl>
    <w:lvl w:ilvl="3" w:tplc="C7BE7F34">
      <w:start w:val="1"/>
      <w:numFmt w:val="bullet"/>
      <w:lvlText w:val=""/>
      <w:lvlJc w:val="left"/>
      <w:pPr>
        <w:ind w:left="720" w:hanging="360"/>
      </w:pPr>
      <w:rPr>
        <w:rFonts w:ascii="Symbol" w:hAnsi="Symbol"/>
      </w:rPr>
    </w:lvl>
    <w:lvl w:ilvl="4" w:tplc="6730F8AA">
      <w:start w:val="1"/>
      <w:numFmt w:val="bullet"/>
      <w:lvlText w:val=""/>
      <w:lvlJc w:val="left"/>
      <w:pPr>
        <w:ind w:left="720" w:hanging="360"/>
      </w:pPr>
      <w:rPr>
        <w:rFonts w:ascii="Symbol" w:hAnsi="Symbol"/>
      </w:rPr>
    </w:lvl>
    <w:lvl w:ilvl="5" w:tplc="1BD2ACB6">
      <w:start w:val="1"/>
      <w:numFmt w:val="bullet"/>
      <w:lvlText w:val=""/>
      <w:lvlJc w:val="left"/>
      <w:pPr>
        <w:ind w:left="720" w:hanging="360"/>
      </w:pPr>
      <w:rPr>
        <w:rFonts w:ascii="Symbol" w:hAnsi="Symbol"/>
      </w:rPr>
    </w:lvl>
    <w:lvl w:ilvl="6" w:tplc="76ECB790">
      <w:start w:val="1"/>
      <w:numFmt w:val="bullet"/>
      <w:lvlText w:val=""/>
      <w:lvlJc w:val="left"/>
      <w:pPr>
        <w:ind w:left="720" w:hanging="360"/>
      </w:pPr>
      <w:rPr>
        <w:rFonts w:ascii="Symbol" w:hAnsi="Symbol"/>
      </w:rPr>
    </w:lvl>
    <w:lvl w:ilvl="7" w:tplc="906268F6">
      <w:start w:val="1"/>
      <w:numFmt w:val="bullet"/>
      <w:lvlText w:val=""/>
      <w:lvlJc w:val="left"/>
      <w:pPr>
        <w:ind w:left="720" w:hanging="360"/>
      </w:pPr>
      <w:rPr>
        <w:rFonts w:ascii="Symbol" w:hAnsi="Symbol"/>
      </w:rPr>
    </w:lvl>
    <w:lvl w:ilvl="8" w:tplc="0FEC1476">
      <w:start w:val="1"/>
      <w:numFmt w:val="bullet"/>
      <w:lvlText w:val=""/>
      <w:lvlJc w:val="left"/>
      <w:pPr>
        <w:ind w:left="720" w:hanging="360"/>
      </w:pPr>
      <w:rPr>
        <w:rFonts w:ascii="Symbol" w:hAnsi="Symbol"/>
      </w:rPr>
    </w:lvl>
  </w:abstractNum>
  <w:abstractNum w:abstractNumId="9" w15:restartNumberingAfterBreak="0">
    <w:nsid w:val="1FE7066F"/>
    <w:multiLevelType w:val="hybridMultilevel"/>
    <w:tmpl w:val="E7CAE60E"/>
    <w:lvl w:ilvl="0" w:tplc="6AE66AF6">
      <w:start w:val="1"/>
      <w:numFmt w:val="bullet"/>
      <w:lvlText w:val=""/>
      <w:lvlJc w:val="left"/>
      <w:pPr>
        <w:ind w:left="720" w:hanging="360"/>
      </w:pPr>
      <w:rPr>
        <w:rFonts w:ascii="Symbol" w:hAnsi="Symbol"/>
      </w:rPr>
    </w:lvl>
    <w:lvl w:ilvl="1" w:tplc="B7FCD8D4">
      <w:start w:val="1"/>
      <w:numFmt w:val="bullet"/>
      <w:lvlText w:val=""/>
      <w:lvlJc w:val="left"/>
      <w:pPr>
        <w:ind w:left="720" w:hanging="360"/>
      </w:pPr>
      <w:rPr>
        <w:rFonts w:ascii="Symbol" w:hAnsi="Symbol"/>
      </w:rPr>
    </w:lvl>
    <w:lvl w:ilvl="2" w:tplc="C2A85A9A">
      <w:start w:val="1"/>
      <w:numFmt w:val="bullet"/>
      <w:lvlText w:val=""/>
      <w:lvlJc w:val="left"/>
      <w:pPr>
        <w:ind w:left="720" w:hanging="360"/>
      </w:pPr>
      <w:rPr>
        <w:rFonts w:ascii="Symbol" w:hAnsi="Symbol"/>
      </w:rPr>
    </w:lvl>
    <w:lvl w:ilvl="3" w:tplc="60505618">
      <w:start w:val="1"/>
      <w:numFmt w:val="bullet"/>
      <w:lvlText w:val=""/>
      <w:lvlJc w:val="left"/>
      <w:pPr>
        <w:ind w:left="720" w:hanging="360"/>
      </w:pPr>
      <w:rPr>
        <w:rFonts w:ascii="Symbol" w:hAnsi="Symbol"/>
      </w:rPr>
    </w:lvl>
    <w:lvl w:ilvl="4" w:tplc="71309B22">
      <w:start w:val="1"/>
      <w:numFmt w:val="bullet"/>
      <w:lvlText w:val=""/>
      <w:lvlJc w:val="left"/>
      <w:pPr>
        <w:ind w:left="720" w:hanging="360"/>
      </w:pPr>
      <w:rPr>
        <w:rFonts w:ascii="Symbol" w:hAnsi="Symbol"/>
      </w:rPr>
    </w:lvl>
    <w:lvl w:ilvl="5" w:tplc="FDF08B50">
      <w:start w:val="1"/>
      <w:numFmt w:val="bullet"/>
      <w:lvlText w:val=""/>
      <w:lvlJc w:val="left"/>
      <w:pPr>
        <w:ind w:left="720" w:hanging="360"/>
      </w:pPr>
      <w:rPr>
        <w:rFonts w:ascii="Symbol" w:hAnsi="Symbol"/>
      </w:rPr>
    </w:lvl>
    <w:lvl w:ilvl="6" w:tplc="03BA471A">
      <w:start w:val="1"/>
      <w:numFmt w:val="bullet"/>
      <w:lvlText w:val=""/>
      <w:lvlJc w:val="left"/>
      <w:pPr>
        <w:ind w:left="720" w:hanging="360"/>
      </w:pPr>
      <w:rPr>
        <w:rFonts w:ascii="Symbol" w:hAnsi="Symbol"/>
      </w:rPr>
    </w:lvl>
    <w:lvl w:ilvl="7" w:tplc="037CF8C0">
      <w:start w:val="1"/>
      <w:numFmt w:val="bullet"/>
      <w:lvlText w:val=""/>
      <w:lvlJc w:val="left"/>
      <w:pPr>
        <w:ind w:left="720" w:hanging="360"/>
      </w:pPr>
      <w:rPr>
        <w:rFonts w:ascii="Symbol" w:hAnsi="Symbol"/>
      </w:rPr>
    </w:lvl>
    <w:lvl w:ilvl="8" w:tplc="8F2C239A">
      <w:start w:val="1"/>
      <w:numFmt w:val="bullet"/>
      <w:lvlText w:val=""/>
      <w:lvlJc w:val="left"/>
      <w:pPr>
        <w:ind w:left="720" w:hanging="360"/>
      </w:pPr>
      <w:rPr>
        <w:rFonts w:ascii="Symbol" w:hAnsi="Symbol"/>
      </w:rPr>
    </w:lvl>
  </w:abstractNum>
  <w:abstractNum w:abstractNumId="10" w15:restartNumberingAfterBreak="0">
    <w:nsid w:val="310D0F1A"/>
    <w:multiLevelType w:val="hybridMultilevel"/>
    <w:tmpl w:val="19BA5D8E"/>
    <w:lvl w:ilvl="0" w:tplc="751292D4">
      <w:start w:val="1"/>
      <w:numFmt w:val="bullet"/>
      <w:lvlText w:val=""/>
      <w:lvlJc w:val="left"/>
      <w:pPr>
        <w:ind w:left="720" w:hanging="360"/>
      </w:pPr>
      <w:rPr>
        <w:rFonts w:ascii="Symbol" w:hAnsi="Symbol"/>
      </w:rPr>
    </w:lvl>
    <w:lvl w:ilvl="1" w:tplc="4E28BC4C">
      <w:start w:val="1"/>
      <w:numFmt w:val="bullet"/>
      <w:lvlText w:val=""/>
      <w:lvlJc w:val="left"/>
      <w:pPr>
        <w:ind w:left="720" w:hanging="360"/>
      </w:pPr>
      <w:rPr>
        <w:rFonts w:ascii="Symbol" w:hAnsi="Symbol"/>
      </w:rPr>
    </w:lvl>
    <w:lvl w:ilvl="2" w:tplc="524A5B7E">
      <w:start w:val="1"/>
      <w:numFmt w:val="bullet"/>
      <w:lvlText w:val=""/>
      <w:lvlJc w:val="left"/>
      <w:pPr>
        <w:ind w:left="720" w:hanging="360"/>
      </w:pPr>
      <w:rPr>
        <w:rFonts w:ascii="Symbol" w:hAnsi="Symbol"/>
      </w:rPr>
    </w:lvl>
    <w:lvl w:ilvl="3" w:tplc="82126A3E">
      <w:start w:val="1"/>
      <w:numFmt w:val="bullet"/>
      <w:lvlText w:val=""/>
      <w:lvlJc w:val="left"/>
      <w:pPr>
        <w:ind w:left="720" w:hanging="360"/>
      </w:pPr>
      <w:rPr>
        <w:rFonts w:ascii="Symbol" w:hAnsi="Symbol"/>
      </w:rPr>
    </w:lvl>
    <w:lvl w:ilvl="4" w:tplc="5F5A8E62">
      <w:start w:val="1"/>
      <w:numFmt w:val="bullet"/>
      <w:lvlText w:val=""/>
      <w:lvlJc w:val="left"/>
      <w:pPr>
        <w:ind w:left="720" w:hanging="360"/>
      </w:pPr>
      <w:rPr>
        <w:rFonts w:ascii="Symbol" w:hAnsi="Symbol"/>
      </w:rPr>
    </w:lvl>
    <w:lvl w:ilvl="5" w:tplc="DE04E5F6">
      <w:start w:val="1"/>
      <w:numFmt w:val="bullet"/>
      <w:lvlText w:val=""/>
      <w:lvlJc w:val="left"/>
      <w:pPr>
        <w:ind w:left="720" w:hanging="360"/>
      </w:pPr>
      <w:rPr>
        <w:rFonts w:ascii="Symbol" w:hAnsi="Symbol"/>
      </w:rPr>
    </w:lvl>
    <w:lvl w:ilvl="6" w:tplc="B090288C">
      <w:start w:val="1"/>
      <w:numFmt w:val="bullet"/>
      <w:lvlText w:val=""/>
      <w:lvlJc w:val="left"/>
      <w:pPr>
        <w:ind w:left="720" w:hanging="360"/>
      </w:pPr>
      <w:rPr>
        <w:rFonts w:ascii="Symbol" w:hAnsi="Symbol"/>
      </w:rPr>
    </w:lvl>
    <w:lvl w:ilvl="7" w:tplc="CD3E5D66">
      <w:start w:val="1"/>
      <w:numFmt w:val="bullet"/>
      <w:lvlText w:val=""/>
      <w:lvlJc w:val="left"/>
      <w:pPr>
        <w:ind w:left="720" w:hanging="360"/>
      </w:pPr>
      <w:rPr>
        <w:rFonts w:ascii="Symbol" w:hAnsi="Symbol"/>
      </w:rPr>
    </w:lvl>
    <w:lvl w:ilvl="8" w:tplc="864203E4">
      <w:start w:val="1"/>
      <w:numFmt w:val="bullet"/>
      <w:lvlText w:val=""/>
      <w:lvlJc w:val="left"/>
      <w:pPr>
        <w:ind w:left="720" w:hanging="360"/>
      </w:pPr>
      <w:rPr>
        <w:rFonts w:ascii="Symbol" w:hAnsi="Symbol"/>
      </w:rPr>
    </w:lvl>
  </w:abstractNum>
  <w:abstractNum w:abstractNumId="11" w15:restartNumberingAfterBreak="0">
    <w:nsid w:val="340A18D7"/>
    <w:multiLevelType w:val="hybridMultilevel"/>
    <w:tmpl w:val="40C419D4"/>
    <w:lvl w:ilvl="0" w:tplc="1AB04EA0">
      <w:start w:val="1"/>
      <w:numFmt w:val="bullet"/>
      <w:lvlText w:val=""/>
      <w:lvlJc w:val="left"/>
      <w:pPr>
        <w:ind w:left="720" w:hanging="360"/>
      </w:pPr>
      <w:rPr>
        <w:rFonts w:ascii="Symbol" w:hAnsi="Symbol"/>
      </w:rPr>
    </w:lvl>
    <w:lvl w:ilvl="1" w:tplc="B66CDC64">
      <w:start w:val="1"/>
      <w:numFmt w:val="bullet"/>
      <w:lvlText w:val=""/>
      <w:lvlJc w:val="left"/>
      <w:pPr>
        <w:ind w:left="720" w:hanging="360"/>
      </w:pPr>
      <w:rPr>
        <w:rFonts w:ascii="Symbol" w:hAnsi="Symbol"/>
      </w:rPr>
    </w:lvl>
    <w:lvl w:ilvl="2" w:tplc="96D27BB6">
      <w:start w:val="1"/>
      <w:numFmt w:val="bullet"/>
      <w:lvlText w:val=""/>
      <w:lvlJc w:val="left"/>
      <w:pPr>
        <w:ind w:left="720" w:hanging="360"/>
      </w:pPr>
      <w:rPr>
        <w:rFonts w:ascii="Symbol" w:hAnsi="Symbol"/>
      </w:rPr>
    </w:lvl>
    <w:lvl w:ilvl="3" w:tplc="5A724BC4">
      <w:start w:val="1"/>
      <w:numFmt w:val="bullet"/>
      <w:lvlText w:val=""/>
      <w:lvlJc w:val="left"/>
      <w:pPr>
        <w:ind w:left="720" w:hanging="360"/>
      </w:pPr>
      <w:rPr>
        <w:rFonts w:ascii="Symbol" w:hAnsi="Symbol"/>
      </w:rPr>
    </w:lvl>
    <w:lvl w:ilvl="4" w:tplc="EE10956C">
      <w:start w:val="1"/>
      <w:numFmt w:val="bullet"/>
      <w:lvlText w:val=""/>
      <w:lvlJc w:val="left"/>
      <w:pPr>
        <w:ind w:left="720" w:hanging="360"/>
      </w:pPr>
      <w:rPr>
        <w:rFonts w:ascii="Symbol" w:hAnsi="Symbol"/>
      </w:rPr>
    </w:lvl>
    <w:lvl w:ilvl="5" w:tplc="CD222E5A">
      <w:start w:val="1"/>
      <w:numFmt w:val="bullet"/>
      <w:lvlText w:val=""/>
      <w:lvlJc w:val="left"/>
      <w:pPr>
        <w:ind w:left="720" w:hanging="360"/>
      </w:pPr>
      <w:rPr>
        <w:rFonts w:ascii="Symbol" w:hAnsi="Symbol"/>
      </w:rPr>
    </w:lvl>
    <w:lvl w:ilvl="6" w:tplc="A85A18AE">
      <w:start w:val="1"/>
      <w:numFmt w:val="bullet"/>
      <w:lvlText w:val=""/>
      <w:lvlJc w:val="left"/>
      <w:pPr>
        <w:ind w:left="720" w:hanging="360"/>
      </w:pPr>
      <w:rPr>
        <w:rFonts w:ascii="Symbol" w:hAnsi="Symbol"/>
      </w:rPr>
    </w:lvl>
    <w:lvl w:ilvl="7" w:tplc="3D125372">
      <w:start w:val="1"/>
      <w:numFmt w:val="bullet"/>
      <w:lvlText w:val=""/>
      <w:lvlJc w:val="left"/>
      <w:pPr>
        <w:ind w:left="720" w:hanging="360"/>
      </w:pPr>
      <w:rPr>
        <w:rFonts w:ascii="Symbol" w:hAnsi="Symbol"/>
      </w:rPr>
    </w:lvl>
    <w:lvl w:ilvl="8" w:tplc="BECAF1C0">
      <w:start w:val="1"/>
      <w:numFmt w:val="bullet"/>
      <w:lvlText w:val=""/>
      <w:lvlJc w:val="left"/>
      <w:pPr>
        <w:ind w:left="720" w:hanging="360"/>
      </w:pPr>
      <w:rPr>
        <w:rFonts w:ascii="Symbol" w:hAnsi="Symbol"/>
      </w:rPr>
    </w:lvl>
  </w:abstractNum>
  <w:abstractNum w:abstractNumId="12" w15:restartNumberingAfterBreak="0">
    <w:nsid w:val="38A26A20"/>
    <w:multiLevelType w:val="hybridMultilevel"/>
    <w:tmpl w:val="49245094"/>
    <w:lvl w:ilvl="0" w:tplc="C7521CF0">
      <w:start w:val="1"/>
      <w:numFmt w:val="bullet"/>
      <w:lvlText w:val=""/>
      <w:lvlJc w:val="left"/>
      <w:pPr>
        <w:ind w:left="720" w:hanging="360"/>
      </w:pPr>
      <w:rPr>
        <w:rFonts w:ascii="Symbol" w:hAnsi="Symbol"/>
      </w:rPr>
    </w:lvl>
    <w:lvl w:ilvl="1" w:tplc="8DDA4C5C">
      <w:start w:val="1"/>
      <w:numFmt w:val="bullet"/>
      <w:lvlText w:val=""/>
      <w:lvlJc w:val="left"/>
      <w:pPr>
        <w:ind w:left="720" w:hanging="360"/>
      </w:pPr>
      <w:rPr>
        <w:rFonts w:ascii="Symbol" w:hAnsi="Symbol"/>
      </w:rPr>
    </w:lvl>
    <w:lvl w:ilvl="2" w:tplc="D44C134A">
      <w:start w:val="1"/>
      <w:numFmt w:val="bullet"/>
      <w:lvlText w:val=""/>
      <w:lvlJc w:val="left"/>
      <w:pPr>
        <w:ind w:left="720" w:hanging="360"/>
      </w:pPr>
      <w:rPr>
        <w:rFonts w:ascii="Symbol" w:hAnsi="Symbol"/>
      </w:rPr>
    </w:lvl>
    <w:lvl w:ilvl="3" w:tplc="669AC11E">
      <w:start w:val="1"/>
      <w:numFmt w:val="bullet"/>
      <w:lvlText w:val=""/>
      <w:lvlJc w:val="left"/>
      <w:pPr>
        <w:ind w:left="720" w:hanging="360"/>
      </w:pPr>
      <w:rPr>
        <w:rFonts w:ascii="Symbol" w:hAnsi="Symbol"/>
      </w:rPr>
    </w:lvl>
    <w:lvl w:ilvl="4" w:tplc="0D802FE2">
      <w:start w:val="1"/>
      <w:numFmt w:val="bullet"/>
      <w:lvlText w:val=""/>
      <w:lvlJc w:val="left"/>
      <w:pPr>
        <w:ind w:left="720" w:hanging="360"/>
      </w:pPr>
      <w:rPr>
        <w:rFonts w:ascii="Symbol" w:hAnsi="Symbol"/>
      </w:rPr>
    </w:lvl>
    <w:lvl w:ilvl="5" w:tplc="758CE38C">
      <w:start w:val="1"/>
      <w:numFmt w:val="bullet"/>
      <w:lvlText w:val=""/>
      <w:lvlJc w:val="left"/>
      <w:pPr>
        <w:ind w:left="720" w:hanging="360"/>
      </w:pPr>
      <w:rPr>
        <w:rFonts w:ascii="Symbol" w:hAnsi="Symbol"/>
      </w:rPr>
    </w:lvl>
    <w:lvl w:ilvl="6" w:tplc="F216D9A4">
      <w:start w:val="1"/>
      <w:numFmt w:val="bullet"/>
      <w:lvlText w:val=""/>
      <w:lvlJc w:val="left"/>
      <w:pPr>
        <w:ind w:left="720" w:hanging="360"/>
      </w:pPr>
      <w:rPr>
        <w:rFonts w:ascii="Symbol" w:hAnsi="Symbol"/>
      </w:rPr>
    </w:lvl>
    <w:lvl w:ilvl="7" w:tplc="0A7C82C2">
      <w:start w:val="1"/>
      <w:numFmt w:val="bullet"/>
      <w:lvlText w:val=""/>
      <w:lvlJc w:val="left"/>
      <w:pPr>
        <w:ind w:left="720" w:hanging="360"/>
      </w:pPr>
      <w:rPr>
        <w:rFonts w:ascii="Symbol" w:hAnsi="Symbol"/>
      </w:rPr>
    </w:lvl>
    <w:lvl w:ilvl="8" w:tplc="B1F48284">
      <w:start w:val="1"/>
      <w:numFmt w:val="bullet"/>
      <w:lvlText w:val=""/>
      <w:lvlJc w:val="left"/>
      <w:pPr>
        <w:ind w:left="720" w:hanging="360"/>
      </w:pPr>
      <w:rPr>
        <w:rFonts w:ascii="Symbol" w:hAnsi="Symbol"/>
      </w:rPr>
    </w:lvl>
  </w:abstractNum>
  <w:abstractNum w:abstractNumId="13" w15:restartNumberingAfterBreak="0">
    <w:nsid w:val="3A760CBE"/>
    <w:multiLevelType w:val="hybridMultilevel"/>
    <w:tmpl w:val="04A80CEC"/>
    <w:lvl w:ilvl="0" w:tplc="F5B60D48">
      <w:start w:val="1"/>
      <w:numFmt w:val="bullet"/>
      <w:lvlText w:val=""/>
      <w:lvlJc w:val="left"/>
      <w:pPr>
        <w:ind w:left="720" w:hanging="360"/>
      </w:pPr>
      <w:rPr>
        <w:rFonts w:ascii="Symbol" w:hAnsi="Symbol"/>
      </w:rPr>
    </w:lvl>
    <w:lvl w:ilvl="1" w:tplc="E0A48AA6">
      <w:start w:val="1"/>
      <w:numFmt w:val="bullet"/>
      <w:lvlText w:val=""/>
      <w:lvlJc w:val="left"/>
      <w:pPr>
        <w:ind w:left="720" w:hanging="360"/>
      </w:pPr>
      <w:rPr>
        <w:rFonts w:ascii="Symbol" w:hAnsi="Symbol"/>
      </w:rPr>
    </w:lvl>
    <w:lvl w:ilvl="2" w:tplc="807209EA">
      <w:start w:val="1"/>
      <w:numFmt w:val="bullet"/>
      <w:lvlText w:val=""/>
      <w:lvlJc w:val="left"/>
      <w:pPr>
        <w:ind w:left="720" w:hanging="360"/>
      </w:pPr>
      <w:rPr>
        <w:rFonts w:ascii="Symbol" w:hAnsi="Symbol"/>
      </w:rPr>
    </w:lvl>
    <w:lvl w:ilvl="3" w:tplc="C9F67DDE">
      <w:start w:val="1"/>
      <w:numFmt w:val="bullet"/>
      <w:lvlText w:val=""/>
      <w:lvlJc w:val="left"/>
      <w:pPr>
        <w:ind w:left="720" w:hanging="360"/>
      </w:pPr>
      <w:rPr>
        <w:rFonts w:ascii="Symbol" w:hAnsi="Symbol"/>
      </w:rPr>
    </w:lvl>
    <w:lvl w:ilvl="4" w:tplc="4D60D870">
      <w:start w:val="1"/>
      <w:numFmt w:val="bullet"/>
      <w:lvlText w:val=""/>
      <w:lvlJc w:val="left"/>
      <w:pPr>
        <w:ind w:left="720" w:hanging="360"/>
      </w:pPr>
      <w:rPr>
        <w:rFonts w:ascii="Symbol" w:hAnsi="Symbol"/>
      </w:rPr>
    </w:lvl>
    <w:lvl w:ilvl="5" w:tplc="C8F4C604">
      <w:start w:val="1"/>
      <w:numFmt w:val="bullet"/>
      <w:lvlText w:val=""/>
      <w:lvlJc w:val="left"/>
      <w:pPr>
        <w:ind w:left="720" w:hanging="360"/>
      </w:pPr>
      <w:rPr>
        <w:rFonts w:ascii="Symbol" w:hAnsi="Symbol"/>
      </w:rPr>
    </w:lvl>
    <w:lvl w:ilvl="6" w:tplc="38D8129A">
      <w:start w:val="1"/>
      <w:numFmt w:val="bullet"/>
      <w:lvlText w:val=""/>
      <w:lvlJc w:val="left"/>
      <w:pPr>
        <w:ind w:left="720" w:hanging="360"/>
      </w:pPr>
      <w:rPr>
        <w:rFonts w:ascii="Symbol" w:hAnsi="Symbol"/>
      </w:rPr>
    </w:lvl>
    <w:lvl w:ilvl="7" w:tplc="E366729A">
      <w:start w:val="1"/>
      <w:numFmt w:val="bullet"/>
      <w:lvlText w:val=""/>
      <w:lvlJc w:val="left"/>
      <w:pPr>
        <w:ind w:left="720" w:hanging="360"/>
      </w:pPr>
      <w:rPr>
        <w:rFonts w:ascii="Symbol" w:hAnsi="Symbol"/>
      </w:rPr>
    </w:lvl>
    <w:lvl w:ilvl="8" w:tplc="1C32EB10">
      <w:start w:val="1"/>
      <w:numFmt w:val="bullet"/>
      <w:lvlText w:val=""/>
      <w:lvlJc w:val="left"/>
      <w:pPr>
        <w:ind w:left="720" w:hanging="360"/>
      </w:pPr>
      <w:rPr>
        <w:rFonts w:ascii="Symbol" w:hAnsi="Symbol"/>
      </w:rPr>
    </w:lvl>
  </w:abstractNum>
  <w:abstractNum w:abstractNumId="14" w15:restartNumberingAfterBreak="0">
    <w:nsid w:val="42F57F04"/>
    <w:multiLevelType w:val="hybridMultilevel"/>
    <w:tmpl w:val="14AEA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473105"/>
    <w:multiLevelType w:val="hybridMultilevel"/>
    <w:tmpl w:val="A5C29D8E"/>
    <w:lvl w:ilvl="0" w:tplc="CDFA9E84">
      <w:start w:val="1"/>
      <w:numFmt w:val="bullet"/>
      <w:lvlText w:val=""/>
      <w:lvlJc w:val="left"/>
      <w:pPr>
        <w:ind w:left="720" w:hanging="360"/>
      </w:pPr>
      <w:rPr>
        <w:rFonts w:ascii="Symbol" w:hAnsi="Symbol"/>
      </w:rPr>
    </w:lvl>
    <w:lvl w:ilvl="1" w:tplc="D2BAD562">
      <w:start w:val="1"/>
      <w:numFmt w:val="bullet"/>
      <w:lvlText w:val=""/>
      <w:lvlJc w:val="left"/>
      <w:pPr>
        <w:ind w:left="720" w:hanging="360"/>
      </w:pPr>
      <w:rPr>
        <w:rFonts w:ascii="Symbol" w:hAnsi="Symbol"/>
      </w:rPr>
    </w:lvl>
    <w:lvl w:ilvl="2" w:tplc="BAF00FF8">
      <w:start w:val="1"/>
      <w:numFmt w:val="bullet"/>
      <w:lvlText w:val=""/>
      <w:lvlJc w:val="left"/>
      <w:pPr>
        <w:ind w:left="720" w:hanging="360"/>
      </w:pPr>
      <w:rPr>
        <w:rFonts w:ascii="Symbol" w:hAnsi="Symbol"/>
      </w:rPr>
    </w:lvl>
    <w:lvl w:ilvl="3" w:tplc="E1BC83AC">
      <w:start w:val="1"/>
      <w:numFmt w:val="bullet"/>
      <w:lvlText w:val=""/>
      <w:lvlJc w:val="left"/>
      <w:pPr>
        <w:ind w:left="720" w:hanging="360"/>
      </w:pPr>
      <w:rPr>
        <w:rFonts w:ascii="Symbol" w:hAnsi="Symbol"/>
      </w:rPr>
    </w:lvl>
    <w:lvl w:ilvl="4" w:tplc="CF685E3A">
      <w:start w:val="1"/>
      <w:numFmt w:val="bullet"/>
      <w:lvlText w:val=""/>
      <w:lvlJc w:val="left"/>
      <w:pPr>
        <w:ind w:left="720" w:hanging="360"/>
      </w:pPr>
      <w:rPr>
        <w:rFonts w:ascii="Symbol" w:hAnsi="Symbol"/>
      </w:rPr>
    </w:lvl>
    <w:lvl w:ilvl="5" w:tplc="3536A4FC">
      <w:start w:val="1"/>
      <w:numFmt w:val="bullet"/>
      <w:lvlText w:val=""/>
      <w:lvlJc w:val="left"/>
      <w:pPr>
        <w:ind w:left="720" w:hanging="360"/>
      </w:pPr>
      <w:rPr>
        <w:rFonts w:ascii="Symbol" w:hAnsi="Symbol"/>
      </w:rPr>
    </w:lvl>
    <w:lvl w:ilvl="6" w:tplc="E4CA97AA">
      <w:start w:val="1"/>
      <w:numFmt w:val="bullet"/>
      <w:lvlText w:val=""/>
      <w:lvlJc w:val="left"/>
      <w:pPr>
        <w:ind w:left="720" w:hanging="360"/>
      </w:pPr>
      <w:rPr>
        <w:rFonts w:ascii="Symbol" w:hAnsi="Symbol"/>
      </w:rPr>
    </w:lvl>
    <w:lvl w:ilvl="7" w:tplc="C36C88B0">
      <w:start w:val="1"/>
      <w:numFmt w:val="bullet"/>
      <w:lvlText w:val=""/>
      <w:lvlJc w:val="left"/>
      <w:pPr>
        <w:ind w:left="720" w:hanging="360"/>
      </w:pPr>
      <w:rPr>
        <w:rFonts w:ascii="Symbol" w:hAnsi="Symbol"/>
      </w:rPr>
    </w:lvl>
    <w:lvl w:ilvl="8" w:tplc="32E86924">
      <w:start w:val="1"/>
      <w:numFmt w:val="bullet"/>
      <w:lvlText w:val=""/>
      <w:lvlJc w:val="left"/>
      <w:pPr>
        <w:ind w:left="720" w:hanging="360"/>
      </w:pPr>
      <w:rPr>
        <w:rFonts w:ascii="Symbol" w:hAnsi="Symbol"/>
      </w:rPr>
    </w:lvl>
  </w:abstractNum>
  <w:abstractNum w:abstractNumId="16" w15:restartNumberingAfterBreak="0">
    <w:nsid w:val="45ED4848"/>
    <w:multiLevelType w:val="hybridMultilevel"/>
    <w:tmpl w:val="5C4A007A"/>
    <w:lvl w:ilvl="0" w:tplc="81447AB6">
      <w:start w:val="1"/>
      <w:numFmt w:val="bullet"/>
      <w:lvlText w:val=""/>
      <w:lvlJc w:val="left"/>
      <w:pPr>
        <w:ind w:left="720" w:hanging="360"/>
      </w:pPr>
      <w:rPr>
        <w:rFonts w:ascii="Symbol" w:hAnsi="Symbol"/>
      </w:rPr>
    </w:lvl>
    <w:lvl w:ilvl="1" w:tplc="F3D6DDAE">
      <w:start w:val="1"/>
      <w:numFmt w:val="bullet"/>
      <w:lvlText w:val=""/>
      <w:lvlJc w:val="left"/>
      <w:pPr>
        <w:ind w:left="720" w:hanging="360"/>
      </w:pPr>
      <w:rPr>
        <w:rFonts w:ascii="Symbol" w:hAnsi="Symbol"/>
      </w:rPr>
    </w:lvl>
    <w:lvl w:ilvl="2" w:tplc="F5CC4472">
      <w:start w:val="1"/>
      <w:numFmt w:val="bullet"/>
      <w:lvlText w:val=""/>
      <w:lvlJc w:val="left"/>
      <w:pPr>
        <w:ind w:left="720" w:hanging="360"/>
      </w:pPr>
      <w:rPr>
        <w:rFonts w:ascii="Symbol" w:hAnsi="Symbol"/>
      </w:rPr>
    </w:lvl>
    <w:lvl w:ilvl="3" w:tplc="3A52C6D4">
      <w:start w:val="1"/>
      <w:numFmt w:val="bullet"/>
      <w:lvlText w:val=""/>
      <w:lvlJc w:val="left"/>
      <w:pPr>
        <w:ind w:left="720" w:hanging="360"/>
      </w:pPr>
      <w:rPr>
        <w:rFonts w:ascii="Symbol" w:hAnsi="Symbol"/>
      </w:rPr>
    </w:lvl>
    <w:lvl w:ilvl="4" w:tplc="6442B114">
      <w:start w:val="1"/>
      <w:numFmt w:val="bullet"/>
      <w:lvlText w:val=""/>
      <w:lvlJc w:val="left"/>
      <w:pPr>
        <w:ind w:left="720" w:hanging="360"/>
      </w:pPr>
      <w:rPr>
        <w:rFonts w:ascii="Symbol" w:hAnsi="Symbol"/>
      </w:rPr>
    </w:lvl>
    <w:lvl w:ilvl="5" w:tplc="F2F06958">
      <w:start w:val="1"/>
      <w:numFmt w:val="bullet"/>
      <w:lvlText w:val=""/>
      <w:lvlJc w:val="left"/>
      <w:pPr>
        <w:ind w:left="720" w:hanging="360"/>
      </w:pPr>
      <w:rPr>
        <w:rFonts w:ascii="Symbol" w:hAnsi="Symbol"/>
      </w:rPr>
    </w:lvl>
    <w:lvl w:ilvl="6" w:tplc="E3526048">
      <w:start w:val="1"/>
      <w:numFmt w:val="bullet"/>
      <w:lvlText w:val=""/>
      <w:lvlJc w:val="left"/>
      <w:pPr>
        <w:ind w:left="720" w:hanging="360"/>
      </w:pPr>
      <w:rPr>
        <w:rFonts w:ascii="Symbol" w:hAnsi="Symbol"/>
      </w:rPr>
    </w:lvl>
    <w:lvl w:ilvl="7" w:tplc="FEDAB702">
      <w:start w:val="1"/>
      <w:numFmt w:val="bullet"/>
      <w:lvlText w:val=""/>
      <w:lvlJc w:val="left"/>
      <w:pPr>
        <w:ind w:left="720" w:hanging="360"/>
      </w:pPr>
      <w:rPr>
        <w:rFonts w:ascii="Symbol" w:hAnsi="Symbol"/>
      </w:rPr>
    </w:lvl>
    <w:lvl w:ilvl="8" w:tplc="4184C3DA">
      <w:start w:val="1"/>
      <w:numFmt w:val="bullet"/>
      <w:lvlText w:val=""/>
      <w:lvlJc w:val="left"/>
      <w:pPr>
        <w:ind w:left="720" w:hanging="360"/>
      </w:pPr>
      <w:rPr>
        <w:rFonts w:ascii="Symbol" w:hAnsi="Symbol"/>
      </w:rPr>
    </w:lvl>
  </w:abstractNum>
  <w:abstractNum w:abstractNumId="17" w15:restartNumberingAfterBreak="0">
    <w:nsid w:val="4AF028D3"/>
    <w:multiLevelType w:val="hybridMultilevel"/>
    <w:tmpl w:val="C0528470"/>
    <w:lvl w:ilvl="0" w:tplc="47F85672">
      <w:start w:val="1"/>
      <w:numFmt w:val="bullet"/>
      <w:lvlText w:val=""/>
      <w:lvlJc w:val="left"/>
      <w:pPr>
        <w:ind w:left="720" w:hanging="360"/>
      </w:pPr>
      <w:rPr>
        <w:rFonts w:ascii="Symbol" w:hAnsi="Symbol"/>
      </w:rPr>
    </w:lvl>
    <w:lvl w:ilvl="1" w:tplc="AEF20910">
      <w:start w:val="1"/>
      <w:numFmt w:val="bullet"/>
      <w:lvlText w:val=""/>
      <w:lvlJc w:val="left"/>
      <w:pPr>
        <w:ind w:left="720" w:hanging="360"/>
      </w:pPr>
      <w:rPr>
        <w:rFonts w:ascii="Symbol" w:hAnsi="Symbol"/>
      </w:rPr>
    </w:lvl>
    <w:lvl w:ilvl="2" w:tplc="06983492">
      <w:start w:val="1"/>
      <w:numFmt w:val="bullet"/>
      <w:lvlText w:val=""/>
      <w:lvlJc w:val="left"/>
      <w:pPr>
        <w:ind w:left="720" w:hanging="360"/>
      </w:pPr>
      <w:rPr>
        <w:rFonts w:ascii="Symbol" w:hAnsi="Symbol"/>
      </w:rPr>
    </w:lvl>
    <w:lvl w:ilvl="3" w:tplc="38D81E28">
      <w:start w:val="1"/>
      <w:numFmt w:val="bullet"/>
      <w:lvlText w:val=""/>
      <w:lvlJc w:val="left"/>
      <w:pPr>
        <w:ind w:left="720" w:hanging="360"/>
      </w:pPr>
      <w:rPr>
        <w:rFonts w:ascii="Symbol" w:hAnsi="Symbol"/>
      </w:rPr>
    </w:lvl>
    <w:lvl w:ilvl="4" w:tplc="31BEA848">
      <w:start w:val="1"/>
      <w:numFmt w:val="bullet"/>
      <w:lvlText w:val=""/>
      <w:lvlJc w:val="left"/>
      <w:pPr>
        <w:ind w:left="720" w:hanging="360"/>
      </w:pPr>
      <w:rPr>
        <w:rFonts w:ascii="Symbol" w:hAnsi="Symbol"/>
      </w:rPr>
    </w:lvl>
    <w:lvl w:ilvl="5" w:tplc="84F29C9C">
      <w:start w:val="1"/>
      <w:numFmt w:val="bullet"/>
      <w:lvlText w:val=""/>
      <w:lvlJc w:val="left"/>
      <w:pPr>
        <w:ind w:left="720" w:hanging="360"/>
      </w:pPr>
      <w:rPr>
        <w:rFonts w:ascii="Symbol" w:hAnsi="Symbol"/>
      </w:rPr>
    </w:lvl>
    <w:lvl w:ilvl="6" w:tplc="8A125B08">
      <w:start w:val="1"/>
      <w:numFmt w:val="bullet"/>
      <w:lvlText w:val=""/>
      <w:lvlJc w:val="left"/>
      <w:pPr>
        <w:ind w:left="720" w:hanging="360"/>
      </w:pPr>
      <w:rPr>
        <w:rFonts w:ascii="Symbol" w:hAnsi="Symbol"/>
      </w:rPr>
    </w:lvl>
    <w:lvl w:ilvl="7" w:tplc="947A973C">
      <w:start w:val="1"/>
      <w:numFmt w:val="bullet"/>
      <w:lvlText w:val=""/>
      <w:lvlJc w:val="left"/>
      <w:pPr>
        <w:ind w:left="720" w:hanging="360"/>
      </w:pPr>
      <w:rPr>
        <w:rFonts w:ascii="Symbol" w:hAnsi="Symbol"/>
      </w:rPr>
    </w:lvl>
    <w:lvl w:ilvl="8" w:tplc="56160B60">
      <w:start w:val="1"/>
      <w:numFmt w:val="bullet"/>
      <w:lvlText w:val=""/>
      <w:lvlJc w:val="left"/>
      <w:pPr>
        <w:ind w:left="720" w:hanging="360"/>
      </w:pPr>
      <w:rPr>
        <w:rFonts w:ascii="Symbol" w:hAnsi="Symbol"/>
      </w:rPr>
    </w:lvl>
  </w:abstractNum>
  <w:abstractNum w:abstractNumId="18" w15:restartNumberingAfterBreak="0">
    <w:nsid w:val="4CC86A0B"/>
    <w:multiLevelType w:val="hybridMultilevel"/>
    <w:tmpl w:val="0C740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B330AB"/>
    <w:multiLevelType w:val="multilevel"/>
    <w:tmpl w:val="B3EC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E9070D"/>
    <w:multiLevelType w:val="hybridMultilevel"/>
    <w:tmpl w:val="5EAC64F4"/>
    <w:lvl w:ilvl="0" w:tplc="A72A728E">
      <w:start w:val="1"/>
      <w:numFmt w:val="decimal"/>
      <w:lvlText w:val="%1."/>
      <w:lvlJc w:val="left"/>
      <w:pPr>
        <w:ind w:left="720" w:hanging="360"/>
      </w:pPr>
      <w:rPr>
        <w:rFonts w:asciiTheme="minorHAnsi" w:eastAsia="Arial" w:hAnsiTheme="minorHAnsi" w:cstheme="minorHAns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8F7E8A"/>
    <w:multiLevelType w:val="hybridMultilevel"/>
    <w:tmpl w:val="807A282C"/>
    <w:lvl w:ilvl="0" w:tplc="AC5E115A">
      <w:start w:val="1"/>
      <w:numFmt w:val="bullet"/>
      <w:lvlText w:val=""/>
      <w:lvlJc w:val="left"/>
      <w:pPr>
        <w:ind w:left="720" w:hanging="360"/>
      </w:pPr>
      <w:rPr>
        <w:rFonts w:ascii="Symbol" w:hAnsi="Symbol"/>
      </w:rPr>
    </w:lvl>
    <w:lvl w:ilvl="1" w:tplc="159452B8">
      <w:start w:val="1"/>
      <w:numFmt w:val="bullet"/>
      <w:lvlText w:val=""/>
      <w:lvlJc w:val="left"/>
      <w:pPr>
        <w:ind w:left="720" w:hanging="360"/>
      </w:pPr>
      <w:rPr>
        <w:rFonts w:ascii="Symbol" w:hAnsi="Symbol"/>
      </w:rPr>
    </w:lvl>
    <w:lvl w:ilvl="2" w:tplc="B8225EAE">
      <w:start w:val="1"/>
      <w:numFmt w:val="bullet"/>
      <w:lvlText w:val=""/>
      <w:lvlJc w:val="left"/>
      <w:pPr>
        <w:ind w:left="720" w:hanging="360"/>
      </w:pPr>
      <w:rPr>
        <w:rFonts w:ascii="Symbol" w:hAnsi="Symbol"/>
      </w:rPr>
    </w:lvl>
    <w:lvl w:ilvl="3" w:tplc="A7B6A268">
      <w:start w:val="1"/>
      <w:numFmt w:val="bullet"/>
      <w:lvlText w:val=""/>
      <w:lvlJc w:val="left"/>
      <w:pPr>
        <w:ind w:left="720" w:hanging="360"/>
      </w:pPr>
      <w:rPr>
        <w:rFonts w:ascii="Symbol" w:hAnsi="Symbol"/>
      </w:rPr>
    </w:lvl>
    <w:lvl w:ilvl="4" w:tplc="DFE8887E">
      <w:start w:val="1"/>
      <w:numFmt w:val="bullet"/>
      <w:lvlText w:val=""/>
      <w:lvlJc w:val="left"/>
      <w:pPr>
        <w:ind w:left="720" w:hanging="360"/>
      </w:pPr>
      <w:rPr>
        <w:rFonts w:ascii="Symbol" w:hAnsi="Symbol"/>
      </w:rPr>
    </w:lvl>
    <w:lvl w:ilvl="5" w:tplc="D76CE5AE">
      <w:start w:val="1"/>
      <w:numFmt w:val="bullet"/>
      <w:lvlText w:val=""/>
      <w:lvlJc w:val="left"/>
      <w:pPr>
        <w:ind w:left="720" w:hanging="360"/>
      </w:pPr>
      <w:rPr>
        <w:rFonts w:ascii="Symbol" w:hAnsi="Symbol"/>
      </w:rPr>
    </w:lvl>
    <w:lvl w:ilvl="6" w:tplc="CD20C87C">
      <w:start w:val="1"/>
      <w:numFmt w:val="bullet"/>
      <w:lvlText w:val=""/>
      <w:lvlJc w:val="left"/>
      <w:pPr>
        <w:ind w:left="720" w:hanging="360"/>
      </w:pPr>
      <w:rPr>
        <w:rFonts w:ascii="Symbol" w:hAnsi="Symbol"/>
      </w:rPr>
    </w:lvl>
    <w:lvl w:ilvl="7" w:tplc="D7EAAFF2">
      <w:start w:val="1"/>
      <w:numFmt w:val="bullet"/>
      <w:lvlText w:val=""/>
      <w:lvlJc w:val="left"/>
      <w:pPr>
        <w:ind w:left="720" w:hanging="360"/>
      </w:pPr>
      <w:rPr>
        <w:rFonts w:ascii="Symbol" w:hAnsi="Symbol"/>
      </w:rPr>
    </w:lvl>
    <w:lvl w:ilvl="8" w:tplc="6158E62C">
      <w:start w:val="1"/>
      <w:numFmt w:val="bullet"/>
      <w:lvlText w:val=""/>
      <w:lvlJc w:val="left"/>
      <w:pPr>
        <w:ind w:left="720" w:hanging="360"/>
      </w:pPr>
      <w:rPr>
        <w:rFonts w:ascii="Symbol" w:hAnsi="Symbol"/>
      </w:rPr>
    </w:lvl>
  </w:abstractNum>
  <w:abstractNum w:abstractNumId="22" w15:restartNumberingAfterBreak="0">
    <w:nsid w:val="5C7D674C"/>
    <w:multiLevelType w:val="hybridMultilevel"/>
    <w:tmpl w:val="B596C46C"/>
    <w:lvl w:ilvl="0" w:tplc="D450BE4A">
      <w:numFmt w:val="bullet"/>
      <w:lvlText w:val="-"/>
      <w:lvlJc w:val="left"/>
      <w:pPr>
        <w:ind w:left="1800" w:hanging="360"/>
      </w:pPr>
      <w:rPr>
        <w:rFonts w:ascii="Calibri" w:eastAsia="Times New Roman"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3" w15:restartNumberingAfterBreak="0">
    <w:nsid w:val="605C7B58"/>
    <w:multiLevelType w:val="hybridMultilevel"/>
    <w:tmpl w:val="D738203C"/>
    <w:lvl w:ilvl="0" w:tplc="0C090001">
      <w:start w:val="1"/>
      <w:numFmt w:val="bullet"/>
      <w:lvlText w:val=""/>
      <w:lvlJc w:val="left"/>
      <w:pPr>
        <w:ind w:left="360" w:hanging="360"/>
      </w:pPr>
      <w:rPr>
        <w:rFonts w:ascii="Symbol" w:hAnsi="Symbol" w:hint="default"/>
      </w:rPr>
    </w:lvl>
    <w:lvl w:ilvl="1" w:tplc="F9D28B5C">
      <w:start w:val="1"/>
      <w:numFmt w:val="bullet"/>
      <w:pStyle w:val="ListBullet2"/>
      <w:lvlText w:val="o"/>
      <w:lvlJc w:val="left"/>
      <w:pPr>
        <w:ind w:left="1080" w:hanging="360"/>
      </w:pPr>
      <w:rPr>
        <w:rFonts w:ascii="Courier New" w:hAnsi="Courier New" w:cs="Courier New" w:hint="default"/>
      </w:rPr>
    </w:lvl>
    <w:lvl w:ilvl="2" w:tplc="FBC2FAE4">
      <w:start w:val="1"/>
      <w:numFmt w:val="bullet"/>
      <w:pStyle w:val="ListBullet3"/>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9DD1007"/>
    <w:multiLevelType w:val="hybridMultilevel"/>
    <w:tmpl w:val="F63AA978"/>
    <w:lvl w:ilvl="0" w:tplc="FFFFFFFF">
      <w:start w:val="1"/>
      <w:numFmt w:val="decimal"/>
      <w:lvlText w:val="%1."/>
      <w:lvlJc w:val="left"/>
      <w:pPr>
        <w:ind w:left="720" w:hanging="360"/>
      </w:pPr>
      <w:rPr>
        <w:rFonts w:ascii="Arial" w:eastAsia="Arial" w:hAnsi="Arial" w:cs="Arial"/>
      </w:rPr>
    </w:lvl>
    <w:lvl w:ilvl="1" w:tplc="FFFFFFFF">
      <w:start w:val="1"/>
      <w:numFmt w:val="bullet"/>
      <w:lvlText w:val="o"/>
      <w:lvlJc w:val="left"/>
      <w:pPr>
        <w:ind w:left="1440" w:hanging="360"/>
      </w:pPr>
      <w:rPr>
        <w:rFonts w:ascii="Courier New" w:hAnsi="Courier New" w:cs="Courier New" w:hint="default"/>
      </w:rPr>
    </w:lvl>
    <w:lvl w:ilvl="2" w:tplc="13A6093E">
      <w:numFmt w:val="bullet"/>
      <w:lvlText w:val="-"/>
      <w:lvlJc w:val="left"/>
      <w:pPr>
        <w:ind w:left="2160" w:hanging="360"/>
      </w:pPr>
      <w:rPr>
        <w:rFonts w:ascii="Calibri" w:eastAsia="Times New Roman" w:hAnsi="Calibri" w:cs="Calibri" w:hint="default"/>
        <w:b/>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E950FF0"/>
    <w:multiLevelType w:val="hybridMultilevel"/>
    <w:tmpl w:val="2EFE2FF2"/>
    <w:lvl w:ilvl="0" w:tplc="BEECFF18">
      <w:start w:val="1"/>
      <w:numFmt w:val="bullet"/>
      <w:lvlText w:val=""/>
      <w:lvlJc w:val="left"/>
      <w:pPr>
        <w:ind w:left="720" w:hanging="360"/>
      </w:pPr>
      <w:rPr>
        <w:rFonts w:ascii="Symbol" w:hAnsi="Symbol"/>
      </w:rPr>
    </w:lvl>
    <w:lvl w:ilvl="1" w:tplc="05A4C3E4">
      <w:start w:val="1"/>
      <w:numFmt w:val="bullet"/>
      <w:lvlText w:val=""/>
      <w:lvlJc w:val="left"/>
      <w:pPr>
        <w:ind w:left="720" w:hanging="360"/>
      </w:pPr>
      <w:rPr>
        <w:rFonts w:ascii="Symbol" w:hAnsi="Symbol"/>
      </w:rPr>
    </w:lvl>
    <w:lvl w:ilvl="2" w:tplc="8E82BD74">
      <w:start w:val="1"/>
      <w:numFmt w:val="bullet"/>
      <w:lvlText w:val=""/>
      <w:lvlJc w:val="left"/>
      <w:pPr>
        <w:ind w:left="720" w:hanging="360"/>
      </w:pPr>
      <w:rPr>
        <w:rFonts w:ascii="Symbol" w:hAnsi="Symbol"/>
      </w:rPr>
    </w:lvl>
    <w:lvl w:ilvl="3" w:tplc="C2E8E91E">
      <w:start w:val="1"/>
      <w:numFmt w:val="bullet"/>
      <w:lvlText w:val=""/>
      <w:lvlJc w:val="left"/>
      <w:pPr>
        <w:ind w:left="720" w:hanging="360"/>
      </w:pPr>
      <w:rPr>
        <w:rFonts w:ascii="Symbol" w:hAnsi="Symbol"/>
      </w:rPr>
    </w:lvl>
    <w:lvl w:ilvl="4" w:tplc="D800276A">
      <w:start w:val="1"/>
      <w:numFmt w:val="bullet"/>
      <w:lvlText w:val=""/>
      <w:lvlJc w:val="left"/>
      <w:pPr>
        <w:ind w:left="720" w:hanging="360"/>
      </w:pPr>
      <w:rPr>
        <w:rFonts w:ascii="Symbol" w:hAnsi="Symbol"/>
      </w:rPr>
    </w:lvl>
    <w:lvl w:ilvl="5" w:tplc="7F929AB8">
      <w:start w:val="1"/>
      <w:numFmt w:val="bullet"/>
      <w:lvlText w:val=""/>
      <w:lvlJc w:val="left"/>
      <w:pPr>
        <w:ind w:left="720" w:hanging="360"/>
      </w:pPr>
      <w:rPr>
        <w:rFonts w:ascii="Symbol" w:hAnsi="Symbol"/>
      </w:rPr>
    </w:lvl>
    <w:lvl w:ilvl="6" w:tplc="152ECB72">
      <w:start w:val="1"/>
      <w:numFmt w:val="bullet"/>
      <w:lvlText w:val=""/>
      <w:lvlJc w:val="left"/>
      <w:pPr>
        <w:ind w:left="720" w:hanging="360"/>
      </w:pPr>
      <w:rPr>
        <w:rFonts w:ascii="Symbol" w:hAnsi="Symbol"/>
      </w:rPr>
    </w:lvl>
    <w:lvl w:ilvl="7" w:tplc="7EC02DBE">
      <w:start w:val="1"/>
      <w:numFmt w:val="bullet"/>
      <w:lvlText w:val=""/>
      <w:lvlJc w:val="left"/>
      <w:pPr>
        <w:ind w:left="720" w:hanging="360"/>
      </w:pPr>
      <w:rPr>
        <w:rFonts w:ascii="Symbol" w:hAnsi="Symbol"/>
      </w:rPr>
    </w:lvl>
    <w:lvl w:ilvl="8" w:tplc="5AC81154">
      <w:start w:val="1"/>
      <w:numFmt w:val="bullet"/>
      <w:lvlText w:val=""/>
      <w:lvlJc w:val="left"/>
      <w:pPr>
        <w:ind w:left="720" w:hanging="360"/>
      </w:pPr>
      <w:rPr>
        <w:rFonts w:ascii="Symbol" w:hAnsi="Symbol"/>
      </w:rPr>
    </w:lvl>
  </w:abstractNum>
  <w:abstractNum w:abstractNumId="26" w15:restartNumberingAfterBreak="0">
    <w:nsid w:val="6FDF140E"/>
    <w:multiLevelType w:val="hybridMultilevel"/>
    <w:tmpl w:val="3ECED3B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7A9E59C3"/>
    <w:multiLevelType w:val="hybridMultilevel"/>
    <w:tmpl w:val="C6D8EFAE"/>
    <w:lvl w:ilvl="0" w:tplc="837488C4">
      <w:start w:val="1"/>
      <w:numFmt w:val="bullet"/>
      <w:lvlText w:val=""/>
      <w:lvlJc w:val="left"/>
      <w:pPr>
        <w:ind w:left="720" w:hanging="360"/>
      </w:pPr>
      <w:rPr>
        <w:rFonts w:ascii="Symbol" w:hAnsi="Symbol"/>
      </w:rPr>
    </w:lvl>
    <w:lvl w:ilvl="1" w:tplc="5DE47764">
      <w:start w:val="1"/>
      <w:numFmt w:val="bullet"/>
      <w:lvlText w:val=""/>
      <w:lvlJc w:val="left"/>
      <w:pPr>
        <w:ind w:left="720" w:hanging="360"/>
      </w:pPr>
      <w:rPr>
        <w:rFonts w:ascii="Symbol" w:hAnsi="Symbol"/>
      </w:rPr>
    </w:lvl>
    <w:lvl w:ilvl="2" w:tplc="A820808C">
      <w:start w:val="1"/>
      <w:numFmt w:val="bullet"/>
      <w:lvlText w:val=""/>
      <w:lvlJc w:val="left"/>
      <w:pPr>
        <w:ind w:left="720" w:hanging="360"/>
      </w:pPr>
      <w:rPr>
        <w:rFonts w:ascii="Symbol" w:hAnsi="Symbol"/>
      </w:rPr>
    </w:lvl>
    <w:lvl w:ilvl="3" w:tplc="E3C0C3FA">
      <w:start w:val="1"/>
      <w:numFmt w:val="bullet"/>
      <w:lvlText w:val=""/>
      <w:lvlJc w:val="left"/>
      <w:pPr>
        <w:ind w:left="720" w:hanging="360"/>
      </w:pPr>
      <w:rPr>
        <w:rFonts w:ascii="Symbol" w:hAnsi="Symbol"/>
      </w:rPr>
    </w:lvl>
    <w:lvl w:ilvl="4" w:tplc="CE203470">
      <w:start w:val="1"/>
      <w:numFmt w:val="bullet"/>
      <w:lvlText w:val=""/>
      <w:lvlJc w:val="left"/>
      <w:pPr>
        <w:ind w:left="720" w:hanging="360"/>
      </w:pPr>
      <w:rPr>
        <w:rFonts w:ascii="Symbol" w:hAnsi="Symbol"/>
      </w:rPr>
    </w:lvl>
    <w:lvl w:ilvl="5" w:tplc="0AF82488">
      <w:start w:val="1"/>
      <w:numFmt w:val="bullet"/>
      <w:lvlText w:val=""/>
      <w:lvlJc w:val="left"/>
      <w:pPr>
        <w:ind w:left="720" w:hanging="360"/>
      </w:pPr>
      <w:rPr>
        <w:rFonts w:ascii="Symbol" w:hAnsi="Symbol"/>
      </w:rPr>
    </w:lvl>
    <w:lvl w:ilvl="6" w:tplc="C240A576">
      <w:start w:val="1"/>
      <w:numFmt w:val="bullet"/>
      <w:lvlText w:val=""/>
      <w:lvlJc w:val="left"/>
      <w:pPr>
        <w:ind w:left="720" w:hanging="360"/>
      </w:pPr>
      <w:rPr>
        <w:rFonts w:ascii="Symbol" w:hAnsi="Symbol"/>
      </w:rPr>
    </w:lvl>
    <w:lvl w:ilvl="7" w:tplc="2C262D86">
      <w:start w:val="1"/>
      <w:numFmt w:val="bullet"/>
      <w:lvlText w:val=""/>
      <w:lvlJc w:val="left"/>
      <w:pPr>
        <w:ind w:left="720" w:hanging="360"/>
      </w:pPr>
      <w:rPr>
        <w:rFonts w:ascii="Symbol" w:hAnsi="Symbol"/>
      </w:rPr>
    </w:lvl>
    <w:lvl w:ilvl="8" w:tplc="B7248920">
      <w:start w:val="1"/>
      <w:numFmt w:val="bullet"/>
      <w:lvlText w:val=""/>
      <w:lvlJc w:val="left"/>
      <w:pPr>
        <w:ind w:left="720" w:hanging="360"/>
      </w:pPr>
      <w:rPr>
        <w:rFonts w:ascii="Symbol" w:hAnsi="Symbol"/>
      </w:rPr>
    </w:lvl>
  </w:abstractNum>
  <w:abstractNum w:abstractNumId="28" w15:restartNumberingAfterBreak="0">
    <w:nsid w:val="7D3F2159"/>
    <w:multiLevelType w:val="hybridMultilevel"/>
    <w:tmpl w:val="FA844B08"/>
    <w:lvl w:ilvl="0" w:tplc="0862DB5E">
      <w:start w:val="1"/>
      <w:numFmt w:val="bullet"/>
      <w:lvlText w:val=""/>
      <w:lvlJc w:val="left"/>
      <w:pPr>
        <w:ind w:left="720" w:hanging="360"/>
      </w:pPr>
      <w:rPr>
        <w:rFonts w:ascii="Symbol" w:hAnsi="Symbol"/>
      </w:rPr>
    </w:lvl>
    <w:lvl w:ilvl="1" w:tplc="22625C3A">
      <w:start w:val="1"/>
      <w:numFmt w:val="bullet"/>
      <w:lvlText w:val=""/>
      <w:lvlJc w:val="left"/>
      <w:pPr>
        <w:ind w:left="720" w:hanging="360"/>
      </w:pPr>
      <w:rPr>
        <w:rFonts w:ascii="Symbol" w:hAnsi="Symbol"/>
      </w:rPr>
    </w:lvl>
    <w:lvl w:ilvl="2" w:tplc="A28088F8">
      <w:start w:val="1"/>
      <w:numFmt w:val="bullet"/>
      <w:lvlText w:val=""/>
      <w:lvlJc w:val="left"/>
      <w:pPr>
        <w:ind w:left="720" w:hanging="360"/>
      </w:pPr>
      <w:rPr>
        <w:rFonts w:ascii="Symbol" w:hAnsi="Symbol"/>
      </w:rPr>
    </w:lvl>
    <w:lvl w:ilvl="3" w:tplc="F3081B64">
      <w:start w:val="1"/>
      <w:numFmt w:val="bullet"/>
      <w:lvlText w:val=""/>
      <w:lvlJc w:val="left"/>
      <w:pPr>
        <w:ind w:left="720" w:hanging="360"/>
      </w:pPr>
      <w:rPr>
        <w:rFonts w:ascii="Symbol" w:hAnsi="Symbol"/>
      </w:rPr>
    </w:lvl>
    <w:lvl w:ilvl="4" w:tplc="365A934E">
      <w:start w:val="1"/>
      <w:numFmt w:val="bullet"/>
      <w:lvlText w:val=""/>
      <w:lvlJc w:val="left"/>
      <w:pPr>
        <w:ind w:left="720" w:hanging="360"/>
      </w:pPr>
      <w:rPr>
        <w:rFonts w:ascii="Symbol" w:hAnsi="Symbol"/>
      </w:rPr>
    </w:lvl>
    <w:lvl w:ilvl="5" w:tplc="9830E534">
      <w:start w:val="1"/>
      <w:numFmt w:val="bullet"/>
      <w:lvlText w:val=""/>
      <w:lvlJc w:val="left"/>
      <w:pPr>
        <w:ind w:left="720" w:hanging="360"/>
      </w:pPr>
      <w:rPr>
        <w:rFonts w:ascii="Symbol" w:hAnsi="Symbol"/>
      </w:rPr>
    </w:lvl>
    <w:lvl w:ilvl="6" w:tplc="8FC61C38">
      <w:start w:val="1"/>
      <w:numFmt w:val="bullet"/>
      <w:lvlText w:val=""/>
      <w:lvlJc w:val="left"/>
      <w:pPr>
        <w:ind w:left="720" w:hanging="360"/>
      </w:pPr>
      <w:rPr>
        <w:rFonts w:ascii="Symbol" w:hAnsi="Symbol"/>
      </w:rPr>
    </w:lvl>
    <w:lvl w:ilvl="7" w:tplc="E632AC12">
      <w:start w:val="1"/>
      <w:numFmt w:val="bullet"/>
      <w:lvlText w:val=""/>
      <w:lvlJc w:val="left"/>
      <w:pPr>
        <w:ind w:left="720" w:hanging="360"/>
      </w:pPr>
      <w:rPr>
        <w:rFonts w:ascii="Symbol" w:hAnsi="Symbol"/>
      </w:rPr>
    </w:lvl>
    <w:lvl w:ilvl="8" w:tplc="BDD639E2">
      <w:start w:val="1"/>
      <w:numFmt w:val="bullet"/>
      <w:lvlText w:val=""/>
      <w:lvlJc w:val="left"/>
      <w:pPr>
        <w:ind w:left="720" w:hanging="360"/>
      </w:pPr>
      <w:rPr>
        <w:rFonts w:ascii="Symbol" w:hAnsi="Symbol"/>
      </w:rPr>
    </w:lvl>
  </w:abstractNum>
  <w:num w:numId="1" w16cid:durableId="781152289">
    <w:abstractNumId w:val="23"/>
  </w:num>
  <w:num w:numId="2" w16cid:durableId="1701856775">
    <w:abstractNumId w:val="18"/>
  </w:num>
  <w:num w:numId="3" w16cid:durableId="1086076476">
    <w:abstractNumId w:val="20"/>
  </w:num>
  <w:num w:numId="4" w16cid:durableId="145434205">
    <w:abstractNumId w:val="24"/>
  </w:num>
  <w:num w:numId="5" w16cid:durableId="1607227324">
    <w:abstractNumId w:val="3"/>
  </w:num>
  <w:num w:numId="6" w16cid:durableId="1371414349">
    <w:abstractNumId w:val="17"/>
  </w:num>
  <w:num w:numId="7" w16cid:durableId="1711950592">
    <w:abstractNumId w:val="21"/>
  </w:num>
  <w:num w:numId="8" w16cid:durableId="1313411108">
    <w:abstractNumId w:val="12"/>
  </w:num>
  <w:num w:numId="9" w16cid:durableId="1482043491">
    <w:abstractNumId w:val="7"/>
  </w:num>
  <w:num w:numId="10" w16cid:durableId="1868790418">
    <w:abstractNumId w:val="28"/>
  </w:num>
  <w:num w:numId="11" w16cid:durableId="1164785736">
    <w:abstractNumId w:val="13"/>
  </w:num>
  <w:num w:numId="12" w16cid:durableId="906577880">
    <w:abstractNumId w:val="4"/>
  </w:num>
  <w:num w:numId="13" w16cid:durableId="491720780">
    <w:abstractNumId w:val="27"/>
  </w:num>
  <w:num w:numId="14" w16cid:durableId="1138302643">
    <w:abstractNumId w:val="10"/>
  </w:num>
  <w:num w:numId="15" w16cid:durableId="1976254784">
    <w:abstractNumId w:val="6"/>
  </w:num>
  <w:num w:numId="16" w16cid:durableId="1519657308">
    <w:abstractNumId w:val="5"/>
  </w:num>
  <w:num w:numId="17" w16cid:durableId="111871643">
    <w:abstractNumId w:val="15"/>
  </w:num>
  <w:num w:numId="18" w16cid:durableId="728966046">
    <w:abstractNumId w:val="8"/>
  </w:num>
  <w:num w:numId="19" w16cid:durableId="261650179">
    <w:abstractNumId w:val="25"/>
  </w:num>
  <w:num w:numId="20" w16cid:durableId="1756131006">
    <w:abstractNumId w:val="11"/>
  </w:num>
  <w:num w:numId="21" w16cid:durableId="474228223">
    <w:abstractNumId w:val="16"/>
  </w:num>
  <w:num w:numId="22" w16cid:durableId="668873384">
    <w:abstractNumId w:val="9"/>
  </w:num>
  <w:num w:numId="23" w16cid:durableId="429861281">
    <w:abstractNumId w:val="14"/>
  </w:num>
  <w:num w:numId="24" w16cid:durableId="1347442389">
    <w:abstractNumId w:val="22"/>
  </w:num>
  <w:num w:numId="25" w16cid:durableId="2102094998">
    <w:abstractNumId w:val="19"/>
  </w:num>
  <w:num w:numId="26" w16cid:durableId="1004085726">
    <w:abstractNumId w:val="26"/>
  </w:num>
  <w:num w:numId="27" w16cid:durableId="1119568995">
    <w:abstractNumId w:val="2"/>
  </w:num>
  <w:num w:numId="28" w16cid:durableId="1364790705">
    <w:abstractNumId w:val="1"/>
  </w:num>
  <w:num w:numId="29" w16cid:durableId="183240916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AE6"/>
    <w:rsid w:val="000000B0"/>
    <w:rsid w:val="0000230A"/>
    <w:rsid w:val="00011311"/>
    <w:rsid w:val="00014528"/>
    <w:rsid w:val="00016159"/>
    <w:rsid w:val="000206B4"/>
    <w:rsid w:val="00020F84"/>
    <w:rsid w:val="00025CD0"/>
    <w:rsid w:val="000426B6"/>
    <w:rsid w:val="000440A0"/>
    <w:rsid w:val="00046247"/>
    <w:rsid w:val="00052BD0"/>
    <w:rsid w:val="00054415"/>
    <w:rsid w:val="00055612"/>
    <w:rsid w:val="000558C0"/>
    <w:rsid w:val="0005613C"/>
    <w:rsid w:val="000566E4"/>
    <w:rsid w:val="000573B0"/>
    <w:rsid w:val="0006339C"/>
    <w:rsid w:val="000638C2"/>
    <w:rsid w:val="00065E26"/>
    <w:rsid w:val="00065EB3"/>
    <w:rsid w:val="000669A3"/>
    <w:rsid w:val="00067204"/>
    <w:rsid w:val="00072AE0"/>
    <w:rsid w:val="00075BF1"/>
    <w:rsid w:val="00081C0D"/>
    <w:rsid w:val="00084422"/>
    <w:rsid w:val="00090FF0"/>
    <w:rsid w:val="00092128"/>
    <w:rsid w:val="00096165"/>
    <w:rsid w:val="00096C55"/>
    <w:rsid w:val="000A13E3"/>
    <w:rsid w:val="000A5083"/>
    <w:rsid w:val="000B2BCD"/>
    <w:rsid w:val="000B2BF3"/>
    <w:rsid w:val="000B3662"/>
    <w:rsid w:val="000B5239"/>
    <w:rsid w:val="000C5D82"/>
    <w:rsid w:val="000C7366"/>
    <w:rsid w:val="000D1534"/>
    <w:rsid w:val="000D437A"/>
    <w:rsid w:val="000D603A"/>
    <w:rsid w:val="000D6CDC"/>
    <w:rsid w:val="000E4BE2"/>
    <w:rsid w:val="000E597D"/>
    <w:rsid w:val="000E7B2B"/>
    <w:rsid w:val="000E7D75"/>
    <w:rsid w:val="000F0EC2"/>
    <w:rsid w:val="000F1BB5"/>
    <w:rsid w:val="0010001B"/>
    <w:rsid w:val="00100383"/>
    <w:rsid w:val="001018CB"/>
    <w:rsid w:val="00104507"/>
    <w:rsid w:val="00104CB2"/>
    <w:rsid w:val="0011372B"/>
    <w:rsid w:val="00117CA0"/>
    <w:rsid w:val="0012133B"/>
    <w:rsid w:val="00124161"/>
    <w:rsid w:val="00133D2A"/>
    <w:rsid w:val="0013652A"/>
    <w:rsid w:val="00142FED"/>
    <w:rsid w:val="00143C60"/>
    <w:rsid w:val="00157884"/>
    <w:rsid w:val="00162762"/>
    <w:rsid w:val="00163354"/>
    <w:rsid w:val="0016341D"/>
    <w:rsid w:val="00164747"/>
    <w:rsid w:val="00165DC1"/>
    <w:rsid w:val="00166A4B"/>
    <w:rsid w:val="00166B80"/>
    <w:rsid w:val="00175C70"/>
    <w:rsid w:val="00177AFB"/>
    <w:rsid w:val="00180E08"/>
    <w:rsid w:val="001814D1"/>
    <w:rsid w:val="00186956"/>
    <w:rsid w:val="0019181C"/>
    <w:rsid w:val="00195A15"/>
    <w:rsid w:val="001A10C8"/>
    <w:rsid w:val="001A74DC"/>
    <w:rsid w:val="001A756E"/>
    <w:rsid w:val="001B0FDB"/>
    <w:rsid w:val="001B41AD"/>
    <w:rsid w:val="001C2D3A"/>
    <w:rsid w:val="001C36B8"/>
    <w:rsid w:val="001C56B1"/>
    <w:rsid w:val="001C5CF9"/>
    <w:rsid w:val="001D0D8D"/>
    <w:rsid w:val="001D233D"/>
    <w:rsid w:val="001D2B4F"/>
    <w:rsid w:val="001D5184"/>
    <w:rsid w:val="001D601F"/>
    <w:rsid w:val="001E0ED9"/>
    <w:rsid w:val="001E1567"/>
    <w:rsid w:val="001E1E34"/>
    <w:rsid w:val="001F0341"/>
    <w:rsid w:val="001F7F45"/>
    <w:rsid w:val="0020206C"/>
    <w:rsid w:val="00203F34"/>
    <w:rsid w:val="0021339D"/>
    <w:rsid w:val="00214D99"/>
    <w:rsid w:val="00215011"/>
    <w:rsid w:val="00216644"/>
    <w:rsid w:val="00217CFB"/>
    <w:rsid w:val="0022143F"/>
    <w:rsid w:val="00231657"/>
    <w:rsid w:val="00231CB8"/>
    <w:rsid w:val="00231D02"/>
    <w:rsid w:val="00231EF3"/>
    <w:rsid w:val="002326EA"/>
    <w:rsid w:val="002340C0"/>
    <w:rsid w:val="00234822"/>
    <w:rsid w:val="002348B6"/>
    <w:rsid w:val="0024185F"/>
    <w:rsid w:val="00241AF3"/>
    <w:rsid w:val="00243BF2"/>
    <w:rsid w:val="00246B4F"/>
    <w:rsid w:val="00246D74"/>
    <w:rsid w:val="0025187E"/>
    <w:rsid w:val="00251CF0"/>
    <w:rsid w:val="00252D19"/>
    <w:rsid w:val="00254621"/>
    <w:rsid w:val="002555DC"/>
    <w:rsid w:val="002562B7"/>
    <w:rsid w:val="00256B57"/>
    <w:rsid w:val="0025778E"/>
    <w:rsid w:val="00264512"/>
    <w:rsid w:val="00273C9C"/>
    <w:rsid w:val="00273EBC"/>
    <w:rsid w:val="00274DD1"/>
    <w:rsid w:val="0028117E"/>
    <w:rsid w:val="00281DA1"/>
    <w:rsid w:val="00284396"/>
    <w:rsid w:val="00285305"/>
    <w:rsid w:val="0028651A"/>
    <w:rsid w:val="002869BB"/>
    <w:rsid w:val="002878A5"/>
    <w:rsid w:val="00293CE9"/>
    <w:rsid w:val="00294818"/>
    <w:rsid w:val="00294BD0"/>
    <w:rsid w:val="00297C70"/>
    <w:rsid w:val="002A4E3D"/>
    <w:rsid w:val="002B020F"/>
    <w:rsid w:val="002B2C33"/>
    <w:rsid w:val="002B60DA"/>
    <w:rsid w:val="002C5183"/>
    <w:rsid w:val="002C5686"/>
    <w:rsid w:val="002C58AB"/>
    <w:rsid w:val="002D381A"/>
    <w:rsid w:val="002D51BE"/>
    <w:rsid w:val="002E107D"/>
    <w:rsid w:val="002E163F"/>
    <w:rsid w:val="002E3A8E"/>
    <w:rsid w:val="002E4DCB"/>
    <w:rsid w:val="002F2920"/>
    <w:rsid w:val="002F4466"/>
    <w:rsid w:val="003003AC"/>
    <w:rsid w:val="003015C0"/>
    <w:rsid w:val="00303919"/>
    <w:rsid w:val="00303FC4"/>
    <w:rsid w:val="00312A28"/>
    <w:rsid w:val="003149C8"/>
    <w:rsid w:val="0031562F"/>
    <w:rsid w:val="00316C4F"/>
    <w:rsid w:val="00316E59"/>
    <w:rsid w:val="0031722B"/>
    <w:rsid w:val="00321B91"/>
    <w:rsid w:val="00324EA9"/>
    <w:rsid w:val="00326580"/>
    <w:rsid w:val="00326B06"/>
    <w:rsid w:val="00327680"/>
    <w:rsid w:val="003320B9"/>
    <w:rsid w:val="00335DE1"/>
    <w:rsid w:val="0033683D"/>
    <w:rsid w:val="00341297"/>
    <w:rsid w:val="00345278"/>
    <w:rsid w:val="00346144"/>
    <w:rsid w:val="00356301"/>
    <w:rsid w:val="00356E8E"/>
    <w:rsid w:val="00357944"/>
    <w:rsid w:val="00360BF6"/>
    <w:rsid w:val="003624DD"/>
    <w:rsid w:val="003625A8"/>
    <w:rsid w:val="003626D4"/>
    <w:rsid w:val="00363330"/>
    <w:rsid w:val="00367D43"/>
    <w:rsid w:val="00372EFE"/>
    <w:rsid w:val="003772D6"/>
    <w:rsid w:val="00381AE6"/>
    <w:rsid w:val="00385FDE"/>
    <w:rsid w:val="00387663"/>
    <w:rsid w:val="00393C4E"/>
    <w:rsid w:val="003A2568"/>
    <w:rsid w:val="003A2A15"/>
    <w:rsid w:val="003A3A63"/>
    <w:rsid w:val="003A7468"/>
    <w:rsid w:val="003B1409"/>
    <w:rsid w:val="003B176E"/>
    <w:rsid w:val="003B6019"/>
    <w:rsid w:val="003B6EB3"/>
    <w:rsid w:val="003B6FEE"/>
    <w:rsid w:val="003C0CF0"/>
    <w:rsid w:val="003C3AAA"/>
    <w:rsid w:val="003C4286"/>
    <w:rsid w:val="003C7BFB"/>
    <w:rsid w:val="003D0608"/>
    <w:rsid w:val="003D14DB"/>
    <w:rsid w:val="003D580F"/>
    <w:rsid w:val="003D6553"/>
    <w:rsid w:val="003D7439"/>
    <w:rsid w:val="003D7994"/>
    <w:rsid w:val="003E1165"/>
    <w:rsid w:val="003E17F6"/>
    <w:rsid w:val="003E3137"/>
    <w:rsid w:val="003E3C31"/>
    <w:rsid w:val="003E5BD4"/>
    <w:rsid w:val="003E6463"/>
    <w:rsid w:val="003F147F"/>
    <w:rsid w:val="004057A7"/>
    <w:rsid w:val="0041047B"/>
    <w:rsid w:val="0041439B"/>
    <w:rsid w:val="004201F9"/>
    <w:rsid w:val="00420D44"/>
    <w:rsid w:val="00421A3D"/>
    <w:rsid w:val="004257A2"/>
    <w:rsid w:val="00425B27"/>
    <w:rsid w:val="00427F6C"/>
    <w:rsid w:val="00430E6A"/>
    <w:rsid w:val="00430F3A"/>
    <w:rsid w:val="004326B6"/>
    <w:rsid w:val="00434835"/>
    <w:rsid w:val="00440EBF"/>
    <w:rsid w:val="004474C5"/>
    <w:rsid w:val="004506C4"/>
    <w:rsid w:val="00450811"/>
    <w:rsid w:val="00451608"/>
    <w:rsid w:val="00453068"/>
    <w:rsid w:val="00454ACE"/>
    <w:rsid w:val="00455203"/>
    <w:rsid w:val="00456FEF"/>
    <w:rsid w:val="004577E3"/>
    <w:rsid w:val="004578A8"/>
    <w:rsid w:val="00460036"/>
    <w:rsid w:val="004640E5"/>
    <w:rsid w:val="0046563A"/>
    <w:rsid w:val="004713B4"/>
    <w:rsid w:val="00472662"/>
    <w:rsid w:val="004740FF"/>
    <w:rsid w:val="00474A73"/>
    <w:rsid w:val="004757AD"/>
    <w:rsid w:val="00481759"/>
    <w:rsid w:val="00482C83"/>
    <w:rsid w:val="0048436F"/>
    <w:rsid w:val="004863BB"/>
    <w:rsid w:val="00487A42"/>
    <w:rsid w:val="004919B2"/>
    <w:rsid w:val="00496E25"/>
    <w:rsid w:val="004A674E"/>
    <w:rsid w:val="004A6EA2"/>
    <w:rsid w:val="004A768C"/>
    <w:rsid w:val="004B4EDF"/>
    <w:rsid w:val="004B6820"/>
    <w:rsid w:val="004C138D"/>
    <w:rsid w:val="004C18AA"/>
    <w:rsid w:val="004C7133"/>
    <w:rsid w:val="004C758F"/>
    <w:rsid w:val="004D2936"/>
    <w:rsid w:val="004E06F2"/>
    <w:rsid w:val="004E1079"/>
    <w:rsid w:val="004E400E"/>
    <w:rsid w:val="004F5D1C"/>
    <w:rsid w:val="0050265E"/>
    <w:rsid w:val="005144DF"/>
    <w:rsid w:val="00514A8D"/>
    <w:rsid w:val="0051618E"/>
    <w:rsid w:val="005162C2"/>
    <w:rsid w:val="00517355"/>
    <w:rsid w:val="00517F08"/>
    <w:rsid w:val="0052381B"/>
    <w:rsid w:val="0052666B"/>
    <w:rsid w:val="00527334"/>
    <w:rsid w:val="00527D08"/>
    <w:rsid w:val="00530DC7"/>
    <w:rsid w:val="00531ED8"/>
    <w:rsid w:val="00533559"/>
    <w:rsid w:val="00534AD1"/>
    <w:rsid w:val="0053604B"/>
    <w:rsid w:val="005451C6"/>
    <w:rsid w:val="00547774"/>
    <w:rsid w:val="005500AC"/>
    <w:rsid w:val="00550879"/>
    <w:rsid w:val="00550B05"/>
    <w:rsid w:val="00554A37"/>
    <w:rsid w:val="00554B6D"/>
    <w:rsid w:val="00554DE4"/>
    <w:rsid w:val="00564CA9"/>
    <w:rsid w:val="005657CD"/>
    <w:rsid w:val="00570460"/>
    <w:rsid w:val="0057108A"/>
    <w:rsid w:val="00571537"/>
    <w:rsid w:val="005736D3"/>
    <w:rsid w:val="00573BEF"/>
    <w:rsid w:val="00574C23"/>
    <w:rsid w:val="00575D55"/>
    <w:rsid w:val="00577460"/>
    <w:rsid w:val="0057758F"/>
    <w:rsid w:val="00584351"/>
    <w:rsid w:val="00584866"/>
    <w:rsid w:val="00587D8B"/>
    <w:rsid w:val="00593B54"/>
    <w:rsid w:val="005944D3"/>
    <w:rsid w:val="005A00EA"/>
    <w:rsid w:val="005A2D2D"/>
    <w:rsid w:val="005A7D32"/>
    <w:rsid w:val="005B1C7F"/>
    <w:rsid w:val="005C0293"/>
    <w:rsid w:val="005C2498"/>
    <w:rsid w:val="005C40E1"/>
    <w:rsid w:val="005C5123"/>
    <w:rsid w:val="005C639A"/>
    <w:rsid w:val="005C6635"/>
    <w:rsid w:val="005D27D9"/>
    <w:rsid w:val="005D5882"/>
    <w:rsid w:val="005D6332"/>
    <w:rsid w:val="005D658E"/>
    <w:rsid w:val="005E4948"/>
    <w:rsid w:val="005E7EA2"/>
    <w:rsid w:val="005F0963"/>
    <w:rsid w:val="005F1A10"/>
    <w:rsid w:val="005F26F2"/>
    <w:rsid w:val="005F62E8"/>
    <w:rsid w:val="006015D3"/>
    <w:rsid w:val="006021F0"/>
    <w:rsid w:val="006079FD"/>
    <w:rsid w:val="00611166"/>
    <w:rsid w:val="006144AF"/>
    <w:rsid w:val="00614B66"/>
    <w:rsid w:val="00615FFF"/>
    <w:rsid w:val="006169EC"/>
    <w:rsid w:val="00617D6C"/>
    <w:rsid w:val="00621FBB"/>
    <w:rsid w:val="00623A0F"/>
    <w:rsid w:val="00625C2A"/>
    <w:rsid w:val="00627730"/>
    <w:rsid w:val="00634526"/>
    <w:rsid w:val="00643355"/>
    <w:rsid w:val="00646712"/>
    <w:rsid w:val="00650D68"/>
    <w:rsid w:val="00651CF5"/>
    <w:rsid w:val="00656195"/>
    <w:rsid w:val="00660075"/>
    <w:rsid w:val="006734E6"/>
    <w:rsid w:val="0067456A"/>
    <w:rsid w:val="00674D6A"/>
    <w:rsid w:val="00681684"/>
    <w:rsid w:val="0068368A"/>
    <w:rsid w:val="00690D15"/>
    <w:rsid w:val="00691000"/>
    <w:rsid w:val="00694A42"/>
    <w:rsid w:val="0069696E"/>
    <w:rsid w:val="00697D35"/>
    <w:rsid w:val="006A18E1"/>
    <w:rsid w:val="006A28B0"/>
    <w:rsid w:val="006A357C"/>
    <w:rsid w:val="006B492D"/>
    <w:rsid w:val="006B4C2B"/>
    <w:rsid w:val="006B5A21"/>
    <w:rsid w:val="006B6F23"/>
    <w:rsid w:val="006B714F"/>
    <w:rsid w:val="006C2814"/>
    <w:rsid w:val="006C3E4F"/>
    <w:rsid w:val="006C6513"/>
    <w:rsid w:val="006D0BE5"/>
    <w:rsid w:val="006D2090"/>
    <w:rsid w:val="006D2F0D"/>
    <w:rsid w:val="006E630E"/>
    <w:rsid w:val="006F0600"/>
    <w:rsid w:val="006F2CBB"/>
    <w:rsid w:val="006F77A4"/>
    <w:rsid w:val="006F7A0B"/>
    <w:rsid w:val="00704F01"/>
    <w:rsid w:val="00705ACC"/>
    <w:rsid w:val="00706E87"/>
    <w:rsid w:val="00707725"/>
    <w:rsid w:val="00710E75"/>
    <w:rsid w:val="00712FF2"/>
    <w:rsid w:val="00722FB8"/>
    <w:rsid w:val="00724155"/>
    <w:rsid w:val="007306A7"/>
    <w:rsid w:val="00733B4D"/>
    <w:rsid w:val="00741DC7"/>
    <w:rsid w:val="00742731"/>
    <w:rsid w:val="00746E5E"/>
    <w:rsid w:val="00750E5B"/>
    <w:rsid w:val="00751467"/>
    <w:rsid w:val="0075339D"/>
    <w:rsid w:val="00757F4D"/>
    <w:rsid w:val="007602A5"/>
    <w:rsid w:val="00767453"/>
    <w:rsid w:val="0077015F"/>
    <w:rsid w:val="00770BA1"/>
    <w:rsid w:val="00771738"/>
    <w:rsid w:val="0077580B"/>
    <w:rsid w:val="00777C57"/>
    <w:rsid w:val="00781F31"/>
    <w:rsid w:val="00794628"/>
    <w:rsid w:val="007A0307"/>
    <w:rsid w:val="007A1F89"/>
    <w:rsid w:val="007A4513"/>
    <w:rsid w:val="007A5074"/>
    <w:rsid w:val="007A647E"/>
    <w:rsid w:val="007B0789"/>
    <w:rsid w:val="007C209F"/>
    <w:rsid w:val="007D0F49"/>
    <w:rsid w:val="007D1B93"/>
    <w:rsid w:val="007D2F45"/>
    <w:rsid w:val="007D6CD5"/>
    <w:rsid w:val="007F0E43"/>
    <w:rsid w:val="007F13A4"/>
    <w:rsid w:val="007F1E7B"/>
    <w:rsid w:val="007F4032"/>
    <w:rsid w:val="007F571D"/>
    <w:rsid w:val="0080285A"/>
    <w:rsid w:val="008031F3"/>
    <w:rsid w:val="0081044E"/>
    <w:rsid w:val="008127AB"/>
    <w:rsid w:val="00812A4B"/>
    <w:rsid w:val="008142F9"/>
    <w:rsid w:val="00815FE3"/>
    <w:rsid w:val="0083000B"/>
    <w:rsid w:val="008301BB"/>
    <w:rsid w:val="0083215A"/>
    <w:rsid w:val="00833C1E"/>
    <w:rsid w:val="0083566A"/>
    <w:rsid w:val="008419AB"/>
    <w:rsid w:val="00844D2C"/>
    <w:rsid w:val="008646D8"/>
    <w:rsid w:val="0086778C"/>
    <w:rsid w:val="0087312F"/>
    <w:rsid w:val="00874902"/>
    <w:rsid w:val="00877FA5"/>
    <w:rsid w:val="0088001D"/>
    <w:rsid w:val="00882275"/>
    <w:rsid w:val="008849F9"/>
    <w:rsid w:val="0089540D"/>
    <w:rsid w:val="00895D5B"/>
    <w:rsid w:val="00897612"/>
    <w:rsid w:val="008A27A8"/>
    <w:rsid w:val="008A5946"/>
    <w:rsid w:val="008A61B2"/>
    <w:rsid w:val="008B3C4D"/>
    <w:rsid w:val="008B6505"/>
    <w:rsid w:val="008C759B"/>
    <w:rsid w:val="008D0EFA"/>
    <w:rsid w:val="008D18F5"/>
    <w:rsid w:val="008D1BD8"/>
    <w:rsid w:val="008D3E15"/>
    <w:rsid w:val="008E0E76"/>
    <w:rsid w:val="008E11CE"/>
    <w:rsid w:val="008E5628"/>
    <w:rsid w:val="008E798F"/>
    <w:rsid w:val="008F24AC"/>
    <w:rsid w:val="008F2D9D"/>
    <w:rsid w:val="008F50E1"/>
    <w:rsid w:val="0090051B"/>
    <w:rsid w:val="00900C2F"/>
    <w:rsid w:val="00902A05"/>
    <w:rsid w:val="00903555"/>
    <w:rsid w:val="00904992"/>
    <w:rsid w:val="00905494"/>
    <w:rsid w:val="0090705A"/>
    <w:rsid w:val="00910891"/>
    <w:rsid w:val="009114FC"/>
    <w:rsid w:val="00911AF2"/>
    <w:rsid w:val="0091724B"/>
    <w:rsid w:val="00920A65"/>
    <w:rsid w:val="00920C74"/>
    <w:rsid w:val="00922751"/>
    <w:rsid w:val="00922A58"/>
    <w:rsid w:val="00922B7B"/>
    <w:rsid w:val="00931E15"/>
    <w:rsid w:val="00937242"/>
    <w:rsid w:val="009448AC"/>
    <w:rsid w:val="009462CB"/>
    <w:rsid w:val="00946A9E"/>
    <w:rsid w:val="00946C29"/>
    <w:rsid w:val="00947B6B"/>
    <w:rsid w:val="009507FD"/>
    <w:rsid w:val="0095346D"/>
    <w:rsid w:val="00954464"/>
    <w:rsid w:val="00955E46"/>
    <w:rsid w:val="009601A3"/>
    <w:rsid w:val="00960B5B"/>
    <w:rsid w:val="00960DC9"/>
    <w:rsid w:val="0096268E"/>
    <w:rsid w:val="00965AC3"/>
    <w:rsid w:val="00966167"/>
    <w:rsid w:val="0097321E"/>
    <w:rsid w:val="00983BC6"/>
    <w:rsid w:val="00992E3D"/>
    <w:rsid w:val="00995B2B"/>
    <w:rsid w:val="00995F13"/>
    <w:rsid w:val="009A047D"/>
    <w:rsid w:val="009A382D"/>
    <w:rsid w:val="009A631F"/>
    <w:rsid w:val="009B1FC4"/>
    <w:rsid w:val="009B24B5"/>
    <w:rsid w:val="009B2E3E"/>
    <w:rsid w:val="009B2F58"/>
    <w:rsid w:val="009B676A"/>
    <w:rsid w:val="009C45BD"/>
    <w:rsid w:val="009D08B5"/>
    <w:rsid w:val="009D096A"/>
    <w:rsid w:val="009D23EC"/>
    <w:rsid w:val="009D77B4"/>
    <w:rsid w:val="009D7A0C"/>
    <w:rsid w:val="009E1077"/>
    <w:rsid w:val="009E4E32"/>
    <w:rsid w:val="009E6BFC"/>
    <w:rsid w:val="009F0435"/>
    <w:rsid w:val="009F0783"/>
    <w:rsid w:val="009F447B"/>
    <w:rsid w:val="009F5D60"/>
    <w:rsid w:val="00A050D4"/>
    <w:rsid w:val="00A06400"/>
    <w:rsid w:val="00A137B8"/>
    <w:rsid w:val="00A21301"/>
    <w:rsid w:val="00A232F6"/>
    <w:rsid w:val="00A26993"/>
    <w:rsid w:val="00A31058"/>
    <w:rsid w:val="00A3345E"/>
    <w:rsid w:val="00A36E36"/>
    <w:rsid w:val="00A406CC"/>
    <w:rsid w:val="00A437F6"/>
    <w:rsid w:val="00A43DB8"/>
    <w:rsid w:val="00A4465F"/>
    <w:rsid w:val="00A464BE"/>
    <w:rsid w:val="00A513B7"/>
    <w:rsid w:val="00A55A56"/>
    <w:rsid w:val="00A56C3A"/>
    <w:rsid w:val="00A62469"/>
    <w:rsid w:val="00A62596"/>
    <w:rsid w:val="00A643F9"/>
    <w:rsid w:val="00A658A0"/>
    <w:rsid w:val="00A72283"/>
    <w:rsid w:val="00A94FA8"/>
    <w:rsid w:val="00AA067E"/>
    <w:rsid w:val="00AA08C8"/>
    <w:rsid w:val="00AA17CD"/>
    <w:rsid w:val="00AA1897"/>
    <w:rsid w:val="00AA27D3"/>
    <w:rsid w:val="00AA326B"/>
    <w:rsid w:val="00AA5D88"/>
    <w:rsid w:val="00AA6196"/>
    <w:rsid w:val="00AB1EA7"/>
    <w:rsid w:val="00AB2151"/>
    <w:rsid w:val="00AB3761"/>
    <w:rsid w:val="00AB4247"/>
    <w:rsid w:val="00AB7DCB"/>
    <w:rsid w:val="00AC02AC"/>
    <w:rsid w:val="00AC68FB"/>
    <w:rsid w:val="00AD17CC"/>
    <w:rsid w:val="00AD19F6"/>
    <w:rsid w:val="00AD1A97"/>
    <w:rsid w:val="00AD3D01"/>
    <w:rsid w:val="00AE0AA4"/>
    <w:rsid w:val="00AE0B74"/>
    <w:rsid w:val="00AE6AA6"/>
    <w:rsid w:val="00AF311E"/>
    <w:rsid w:val="00AF4D20"/>
    <w:rsid w:val="00B01A7A"/>
    <w:rsid w:val="00B01DF3"/>
    <w:rsid w:val="00B059F8"/>
    <w:rsid w:val="00B11063"/>
    <w:rsid w:val="00B12A8B"/>
    <w:rsid w:val="00B12DC9"/>
    <w:rsid w:val="00B12F03"/>
    <w:rsid w:val="00B1417F"/>
    <w:rsid w:val="00B14A3F"/>
    <w:rsid w:val="00B153AB"/>
    <w:rsid w:val="00B15814"/>
    <w:rsid w:val="00B172B3"/>
    <w:rsid w:val="00B2259A"/>
    <w:rsid w:val="00B24E13"/>
    <w:rsid w:val="00B27626"/>
    <w:rsid w:val="00B3591F"/>
    <w:rsid w:val="00B40195"/>
    <w:rsid w:val="00B415E3"/>
    <w:rsid w:val="00B41FE7"/>
    <w:rsid w:val="00B44ADE"/>
    <w:rsid w:val="00B464CF"/>
    <w:rsid w:val="00B503E2"/>
    <w:rsid w:val="00B53692"/>
    <w:rsid w:val="00B54225"/>
    <w:rsid w:val="00B5593D"/>
    <w:rsid w:val="00B5738C"/>
    <w:rsid w:val="00B57C20"/>
    <w:rsid w:val="00B64FB3"/>
    <w:rsid w:val="00B73CE2"/>
    <w:rsid w:val="00B76ED4"/>
    <w:rsid w:val="00B80B70"/>
    <w:rsid w:val="00B81234"/>
    <w:rsid w:val="00B81B18"/>
    <w:rsid w:val="00B8621C"/>
    <w:rsid w:val="00B92E49"/>
    <w:rsid w:val="00B97406"/>
    <w:rsid w:val="00BA12F8"/>
    <w:rsid w:val="00BA55C2"/>
    <w:rsid w:val="00BA563C"/>
    <w:rsid w:val="00BB029B"/>
    <w:rsid w:val="00BB0569"/>
    <w:rsid w:val="00BB1B16"/>
    <w:rsid w:val="00BB1F0F"/>
    <w:rsid w:val="00BB1F6F"/>
    <w:rsid w:val="00BB5B11"/>
    <w:rsid w:val="00BC443E"/>
    <w:rsid w:val="00BC72C2"/>
    <w:rsid w:val="00BD2E40"/>
    <w:rsid w:val="00BD5C76"/>
    <w:rsid w:val="00BD6A39"/>
    <w:rsid w:val="00BD7B26"/>
    <w:rsid w:val="00BE2B01"/>
    <w:rsid w:val="00BE44BE"/>
    <w:rsid w:val="00BE5EB2"/>
    <w:rsid w:val="00BE636C"/>
    <w:rsid w:val="00BE7AA7"/>
    <w:rsid w:val="00BF085C"/>
    <w:rsid w:val="00BF0AC1"/>
    <w:rsid w:val="00BF3301"/>
    <w:rsid w:val="00BF607D"/>
    <w:rsid w:val="00BF6394"/>
    <w:rsid w:val="00C01AF8"/>
    <w:rsid w:val="00C12B0D"/>
    <w:rsid w:val="00C137AE"/>
    <w:rsid w:val="00C15C45"/>
    <w:rsid w:val="00C1649C"/>
    <w:rsid w:val="00C201D0"/>
    <w:rsid w:val="00C231AA"/>
    <w:rsid w:val="00C2693C"/>
    <w:rsid w:val="00C27B4B"/>
    <w:rsid w:val="00C300E6"/>
    <w:rsid w:val="00C32AE3"/>
    <w:rsid w:val="00C32CA7"/>
    <w:rsid w:val="00C35016"/>
    <w:rsid w:val="00C369A4"/>
    <w:rsid w:val="00C369E6"/>
    <w:rsid w:val="00C435F2"/>
    <w:rsid w:val="00C4488B"/>
    <w:rsid w:val="00C50A14"/>
    <w:rsid w:val="00C5137B"/>
    <w:rsid w:val="00C52F01"/>
    <w:rsid w:val="00C532DB"/>
    <w:rsid w:val="00C53F53"/>
    <w:rsid w:val="00C6304F"/>
    <w:rsid w:val="00C631D0"/>
    <w:rsid w:val="00C63868"/>
    <w:rsid w:val="00C67C6D"/>
    <w:rsid w:val="00C67DFB"/>
    <w:rsid w:val="00C70112"/>
    <w:rsid w:val="00C82D2E"/>
    <w:rsid w:val="00C83B99"/>
    <w:rsid w:val="00C85924"/>
    <w:rsid w:val="00C86B17"/>
    <w:rsid w:val="00C90E47"/>
    <w:rsid w:val="00C90E7B"/>
    <w:rsid w:val="00C94A24"/>
    <w:rsid w:val="00C9602A"/>
    <w:rsid w:val="00CA1037"/>
    <w:rsid w:val="00CA480B"/>
    <w:rsid w:val="00CA4AB5"/>
    <w:rsid w:val="00CA4AFE"/>
    <w:rsid w:val="00CA5DFB"/>
    <w:rsid w:val="00CA714E"/>
    <w:rsid w:val="00CA72CC"/>
    <w:rsid w:val="00CA7944"/>
    <w:rsid w:val="00CB4814"/>
    <w:rsid w:val="00CC3A81"/>
    <w:rsid w:val="00CC7FDF"/>
    <w:rsid w:val="00CD45A5"/>
    <w:rsid w:val="00CD6FC4"/>
    <w:rsid w:val="00CE608C"/>
    <w:rsid w:val="00CE73A1"/>
    <w:rsid w:val="00CF0D6D"/>
    <w:rsid w:val="00CF14C1"/>
    <w:rsid w:val="00CF7667"/>
    <w:rsid w:val="00CF7708"/>
    <w:rsid w:val="00D00201"/>
    <w:rsid w:val="00D04A4B"/>
    <w:rsid w:val="00D114DD"/>
    <w:rsid w:val="00D125CF"/>
    <w:rsid w:val="00D23776"/>
    <w:rsid w:val="00D23F7E"/>
    <w:rsid w:val="00D24527"/>
    <w:rsid w:val="00D27270"/>
    <w:rsid w:val="00D30A98"/>
    <w:rsid w:val="00D32740"/>
    <w:rsid w:val="00D34A23"/>
    <w:rsid w:val="00D35FE3"/>
    <w:rsid w:val="00D37A65"/>
    <w:rsid w:val="00D4234E"/>
    <w:rsid w:val="00D53065"/>
    <w:rsid w:val="00D55E25"/>
    <w:rsid w:val="00D57907"/>
    <w:rsid w:val="00D57FF1"/>
    <w:rsid w:val="00D60781"/>
    <w:rsid w:val="00D62CAA"/>
    <w:rsid w:val="00D668AB"/>
    <w:rsid w:val="00D7358C"/>
    <w:rsid w:val="00D84A1F"/>
    <w:rsid w:val="00D9156E"/>
    <w:rsid w:val="00D922A1"/>
    <w:rsid w:val="00D93761"/>
    <w:rsid w:val="00D94A4D"/>
    <w:rsid w:val="00D95911"/>
    <w:rsid w:val="00DA481D"/>
    <w:rsid w:val="00DA782E"/>
    <w:rsid w:val="00DB0F48"/>
    <w:rsid w:val="00DC32F6"/>
    <w:rsid w:val="00DC6546"/>
    <w:rsid w:val="00DC76FD"/>
    <w:rsid w:val="00DD359A"/>
    <w:rsid w:val="00DD511C"/>
    <w:rsid w:val="00DD516D"/>
    <w:rsid w:val="00DD73FA"/>
    <w:rsid w:val="00DD7603"/>
    <w:rsid w:val="00DE189A"/>
    <w:rsid w:val="00DE36A1"/>
    <w:rsid w:val="00DE57D3"/>
    <w:rsid w:val="00DF0E62"/>
    <w:rsid w:val="00DF2AB6"/>
    <w:rsid w:val="00E02F64"/>
    <w:rsid w:val="00E03CE1"/>
    <w:rsid w:val="00E058B8"/>
    <w:rsid w:val="00E075AD"/>
    <w:rsid w:val="00E1083C"/>
    <w:rsid w:val="00E11110"/>
    <w:rsid w:val="00E20909"/>
    <w:rsid w:val="00E242AF"/>
    <w:rsid w:val="00E25985"/>
    <w:rsid w:val="00E267F4"/>
    <w:rsid w:val="00E26E74"/>
    <w:rsid w:val="00E30B9E"/>
    <w:rsid w:val="00E3115E"/>
    <w:rsid w:val="00E324BD"/>
    <w:rsid w:val="00E34E2D"/>
    <w:rsid w:val="00E55348"/>
    <w:rsid w:val="00E57D68"/>
    <w:rsid w:val="00E600C7"/>
    <w:rsid w:val="00E61C3C"/>
    <w:rsid w:val="00E63311"/>
    <w:rsid w:val="00E64129"/>
    <w:rsid w:val="00E707FA"/>
    <w:rsid w:val="00E722CB"/>
    <w:rsid w:val="00E74DA1"/>
    <w:rsid w:val="00E80047"/>
    <w:rsid w:val="00E812C7"/>
    <w:rsid w:val="00E81CEB"/>
    <w:rsid w:val="00E861BA"/>
    <w:rsid w:val="00E87671"/>
    <w:rsid w:val="00E87830"/>
    <w:rsid w:val="00E90733"/>
    <w:rsid w:val="00E93B84"/>
    <w:rsid w:val="00E9427E"/>
    <w:rsid w:val="00E9680F"/>
    <w:rsid w:val="00E96F6D"/>
    <w:rsid w:val="00EA23C7"/>
    <w:rsid w:val="00EA317A"/>
    <w:rsid w:val="00EA36AF"/>
    <w:rsid w:val="00EA3D52"/>
    <w:rsid w:val="00EB21B4"/>
    <w:rsid w:val="00EB4609"/>
    <w:rsid w:val="00EC2244"/>
    <w:rsid w:val="00EC3966"/>
    <w:rsid w:val="00EC407D"/>
    <w:rsid w:val="00ED077F"/>
    <w:rsid w:val="00ED176C"/>
    <w:rsid w:val="00ED35A0"/>
    <w:rsid w:val="00ED5A45"/>
    <w:rsid w:val="00ED782D"/>
    <w:rsid w:val="00EE0296"/>
    <w:rsid w:val="00EE13A2"/>
    <w:rsid w:val="00EE3FD2"/>
    <w:rsid w:val="00EE4E02"/>
    <w:rsid w:val="00EE660A"/>
    <w:rsid w:val="00EF1178"/>
    <w:rsid w:val="00EF20C5"/>
    <w:rsid w:val="00EF322A"/>
    <w:rsid w:val="00EF4A9B"/>
    <w:rsid w:val="00F03F79"/>
    <w:rsid w:val="00F067B0"/>
    <w:rsid w:val="00F11C27"/>
    <w:rsid w:val="00F1794C"/>
    <w:rsid w:val="00F22250"/>
    <w:rsid w:val="00F22D39"/>
    <w:rsid w:val="00F262CC"/>
    <w:rsid w:val="00F27D48"/>
    <w:rsid w:val="00F31742"/>
    <w:rsid w:val="00F3189B"/>
    <w:rsid w:val="00F33BB5"/>
    <w:rsid w:val="00F350E8"/>
    <w:rsid w:val="00F406C9"/>
    <w:rsid w:val="00F427B4"/>
    <w:rsid w:val="00F4355B"/>
    <w:rsid w:val="00F43A75"/>
    <w:rsid w:val="00F4639B"/>
    <w:rsid w:val="00F5326E"/>
    <w:rsid w:val="00F53E17"/>
    <w:rsid w:val="00F5769C"/>
    <w:rsid w:val="00F662E9"/>
    <w:rsid w:val="00F7267A"/>
    <w:rsid w:val="00F72F0F"/>
    <w:rsid w:val="00F8071D"/>
    <w:rsid w:val="00F82038"/>
    <w:rsid w:val="00F91132"/>
    <w:rsid w:val="00F9274B"/>
    <w:rsid w:val="00F93CED"/>
    <w:rsid w:val="00F95B32"/>
    <w:rsid w:val="00F95B72"/>
    <w:rsid w:val="00F97212"/>
    <w:rsid w:val="00FA439F"/>
    <w:rsid w:val="00FB1541"/>
    <w:rsid w:val="00FB581C"/>
    <w:rsid w:val="00FC2460"/>
    <w:rsid w:val="00FC5BF7"/>
    <w:rsid w:val="00FC77E1"/>
    <w:rsid w:val="00FD16AE"/>
    <w:rsid w:val="00FD5495"/>
    <w:rsid w:val="00FE1D30"/>
    <w:rsid w:val="00FE293B"/>
    <w:rsid w:val="00FE384F"/>
    <w:rsid w:val="00FE38E6"/>
    <w:rsid w:val="00FE3DA0"/>
    <w:rsid w:val="00FE577D"/>
    <w:rsid w:val="00FF0C5D"/>
    <w:rsid w:val="00FF27BD"/>
    <w:rsid w:val="00FF5730"/>
    <w:rsid w:val="00FF5D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85F49"/>
  <w15:docId w15:val="{95BD5762-D3F4-4024-9F6D-5E9AD61C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18CB"/>
    <w:pPr>
      <w:widowControl w:val="0"/>
      <w:spacing w:before="120" w:after="120"/>
    </w:pPr>
    <w:rPr>
      <w:rFonts w:asciiTheme="minorHAnsi" w:hAnsiTheme="minorHAnsi" w:cstheme="minorHAnsi"/>
      <w:snapToGrid w:val="0"/>
      <w:w w:val="105"/>
      <w:sz w:val="22"/>
      <w:szCs w:val="22"/>
      <w:lang w:eastAsia="en-US"/>
    </w:rPr>
  </w:style>
  <w:style w:type="paragraph" w:styleId="Heading1">
    <w:name w:val="heading 1"/>
    <w:basedOn w:val="Normal"/>
    <w:next w:val="Normal"/>
    <w:link w:val="Heading1Char"/>
    <w:qFormat/>
    <w:rsid w:val="00767453"/>
    <w:pPr>
      <w:keepNext/>
      <w:keepLines/>
      <w:outlineLvl w:val="0"/>
    </w:pPr>
    <w:rPr>
      <w:rFonts w:ascii="Calibri" w:hAnsi="Calibri"/>
      <w:b/>
      <w:bCs/>
      <w:szCs w:val="28"/>
    </w:rPr>
  </w:style>
  <w:style w:type="paragraph" w:styleId="Heading2">
    <w:name w:val="heading 2"/>
    <w:basedOn w:val="Normal"/>
    <w:next w:val="Normal"/>
    <w:link w:val="Heading2Char"/>
    <w:unhideWhenUsed/>
    <w:qFormat/>
    <w:rsid w:val="001018C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7453"/>
    <w:pPr>
      <w:tabs>
        <w:tab w:val="center" w:pos="4153"/>
        <w:tab w:val="right" w:pos="8306"/>
      </w:tabs>
      <w:jc w:val="center"/>
    </w:pPr>
  </w:style>
  <w:style w:type="paragraph" w:styleId="Footer">
    <w:name w:val="footer"/>
    <w:basedOn w:val="Normal"/>
    <w:link w:val="FooterChar"/>
    <w:pPr>
      <w:tabs>
        <w:tab w:val="center" w:pos="4153"/>
        <w:tab w:val="right" w:pos="8306"/>
      </w:tabs>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Heading1Char">
    <w:name w:val="Heading 1 Char"/>
    <w:link w:val="Heading1"/>
    <w:rsid w:val="00767453"/>
    <w:rPr>
      <w:rFonts w:ascii="Calibri" w:hAnsi="Calibri" w:cstheme="minorHAnsi"/>
      <w:b/>
      <w:bCs/>
      <w:snapToGrid w:val="0"/>
      <w:w w:val="105"/>
      <w:sz w:val="22"/>
      <w:szCs w:val="28"/>
      <w:lang w:eastAsia="en-US"/>
    </w:rPr>
  </w:style>
  <w:style w:type="character" w:customStyle="1" w:styleId="CommentTextChar">
    <w:name w:val="Comment Text Char"/>
    <w:link w:val="CommentText"/>
    <w:semiHidden/>
    <w:rsid w:val="006144AF"/>
  </w:style>
  <w:style w:type="character" w:customStyle="1" w:styleId="FooterChar">
    <w:name w:val="Footer Char"/>
    <w:link w:val="Footer"/>
    <w:locked/>
    <w:rsid w:val="00706E87"/>
    <w:rPr>
      <w:sz w:val="24"/>
    </w:rPr>
  </w:style>
  <w:style w:type="paragraph" w:customStyle="1" w:styleId="Default">
    <w:name w:val="Default"/>
    <w:rsid w:val="00706E87"/>
    <w:pPr>
      <w:autoSpaceDE w:val="0"/>
      <w:autoSpaceDN w:val="0"/>
      <w:adjustRightInd w:val="0"/>
    </w:pPr>
    <w:rPr>
      <w:rFonts w:ascii="Gill Sans" w:hAnsi="Gill Sans" w:cs="Gill Sans"/>
      <w:color w:val="000000"/>
      <w:sz w:val="24"/>
      <w:szCs w:val="24"/>
    </w:rPr>
  </w:style>
  <w:style w:type="character" w:customStyle="1" w:styleId="HeaderChar">
    <w:name w:val="Header Char"/>
    <w:link w:val="Header"/>
    <w:uiPriority w:val="99"/>
    <w:rsid w:val="00767453"/>
    <w:rPr>
      <w:rFonts w:asciiTheme="minorHAnsi" w:hAnsiTheme="minorHAnsi" w:cstheme="minorHAnsi"/>
      <w:snapToGrid w:val="0"/>
      <w:w w:val="105"/>
      <w:sz w:val="22"/>
      <w:szCs w:val="22"/>
      <w:lang w:eastAsia="en-US"/>
    </w:rPr>
  </w:style>
  <w:style w:type="character" w:styleId="PlaceholderText">
    <w:name w:val="Placeholder Text"/>
    <w:basedOn w:val="DefaultParagraphFont"/>
    <w:uiPriority w:val="99"/>
    <w:semiHidden/>
    <w:rsid w:val="00FE38E6"/>
    <w:rPr>
      <w:color w:val="808080"/>
    </w:rPr>
  </w:style>
  <w:style w:type="paragraph" w:styleId="ListParagraph">
    <w:name w:val="List Paragraph"/>
    <w:basedOn w:val="Normal"/>
    <w:uiPriority w:val="34"/>
    <w:qFormat/>
    <w:rsid w:val="004C18AA"/>
    <w:pPr>
      <w:ind w:left="720"/>
      <w:contextualSpacing/>
    </w:pPr>
  </w:style>
  <w:style w:type="table" w:styleId="GridTable2-Accent5">
    <w:name w:val="Grid Table 2 Accent 5"/>
    <w:basedOn w:val="TableNormal"/>
    <w:uiPriority w:val="47"/>
    <w:rsid w:val="00656195"/>
    <w:rPr>
      <w:rFonts w:eastAsiaTheme="minorHAnsi"/>
      <w:sz w:val="24"/>
      <w:szCs w:val="24"/>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FollowedHyperlink">
    <w:name w:val="FollowedHyperlink"/>
    <w:basedOn w:val="DefaultParagraphFont"/>
    <w:semiHidden/>
    <w:unhideWhenUsed/>
    <w:rsid w:val="000B5239"/>
    <w:rPr>
      <w:color w:val="800080" w:themeColor="followedHyperlink"/>
      <w:u w:val="single"/>
    </w:rPr>
  </w:style>
  <w:style w:type="table" w:styleId="GridTable1Light-Accent1">
    <w:name w:val="Grid Table 1 Light Accent 1"/>
    <w:basedOn w:val="TableNormal"/>
    <w:uiPriority w:val="46"/>
    <w:rsid w:val="009A047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9A047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
    <w:name w:val="Style2"/>
    <w:basedOn w:val="DefaultParagraphFont"/>
    <w:uiPriority w:val="1"/>
    <w:rsid w:val="00A31058"/>
    <w:rPr>
      <w:rFonts w:ascii="Calibri" w:hAnsi="Calibri"/>
      <w:b/>
      <w:sz w:val="24"/>
    </w:rPr>
  </w:style>
  <w:style w:type="character" w:styleId="UnresolvedMention">
    <w:name w:val="Unresolved Mention"/>
    <w:basedOn w:val="DefaultParagraphFont"/>
    <w:uiPriority w:val="99"/>
    <w:semiHidden/>
    <w:unhideWhenUsed/>
    <w:rsid w:val="001E0ED9"/>
    <w:rPr>
      <w:color w:val="605E5C"/>
      <w:shd w:val="clear" w:color="auto" w:fill="E1DFDD"/>
    </w:rPr>
  </w:style>
  <w:style w:type="paragraph" w:styleId="Revision">
    <w:name w:val="Revision"/>
    <w:hidden/>
    <w:uiPriority w:val="99"/>
    <w:semiHidden/>
    <w:rsid w:val="00E25985"/>
    <w:rPr>
      <w:snapToGrid w:val="0"/>
      <w:sz w:val="24"/>
      <w:lang w:eastAsia="en-US"/>
    </w:rPr>
  </w:style>
  <w:style w:type="paragraph" w:styleId="Title">
    <w:name w:val="Title"/>
    <w:basedOn w:val="Default"/>
    <w:next w:val="Normal"/>
    <w:link w:val="TitleChar"/>
    <w:qFormat/>
    <w:rsid w:val="00767453"/>
    <w:pPr>
      <w:ind w:right="-472"/>
      <w:jc w:val="center"/>
    </w:pPr>
    <w:rPr>
      <w:rFonts w:ascii="Times New Roman" w:hAnsi="Times New Roman" w:cs="Times New Roman"/>
      <w:b/>
      <w:bCs/>
      <w:sz w:val="32"/>
      <w:szCs w:val="32"/>
    </w:rPr>
  </w:style>
  <w:style w:type="character" w:customStyle="1" w:styleId="TitleChar">
    <w:name w:val="Title Char"/>
    <w:basedOn w:val="DefaultParagraphFont"/>
    <w:link w:val="Title"/>
    <w:rsid w:val="00767453"/>
    <w:rPr>
      <w:b/>
      <w:bCs/>
      <w:color w:val="000000"/>
      <w:sz w:val="32"/>
      <w:szCs w:val="32"/>
    </w:rPr>
  </w:style>
  <w:style w:type="character" w:styleId="Emphasis">
    <w:name w:val="Emphasis"/>
    <w:basedOn w:val="DefaultParagraphFont"/>
    <w:qFormat/>
    <w:rsid w:val="00767453"/>
    <w:rPr>
      <w:i/>
      <w:iCs/>
    </w:rPr>
  </w:style>
  <w:style w:type="paragraph" w:styleId="ListBullet">
    <w:name w:val="List Bullet"/>
    <w:basedOn w:val="Normal"/>
    <w:unhideWhenUsed/>
    <w:rsid w:val="00767453"/>
    <w:pPr>
      <w:numPr>
        <w:numId w:val="27"/>
      </w:numPr>
      <w:contextualSpacing/>
    </w:pPr>
    <w:rPr>
      <w:rFonts w:eastAsiaTheme="minorHAnsi"/>
    </w:rPr>
  </w:style>
  <w:style w:type="paragraph" w:styleId="ListBullet2">
    <w:name w:val="List Bullet 2"/>
    <w:basedOn w:val="ListParagraph"/>
    <w:unhideWhenUsed/>
    <w:rsid w:val="00767453"/>
    <w:pPr>
      <w:numPr>
        <w:ilvl w:val="1"/>
        <w:numId w:val="1"/>
      </w:numPr>
    </w:pPr>
    <w:rPr>
      <w:lang w:val="en-US"/>
    </w:rPr>
  </w:style>
  <w:style w:type="paragraph" w:styleId="ListBullet3">
    <w:name w:val="List Bullet 3"/>
    <w:basedOn w:val="ListParagraph"/>
    <w:unhideWhenUsed/>
    <w:rsid w:val="00767453"/>
    <w:pPr>
      <w:numPr>
        <w:ilvl w:val="2"/>
        <w:numId w:val="1"/>
      </w:numPr>
    </w:pPr>
    <w:rPr>
      <w:lang w:val="en-US"/>
    </w:rPr>
  </w:style>
  <w:style w:type="paragraph" w:styleId="NormalIndent">
    <w:name w:val="Normal Indent"/>
    <w:basedOn w:val="Normal"/>
    <w:unhideWhenUsed/>
    <w:rsid w:val="001018CB"/>
    <w:pPr>
      <w:ind w:left="720"/>
    </w:pPr>
  </w:style>
  <w:style w:type="paragraph" w:styleId="NormalWeb">
    <w:name w:val="Normal (Web)"/>
    <w:basedOn w:val="Normal"/>
    <w:unhideWhenUsed/>
    <w:rsid w:val="001018CB"/>
    <w:pPr>
      <w:spacing w:before="960"/>
    </w:pPr>
    <w:rPr>
      <w:lang w:val="en-US"/>
    </w:rPr>
  </w:style>
  <w:style w:type="paragraph" w:styleId="NoSpacing">
    <w:name w:val="No Spacing"/>
    <w:uiPriority w:val="1"/>
    <w:qFormat/>
    <w:rsid w:val="001018CB"/>
    <w:pPr>
      <w:widowControl w:val="0"/>
    </w:pPr>
    <w:rPr>
      <w:rFonts w:asciiTheme="minorHAnsi" w:hAnsiTheme="minorHAnsi" w:cstheme="minorHAnsi"/>
      <w:snapToGrid w:val="0"/>
      <w:w w:val="105"/>
      <w:sz w:val="22"/>
      <w:szCs w:val="22"/>
      <w:lang w:eastAsia="en-US"/>
    </w:rPr>
  </w:style>
  <w:style w:type="character" w:customStyle="1" w:styleId="Heading2Char">
    <w:name w:val="Heading 2 Char"/>
    <w:basedOn w:val="DefaultParagraphFont"/>
    <w:link w:val="Heading2"/>
    <w:rsid w:val="001018CB"/>
    <w:rPr>
      <w:rFonts w:asciiTheme="majorHAnsi" w:eastAsiaTheme="majorEastAsia" w:hAnsiTheme="majorHAnsi" w:cstheme="majorBidi"/>
      <w:snapToGrid w:val="0"/>
      <w:color w:val="365F91" w:themeColor="accent1" w:themeShade="BF"/>
      <w:w w:val="105"/>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44084">
      <w:bodyDiv w:val="1"/>
      <w:marLeft w:val="0"/>
      <w:marRight w:val="0"/>
      <w:marTop w:val="0"/>
      <w:marBottom w:val="0"/>
      <w:divBdr>
        <w:top w:val="none" w:sz="0" w:space="0" w:color="auto"/>
        <w:left w:val="none" w:sz="0" w:space="0" w:color="auto"/>
        <w:bottom w:val="none" w:sz="0" w:space="0" w:color="auto"/>
        <w:right w:val="none" w:sz="0" w:space="0" w:color="auto"/>
      </w:divBdr>
    </w:div>
    <w:div w:id="505293669">
      <w:bodyDiv w:val="1"/>
      <w:marLeft w:val="0"/>
      <w:marRight w:val="0"/>
      <w:marTop w:val="0"/>
      <w:marBottom w:val="0"/>
      <w:divBdr>
        <w:top w:val="none" w:sz="0" w:space="0" w:color="auto"/>
        <w:left w:val="none" w:sz="0" w:space="0" w:color="auto"/>
        <w:bottom w:val="none" w:sz="0" w:space="0" w:color="auto"/>
        <w:right w:val="none" w:sz="0" w:space="0" w:color="auto"/>
      </w:divBdr>
    </w:div>
    <w:div w:id="606736030">
      <w:bodyDiv w:val="1"/>
      <w:marLeft w:val="0"/>
      <w:marRight w:val="0"/>
      <w:marTop w:val="0"/>
      <w:marBottom w:val="0"/>
      <w:divBdr>
        <w:top w:val="none" w:sz="0" w:space="0" w:color="auto"/>
        <w:left w:val="none" w:sz="0" w:space="0" w:color="auto"/>
        <w:bottom w:val="none" w:sz="0" w:space="0" w:color="auto"/>
        <w:right w:val="none" w:sz="0" w:space="0" w:color="auto"/>
      </w:divBdr>
    </w:div>
    <w:div w:id="845369356">
      <w:bodyDiv w:val="1"/>
      <w:marLeft w:val="0"/>
      <w:marRight w:val="0"/>
      <w:marTop w:val="0"/>
      <w:marBottom w:val="0"/>
      <w:divBdr>
        <w:top w:val="none" w:sz="0" w:space="0" w:color="auto"/>
        <w:left w:val="none" w:sz="0" w:space="0" w:color="auto"/>
        <w:bottom w:val="none" w:sz="0" w:space="0" w:color="auto"/>
        <w:right w:val="none" w:sz="0" w:space="0" w:color="auto"/>
      </w:divBdr>
    </w:div>
    <w:div w:id="1054158946">
      <w:bodyDiv w:val="1"/>
      <w:marLeft w:val="0"/>
      <w:marRight w:val="0"/>
      <w:marTop w:val="0"/>
      <w:marBottom w:val="0"/>
      <w:divBdr>
        <w:top w:val="none" w:sz="0" w:space="0" w:color="auto"/>
        <w:left w:val="none" w:sz="0" w:space="0" w:color="auto"/>
        <w:bottom w:val="none" w:sz="0" w:space="0" w:color="auto"/>
        <w:right w:val="none" w:sz="0" w:space="0" w:color="auto"/>
      </w:divBdr>
    </w:div>
    <w:div w:id="1333988937">
      <w:bodyDiv w:val="1"/>
      <w:marLeft w:val="0"/>
      <w:marRight w:val="0"/>
      <w:marTop w:val="0"/>
      <w:marBottom w:val="0"/>
      <w:divBdr>
        <w:top w:val="none" w:sz="0" w:space="0" w:color="auto"/>
        <w:left w:val="none" w:sz="0" w:space="0" w:color="auto"/>
        <w:bottom w:val="none" w:sz="0" w:space="0" w:color="auto"/>
        <w:right w:val="none" w:sz="0" w:space="0" w:color="auto"/>
      </w:divBdr>
    </w:div>
    <w:div w:id="1340544929">
      <w:bodyDiv w:val="1"/>
      <w:marLeft w:val="0"/>
      <w:marRight w:val="0"/>
      <w:marTop w:val="0"/>
      <w:marBottom w:val="0"/>
      <w:divBdr>
        <w:top w:val="none" w:sz="0" w:space="0" w:color="auto"/>
        <w:left w:val="none" w:sz="0" w:space="0" w:color="auto"/>
        <w:bottom w:val="none" w:sz="0" w:space="0" w:color="auto"/>
        <w:right w:val="none" w:sz="0" w:space="0" w:color="auto"/>
      </w:divBdr>
    </w:div>
    <w:div w:id="1452745219">
      <w:bodyDiv w:val="1"/>
      <w:marLeft w:val="0"/>
      <w:marRight w:val="0"/>
      <w:marTop w:val="0"/>
      <w:marBottom w:val="0"/>
      <w:divBdr>
        <w:top w:val="none" w:sz="0" w:space="0" w:color="auto"/>
        <w:left w:val="none" w:sz="0" w:space="0" w:color="auto"/>
        <w:bottom w:val="none" w:sz="0" w:space="0" w:color="auto"/>
        <w:right w:val="none" w:sz="0" w:space="0" w:color="auto"/>
      </w:divBdr>
    </w:div>
    <w:div w:id="1753814770">
      <w:bodyDiv w:val="1"/>
      <w:marLeft w:val="0"/>
      <w:marRight w:val="0"/>
      <w:marTop w:val="0"/>
      <w:marBottom w:val="0"/>
      <w:divBdr>
        <w:top w:val="none" w:sz="0" w:space="0" w:color="auto"/>
        <w:left w:val="none" w:sz="0" w:space="0" w:color="auto"/>
        <w:bottom w:val="none" w:sz="0" w:space="0" w:color="auto"/>
        <w:right w:val="none" w:sz="0" w:space="0" w:color="auto"/>
      </w:divBdr>
    </w:div>
    <w:div w:id="1937590805">
      <w:bodyDiv w:val="1"/>
      <w:marLeft w:val="0"/>
      <w:marRight w:val="0"/>
      <w:marTop w:val="0"/>
      <w:marBottom w:val="0"/>
      <w:divBdr>
        <w:top w:val="none" w:sz="0" w:space="0" w:color="auto"/>
        <w:left w:val="none" w:sz="0" w:space="0" w:color="auto"/>
        <w:bottom w:val="none" w:sz="0" w:space="0" w:color="auto"/>
        <w:right w:val="none" w:sz="0" w:space="0" w:color="auto"/>
      </w:divBdr>
    </w:div>
    <w:div w:id="20667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inance.gov.au/sites/default/files/2025-10/Ministerial_SOEs_responding_regulator_SOIs_Prioritising_Productivity.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finance.gov.au/government/regulatory-reform" TargetMode="Externa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inance.gov.au/sites/default/files/2025-10/Ministerial_SOEs_responding_regulator_SOIs_Prioritising_Productivity.pdf"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87427610-9E17-4907-8F6D-9F5361DF0666}"/>
      </w:docPartPr>
      <w:docPartBody>
        <w:p w:rsidR="00CF45A3" w:rsidRDefault="001B684D">
          <w:r w:rsidRPr="00C1789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Gill Sans MT Ext Condensed Bold"/>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84D"/>
    <w:rsid w:val="000426B6"/>
    <w:rsid w:val="000D6CDC"/>
    <w:rsid w:val="001B684D"/>
    <w:rsid w:val="002D4784"/>
    <w:rsid w:val="003E38B5"/>
    <w:rsid w:val="00533559"/>
    <w:rsid w:val="007F4032"/>
    <w:rsid w:val="00983E96"/>
    <w:rsid w:val="00A17158"/>
    <w:rsid w:val="00B503E2"/>
    <w:rsid w:val="00CF45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684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4b2c377-c74f-46b8-b62e-9cefa93d8fc8" ContentTypeId="0x010100B7B479F47583304BA8B631462CC772D7" PreviousValue="true"/>
</file>

<file path=customXml/item2.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B29BFCF11CD27B4D99271AF0597FD56F" ma:contentTypeVersion="42" ma:contentTypeDescription="Create a new document." ma:contentTypeScope="" ma:versionID="2af398b45678b125a940fe9cc1fb71fe">
  <xsd:schema xmlns:xsd="http://www.w3.org/2001/XMLSchema" xmlns:xs="http://www.w3.org/2001/XMLSchema" xmlns:p="http://schemas.microsoft.com/office/2006/metadata/properties" xmlns:ns1="http://schemas.microsoft.com/sharepoint/v3" xmlns:ns2="a334ba3b-e131-42d3-95f3-2728f5a41884" xmlns:ns3="6a7e9632-768a-49bf-85ac-c69233ab2a52" xmlns:ns4="0e282abf-9763-4b48-a5c7-dbed8df3e91d" targetNamespace="http://schemas.microsoft.com/office/2006/metadata/properties" ma:root="true" ma:fieldsID="0aed1d3d1bdf4843e5a69be9c275939e" ns1:_="" ns2:_="" ns3:_="" ns4:_="">
    <xsd:import namespace="http://schemas.microsoft.com/sharepoint/v3"/>
    <xsd:import namespace="a334ba3b-e131-42d3-95f3-2728f5a41884"/>
    <xsd:import namespace="6a7e9632-768a-49bf-85ac-c69233ab2a52"/>
    <xsd:import namespace="0e282abf-9763-4b48-a5c7-dbed8df3e91d"/>
    <xsd:element name="properties">
      <xsd:complexType>
        <xsd:sequence>
          <xsd:element name="documentManagement">
            <xsd:complexType>
              <xsd:all>
                <xsd:element ref="ns2:Security_x0020_Classification" minOccurs="0"/>
                <xsd:element ref="ns2:Original_x0020_Date_x0020_Created" minOccurs="0"/>
                <xsd:element ref="ns3:_dlc_DocIdUr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4:MediaServiceFastMetadata" minOccurs="0"/>
                <xsd:element ref="ns4:MediaServiceMetadata" minOccurs="0"/>
                <xsd:element ref="ns3:_dlc_DocId" minOccurs="0"/>
                <xsd:element ref="ns2:TaxCatchAllLabel" minOccurs="0"/>
                <xsd:element ref="ns3:_dlc_DocIdPersistId" minOccurs="0"/>
                <xsd:element ref="ns3:SharedWithUsers" minOccurs="0"/>
                <xsd:element ref="ns3:SharedWithDetails" minOccurs="0"/>
                <xsd:element ref="ns4:MediaServiceObjectDetectorVersions" minOccurs="0"/>
                <xsd:element ref="ns4:MediaServiceSearchProperties" minOccurs="0"/>
                <xsd:element ref="ns4:lcf76f155ced4ddcb4097134ff3c332f"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ma:readOnly="false">
      <xsd:simpleType>
        <xsd:restriction base="dms:DateTime"/>
      </xsd:simpleType>
    </xsd:element>
    <xsd:element name="e0fcb3f570964638902a63147cd98219" ma:index="11" nillable="true" ma:taxonomy="true" ma:internalName="e0fcb3f570964638902a63147cd98219" ma:taxonomyFieldName="Organisation_x0020_Unit" ma:displayName="Organisation Unit" ma:default="17;#Regulator Practice and Performance|8aee3761-3a1f-4987-80a6-3192c10324a2"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readOnly="false"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readOnly="false"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readOnly="false"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readOnly="false"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9d66524c-8f7d-4ebf-9024-43d185665540}" ma:internalName="TaxCatchAll" ma:readOnly="false"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d66524c-8f7d-4ebf-9024-43d185665540}"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4" nillable="true" ma:displayName="Document ID Value" ma:description="The value of the document ID assigned to this item." ma:hidden="true" ma:indexed="true" ma:internalName="_dlc_DocId" ma:readOnly="false">
      <xsd:simpleType>
        <xsd:restriction base="dms:Text"/>
      </xsd:simpleType>
    </xsd:element>
    <xsd:element name="_dlc_DocIdPersistId" ma:index="26" nillable="true" ma:displayName="Persist ID" ma:description="Keep ID on add." ma:hidden="true" ma:internalName="_dlc_DocIdPersistId" ma:readOnly="false">
      <xsd:simpleType>
        <xsd:restriction base="dms:Boolean"/>
      </xsd:simpleType>
    </xsd:element>
    <xsd:element name="SharedWithUsers" ma:index="2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282abf-9763-4b48-a5c7-dbed8df3e91d"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MediaServiceMetadata" ma:index="23" nillable="true" ma:displayName="MediaServiceMetadata" ma:hidden="true" ma:internalName="MediaService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lcf76f155ced4ddcb4097134ff3c332f xmlns="0e282abf-9763-4b48-a5c7-dbed8df3e91d">
      <Terms xmlns="http://schemas.microsoft.com/office/infopath/2007/PartnerControls"/>
    </lcf76f155ced4ddcb4097134ff3c332f>
    <Security_x0020_Classification xmlns="a334ba3b-e131-42d3-95f3-2728f5a41884">OFFICIAL</Security_x0020_Classification>
    <_dlc_DocIdUrl xmlns="6a7e9632-768a-49bf-85ac-c69233ab2a52">
      <Url>https://financegovau.sharepoint.com/sites/M365_DoF_51011761/_layouts/15/DocIdRedir.aspx?ID=FIN11761-1031304279-11327</Url>
      <Description>FIN11761-1031304279-11327</Description>
    </_dlc_DocIdUrl>
    <_dlc_DocIdPersistId xmlns="6a7e9632-768a-49bf-85ac-c69233ab2a52" xsi:nil="true"/>
    <Original_x0020_Date_x0020_Created xmlns="a334ba3b-e131-42d3-95f3-2728f5a41884" xsi:nil="true"/>
    <TaxCatchAll xmlns="a334ba3b-e131-42d3-95f3-2728f5a41884">
      <Value>8</Value>
      <Value>17</Value>
      <Value>1</Value>
    </TaxCatchAll>
    <_dlc_DocId xmlns="6a7e9632-768a-49bf-85ac-c69233ab2a52">FIN11761-1031304279-11327</_dlc_DocId>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Regulator Practice and Performance</TermName>
          <TermId xmlns="http://schemas.microsoft.com/office/infopath/2007/PartnerControls">8aee3761-3a1f-4987-80a6-3192c10324a2</TermId>
        </TermInfo>
      </Terms>
    </e0fcb3f570964638902a63147cd98219>
    <_ip_UnifiedCompliancePolicyProperties xmlns="http://schemas.microsoft.com/sharepoint/v3" xsi:nil="true"/>
    <TaxKeywordTaxHTField xmlns="a334ba3b-e131-42d3-95f3-2728f5a41884">
      <Terms xmlns="http://schemas.microsoft.com/office/infopath/2007/PartnerControls">
        <TermInfo xmlns="http://schemas.microsoft.com/office/infopath/2007/PartnerControls">
          <TermName xmlns="http://schemas.microsoft.com/office/infopath/2007/PartnerControls">About the department</TermName>
          <TermId xmlns="http://schemas.microsoft.com/office/infopath/2007/PartnerControls">35f23c93-c465-477c-ab47-2d0a033f9208</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DC6ED-09E4-4703-A4C3-09EE07B9C15E}">
  <ds:schemaRefs>
    <ds:schemaRef ds:uri="Microsoft.SharePoint.Taxonomy.ContentTypeSync"/>
  </ds:schemaRefs>
</ds:datastoreItem>
</file>

<file path=customXml/itemProps2.xml><?xml version="1.0" encoding="utf-8"?>
<ds:datastoreItem xmlns:ds="http://schemas.openxmlformats.org/officeDocument/2006/customXml" ds:itemID="{A06A2ADA-4AA7-4115-A18A-D93A33EF3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6a7e9632-768a-49bf-85ac-c69233ab2a52"/>
    <ds:schemaRef ds:uri="0e282abf-9763-4b48-a5c7-dbed8df3e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0DE1C4-8BE4-45CA-A382-5F54AB5CC8AB}">
  <ds:schemaRefs>
    <ds:schemaRef ds:uri="http://schemas.microsoft.com/sharepoint/events"/>
  </ds:schemaRefs>
</ds:datastoreItem>
</file>

<file path=customXml/itemProps4.xml><?xml version="1.0" encoding="utf-8"?>
<ds:datastoreItem xmlns:ds="http://schemas.openxmlformats.org/officeDocument/2006/customXml" ds:itemID="{9FBC4956-A30A-4E58-9290-93A9E405800B}">
  <ds:schemaRefs>
    <ds:schemaRef ds:uri="http://schemas.microsoft.com/office/2006/metadata/properties"/>
    <ds:schemaRef ds:uri="http://schemas.microsoft.com/office/infopath/2007/PartnerControls"/>
    <ds:schemaRef ds:uri="http://schemas.microsoft.com/sharepoint/v3"/>
    <ds:schemaRef ds:uri="a334ba3b-e131-42d3-95f3-2728f5a41884"/>
    <ds:schemaRef ds:uri="0e282abf-9763-4b48-a5c7-dbed8df3e91d"/>
    <ds:schemaRef ds:uri="6a7e9632-768a-49bf-85ac-c69233ab2a52"/>
  </ds:schemaRefs>
</ds:datastoreItem>
</file>

<file path=customXml/itemProps5.xml><?xml version="1.0" encoding="utf-8"?>
<ds:datastoreItem xmlns:ds="http://schemas.openxmlformats.org/officeDocument/2006/customXml" ds:itemID="{8F198F03-2D1C-41DC-9556-814BD8965555}">
  <ds:schemaRefs>
    <ds:schemaRef ds:uri="http://schemas.microsoft.com/sharepoint/v3/contenttype/forms"/>
  </ds:schemaRefs>
</ds:datastoreItem>
</file>

<file path=customXml/itemProps6.xml><?xml version="1.0" encoding="utf-8"?>
<ds:datastoreItem xmlns:ds="http://schemas.openxmlformats.org/officeDocument/2006/customXml" ds:itemID="{88EC3EF0-B2C9-438A-B5F6-6C58E5015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1959</Words>
  <Characters>12363</Characters>
  <Application>Microsoft Office Word</Application>
  <DocSecurity>0</DocSecurity>
  <Lines>202</Lines>
  <Paragraphs>82</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Statement of Expectations (SOE) 18 Dec 25</vt:lpstr>
      <vt:lpstr>Overview</vt:lpstr>
      <vt:lpstr>The Government's policy priorities and objectives</vt:lpstr>
      <vt:lpstr>Regulatory stewardship</vt:lpstr>
      <vt:lpstr>Innovation and regulatory change</vt:lpstr>
      <vt:lpstr>Relationship with Minister and portfolio</vt:lpstr>
      <vt:lpstr>Statement of Intent</vt:lpstr>
    </vt:vector>
  </TitlesOfParts>
  <Company/>
  <LinksUpToDate>false</LinksUpToDate>
  <CharactersWithSpaces>14240</CharactersWithSpaces>
  <SharedDoc>false</SharedDoc>
  <HLinks>
    <vt:vector size="54" baseType="variant">
      <vt:variant>
        <vt:i4>7798833</vt:i4>
      </vt:variant>
      <vt:variant>
        <vt:i4>0</vt:i4>
      </vt:variant>
      <vt:variant>
        <vt:i4>0</vt:i4>
      </vt:variant>
      <vt:variant>
        <vt:i4>5</vt:i4>
      </vt:variant>
      <vt:variant>
        <vt:lpwstr>https://www.finance.gov.au/government/regulatory-reform</vt:lpwstr>
      </vt:variant>
      <vt:variant>
        <vt:lpwstr/>
      </vt:variant>
      <vt:variant>
        <vt:i4>3670052</vt:i4>
      </vt:variant>
      <vt:variant>
        <vt:i4>21</vt:i4>
      </vt:variant>
      <vt:variant>
        <vt:i4>0</vt:i4>
      </vt:variant>
      <vt:variant>
        <vt:i4>5</vt:i4>
      </vt:variant>
      <vt:variant>
        <vt:lpwstr>https://www.finance.gov.au/publications/ministerial-statements/regulatory-reform-reduce-red-tape-and-ease-burden-businesses</vt:lpwstr>
      </vt:variant>
      <vt:variant>
        <vt:lpwstr/>
      </vt:variant>
      <vt:variant>
        <vt:i4>7929891</vt:i4>
      </vt:variant>
      <vt:variant>
        <vt:i4>18</vt:i4>
      </vt:variant>
      <vt:variant>
        <vt:i4>0</vt:i4>
      </vt:variant>
      <vt:variant>
        <vt:i4>5</vt:i4>
      </vt:variant>
      <vt:variant>
        <vt:lpwstr>https://www.finance.gov.au/sites/default/files/2025-10/Ministerial_SOEs_responding_regulator_SOIs_Prioritising_Productivity.pdf</vt:lpwstr>
      </vt:variant>
      <vt:variant>
        <vt:lpwstr/>
      </vt:variant>
      <vt:variant>
        <vt:i4>7929891</vt:i4>
      </vt:variant>
      <vt:variant>
        <vt:i4>15</vt:i4>
      </vt:variant>
      <vt:variant>
        <vt:i4>0</vt:i4>
      </vt:variant>
      <vt:variant>
        <vt:i4>5</vt:i4>
      </vt:variant>
      <vt:variant>
        <vt:lpwstr>https://www.finance.gov.au/sites/default/files/2025-10/Ministerial_SOEs_responding_regulator_SOIs_Prioritising_Productivity.pdf</vt:lpwstr>
      </vt:variant>
      <vt:variant>
        <vt:lpwstr/>
      </vt:variant>
      <vt:variant>
        <vt:i4>5505025</vt:i4>
      </vt:variant>
      <vt:variant>
        <vt:i4>12</vt:i4>
      </vt:variant>
      <vt:variant>
        <vt:i4>0</vt:i4>
      </vt:variant>
      <vt:variant>
        <vt:i4>5</vt:i4>
      </vt:variant>
      <vt:variant>
        <vt:lpwstr>https://www.finance.gov.au/government/managing-commonwealth-resources/regulator-performance-rmg-128/guidance-note</vt:lpwstr>
      </vt:variant>
      <vt:variant>
        <vt:lpwstr/>
      </vt:variant>
      <vt:variant>
        <vt:i4>5505025</vt:i4>
      </vt:variant>
      <vt:variant>
        <vt:i4>9</vt:i4>
      </vt:variant>
      <vt:variant>
        <vt:i4>0</vt:i4>
      </vt:variant>
      <vt:variant>
        <vt:i4>5</vt:i4>
      </vt:variant>
      <vt:variant>
        <vt:lpwstr>https://www.finance.gov.au/government/managing-commonwealth-resources/regulator-performance-rmg-128/guidance-note</vt:lpwstr>
      </vt:variant>
      <vt:variant>
        <vt:lpwstr/>
      </vt:variant>
      <vt:variant>
        <vt:i4>393222</vt:i4>
      </vt:variant>
      <vt:variant>
        <vt:i4>6</vt:i4>
      </vt:variant>
      <vt:variant>
        <vt:i4>0</vt:i4>
      </vt:variant>
      <vt:variant>
        <vt:i4>5</vt:i4>
      </vt:variant>
      <vt:variant>
        <vt:lpwstr>https://www.regulatoryreform.gov.au/sites/default/files/Regulatory-Policy-Practice-and-Performance-Framework.pdf</vt:lpwstr>
      </vt:variant>
      <vt:variant>
        <vt:lpwstr/>
      </vt:variant>
      <vt:variant>
        <vt:i4>5505025</vt:i4>
      </vt:variant>
      <vt:variant>
        <vt:i4>3</vt:i4>
      </vt:variant>
      <vt:variant>
        <vt:i4>0</vt:i4>
      </vt:variant>
      <vt:variant>
        <vt:i4>5</vt:i4>
      </vt:variant>
      <vt:variant>
        <vt:lpwstr>https://www.finance.gov.au/government/managing-commonwealth-resources/regulator-performance-rmg-128/guidance-note</vt:lpwstr>
      </vt:variant>
      <vt:variant>
        <vt:lpwstr/>
      </vt:variant>
      <vt:variant>
        <vt:i4>5505025</vt:i4>
      </vt:variant>
      <vt:variant>
        <vt:i4>0</vt:i4>
      </vt:variant>
      <vt:variant>
        <vt:i4>0</vt:i4>
      </vt:variant>
      <vt:variant>
        <vt:i4>5</vt:i4>
      </vt:variant>
      <vt:variant>
        <vt:lpwstr>https://www.finance.gov.au/government/managing-commonwealth-resources/regulator-performance-rmg-128/guidance-note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Expectations (SOE) 18 Dec 25</dc:title>
  <dc:subject>Statement of Expectations for departmental regulators</dc:subject>
  <dc:creator>Australian Government Department of Health, Disability and Ageing</dc:creator>
  <cp:keywords>About the department</cp:keywords>
  <dc:description/>
  <cp:lastModifiedBy>MASCHKE, Elvia</cp:lastModifiedBy>
  <cp:revision>2</cp:revision>
  <cp:lastPrinted>2026-01-07T04:00:00Z</cp:lastPrinted>
  <dcterms:created xsi:type="dcterms:W3CDTF">2026-01-12T23:22:00Z</dcterms:created>
  <dcterms:modified xsi:type="dcterms:W3CDTF">2026-01-12T23:22:00Z</dcterms:modified>
  <cp:category>Parliamentary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DueDate">
    <vt:lpwstr>08 October 2025</vt:lpwstr>
  </property>
  <property fmtid="{D5CDD505-2E9C-101B-9397-08002B2CF9AE}" pid="4" name="ContactOfficer">
    <vt:lpwstr>Glenn PATERSON</vt:lpwstr>
  </property>
  <property fmtid="{D5CDD505-2E9C-101B-9397-08002B2CF9AE}" pid="5" name="ContactOfficerPhone">
    <vt:lpwstr>0434 664 728</vt:lpwstr>
  </property>
  <property fmtid="{D5CDD505-2E9C-101B-9397-08002B2CF9AE}" pid="6" name="ContentTypeId">
    <vt:lpwstr>0x010100B7B479F47583304BA8B631462CC772D700B29BFCF11CD27B4D99271AF0597FD56F</vt:lpwstr>
  </property>
  <property fmtid="{D5CDD505-2E9C-101B-9397-08002B2CF9AE}" pid="7" name="CriticalDate">
    <vt:lpwstr>17 October 2025</vt:lpwstr>
  </property>
  <property fmtid="{D5CDD505-2E9C-101B-9397-08002B2CF9AE}" pid="8" name="CriticalDateReason">
    <vt:lpwstr>so that the department can have in place a Statement of Expectation to replace the previous one which has lapsed. </vt:lpwstr>
  </property>
  <property fmtid="{D5CDD505-2E9C-101B-9397-08002B2CF9AE}" pid="9" name="DateFirstSentToMO">
    <vt:lpwstr/>
  </property>
  <property fmtid="{D5CDD505-2E9C-101B-9397-08002B2CF9AE}" pid="10" name="DateSentToMO">
    <vt:lpwstr/>
  </property>
  <property fmtid="{D5CDD505-2E9C-101B-9397-08002B2CF9AE}" pid="11" name="DMSDocType">
    <vt:lpwstr/>
  </property>
  <property fmtid="{D5CDD505-2E9C-101B-9397-08002B2CF9AE}" pid="12" name="dohaBudgetSigBlock">
    <vt:lpwstr/>
  </property>
  <property fmtid="{D5CDD505-2E9C-101B-9397-08002B2CF9AE}" pid="13" name="dohaCCTo">
    <vt:lpwstr> </vt:lpwstr>
  </property>
  <property fmtid="{D5CDD505-2E9C-101B-9397-08002B2CF9AE}" pid="14" name="dohaClassification">
    <vt:lpwstr/>
  </property>
  <property fmtid="{D5CDD505-2E9C-101B-9397-08002B2CF9AE}" pid="15" name="dohaClearBranch">
    <vt:lpwstr/>
  </property>
  <property fmtid="{D5CDD505-2E9C-101B-9397-08002B2CF9AE}" pid="16" name="dohaClearDate">
    <vt:lpwstr/>
  </property>
  <property fmtid="{D5CDD505-2E9C-101B-9397-08002B2CF9AE}" pid="17" name="dohaClearPos">
    <vt:lpwstr/>
  </property>
  <property fmtid="{D5CDD505-2E9C-101B-9397-08002B2CF9AE}" pid="18" name="dohaClearSig">
    <vt:lpwstr/>
  </property>
  <property fmtid="{D5CDD505-2E9C-101B-9397-08002B2CF9AE}" pid="19" name="dohaCommunityAwareness">
    <vt:lpwstr> </vt:lpwstr>
  </property>
  <property fmtid="{D5CDD505-2E9C-101B-9397-08002B2CF9AE}" pid="20" name="dohaContactBranch">
    <vt:lpwstr/>
  </property>
  <property fmtid="{D5CDD505-2E9C-101B-9397-08002B2CF9AE}" pid="21" name="dohaContactName">
    <vt:lpwstr/>
  </property>
  <property fmtid="{D5CDD505-2E9C-101B-9397-08002B2CF9AE}" pid="22" name="dohaContactPhone">
    <vt:lpwstr/>
  </property>
  <property fmtid="{D5CDD505-2E9C-101B-9397-08002B2CF9AE}" pid="23" name="dohaHeading">
    <vt:lpwstr> </vt:lpwstr>
  </property>
  <property fmtid="{D5CDD505-2E9C-101B-9397-08002B2CF9AE}" pid="24" name="dohaMinAction">
    <vt:lpwstr> </vt:lpwstr>
  </property>
  <property fmtid="{D5CDD505-2E9C-101B-9397-08002B2CF9AE}" pid="25" name="dohaMinSig">
    <vt:lpwstr> </vt:lpwstr>
  </property>
  <property fmtid="{D5CDD505-2E9C-101B-9397-08002B2CF9AE}" pid="26" name="dohaMinTo">
    <vt:lpwstr> </vt:lpwstr>
  </property>
  <property fmtid="{D5CDD505-2E9C-101B-9397-08002B2CF9AE}" pid="27" name="dohaOutcome">
    <vt:lpwstr/>
  </property>
  <property fmtid="{D5CDD505-2E9C-101B-9397-08002B2CF9AE}" pid="28" name="dohaTitle">
    <vt:lpwstr/>
  </property>
  <property fmtid="{D5CDD505-2E9C-101B-9397-08002B2CF9AE}" pid="29" name="DraftType">
    <vt:lpwstr/>
  </property>
  <property fmtid="{D5CDD505-2E9C-101B-9397-08002B2CF9AE}" pid="30" name="Electorates">
    <vt:lpwstr> </vt:lpwstr>
  </property>
  <property fmtid="{D5CDD505-2E9C-101B-9397-08002B2CF9AE}" pid="31" name="GroupResponsible">
    <vt:lpwstr>|Corporate Operations| Financial Management</vt:lpwstr>
  </property>
  <property fmtid="{D5CDD505-2E9C-101B-9397-08002B2CF9AE}" pid="32" name="HandlingProtocol">
    <vt:lpwstr>Standard</vt:lpwstr>
  </property>
  <property fmtid="{D5CDD505-2E9C-101B-9397-08002B2CF9AE}" pid="33" name="haSecurityLevel">
    <vt:lpwstr/>
  </property>
  <property fmtid="{D5CDD505-2E9C-101B-9397-08002B2CF9AE}" pid="34" name="InformationMinister">
    <vt:lpwstr> </vt:lpwstr>
  </property>
  <property fmtid="{D5CDD505-2E9C-101B-9397-08002B2CF9AE}" pid="35" name="InitiatorAddressBlock">
    <vt:lpwstr/>
  </property>
  <property fmtid="{D5CDD505-2E9C-101B-9397-08002B2CF9AE}" pid="36" name="InitiatorAddressLine1">
    <vt:lpwstr/>
  </property>
  <property fmtid="{D5CDD505-2E9C-101B-9397-08002B2CF9AE}" pid="37" name="InitiatorAddressLine1And2">
    <vt:lpwstr/>
  </property>
  <property fmtid="{D5CDD505-2E9C-101B-9397-08002B2CF9AE}" pid="38" name="InitiatorAddressLine2">
    <vt:lpwstr/>
  </property>
  <property fmtid="{D5CDD505-2E9C-101B-9397-08002B2CF9AE}" pid="39" name="InitiatorContactDate">
    <vt:lpwstr/>
  </property>
  <property fmtid="{D5CDD505-2E9C-101B-9397-08002B2CF9AE}" pid="40" name="InitiatorContactName">
    <vt:lpwstr/>
  </property>
  <property fmtid="{D5CDD505-2E9C-101B-9397-08002B2CF9AE}" pid="41" name="InitiatorContactPosition">
    <vt:lpwstr/>
  </property>
  <property fmtid="{D5CDD505-2E9C-101B-9397-08002B2CF9AE}" pid="42" name="InitiatorCountry">
    <vt:lpwstr/>
  </property>
  <property fmtid="{D5CDD505-2E9C-101B-9397-08002B2CF9AE}" pid="43" name="InitiatorEmail">
    <vt:lpwstr/>
  </property>
  <property fmtid="{D5CDD505-2E9C-101B-9397-08002B2CF9AE}" pid="44" name="InitiatorFax">
    <vt:lpwstr/>
  </property>
  <property fmtid="{D5CDD505-2E9C-101B-9397-08002B2CF9AE}" pid="45" name="InitiatorFirstName">
    <vt:lpwstr/>
  </property>
  <property fmtid="{D5CDD505-2E9C-101B-9397-08002B2CF9AE}" pid="46" name="InitiatorFormalTitle">
    <vt:lpwstr/>
  </property>
  <property fmtid="{D5CDD505-2E9C-101B-9397-08002B2CF9AE}" pid="47" name="InitiatorFullName">
    <vt:lpwstr/>
  </property>
  <property fmtid="{D5CDD505-2E9C-101B-9397-08002B2CF9AE}" pid="48" name="InitiatorLastName">
    <vt:lpwstr/>
  </property>
  <property fmtid="{D5CDD505-2E9C-101B-9397-08002B2CF9AE}" pid="49" name="InitiatorMobile">
    <vt:lpwstr/>
  </property>
  <property fmtid="{D5CDD505-2E9C-101B-9397-08002B2CF9AE}" pid="50" name="InitiatorMPElectorate">
    <vt:lpwstr/>
  </property>
  <property fmtid="{D5CDD505-2E9C-101B-9397-08002B2CF9AE}" pid="51" name="InitiatorMPState">
    <vt:lpwstr/>
  </property>
  <property fmtid="{D5CDD505-2E9C-101B-9397-08002B2CF9AE}" pid="52" name="InitiatorName">
    <vt:lpwstr/>
  </property>
  <property fmtid="{D5CDD505-2E9C-101B-9397-08002B2CF9AE}" pid="53" name="InitiatorOnBehalfVia">
    <vt:lpwstr/>
  </property>
  <property fmtid="{D5CDD505-2E9C-101B-9397-08002B2CF9AE}" pid="54" name="InitiatorOrganisation">
    <vt:lpwstr/>
  </property>
  <property fmtid="{D5CDD505-2E9C-101B-9397-08002B2CF9AE}" pid="55" name="InitiatorOrganisationContactInformation">
    <vt:lpwstr/>
  </property>
  <property fmtid="{D5CDD505-2E9C-101B-9397-08002B2CF9AE}" pid="56" name="InitiatorOrganisationType">
    <vt:lpwstr/>
  </property>
  <property fmtid="{D5CDD505-2E9C-101B-9397-08002B2CF9AE}" pid="57" name="InitiatorOrganisationWebsite">
    <vt:lpwstr/>
  </property>
  <property fmtid="{D5CDD505-2E9C-101B-9397-08002B2CF9AE}" pid="58" name="InitiatorParliamentaryTitle">
    <vt:lpwstr/>
  </property>
  <property fmtid="{D5CDD505-2E9C-101B-9397-08002B2CF9AE}" pid="59" name="InitiatorPhone">
    <vt:lpwstr/>
  </property>
  <property fmtid="{D5CDD505-2E9C-101B-9397-08002B2CF9AE}" pid="60" name="InitiatorPostCode">
    <vt:lpwstr/>
  </property>
  <property fmtid="{D5CDD505-2E9C-101B-9397-08002B2CF9AE}" pid="61" name="InitiatorPostNominal">
    <vt:lpwstr/>
  </property>
  <property fmtid="{D5CDD505-2E9C-101B-9397-08002B2CF9AE}" pid="62" name="InitiatorState">
    <vt:lpwstr/>
  </property>
  <property fmtid="{D5CDD505-2E9C-101B-9397-08002B2CF9AE}" pid="63" name="InitiatorSuburbOrCity">
    <vt:lpwstr/>
  </property>
  <property fmtid="{D5CDD505-2E9C-101B-9397-08002B2CF9AE}" pid="64" name="InitiatorSuburbStatePostcode">
    <vt:lpwstr/>
  </property>
  <property fmtid="{D5CDD505-2E9C-101B-9397-08002B2CF9AE}" pid="65" name="InitiatorTitle">
    <vt:lpwstr/>
  </property>
  <property fmtid="{D5CDD505-2E9C-101B-9397-08002B2CF9AE}" pid="66" name="InitiatorTitledFullName">
    <vt:lpwstr/>
  </property>
  <property fmtid="{D5CDD505-2E9C-101B-9397-08002B2CF9AE}" pid="67" name="LINKTEK-LINK-ID">
    <vt:lpwstr>287D-8351-74D6-0370</vt:lpwstr>
  </property>
  <property fmtid="{D5CDD505-2E9C-101B-9397-08002B2CF9AE}" pid="68" name="Ministers">
    <vt:lpwstr>Mark Butler</vt:lpwstr>
  </property>
  <property fmtid="{D5CDD505-2E9C-101B-9397-08002B2CF9AE}" pid="69" name="MOActionActualDate">
    <vt:lpwstr/>
  </property>
  <property fmtid="{D5CDD505-2E9C-101B-9397-08002B2CF9AE}" pid="70" name="MOActionDueDate">
    <vt:lpwstr>09 October 2025</vt:lpwstr>
  </property>
  <property fmtid="{D5CDD505-2E9C-101B-9397-08002B2CF9AE}" pid="71" name="NeverSavedToNT">
    <vt:lpwstr/>
  </property>
  <property fmtid="{D5CDD505-2E9C-101B-9397-08002B2CF9AE}" pid="72" name="PdrId">
    <vt:lpwstr>MS25-001109</vt:lpwstr>
  </property>
  <property fmtid="{D5CDD505-2E9C-101B-9397-08002B2CF9AE}" pid="73" name="Principal">
    <vt:lpwstr>Minister</vt:lpwstr>
  </property>
  <property fmtid="{D5CDD505-2E9C-101B-9397-08002B2CF9AE}" pid="74" name="QualityCheckActualDate">
    <vt:lpwstr/>
  </property>
  <property fmtid="{D5CDD505-2E9C-101B-9397-08002B2CF9AE}" pid="75" name="QualityCheckDueDate">
    <vt:lpwstr>08 October 2025</vt:lpwstr>
  </property>
  <property fmtid="{D5CDD505-2E9C-101B-9397-08002B2CF9AE}" pid="76" name="ReasonForSensitivity">
    <vt:lpwstr/>
  </property>
  <property fmtid="{D5CDD505-2E9C-101B-9397-08002B2CF9AE}" pid="77" name="RegisteredDate">
    <vt:lpwstr>19 September 2025</vt:lpwstr>
  </property>
  <property fmtid="{D5CDD505-2E9C-101B-9397-08002B2CF9AE}" pid="78" name="RequestedAction">
    <vt:lpwstr>Signature</vt:lpwstr>
  </property>
  <property fmtid="{D5CDD505-2E9C-101B-9397-08002B2CF9AE}" pid="79" name="ResponsibleMinister">
    <vt:lpwstr>Mark Butler</vt:lpwstr>
  </property>
  <property fmtid="{D5CDD505-2E9C-101B-9397-08002B2CF9AE}" pid="80" name="SecurityClassification">
    <vt:lpwstr>OFFICIAL  </vt:lpwstr>
  </property>
  <property fmtid="{D5CDD505-2E9C-101B-9397-08002B2CF9AE}" pid="81" name="SecurityDLM">
    <vt:lpwstr/>
  </property>
  <property fmtid="{D5CDD505-2E9C-101B-9397-08002B2CF9AE}" pid="82" name="SensitiveDLM">
    <vt:lpwstr/>
  </property>
  <property fmtid="{D5CDD505-2E9C-101B-9397-08002B2CF9AE}" pid="83" name="SignedDate">
    <vt:lpwstr/>
  </property>
  <property fmtid="{D5CDD505-2E9C-101B-9397-08002B2CF9AE}" pid="84" name="Subject">
    <vt:lpwstr>Statement of Expectations for departmental regulators</vt:lpwstr>
  </property>
  <property fmtid="{D5CDD505-2E9C-101B-9397-08002B2CF9AE}" pid="85" name="TaskSeqNo">
    <vt:lpwstr>0</vt:lpwstr>
  </property>
  <property fmtid="{D5CDD505-2E9C-101B-9397-08002B2CF9AE}" pid="86" name="TemplateSubType">
    <vt:lpwstr>Standard</vt:lpwstr>
  </property>
  <property fmtid="{D5CDD505-2E9C-101B-9397-08002B2CF9AE}" pid="87" name="TemplateType">
    <vt:lpwstr>Ministerial Submission</vt:lpwstr>
  </property>
  <property fmtid="{D5CDD505-2E9C-101B-9397-08002B2CF9AE}" pid="88" name="TrustedGroups">
    <vt:lpwstr>Business Administrator, DLO, Limited Distribution MS, Ministerial Staff - Labor 2022, Parliamentary Coordinator MS</vt:lpwstr>
  </property>
  <property fmtid="{D5CDD505-2E9C-101B-9397-08002B2CF9AE}" pid="89" name="WPLUSDataBaseName">
    <vt:lpwstr/>
  </property>
  <property fmtid="{D5CDD505-2E9C-101B-9397-08002B2CF9AE}" pid="90" name="WPLUSDocumentUNID">
    <vt:lpwstr/>
  </property>
  <property fmtid="{D5CDD505-2E9C-101B-9397-08002B2CF9AE}" pid="91" name="WPLUSServerName">
    <vt:lpwstr/>
  </property>
  <property fmtid="{D5CDD505-2E9C-101B-9397-08002B2CF9AE}" pid="92" name="_DocHome">
    <vt:i4>674552758</vt:i4>
  </property>
  <property fmtid="{D5CDD505-2E9C-101B-9397-08002B2CF9AE}" pid="93" name="ClassificationContentMarkingHeaderShapeIds">
    <vt:lpwstr>223b2edf,44e4f58d,694c605b</vt:lpwstr>
  </property>
  <property fmtid="{D5CDD505-2E9C-101B-9397-08002B2CF9AE}" pid="94" name="ClassificationContentMarkingHeaderFontProps">
    <vt:lpwstr>#ff0000,12,Calibri</vt:lpwstr>
  </property>
  <property fmtid="{D5CDD505-2E9C-101B-9397-08002B2CF9AE}" pid="95" name="ClassificationContentMarkingHeaderText">
    <vt:lpwstr>OFFICIAL</vt:lpwstr>
  </property>
  <property fmtid="{D5CDD505-2E9C-101B-9397-08002B2CF9AE}" pid="96" name="ClassificationContentMarkingFooterShapeIds">
    <vt:lpwstr>1c7da2b4,1b317e9b,7135e335</vt:lpwstr>
  </property>
  <property fmtid="{D5CDD505-2E9C-101B-9397-08002B2CF9AE}" pid="97" name="ClassificationContentMarkingFooterFontProps">
    <vt:lpwstr>#ff0000,12,Calibri</vt:lpwstr>
  </property>
  <property fmtid="{D5CDD505-2E9C-101B-9397-08002B2CF9AE}" pid="98" name="ClassificationContentMarkingFooterText">
    <vt:lpwstr>OFFICIAL</vt:lpwstr>
  </property>
  <property fmtid="{D5CDD505-2E9C-101B-9397-08002B2CF9AE}" pid="99" name="MSIP_Label_7cd3e8b9-ffed-43a8-b7f4-cc2fa0382d36_Enabled">
    <vt:lpwstr>true</vt:lpwstr>
  </property>
  <property fmtid="{D5CDD505-2E9C-101B-9397-08002B2CF9AE}" pid="100" name="MSIP_Label_7cd3e8b9-ffed-43a8-b7f4-cc2fa0382d36_SetDate">
    <vt:lpwstr>2025-09-24T04:58:05Z</vt:lpwstr>
  </property>
  <property fmtid="{D5CDD505-2E9C-101B-9397-08002B2CF9AE}" pid="101" name="MSIP_Label_7cd3e8b9-ffed-43a8-b7f4-cc2fa0382d36_Method">
    <vt:lpwstr>Privileged</vt:lpwstr>
  </property>
  <property fmtid="{D5CDD505-2E9C-101B-9397-08002B2CF9AE}" pid="102" name="MSIP_Label_7cd3e8b9-ffed-43a8-b7f4-cc2fa0382d36_Name">
    <vt:lpwstr>O</vt:lpwstr>
  </property>
  <property fmtid="{D5CDD505-2E9C-101B-9397-08002B2CF9AE}" pid="103" name="MSIP_Label_7cd3e8b9-ffed-43a8-b7f4-cc2fa0382d36_SiteId">
    <vt:lpwstr>34a3929c-73cf-4954-abfe-147dc3517892</vt:lpwstr>
  </property>
  <property fmtid="{D5CDD505-2E9C-101B-9397-08002B2CF9AE}" pid="104" name="MSIP_Label_7cd3e8b9-ffed-43a8-b7f4-cc2fa0382d36_ActionId">
    <vt:lpwstr>5f8f9b28-802d-4380-8259-93095fbd2211</vt:lpwstr>
  </property>
  <property fmtid="{D5CDD505-2E9C-101B-9397-08002B2CF9AE}" pid="105" name="MSIP_Label_7cd3e8b9-ffed-43a8-b7f4-cc2fa0382d36_ContentBits">
    <vt:lpwstr>3</vt:lpwstr>
  </property>
  <property fmtid="{D5CDD505-2E9C-101B-9397-08002B2CF9AE}" pid="106" name="MSIP_Label_7cd3e8b9-ffed-43a8-b7f4-cc2fa0382d36_Tag">
    <vt:lpwstr>10, 0, 1, 1</vt:lpwstr>
  </property>
  <property fmtid="{D5CDD505-2E9C-101B-9397-08002B2CF9AE}" pid="107" name="PM_Hash_Salt_Prev">
    <vt:lpwstr>A1E7941C239CE13D97A171ADCD591DA2</vt:lpwstr>
  </property>
  <property fmtid="{D5CDD505-2E9C-101B-9397-08002B2CF9AE}" pid="108" name="PM_Markers">
    <vt:lpwstr/>
  </property>
  <property fmtid="{D5CDD505-2E9C-101B-9397-08002B2CF9AE}" pid="109" name="PM_Version">
    <vt:lpwstr>2018.4</vt:lpwstr>
  </property>
  <property fmtid="{D5CDD505-2E9C-101B-9397-08002B2CF9AE}" pid="110" name="PM_Caveats_Count">
    <vt:lpwstr>0</vt:lpwstr>
  </property>
  <property fmtid="{D5CDD505-2E9C-101B-9397-08002B2CF9AE}" pid="111" name="PM_OriginatorDomainName_SHA256">
    <vt:lpwstr>325440F6CA31C4C3BCE4433552DC42928CAAD3E2731ABE35FDE729ECEB763AF0</vt:lpwstr>
  </property>
  <property fmtid="{D5CDD505-2E9C-101B-9397-08002B2CF9AE}" pid="112" name="PM_Namespace">
    <vt:lpwstr>gov.au</vt:lpwstr>
  </property>
  <property fmtid="{D5CDD505-2E9C-101B-9397-08002B2CF9AE}" pid="113" name="PM_SecurityClassification">
    <vt:lpwstr>OFFICIAL</vt:lpwstr>
  </property>
  <property fmtid="{D5CDD505-2E9C-101B-9397-08002B2CF9AE}" pid="114" name="PMHMAC">
    <vt:lpwstr>v=2022.1;a=SHA256;h=681638CD7261B65A2766E4672993275F87FDBE451405364CEB1E648059D86D19</vt:lpwstr>
  </property>
  <property fmtid="{D5CDD505-2E9C-101B-9397-08002B2CF9AE}" pid="115" name="PM_Qualifier">
    <vt:lpwstr/>
  </property>
  <property fmtid="{D5CDD505-2E9C-101B-9397-08002B2CF9AE}" pid="116" name="PM_ProtectiveMarkingValue_Header">
    <vt:lpwstr>OFFICIAL</vt:lpwstr>
  </property>
  <property fmtid="{D5CDD505-2E9C-101B-9397-08002B2CF9AE}" pid="117" name="PM_OriginationTimeStamp">
    <vt:lpwstr>2025-11-24T02:30:36Z</vt:lpwstr>
  </property>
  <property fmtid="{D5CDD505-2E9C-101B-9397-08002B2CF9AE}" pid="118" name="PM_Note">
    <vt:lpwstr/>
  </property>
  <property fmtid="{D5CDD505-2E9C-101B-9397-08002B2CF9AE}" pid="119" name="MSIP_Label_87d6481e-ccdd-4ab6-8b26-05a0df5699e7_Name">
    <vt:lpwstr>OFFICIAL</vt:lpwstr>
  </property>
  <property fmtid="{D5CDD505-2E9C-101B-9397-08002B2CF9AE}" pid="120" name="MSIP_Label_87d6481e-ccdd-4ab6-8b26-05a0df5699e7_SiteId">
    <vt:lpwstr>08954cee-4782-4ff6-9ad5-1997dccef4b0</vt:lpwstr>
  </property>
  <property fmtid="{D5CDD505-2E9C-101B-9397-08002B2CF9AE}" pid="121" name="MSIP_Label_87d6481e-ccdd-4ab6-8b26-05a0df5699e7_Enabled">
    <vt:lpwstr>true</vt:lpwstr>
  </property>
  <property fmtid="{D5CDD505-2E9C-101B-9397-08002B2CF9AE}" pid="122" name="PM_OriginatorUserAccountName_SHA256">
    <vt:lpwstr>A53C9CA26331597268B63FFC7C1C110F401FBC69CF1A4203D9671E2A07C862A4</vt:lpwstr>
  </property>
  <property fmtid="{D5CDD505-2E9C-101B-9397-08002B2CF9AE}" pid="123" name="MSIP_Label_87d6481e-ccdd-4ab6-8b26-05a0df5699e7_SetDate">
    <vt:lpwstr>2025-11-24T02:30:36Z</vt:lpwstr>
  </property>
  <property fmtid="{D5CDD505-2E9C-101B-9397-08002B2CF9AE}" pid="124" name="MSIP_Label_87d6481e-ccdd-4ab6-8b26-05a0df5699e7_Method">
    <vt:lpwstr>Privileged</vt:lpwstr>
  </property>
  <property fmtid="{D5CDD505-2E9C-101B-9397-08002B2CF9AE}" pid="125" name="MSIP_Label_87d6481e-ccdd-4ab6-8b26-05a0df5699e7_ContentBits">
    <vt:lpwstr>0</vt:lpwstr>
  </property>
  <property fmtid="{D5CDD505-2E9C-101B-9397-08002B2CF9AE}" pid="126" name="MSIP_Label_87d6481e-ccdd-4ab6-8b26-05a0df5699e7_ActionId">
    <vt:lpwstr>01207aeba37f4d708f68ee2a28930dfc</vt:lpwstr>
  </property>
  <property fmtid="{D5CDD505-2E9C-101B-9397-08002B2CF9AE}" pid="127" name="PM_InsertionValue">
    <vt:lpwstr>OFFICIAL</vt:lpwstr>
  </property>
  <property fmtid="{D5CDD505-2E9C-101B-9397-08002B2CF9AE}" pid="128" name="PM_Originator_Hash_SHA1">
    <vt:lpwstr>366FE23865A0BE01151922E1435D8F61925A4C56</vt:lpwstr>
  </property>
  <property fmtid="{D5CDD505-2E9C-101B-9397-08002B2CF9AE}" pid="129" name="PM_DisplayValueSecClassificationWithQualifier">
    <vt:lpwstr>OFFICIAL</vt:lpwstr>
  </property>
  <property fmtid="{D5CDD505-2E9C-101B-9397-08002B2CF9AE}" pid="130" name="PM_Originating_FileId">
    <vt:lpwstr>9B70027E5F534E53ADC8428BC28013BA</vt:lpwstr>
  </property>
  <property fmtid="{D5CDD505-2E9C-101B-9397-08002B2CF9AE}" pid="131" name="PM_ProtectiveMarkingValue_Footer">
    <vt:lpwstr>OFFICIAL</vt:lpwstr>
  </property>
  <property fmtid="{D5CDD505-2E9C-101B-9397-08002B2CF9AE}" pid="132" name="PM_ProtectiveMarkingImage_Header">
    <vt:lpwstr>C:\Program Files\Common Files\janusNET Shared\janusSEAL\Images\DocumentSlashBlue.png</vt:lpwstr>
  </property>
  <property fmtid="{D5CDD505-2E9C-101B-9397-08002B2CF9AE}" pid="133" name="PM_ProtectiveMarkingImage_Footer">
    <vt:lpwstr>C:\Program Files\Common Files\janusNET Shared\janusSEAL\Images\DocumentSlashBlue.png</vt:lpwstr>
  </property>
  <property fmtid="{D5CDD505-2E9C-101B-9397-08002B2CF9AE}" pid="134" name="PM_Display">
    <vt:lpwstr>OFFICIAL</vt:lpwstr>
  </property>
  <property fmtid="{D5CDD505-2E9C-101B-9397-08002B2CF9AE}" pid="135" name="PMUuid">
    <vt:lpwstr>v=2022.2;d=gov.au;g=46DD6D7C-8107-577B-BC6E-F348953B2E44</vt:lpwstr>
  </property>
  <property fmtid="{D5CDD505-2E9C-101B-9397-08002B2CF9AE}" pid="136" name="PM_Hash_Version">
    <vt:lpwstr>2022.1</vt:lpwstr>
  </property>
  <property fmtid="{D5CDD505-2E9C-101B-9397-08002B2CF9AE}" pid="137" name="PM_Hash_Salt">
    <vt:lpwstr>11067FB96E16C130E3B488FFF29B07C7</vt:lpwstr>
  </property>
  <property fmtid="{D5CDD505-2E9C-101B-9397-08002B2CF9AE}" pid="138" name="PM_Hash_SHA1">
    <vt:lpwstr>7109B016926D353F32EECD8EC9F241FBF8DB8072</vt:lpwstr>
  </property>
  <property fmtid="{D5CDD505-2E9C-101B-9397-08002B2CF9AE}" pid="139" name="PM_SecurityClassification_Prev">
    <vt:lpwstr>OFFICIAL</vt:lpwstr>
  </property>
  <property fmtid="{D5CDD505-2E9C-101B-9397-08002B2CF9AE}" pid="140" name="PM_Qualifier_Prev">
    <vt:lpwstr/>
  </property>
  <property fmtid="{D5CDD505-2E9C-101B-9397-08002B2CF9AE}" pid="141" name="TaxKeyword">
    <vt:lpwstr>8;#[SEC=OFFICIAL]|07351cc0-de73-4913-be2f-56f124cbf8bb</vt:lpwstr>
  </property>
  <property fmtid="{D5CDD505-2E9C-101B-9397-08002B2CF9AE}" pid="142" name="Organisation Unit">
    <vt:lpwstr>17;#Regulator Practice and Performance|8aee3761-3a1f-4987-80a6-3192c10324a2</vt:lpwstr>
  </property>
  <property fmtid="{D5CDD505-2E9C-101B-9397-08002B2CF9AE}" pid="143" name="_dlc_DocIdItemGuid">
    <vt:lpwstr>9f65a2a5-21f3-4856-9099-bd5a36e8c0bc</vt:lpwstr>
  </property>
  <property fmtid="{D5CDD505-2E9C-101B-9397-08002B2CF9AE}" pid="144" name="About Entity">
    <vt:lpwstr>1;#Department of Finance|fd660e8f-8f31-49bd-92a3-d31d4da31afe</vt:lpwstr>
  </property>
  <property fmtid="{D5CDD505-2E9C-101B-9397-08002B2CF9AE}" pid="145" name="Initiating Entity">
    <vt:lpwstr>1;#Department of Finance|fd660e8f-8f31-49bd-92a3-d31d4da31afe</vt:lpwstr>
  </property>
  <property fmtid="{D5CDD505-2E9C-101B-9397-08002B2CF9AE}" pid="146" name="Function_x0020_and_x0020_Activity">
    <vt:lpwstr/>
  </property>
  <property fmtid="{D5CDD505-2E9C-101B-9397-08002B2CF9AE}" pid="147" name="Function and Activity">
    <vt:lpwstr/>
  </property>
  <property fmtid="{D5CDD505-2E9C-101B-9397-08002B2CF9AE}" pid="148" name="Initiating_x0020_Entity">
    <vt:lpwstr>1;#Department of Finance|fd660e8f-8f31-49bd-92a3-d31d4da31afe</vt:lpwstr>
  </property>
  <property fmtid="{D5CDD505-2E9C-101B-9397-08002B2CF9AE}" pid="149" name="Organisation_x0020_Unit">
    <vt:lpwstr>17;#Regulator Practice and Performance|8aee3761-3a1f-4987-80a6-3192c10324a2</vt:lpwstr>
  </property>
  <property fmtid="{D5CDD505-2E9C-101B-9397-08002B2CF9AE}" pid="150" name="MediaServiceImageTags">
    <vt:lpwstr/>
  </property>
  <property fmtid="{D5CDD505-2E9C-101B-9397-08002B2CF9AE}" pid="151" name="About_x0020_Entity">
    <vt:lpwstr>1;#Department of Finance|fd660e8f-8f31-49bd-92a3-d31d4da31afe</vt:lpwstr>
  </property>
  <property fmtid="{D5CDD505-2E9C-101B-9397-08002B2CF9AE}" pid="152" name="docLang">
    <vt:lpwstr>en</vt:lpwstr>
  </property>
</Properties>
</file>