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6076" w14:textId="77777777" w:rsidR="005C3FE6" w:rsidRDefault="005C3FE6" w:rsidP="3DEB8111">
      <w:pPr>
        <w:pStyle w:val="Title"/>
        <w:spacing w:after="120"/>
        <w:rPr>
          <w:b/>
          <w:color w:val="004A23" w:themeColor="text2" w:themeShade="80"/>
          <w:sz w:val="48"/>
          <w:szCs w:val="48"/>
          <w:lang w:eastAsia="en-US"/>
        </w:rPr>
      </w:pPr>
    </w:p>
    <w:p w14:paraId="3A343D3F" w14:textId="6FAB948B" w:rsidR="00B13065" w:rsidRPr="00CC2AFA" w:rsidRDefault="001D479F" w:rsidP="008605DD">
      <w:pPr>
        <w:pStyle w:val="Title"/>
        <w:spacing w:after="120" w:line="276" w:lineRule="auto"/>
        <w:rPr>
          <w:rFonts w:ascii="Arial" w:hAnsi="Arial" w:cs="Arial"/>
          <w:b/>
          <w:color w:val="004A23" w:themeColor="text2" w:themeShade="80"/>
          <w:sz w:val="52"/>
          <w:szCs w:val="52"/>
          <w:lang w:eastAsia="en-US"/>
        </w:rPr>
      </w:pPr>
      <w:r>
        <w:rPr>
          <w:rFonts w:ascii="Arial" w:hAnsi="Arial" w:cs="Arial"/>
          <w:b/>
          <w:caps w:val="0"/>
          <w:color w:val="004A23" w:themeColor="text2" w:themeShade="80"/>
          <w:sz w:val="54"/>
          <w:szCs w:val="54"/>
          <w:lang w:eastAsia="en-US"/>
        </w:rPr>
        <w:t>Bulk Billing Practice Incentive Program</w:t>
      </w:r>
    </w:p>
    <w:p w14:paraId="448D97F8" w14:textId="3680A6A3" w:rsidR="009E30CD" w:rsidRPr="00CC2AFA" w:rsidRDefault="00CB62E2" w:rsidP="00B30C10">
      <w:pPr>
        <w:pStyle w:val="Title"/>
        <w:spacing w:before="240" w:after="120"/>
        <w:contextualSpacing w:val="0"/>
        <w:rPr>
          <w:rFonts w:ascii="Arial" w:hAnsi="Arial" w:cs="Arial"/>
          <w:color w:val="004A23" w:themeColor="text2" w:themeShade="80"/>
          <w:sz w:val="52"/>
          <w:szCs w:val="52"/>
        </w:rPr>
      </w:pPr>
      <w:r w:rsidRPr="00CC2AFA">
        <w:rPr>
          <w:rFonts w:ascii="Arial" w:hAnsi="Arial" w:cs="Arial"/>
          <w:caps w:val="0"/>
          <w:color w:val="004A23" w:themeColor="text2" w:themeShade="80"/>
          <w:sz w:val="52"/>
          <w:szCs w:val="52"/>
          <w:lang w:eastAsia="en-US"/>
        </w:rPr>
        <w:t>Program Guidelines</w:t>
      </w:r>
    </w:p>
    <w:p w14:paraId="133EB769" w14:textId="77777777" w:rsidR="005A778B" w:rsidRPr="006203A5" w:rsidRDefault="005A778B" w:rsidP="00615A7A">
      <w:pPr>
        <w:spacing w:after="120"/>
        <w:rPr>
          <w:rFonts w:ascii="Arial" w:hAnsi="Arial" w:cs="Arial"/>
          <w:sz w:val="36"/>
          <w:szCs w:val="36"/>
        </w:rPr>
      </w:pPr>
    </w:p>
    <w:p w14:paraId="7D342C8D" w14:textId="77777777" w:rsidR="00C91041" w:rsidRPr="00F43394" w:rsidRDefault="00C91041" w:rsidP="00615A7A">
      <w:pPr>
        <w:spacing w:after="120"/>
        <w:rPr>
          <w:rFonts w:ascii="Arial" w:hAnsi="Arial" w:cs="Arial"/>
          <w:color w:val="004A23" w:themeColor="text2" w:themeShade="80"/>
          <w:sz w:val="32"/>
          <w:szCs w:val="32"/>
        </w:rPr>
      </w:pPr>
      <w:r w:rsidRPr="00F43394">
        <w:rPr>
          <w:rFonts w:ascii="Arial" w:hAnsi="Arial" w:cs="Arial"/>
          <w:color w:val="004A23" w:themeColor="text2" w:themeShade="80"/>
          <w:sz w:val="32"/>
          <w:szCs w:val="32"/>
        </w:rPr>
        <w:t>Commonwealth policy and administering entity: Department of Health, Disability and Ageing</w:t>
      </w:r>
    </w:p>
    <w:p w14:paraId="45B48477" w14:textId="0D3C0122" w:rsidR="00AD664A" w:rsidRPr="00F43394" w:rsidRDefault="00C91041" w:rsidP="00615A7A">
      <w:pPr>
        <w:spacing w:after="120"/>
        <w:rPr>
          <w:rFonts w:ascii="Arial" w:hAnsi="Arial" w:cs="Arial"/>
          <w:color w:val="004A23" w:themeColor="text2" w:themeShade="80"/>
          <w:sz w:val="32"/>
          <w:szCs w:val="32"/>
        </w:rPr>
      </w:pPr>
      <w:r w:rsidRPr="1E592208">
        <w:rPr>
          <w:rFonts w:ascii="Arial" w:hAnsi="Arial" w:cs="Arial"/>
          <w:color w:val="004A23" w:themeColor="text2" w:themeShade="80"/>
          <w:sz w:val="32"/>
          <w:szCs w:val="32"/>
        </w:rPr>
        <w:t xml:space="preserve">Date guidelines published: </w:t>
      </w:r>
      <w:r w:rsidR="00BD042F">
        <w:rPr>
          <w:rFonts w:ascii="Arial" w:hAnsi="Arial" w:cs="Arial"/>
          <w:color w:val="004A23" w:themeColor="text2" w:themeShade="80"/>
          <w:sz w:val="32"/>
          <w:szCs w:val="32"/>
        </w:rPr>
        <w:t>05</w:t>
      </w:r>
      <w:r w:rsidR="627F56C2" w:rsidRPr="4D091F64">
        <w:rPr>
          <w:rFonts w:ascii="Arial" w:hAnsi="Arial" w:cs="Arial"/>
          <w:color w:val="004A23" w:themeColor="text2" w:themeShade="80"/>
          <w:sz w:val="32"/>
          <w:szCs w:val="32"/>
        </w:rPr>
        <w:t xml:space="preserve"> January</w:t>
      </w:r>
      <w:r w:rsidRPr="1E592208">
        <w:rPr>
          <w:rFonts w:ascii="Arial" w:hAnsi="Arial" w:cs="Arial"/>
          <w:color w:val="004A23" w:themeColor="text2" w:themeShade="80"/>
          <w:sz w:val="32"/>
          <w:szCs w:val="32"/>
        </w:rPr>
        <w:t xml:space="preserve"> 202</w:t>
      </w:r>
      <w:r w:rsidR="3FED218A" w:rsidRPr="1E592208">
        <w:rPr>
          <w:rFonts w:ascii="Arial" w:hAnsi="Arial" w:cs="Arial"/>
          <w:color w:val="004A23" w:themeColor="text2" w:themeShade="80"/>
          <w:sz w:val="32"/>
          <w:szCs w:val="32"/>
        </w:rPr>
        <w:t>6</w:t>
      </w:r>
      <w:r w:rsidRPr="1E592208">
        <w:rPr>
          <w:rFonts w:ascii="Arial" w:hAnsi="Arial" w:cs="Arial"/>
          <w:color w:val="004A23" w:themeColor="text2" w:themeShade="80"/>
          <w:sz w:val="32"/>
          <w:szCs w:val="32"/>
        </w:rPr>
        <w:t xml:space="preserve"> </w:t>
      </w:r>
    </w:p>
    <w:p w14:paraId="579C60A3" w14:textId="66A48CFD" w:rsidR="00CC63E4" w:rsidRPr="00F43394" w:rsidRDefault="00CC63E4" w:rsidP="00615A7A">
      <w:pPr>
        <w:spacing w:after="120"/>
        <w:rPr>
          <w:rFonts w:ascii="Arial" w:hAnsi="Arial" w:cs="Arial"/>
          <w:color w:val="004A23" w:themeColor="text2" w:themeShade="80"/>
          <w:sz w:val="32"/>
          <w:szCs w:val="32"/>
        </w:rPr>
      </w:pPr>
      <w:r w:rsidRPr="00F43394">
        <w:rPr>
          <w:rFonts w:ascii="Arial" w:hAnsi="Arial" w:cs="Arial"/>
          <w:color w:val="004A23" w:themeColor="text2" w:themeShade="80"/>
          <w:sz w:val="32"/>
          <w:szCs w:val="32"/>
        </w:rPr>
        <w:t>GO ID: GO</w:t>
      </w:r>
      <w:r w:rsidR="00EA6049" w:rsidRPr="00F43394">
        <w:rPr>
          <w:rFonts w:ascii="Arial" w:hAnsi="Arial" w:cs="Arial"/>
          <w:color w:val="004A23" w:themeColor="text2" w:themeShade="80"/>
          <w:sz w:val="32"/>
          <w:szCs w:val="32"/>
        </w:rPr>
        <w:t>7944</w:t>
      </w:r>
    </w:p>
    <w:p w14:paraId="1711F521" w14:textId="77777777" w:rsidR="00AB1CFE" w:rsidRPr="00F43394" w:rsidRDefault="00AB1CFE" w:rsidP="00615A7A">
      <w:pPr>
        <w:spacing w:after="120"/>
        <w:rPr>
          <w:rFonts w:ascii="Arial" w:hAnsi="Arial" w:cs="Arial"/>
          <w:sz w:val="36"/>
          <w:szCs w:val="36"/>
        </w:rPr>
      </w:pPr>
    </w:p>
    <w:p w14:paraId="52464F49" w14:textId="0CD5F123" w:rsidR="009A41BB" w:rsidRPr="006203A5" w:rsidRDefault="3619EE1E" w:rsidP="00615A7A">
      <w:pPr>
        <w:spacing w:after="120"/>
        <w:rPr>
          <w:rFonts w:ascii="Arial" w:hAnsi="Arial" w:cs="Arial"/>
          <w:color w:val="004A23" w:themeColor="text2" w:themeShade="80"/>
          <w:sz w:val="32"/>
          <w:szCs w:val="32"/>
        </w:rPr>
        <w:sectPr w:rsidR="009A41BB" w:rsidRPr="006203A5" w:rsidSect="00A52C2A">
          <w:headerReference w:type="even" r:id="rId11"/>
          <w:headerReference w:type="default" r:id="rId12"/>
          <w:footerReference w:type="even" r:id="rId13"/>
          <w:footerReference w:type="default" r:id="rId14"/>
          <w:headerReference w:type="first" r:id="rId15"/>
          <w:footerReference w:type="first" r:id="rId16"/>
          <w:pgSz w:w="11906" w:h="16838" w:code="9"/>
          <w:pgMar w:top="1134" w:right="1021" w:bottom="1701" w:left="1021" w:header="567" w:footer="1814" w:gutter="0"/>
          <w:cols w:space="708"/>
          <w:titlePg/>
          <w:docGrid w:linePitch="360"/>
        </w:sectPr>
      </w:pPr>
      <w:r w:rsidRPr="00F43394">
        <w:rPr>
          <w:rFonts w:ascii="Arial" w:hAnsi="Arial" w:cs="Arial"/>
          <w:noProof/>
          <w:color w:val="004A23" w:themeColor="text2" w:themeShade="80"/>
          <w:sz w:val="32"/>
          <w:szCs w:val="32"/>
        </w:rPr>
        <mc:AlternateContent>
          <mc:Choice Requires="wps">
            <w:drawing>
              <wp:anchor distT="0" distB="0" distL="114300" distR="114300" simplePos="0" relativeHeight="251658240" behindDoc="1" locked="0" layoutInCell="1" allowOverlap="1" wp14:anchorId="3E960032" wp14:editId="77898918">
                <wp:simplePos x="0" y="0"/>
                <wp:positionH relativeFrom="column">
                  <wp:posOffset>-707183</wp:posOffset>
                </wp:positionH>
                <wp:positionV relativeFrom="paragraph">
                  <wp:posOffset>486529</wp:posOffset>
                </wp:positionV>
                <wp:extent cx="7674964" cy="6075668"/>
                <wp:effectExtent l="0" t="0" r="2540" b="1905"/>
                <wp:wrapNone/>
                <wp:docPr id="14566054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4964" cy="6075668"/>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http://schemas.openxmlformats.org/drawingml/2006/main" xmlns:w16sdtfl="http://schemas.microsoft.com/office/word/2024/wordml/sdtformatlock" xmlns:w16du="http://schemas.microsoft.com/office/word/2023/wordml/word16du">
            <w:pict w14:anchorId="765946CD">
              <v:rect id="Rectangle 1" style="position:absolute;margin-left:-55.7pt;margin-top:38.3pt;width:604.35pt;height:47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quot;&quot;" o:spid="_x0000_s1026" fillcolor="#ffe19c [1941]" stroked="f" strokeweight="1pt" w14:anchorId="40EF3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YkAIAAJ4FAAAOAAAAZHJzL2Uyb0RvYy54bWysVN9P2zAQfp+0/8Hy+0hSlRQqUlSBmCYx&#10;qICJZ+PYJJLj82y3affX72ynaQdoD9P6kNr347u7z3d3cbntFNkI61rQFS1OckqE5lC3+rWiP55u&#10;vpxR4jzTNVOgRUV3wtHLxedPF72Ziwk0oGphCYJoN+9NRRvvzTzLHG9Ex9wJGKFRKcF2zOPVvma1&#10;ZT2idyqb5HmZ9WBrY4EL51B6nZR0EfGlFNzfS+mEJ6qimJuPXxu/L+GbLS7Y/NUy07R8SIP9QxYd&#10;azUGHaGumWdkbdt3UF3LLTiQ/oRDl4GULRexBqymyN9U89gwI2ItSI4zI03u/8Hyu82jWVmkoTdu&#10;7vAYqthK24V/zI9sI1m7kSyx9YSjcFbOpufllBKOujKfnZblWaAzO7gb6/xXAR0Jh4pafI1IEtvc&#10;Op9M9yYhmgPV1jetUvESOkBcKUs2DN+OcS60n0R3te6+Q53kZY6/9IooxrdO4ulejNnEXgpIMbc/&#10;gigdQmkIQVM+QZIdqIgnv1Mi2Cn9ICRpayw+JTIiH+dYxBxdw2qRxMXpkOK7XCJgQJYYf8QeAD6q&#10;vxgIHuyDq4hNPjrnKfrfnEePGBm0H527VoP9CED5MXKy35OUqAksvUC9W1liIY2YM/ymxVe/Zc6v&#10;mMWZwunDPeHv8SMV9BWF4URJA/bXR/Jgj62OWkp6nNGKup9rZgUl6pvGITgvptMw1PEyPZ1N8GKP&#10;NS/HGr3urgBbqcCNZHg8Bnuv9kdpoXvGdbIMUVHFNMfYFeXe7i9XPu0OXEhcLJfRDAfZMH+rHw0P&#10;4IHV0NVP22dmzdD6HqfmDvbzzOZvJiDZBk8Ny7UH2cbxOPA68I1LIDbxsLDCljm+R6vDWl38BgAA&#10;//8DAFBLAwQUAAYACAAAACEAhNqai+MAAAANAQAADwAAAGRycy9kb3ducmV2LnhtbEyPwU7DMAyG&#10;70i8Q2QkblvSdXSjNJ0mJoTEaYwNaTevMW21JilNupW3Jz3BzZZ/ff7+bDXohl2oc7U1EqKpAEam&#10;sKo2pYT9x8tkCcx5NAoba0jCDzlY5bc3GabKXs07XXa+ZAFiXIoSKu/blHNXVKTRTW1LJty+bKfR&#10;h7UruerwGuC64TMhEq6xNuFDhS09V1Scd72WsKiL9ef5TSw3W4+z/nA8br5fH6S8vxvWT8A8Df4v&#10;DKN+UIc8OJ1sb5RjjYRJFEXzkA20JAE2JsTjIgZ2Gqc4ngPPM/6/Rf4LAAD//wMAUEsBAi0AFAAG&#10;AAgAAAAhALaDOJL+AAAA4QEAABMAAAAAAAAAAAAAAAAAAAAAAFtDb250ZW50X1R5cGVzXS54bWxQ&#10;SwECLQAUAAYACAAAACEAOP0h/9YAAACUAQAACwAAAAAAAAAAAAAAAAAvAQAAX3JlbHMvLnJlbHNQ&#10;SwECLQAUAAYACAAAACEAg/J/2JACAACeBQAADgAAAAAAAAAAAAAAAAAuAgAAZHJzL2Uyb0RvYy54&#10;bWxQSwECLQAUAAYACAAAACEAhNqai+MAAAANAQAADwAAAAAAAAAAAAAAAADqBAAAZHJzL2Rvd25y&#10;ZXYueG1sUEsFBgAAAAAEAAQA8wAAAPoFAAAAAA==&#10;"/>
            </w:pict>
          </mc:Fallback>
        </mc:AlternateContent>
      </w:r>
      <w:r w:rsidR="00C91041" w:rsidRPr="00F43394" w:rsidDel="00223D23">
        <w:rPr>
          <w:rFonts w:ascii="Arial" w:hAnsi="Arial" w:cs="Arial"/>
          <w:color w:val="004A23" w:themeColor="text2" w:themeShade="80"/>
          <w:sz w:val="32"/>
          <w:szCs w:val="32"/>
        </w:rPr>
        <w:t>Type o</w:t>
      </w:r>
      <w:r w:rsidR="00102284" w:rsidRPr="00F43394" w:rsidDel="00223D23">
        <w:rPr>
          <w:rFonts w:ascii="Arial" w:hAnsi="Arial" w:cs="Arial"/>
          <w:color w:val="004A23" w:themeColor="text2" w:themeShade="80"/>
          <w:sz w:val="32"/>
          <w:szCs w:val="32"/>
        </w:rPr>
        <w:t>f funding</w:t>
      </w:r>
      <w:r w:rsidR="00C91041" w:rsidRPr="00F43394" w:rsidDel="00223D23">
        <w:rPr>
          <w:rFonts w:ascii="Arial" w:hAnsi="Arial" w:cs="Arial"/>
          <w:b/>
          <w:bCs/>
          <w:color w:val="004A23" w:themeColor="text2" w:themeShade="80"/>
          <w:sz w:val="32"/>
          <w:szCs w:val="32"/>
        </w:rPr>
        <w:t>:</w:t>
      </w:r>
      <w:r w:rsidR="00C91041" w:rsidRPr="006203A5" w:rsidDel="00223D23">
        <w:rPr>
          <w:rFonts w:ascii="Arial" w:hAnsi="Arial" w:cs="Arial"/>
          <w:color w:val="004A23" w:themeColor="text2" w:themeShade="80"/>
          <w:sz w:val="32"/>
          <w:szCs w:val="32"/>
        </w:rPr>
        <w:t xml:space="preserve"> Demand-driven (eligibility-based)</w:t>
      </w:r>
    </w:p>
    <w:bookmarkStart w:id="0" w:name="_Toc217391615" w:displacedByCustomXml="next"/>
    <w:sdt>
      <w:sdtPr>
        <w:rPr>
          <w:rFonts w:asciiTheme="minorHAnsi" w:eastAsiaTheme="minorEastAsia" w:hAnsiTheme="minorHAnsi" w:cstheme="minorBidi"/>
          <w:b w:val="0"/>
          <w:bCs w:val="0"/>
          <w:color w:val="auto"/>
          <w:sz w:val="22"/>
          <w:szCs w:val="22"/>
          <w:lang w:eastAsia="zh-CN"/>
        </w:rPr>
        <w:id w:val="1135785447"/>
        <w:docPartObj>
          <w:docPartGallery w:val="Table of Contents"/>
          <w:docPartUnique/>
        </w:docPartObj>
      </w:sdtPr>
      <w:sdtContent>
        <w:p w14:paraId="5E6C315E" w14:textId="7C8EDC7E" w:rsidR="009E30CD" w:rsidRPr="00743E75" w:rsidRDefault="006F67B4" w:rsidP="00615A7A">
          <w:pPr>
            <w:pStyle w:val="Heading1"/>
            <w:numPr>
              <w:ilvl w:val="0"/>
              <w:numId w:val="0"/>
            </w:numPr>
            <w:spacing w:after="120"/>
            <w:rPr>
              <w:rFonts w:ascii="Arial" w:hAnsi="Arial" w:cs="Arial"/>
              <w:color w:val="004B1B"/>
            </w:rPr>
          </w:pPr>
          <w:r w:rsidRPr="00743E75">
            <w:rPr>
              <w:rFonts w:ascii="Arial" w:hAnsi="Arial" w:cs="Arial"/>
              <w:color w:val="004B1B"/>
            </w:rPr>
            <w:t>Contents</w:t>
          </w:r>
          <w:bookmarkEnd w:id="0"/>
        </w:p>
        <w:p w14:paraId="33220843" w14:textId="073B4A7B" w:rsidR="00A60C6F" w:rsidRDefault="69E49B23">
          <w:pPr>
            <w:pStyle w:val="TOC1"/>
            <w:rPr>
              <w:b w:val="0"/>
              <w:noProof/>
              <w:kern w:val="2"/>
              <w:sz w:val="24"/>
              <w:szCs w:val="24"/>
              <w:u w:val="none"/>
              <w:lang w:eastAsia="en-AU"/>
              <w14:ligatures w14:val="standardContextual"/>
            </w:rPr>
          </w:pPr>
          <w:r>
            <w:fldChar w:fldCharType="begin"/>
          </w:r>
          <w:r w:rsidR="000E6AD0">
            <w:instrText>TOC \o "1-3" \z \u \h</w:instrText>
          </w:r>
          <w:r>
            <w:fldChar w:fldCharType="separate"/>
          </w:r>
          <w:hyperlink w:anchor="_Toc217391615" w:history="1">
            <w:r w:rsidR="00A60C6F" w:rsidRPr="000B7233">
              <w:rPr>
                <w:rStyle w:val="Hyperlink"/>
                <w:rFonts w:cs="Arial"/>
                <w:noProof/>
              </w:rPr>
              <w:t>Contents</w:t>
            </w:r>
            <w:r w:rsidR="00A60C6F">
              <w:rPr>
                <w:noProof/>
                <w:webHidden/>
              </w:rPr>
              <w:tab/>
            </w:r>
            <w:r w:rsidR="00A60C6F">
              <w:rPr>
                <w:noProof/>
                <w:webHidden/>
              </w:rPr>
              <w:fldChar w:fldCharType="begin"/>
            </w:r>
            <w:r w:rsidR="00A60C6F">
              <w:rPr>
                <w:noProof/>
                <w:webHidden/>
              </w:rPr>
              <w:instrText xml:space="preserve"> PAGEREF _Toc217391615 \h </w:instrText>
            </w:r>
            <w:r w:rsidR="00A60C6F">
              <w:rPr>
                <w:noProof/>
                <w:webHidden/>
              </w:rPr>
            </w:r>
            <w:r w:rsidR="00A60C6F">
              <w:rPr>
                <w:noProof/>
                <w:webHidden/>
              </w:rPr>
              <w:fldChar w:fldCharType="separate"/>
            </w:r>
            <w:r w:rsidR="00AF3C35">
              <w:rPr>
                <w:noProof/>
                <w:webHidden/>
              </w:rPr>
              <w:t>2</w:t>
            </w:r>
            <w:r w:rsidR="00A60C6F">
              <w:rPr>
                <w:noProof/>
                <w:webHidden/>
              </w:rPr>
              <w:fldChar w:fldCharType="end"/>
            </w:r>
          </w:hyperlink>
        </w:p>
        <w:p w14:paraId="3BA3BC38" w14:textId="13BFDEDA" w:rsidR="00A60C6F" w:rsidRDefault="00000000">
          <w:pPr>
            <w:pStyle w:val="TOC1"/>
            <w:tabs>
              <w:tab w:val="left" w:pos="480"/>
            </w:tabs>
            <w:rPr>
              <w:b w:val="0"/>
              <w:noProof/>
              <w:kern w:val="2"/>
              <w:sz w:val="24"/>
              <w:szCs w:val="24"/>
              <w:u w:val="none"/>
              <w:lang w:eastAsia="en-AU"/>
              <w14:ligatures w14:val="standardContextual"/>
            </w:rPr>
          </w:pPr>
          <w:hyperlink w:anchor="_Toc217391616" w:history="1">
            <w:r w:rsidR="00A60C6F" w:rsidRPr="000B7233">
              <w:rPr>
                <w:rStyle w:val="Hyperlink"/>
                <w:rFonts w:cs="Arial"/>
                <w:noProof/>
              </w:rPr>
              <w:t>1</w:t>
            </w:r>
            <w:r w:rsidR="00A60C6F">
              <w:rPr>
                <w:b w:val="0"/>
                <w:noProof/>
                <w:kern w:val="2"/>
                <w:sz w:val="24"/>
                <w:szCs w:val="24"/>
                <w:u w:val="none"/>
                <w:lang w:eastAsia="en-AU"/>
                <w14:ligatures w14:val="standardContextual"/>
              </w:rPr>
              <w:tab/>
            </w:r>
            <w:r w:rsidR="00A60C6F" w:rsidRPr="000B7233">
              <w:rPr>
                <w:rStyle w:val="Hyperlink"/>
                <w:rFonts w:cs="Arial"/>
                <w:noProof/>
              </w:rPr>
              <w:t>Introduction</w:t>
            </w:r>
            <w:r w:rsidR="00A60C6F">
              <w:rPr>
                <w:noProof/>
                <w:webHidden/>
              </w:rPr>
              <w:tab/>
            </w:r>
            <w:r w:rsidR="00A60C6F">
              <w:rPr>
                <w:noProof/>
                <w:webHidden/>
              </w:rPr>
              <w:fldChar w:fldCharType="begin"/>
            </w:r>
            <w:r w:rsidR="00A60C6F">
              <w:rPr>
                <w:noProof/>
                <w:webHidden/>
              </w:rPr>
              <w:instrText xml:space="preserve"> PAGEREF _Toc217391616 \h </w:instrText>
            </w:r>
            <w:r w:rsidR="00A60C6F">
              <w:rPr>
                <w:noProof/>
                <w:webHidden/>
              </w:rPr>
            </w:r>
            <w:r w:rsidR="00A60C6F">
              <w:rPr>
                <w:noProof/>
                <w:webHidden/>
              </w:rPr>
              <w:fldChar w:fldCharType="separate"/>
            </w:r>
            <w:r w:rsidR="00AF3C35">
              <w:rPr>
                <w:noProof/>
                <w:webHidden/>
              </w:rPr>
              <w:t>5</w:t>
            </w:r>
            <w:r w:rsidR="00A60C6F">
              <w:rPr>
                <w:noProof/>
                <w:webHidden/>
              </w:rPr>
              <w:fldChar w:fldCharType="end"/>
            </w:r>
          </w:hyperlink>
        </w:p>
        <w:p w14:paraId="13788DEF" w14:textId="04C46242" w:rsidR="00A60C6F" w:rsidRDefault="00000000">
          <w:pPr>
            <w:pStyle w:val="TOC2"/>
            <w:tabs>
              <w:tab w:val="left" w:pos="720"/>
              <w:tab w:val="right" w:pos="9854"/>
            </w:tabs>
            <w:rPr>
              <w:noProof/>
              <w:kern w:val="2"/>
              <w:sz w:val="24"/>
              <w:szCs w:val="24"/>
              <w:lang w:eastAsia="en-AU"/>
              <w14:ligatures w14:val="standardContextual"/>
            </w:rPr>
          </w:pPr>
          <w:hyperlink w:anchor="_Toc217391617" w:history="1">
            <w:r w:rsidR="00A60C6F" w:rsidRPr="000B7233">
              <w:rPr>
                <w:rStyle w:val="Hyperlink"/>
                <w:rFonts w:cs="Arial"/>
                <w:noProof/>
              </w:rPr>
              <w:t>1.1</w:t>
            </w:r>
            <w:r w:rsidR="00A60C6F">
              <w:rPr>
                <w:noProof/>
                <w:kern w:val="2"/>
                <w:sz w:val="24"/>
                <w:szCs w:val="24"/>
                <w:lang w:eastAsia="en-AU"/>
                <w14:ligatures w14:val="standardContextual"/>
              </w:rPr>
              <w:tab/>
            </w:r>
            <w:r w:rsidR="00A60C6F" w:rsidRPr="000B7233">
              <w:rPr>
                <w:rStyle w:val="Hyperlink"/>
                <w:rFonts w:cs="Arial"/>
                <w:noProof/>
              </w:rPr>
              <w:t>About the program</w:t>
            </w:r>
            <w:r w:rsidR="00A60C6F">
              <w:rPr>
                <w:noProof/>
                <w:webHidden/>
              </w:rPr>
              <w:tab/>
            </w:r>
            <w:r w:rsidR="00A60C6F">
              <w:rPr>
                <w:noProof/>
                <w:webHidden/>
              </w:rPr>
              <w:fldChar w:fldCharType="begin"/>
            </w:r>
            <w:r w:rsidR="00A60C6F">
              <w:rPr>
                <w:noProof/>
                <w:webHidden/>
              </w:rPr>
              <w:instrText xml:space="preserve"> PAGEREF _Toc217391617 \h </w:instrText>
            </w:r>
            <w:r w:rsidR="00A60C6F">
              <w:rPr>
                <w:noProof/>
                <w:webHidden/>
              </w:rPr>
            </w:r>
            <w:r w:rsidR="00A60C6F">
              <w:rPr>
                <w:noProof/>
                <w:webHidden/>
              </w:rPr>
              <w:fldChar w:fldCharType="separate"/>
            </w:r>
            <w:r w:rsidR="00AF3C35">
              <w:rPr>
                <w:noProof/>
                <w:webHidden/>
              </w:rPr>
              <w:t>5</w:t>
            </w:r>
            <w:r w:rsidR="00A60C6F">
              <w:rPr>
                <w:noProof/>
                <w:webHidden/>
              </w:rPr>
              <w:fldChar w:fldCharType="end"/>
            </w:r>
          </w:hyperlink>
        </w:p>
        <w:p w14:paraId="12E9B848" w14:textId="265634A8" w:rsidR="00A60C6F" w:rsidRDefault="00000000">
          <w:pPr>
            <w:pStyle w:val="TOC2"/>
            <w:tabs>
              <w:tab w:val="left" w:pos="720"/>
              <w:tab w:val="right" w:pos="9854"/>
            </w:tabs>
            <w:rPr>
              <w:noProof/>
              <w:kern w:val="2"/>
              <w:sz w:val="24"/>
              <w:szCs w:val="24"/>
              <w:lang w:eastAsia="en-AU"/>
              <w14:ligatures w14:val="standardContextual"/>
            </w:rPr>
          </w:pPr>
          <w:hyperlink w:anchor="_Toc217391618" w:history="1">
            <w:r w:rsidR="00A60C6F" w:rsidRPr="000B7233">
              <w:rPr>
                <w:rStyle w:val="Hyperlink"/>
                <w:rFonts w:cs="Arial"/>
                <w:noProof/>
              </w:rPr>
              <w:t>1.2</w:t>
            </w:r>
            <w:r w:rsidR="00A60C6F">
              <w:rPr>
                <w:noProof/>
                <w:kern w:val="2"/>
                <w:sz w:val="24"/>
                <w:szCs w:val="24"/>
                <w:lang w:eastAsia="en-AU"/>
                <w14:ligatures w14:val="standardContextual"/>
              </w:rPr>
              <w:tab/>
            </w:r>
            <w:r w:rsidR="00A60C6F" w:rsidRPr="000B7233">
              <w:rPr>
                <w:rStyle w:val="Hyperlink"/>
                <w:rFonts w:cs="Arial"/>
                <w:noProof/>
              </w:rPr>
              <w:t>Need for reform</w:t>
            </w:r>
            <w:r w:rsidR="00A60C6F">
              <w:rPr>
                <w:noProof/>
                <w:webHidden/>
              </w:rPr>
              <w:tab/>
            </w:r>
            <w:r w:rsidR="00A60C6F">
              <w:rPr>
                <w:noProof/>
                <w:webHidden/>
              </w:rPr>
              <w:fldChar w:fldCharType="begin"/>
            </w:r>
            <w:r w:rsidR="00A60C6F">
              <w:rPr>
                <w:noProof/>
                <w:webHidden/>
              </w:rPr>
              <w:instrText xml:space="preserve"> PAGEREF _Toc217391618 \h </w:instrText>
            </w:r>
            <w:r w:rsidR="00A60C6F">
              <w:rPr>
                <w:noProof/>
                <w:webHidden/>
              </w:rPr>
            </w:r>
            <w:r w:rsidR="00A60C6F">
              <w:rPr>
                <w:noProof/>
                <w:webHidden/>
              </w:rPr>
              <w:fldChar w:fldCharType="separate"/>
            </w:r>
            <w:r w:rsidR="00AF3C35">
              <w:rPr>
                <w:noProof/>
                <w:webHidden/>
              </w:rPr>
              <w:t>5</w:t>
            </w:r>
            <w:r w:rsidR="00A60C6F">
              <w:rPr>
                <w:noProof/>
                <w:webHidden/>
              </w:rPr>
              <w:fldChar w:fldCharType="end"/>
            </w:r>
          </w:hyperlink>
        </w:p>
        <w:p w14:paraId="2B4F6D50" w14:textId="265445ED" w:rsidR="00A60C6F" w:rsidRDefault="00000000">
          <w:pPr>
            <w:pStyle w:val="TOC2"/>
            <w:tabs>
              <w:tab w:val="left" w:pos="720"/>
              <w:tab w:val="right" w:pos="9854"/>
            </w:tabs>
            <w:rPr>
              <w:noProof/>
              <w:kern w:val="2"/>
              <w:sz w:val="24"/>
              <w:szCs w:val="24"/>
              <w:lang w:eastAsia="en-AU"/>
              <w14:ligatures w14:val="standardContextual"/>
            </w:rPr>
          </w:pPr>
          <w:hyperlink w:anchor="_Toc217391619" w:history="1">
            <w:r w:rsidR="00A60C6F" w:rsidRPr="000B7233">
              <w:rPr>
                <w:rStyle w:val="Hyperlink"/>
                <w:rFonts w:cs="Arial"/>
                <w:noProof/>
              </w:rPr>
              <w:t>1.3</w:t>
            </w:r>
            <w:r w:rsidR="00A60C6F">
              <w:rPr>
                <w:noProof/>
                <w:kern w:val="2"/>
                <w:sz w:val="24"/>
                <w:szCs w:val="24"/>
                <w:lang w:eastAsia="en-AU"/>
                <w14:ligatures w14:val="standardContextual"/>
              </w:rPr>
              <w:tab/>
            </w:r>
            <w:r w:rsidR="00A60C6F" w:rsidRPr="000B7233">
              <w:rPr>
                <w:rStyle w:val="Hyperlink"/>
                <w:rFonts w:cs="Arial"/>
                <w:noProof/>
              </w:rPr>
              <w:t>MyMedicare</w:t>
            </w:r>
            <w:r w:rsidR="00A60C6F">
              <w:rPr>
                <w:noProof/>
                <w:webHidden/>
              </w:rPr>
              <w:tab/>
            </w:r>
            <w:r w:rsidR="00A60C6F">
              <w:rPr>
                <w:noProof/>
                <w:webHidden/>
              </w:rPr>
              <w:fldChar w:fldCharType="begin"/>
            </w:r>
            <w:r w:rsidR="00A60C6F">
              <w:rPr>
                <w:noProof/>
                <w:webHidden/>
              </w:rPr>
              <w:instrText xml:space="preserve"> PAGEREF _Toc217391619 \h </w:instrText>
            </w:r>
            <w:r w:rsidR="00A60C6F">
              <w:rPr>
                <w:noProof/>
                <w:webHidden/>
              </w:rPr>
            </w:r>
            <w:r w:rsidR="00A60C6F">
              <w:rPr>
                <w:noProof/>
                <w:webHidden/>
              </w:rPr>
              <w:fldChar w:fldCharType="separate"/>
            </w:r>
            <w:r w:rsidR="00AF3C35">
              <w:rPr>
                <w:noProof/>
                <w:webHidden/>
              </w:rPr>
              <w:t>6</w:t>
            </w:r>
            <w:r w:rsidR="00A60C6F">
              <w:rPr>
                <w:noProof/>
                <w:webHidden/>
              </w:rPr>
              <w:fldChar w:fldCharType="end"/>
            </w:r>
          </w:hyperlink>
        </w:p>
        <w:p w14:paraId="212150A9" w14:textId="73B17E99" w:rsidR="00A60C6F" w:rsidRDefault="00000000">
          <w:pPr>
            <w:pStyle w:val="TOC2"/>
            <w:tabs>
              <w:tab w:val="left" w:pos="720"/>
              <w:tab w:val="right" w:pos="9854"/>
            </w:tabs>
            <w:rPr>
              <w:noProof/>
              <w:kern w:val="2"/>
              <w:sz w:val="24"/>
              <w:szCs w:val="24"/>
              <w:lang w:eastAsia="en-AU"/>
              <w14:ligatures w14:val="standardContextual"/>
            </w:rPr>
          </w:pPr>
          <w:hyperlink w:anchor="_Toc217391620" w:history="1">
            <w:r w:rsidR="00A60C6F" w:rsidRPr="000B7233">
              <w:rPr>
                <w:rStyle w:val="Hyperlink"/>
                <w:rFonts w:cs="Arial"/>
                <w:noProof/>
              </w:rPr>
              <w:t>1.4</w:t>
            </w:r>
            <w:r w:rsidR="00A60C6F">
              <w:rPr>
                <w:noProof/>
                <w:kern w:val="2"/>
                <w:sz w:val="24"/>
                <w:szCs w:val="24"/>
                <w:lang w:eastAsia="en-AU"/>
                <w14:ligatures w14:val="standardContextual"/>
              </w:rPr>
              <w:tab/>
            </w:r>
            <w:r w:rsidR="00A60C6F" w:rsidRPr="000B7233">
              <w:rPr>
                <w:rStyle w:val="Hyperlink"/>
                <w:rFonts w:cs="Arial"/>
                <w:noProof/>
              </w:rPr>
              <w:t>Bulk Billing Practice Incentive Program</w:t>
            </w:r>
            <w:r w:rsidR="00A60C6F">
              <w:rPr>
                <w:noProof/>
                <w:webHidden/>
              </w:rPr>
              <w:tab/>
            </w:r>
            <w:r w:rsidR="00A60C6F">
              <w:rPr>
                <w:noProof/>
                <w:webHidden/>
              </w:rPr>
              <w:fldChar w:fldCharType="begin"/>
            </w:r>
            <w:r w:rsidR="00A60C6F">
              <w:rPr>
                <w:noProof/>
                <w:webHidden/>
              </w:rPr>
              <w:instrText xml:space="preserve"> PAGEREF _Toc217391620 \h </w:instrText>
            </w:r>
            <w:r w:rsidR="00A60C6F">
              <w:rPr>
                <w:noProof/>
                <w:webHidden/>
              </w:rPr>
            </w:r>
            <w:r w:rsidR="00A60C6F">
              <w:rPr>
                <w:noProof/>
                <w:webHidden/>
              </w:rPr>
              <w:fldChar w:fldCharType="separate"/>
            </w:r>
            <w:r w:rsidR="00AF3C35">
              <w:rPr>
                <w:noProof/>
                <w:webHidden/>
              </w:rPr>
              <w:t>6</w:t>
            </w:r>
            <w:r w:rsidR="00A60C6F">
              <w:rPr>
                <w:noProof/>
                <w:webHidden/>
              </w:rPr>
              <w:fldChar w:fldCharType="end"/>
            </w:r>
          </w:hyperlink>
        </w:p>
        <w:p w14:paraId="16201886" w14:textId="2D7A86C5" w:rsidR="00A60C6F" w:rsidRDefault="00000000">
          <w:pPr>
            <w:pStyle w:val="TOC2"/>
            <w:tabs>
              <w:tab w:val="left" w:pos="720"/>
              <w:tab w:val="right" w:pos="9854"/>
            </w:tabs>
            <w:rPr>
              <w:noProof/>
              <w:kern w:val="2"/>
              <w:sz w:val="24"/>
              <w:szCs w:val="24"/>
              <w:lang w:eastAsia="en-AU"/>
              <w14:ligatures w14:val="standardContextual"/>
            </w:rPr>
          </w:pPr>
          <w:hyperlink w:anchor="_Toc217391621" w:history="1">
            <w:r w:rsidR="00A60C6F" w:rsidRPr="000B7233">
              <w:rPr>
                <w:rStyle w:val="Hyperlink"/>
                <w:rFonts w:cs="Arial"/>
                <w:noProof/>
              </w:rPr>
              <w:t>1.5</w:t>
            </w:r>
            <w:r w:rsidR="00A60C6F">
              <w:rPr>
                <w:noProof/>
                <w:kern w:val="2"/>
                <w:sz w:val="24"/>
                <w:szCs w:val="24"/>
                <w:lang w:eastAsia="en-AU"/>
                <w14:ligatures w14:val="standardContextual"/>
              </w:rPr>
              <w:tab/>
            </w:r>
            <w:r w:rsidR="00A60C6F" w:rsidRPr="000B7233">
              <w:rPr>
                <w:rStyle w:val="Hyperlink"/>
                <w:rFonts w:cs="Arial"/>
                <w:noProof/>
              </w:rPr>
              <w:t>Benefits for Australians</w:t>
            </w:r>
            <w:r w:rsidR="00A60C6F">
              <w:rPr>
                <w:noProof/>
                <w:webHidden/>
              </w:rPr>
              <w:tab/>
            </w:r>
            <w:r w:rsidR="00A60C6F">
              <w:rPr>
                <w:noProof/>
                <w:webHidden/>
              </w:rPr>
              <w:fldChar w:fldCharType="begin"/>
            </w:r>
            <w:r w:rsidR="00A60C6F">
              <w:rPr>
                <w:noProof/>
                <w:webHidden/>
              </w:rPr>
              <w:instrText xml:space="preserve"> PAGEREF _Toc217391621 \h </w:instrText>
            </w:r>
            <w:r w:rsidR="00A60C6F">
              <w:rPr>
                <w:noProof/>
                <w:webHidden/>
              </w:rPr>
            </w:r>
            <w:r w:rsidR="00A60C6F">
              <w:rPr>
                <w:noProof/>
                <w:webHidden/>
              </w:rPr>
              <w:fldChar w:fldCharType="separate"/>
            </w:r>
            <w:r w:rsidR="00AF3C35">
              <w:rPr>
                <w:noProof/>
                <w:webHidden/>
              </w:rPr>
              <w:t>6</w:t>
            </w:r>
            <w:r w:rsidR="00A60C6F">
              <w:rPr>
                <w:noProof/>
                <w:webHidden/>
              </w:rPr>
              <w:fldChar w:fldCharType="end"/>
            </w:r>
          </w:hyperlink>
        </w:p>
        <w:p w14:paraId="685977D6" w14:textId="659FB8C4" w:rsidR="00A60C6F" w:rsidRDefault="00000000">
          <w:pPr>
            <w:pStyle w:val="TOC2"/>
            <w:tabs>
              <w:tab w:val="left" w:pos="720"/>
              <w:tab w:val="right" w:pos="9854"/>
            </w:tabs>
            <w:rPr>
              <w:noProof/>
              <w:kern w:val="2"/>
              <w:sz w:val="24"/>
              <w:szCs w:val="24"/>
              <w:lang w:eastAsia="en-AU"/>
              <w14:ligatures w14:val="standardContextual"/>
            </w:rPr>
          </w:pPr>
          <w:hyperlink w:anchor="_Toc217391622" w:history="1">
            <w:r w:rsidR="00A60C6F" w:rsidRPr="000B7233">
              <w:rPr>
                <w:rStyle w:val="Hyperlink"/>
                <w:rFonts w:cs="Arial"/>
                <w:noProof/>
              </w:rPr>
              <w:t>1.6</w:t>
            </w:r>
            <w:r w:rsidR="00A60C6F">
              <w:rPr>
                <w:noProof/>
                <w:kern w:val="2"/>
                <w:sz w:val="24"/>
                <w:szCs w:val="24"/>
                <w:lang w:eastAsia="en-AU"/>
                <w14:ligatures w14:val="standardContextual"/>
              </w:rPr>
              <w:tab/>
            </w:r>
            <w:r w:rsidR="00A60C6F" w:rsidRPr="000B7233">
              <w:rPr>
                <w:rStyle w:val="Hyperlink"/>
                <w:rFonts w:cs="Arial"/>
                <w:noProof/>
              </w:rPr>
              <w:t>Benefits for providers and practices</w:t>
            </w:r>
            <w:r w:rsidR="00A60C6F">
              <w:rPr>
                <w:noProof/>
                <w:webHidden/>
              </w:rPr>
              <w:tab/>
            </w:r>
            <w:r w:rsidR="00A60C6F">
              <w:rPr>
                <w:noProof/>
                <w:webHidden/>
              </w:rPr>
              <w:fldChar w:fldCharType="begin"/>
            </w:r>
            <w:r w:rsidR="00A60C6F">
              <w:rPr>
                <w:noProof/>
                <w:webHidden/>
              </w:rPr>
              <w:instrText xml:space="preserve"> PAGEREF _Toc217391622 \h </w:instrText>
            </w:r>
            <w:r w:rsidR="00A60C6F">
              <w:rPr>
                <w:noProof/>
                <w:webHidden/>
              </w:rPr>
            </w:r>
            <w:r w:rsidR="00A60C6F">
              <w:rPr>
                <w:noProof/>
                <w:webHidden/>
              </w:rPr>
              <w:fldChar w:fldCharType="separate"/>
            </w:r>
            <w:r w:rsidR="00AF3C35">
              <w:rPr>
                <w:noProof/>
                <w:webHidden/>
              </w:rPr>
              <w:t>7</w:t>
            </w:r>
            <w:r w:rsidR="00A60C6F">
              <w:rPr>
                <w:noProof/>
                <w:webHidden/>
              </w:rPr>
              <w:fldChar w:fldCharType="end"/>
            </w:r>
          </w:hyperlink>
        </w:p>
        <w:p w14:paraId="4B573E8F" w14:textId="3C28D883" w:rsidR="00A60C6F" w:rsidRDefault="00000000">
          <w:pPr>
            <w:pStyle w:val="TOC1"/>
            <w:tabs>
              <w:tab w:val="left" w:pos="480"/>
            </w:tabs>
            <w:rPr>
              <w:b w:val="0"/>
              <w:noProof/>
              <w:kern w:val="2"/>
              <w:sz w:val="24"/>
              <w:szCs w:val="24"/>
              <w:u w:val="none"/>
              <w:lang w:eastAsia="en-AU"/>
              <w14:ligatures w14:val="standardContextual"/>
            </w:rPr>
          </w:pPr>
          <w:hyperlink w:anchor="_Toc217391623" w:history="1">
            <w:r w:rsidR="00A60C6F" w:rsidRPr="000B7233">
              <w:rPr>
                <w:rStyle w:val="Hyperlink"/>
                <w:rFonts w:cs="Arial"/>
                <w:noProof/>
              </w:rPr>
              <w:t>2</w:t>
            </w:r>
            <w:r w:rsidR="00A60C6F">
              <w:rPr>
                <w:b w:val="0"/>
                <w:noProof/>
                <w:kern w:val="2"/>
                <w:sz w:val="24"/>
                <w:szCs w:val="24"/>
                <w:u w:val="none"/>
                <w:lang w:eastAsia="en-AU"/>
                <w14:ligatures w14:val="standardContextual"/>
              </w:rPr>
              <w:tab/>
            </w:r>
            <w:r w:rsidR="00A60C6F" w:rsidRPr="000B7233">
              <w:rPr>
                <w:rStyle w:val="Hyperlink"/>
                <w:rFonts w:cs="Arial"/>
                <w:noProof/>
              </w:rPr>
              <w:t>Eligibility criteria – Who is eligible to apply</w:t>
            </w:r>
            <w:r w:rsidR="00A60C6F">
              <w:rPr>
                <w:noProof/>
                <w:webHidden/>
              </w:rPr>
              <w:tab/>
            </w:r>
            <w:r w:rsidR="00A60C6F">
              <w:rPr>
                <w:noProof/>
                <w:webHidden/>
              </w:rPr>
              <w:fldChar w:fldCharType="begin"/>
            </w:r>
            <w:r w:rsidR="00A60C6F">
              <w:rPr>
                <w:noProof/>
                <w:webHidden/>
              </w:rPr>
              <w:instrText xml:space="preserve"> PAGEREF _Toc217391623 \h </w:instrText>
            </w:r>
            <w:r w:rsidR="00A60C6F">
              <w:rPr>
                <w:noProof/>
                <w:webHidden/>
              </w:rPr>
            </w:r>
            <w:r w:rsidR="00A60C6F">
              <w:rPr>
                <w:noProof/>
                <w:webHidden/>
              </w:rPr>
              <w:fldChar w:fldCharType="separate"/>
            </w:r>
            <w:r w:rsidR="00AF3C35">
              <w:rPr>
                <w:noProof/>
                <w:webHidden/>
              </w:rPr>
              <w:t>7</w:t>
            </w:r>
            <w:r w:rsidR="00A60C6F">
              <w:rPr>
                <w:noProof/>
                <w:webHidden/>
              </w:rPr>
              <w:fldChar w:fldCharType="end"/>
            </w:r>
          </w:hyperlink>
        </w:p>
        <w:p w14:paraId="6D07CA6A" w14:textId="53149BE0" w:rsidR="00A60C6F" w:rsidRDefault="00000000">
          <w:pPr>
            <w:pStyle w:val="TOC2"/>
            <w:tabs>
              <w:tab w:val="left" w:pos="720"/>
              <w:tab w:val="right" w:pos="9854"/>
            </w:tabs>
            <w:rPr>
              <w:noProof/>
              <w:kern w:val="2"/>
              <w:sz w:val="24"/>
              <w:szCs w:val="24"/>
              <w:lang w:eastAsia="en-AU"/>
              <w14:ligatures w14:val="standardContextual"/>
            </w:rPr>
          </w:pPr>
          <w:hyperlink w:anchor="_Toc217391624" w:history="1">
            <w:r w:rsidR="00A60C6F" w:rsidRPr="000B7233">
              <w:rPr>
                <w:rStyle w:val="Hyperlink"/>
                <w:rFonts w:cs="Arial"/>
                <w:noProof/>
              </w:rPr>
              <w:t>2.1</w:t>
            </w:r>
            <w:r w:rsidR="00A60C6F">
              <w:rPr>
                <w:noProof/>
                <w:kern w:val="2"/>
                <w:sz w:val="24"/>
                <w:szCs w:val="24"/>
                <w:lang w:eastAsia="en-AU"/>
                <w14:ligatures w14:val="standardContextual"/>
              </w:rPr>
              <w:tab/>
            </w:r>
            <w:r w:rsidR="00A60C6F" w:rsidRPr="000B7233">
              <w:rPr>
                <w:rStyle w:val="Hyperlink"/>
                <w:rFonts w:cs="Arial"/>
                <w:noProof/>
              </w:rPr>
              <w:t>Practice eligibility</w:t>
            </w:r>
            <w:r w:rsidR="00A60C6F">
              <w:rPr>
                <w:noProof/>
                <w:webHidden/>
              </w:rPr>
              <w:tab/>
            </w:r>
            <w:r w:rsidR="00A60C6F">
              <w:rPr>
                <w:noProof/>
                <w:webHidden/>
              </w:rPr>
              <w:fldChar w:fldCharType="begin"/>
            </w:r>
            <w:r w:rsidR="00A60C6F">
              <w:rPr>
                <w:noProof/>
                <w:webHidden/>
              </w:rPr>
              <w:instrText xml:space="preserve"> PAGEREF _Toc217391624 \h </w:instrText>
            </w:r>
            <w:r w:rsidR="00A60C6F">
              <w:rPr>
                <w:noProof/>
                <w:webHidden/>
              </w:rPr>
            </w:r>
            <w:r w:rsidR="00A60C6F">
              <w:rPr>
                <w:noProof/>
                <w:webHidden/>
              </w:rPr>
              <w:fldChar w:fldCharType="separate"/>
            </w:r>
            <w:r w:rsidR="00AF3C35">
              <w:rPr>
                <w:noProof/>
                <w:webHidden/>
              </w:rPr>
              <w:t>7</w:t>
            </w:r>
            <w:r w:rsidR="00A60C6F">
              <w:rPr>
                <w:noProof/>
                <w:webHidden/>
              </w:rPr>
              <w:fldChar w:fldCharType="end"/>
            </w:r>
          </w:hyperlink>
        </w:p>
        <w:p w14:paraId="5EED35DF" w14:textId="75766164"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25" w:history="1">
            <w:r w:rsidR="00A60C6F" w:rsidRPr="000B7233">
              <w:rPr>
                <w:rStyle w:val="Hyperlink"/>
                <w:rFonts w:cs="Arial"/>
                <w:noProof/>
              </w:rPr>
              <w:t>2.1.1</w:t>
            </w:r>
            <w:r w:rsidR="00A60C6F">
              <w:rPr>
                <w:rFonts w:eastAsiaTheme="minorEastAsia" w:cstheme="minorBidi"/>
                <w:i w:val="0"/>
                <w:iCs w:val="0"/>
                <w:noProof/>
                <w:sz w:val="24"/>
                <w:szCs w:val="24"/>
                <w:lang w:eastAsia="en-AU"/>
              </w:rPr>
              <w:tab/>
            </w:r>
            <w:r w:rsidR="00A60C6F" w:rsidRPr="000B7233">
              <w:rPr>
                <w:rStyle w:val="Hyperlink"/>
                <w:rFonts w:cs="Arial"/>
                <w:noProof/>
              </w:rPr>
              <w:t>Eligible practice types</w:t>
            </w:r>
            <w:r w:rsidR="00A60C6F">
              <w:rPr>
                <w:noProof/>
                <w:webHidden/>
              </w:rPr>
              <w:tab/>
            </w:r>
            <w:r w:rsidR="00A60C6F">
              <w:rPr>
                <w:noProof/>
                <w:webHidden/>
              </w:rPr>
              <w:fldChar w:fldCharType="begin"/>
            </w:r>
            <w:r w:rsidR="00A60C6F">
              <w:rPr>
                <w:noProof/>
                <w:webHidden/>
              </w:rPr>
              <w:instrText xml:space="preserve"> PAGEREF _Toc217391625 \h </w:instrText>
            </w:r>
            <w:r w:rsidR="00A60C6F">
              <w:rPr>
                <w:noProof/>
                <w:webHidden/>
              </w:rPr>
            </w:r>
            <w:r w:rsidR="00A60C6F">
              <w:rPr>
                <w:noProof/>
                <w:webHidden/>
              </w:rPr>
              <w:fldChar w:fldCharType="separate"/>
            </w:r>
            <w:r w:rsidR="00AF3C35">
              <w:rPr>
                <w:noProof/>
                <w:webHidden/>
              </w:rPr>
              <w:t>7</w:t>
            </w:r>
            <w:r w:rsidR="00A60C6F">
              <w:rPr>
                <w:noProof/>
                <w:webHidden/>
              </w:rPr>
              <w:fldChar w:fldCharType="end"/>
            </w:r>
          </w:hyperlink>
        </w:p>
        <w:p w14:paraId="4D38A578" w14:textId="18F57728"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26" w:history="1">
            <w:r w:rsidR="00A60C6F" w:rsidRPr="000B7233">
              <w:rPr>
                <w:rStyle w:val="Hyperlink"/>
                <w:rFonts w:cs="Arial"/>
                <w:noProof/>
              </w:rPr>
              <w:t>2.1.2</w:t>
            </w:r>
            <w:r w:rsidR="00A60C6F">
              <w:rPr>
                <w:rFonts w:eastAsiaTheme="minorEastAsia" w:cstheme="minorBidi"/>
                <w:i w:val="0"/>
                <w:iCs w:val="0"/>
                <w:noProof/>
                <w:sz w:val="24"/>
                <w:szCs w:val="24"/>
                <w:lang w:eastAsia="en-AU"/>
              </w:rPr>
              <w:tab/>
            </w:r>
            <w:r w:rsidR="00A60C6F" w:rsidRPr="000B7233">
              <w:rPr>
                <w:rStyle w:val="Hyperlink"/>
                <w:rFonts w:cs="Arial"/>
                <w:noProof/>
              </w:rPr>
              <w:t>Practice structures</w:t>
            </w:r>
            <w:r w:rsidR="00A60C6F">
              <w:rPr>
                <w:noProof/>
                <w:webHidden/>
              </w:rPr>
              <w:tab/>
            </w:r>
            <w:r w:rsidR="00A60C6F">
              <w:rPr>
                <w:noProof/>
                <w:webHidden/>
              </w:rPr>
              <w:fldChar w:fldCharType="begin"/>
            </w:r>
            <w:r w:rsidR="00A60C6F">
              <w:rPr>
                <w:noProof/>
                <w:webHidden/>
              </w:rPr>
              <w:instrText xml:space="preserve"> PAGEREF _Toc217391626 \h </w:instrText>
            </w:r>
            <w:r w:rsidR="00A60C6F">
              <w:rPr>
                <w:noProof/>
                <w:webHidden/>
              </w:rPr>
            </w:r>
            <w:r w:rsidR="00A60C6F">
              <w:rPr>
                <w:noProof/>
                <w:webHidden/>
              </w:rPr>
              <w:fldChar w:fldCharType="separate"/>
            </w:r>
            <w:r w:rsidR="00AF3C35">
              <w:rPr>
                <w:noProof/>
                <w:webHidden/>
              </w:rPr>
              <w:t>8</w:t>
            </w:r>
            <w:r w:rsidR="00A60C6F">
              <w:rPr>
                <w:noProof/>
                <w:webHidden/>
              </w:rPr>
              <w:fldChar w:fldCharType="end"/>
            </w:r>
          </w:hyperlink>
        </w:p>
        <w:p w14:paraId="1130D74B" w14:textId="5579ADA0"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27" w:history="1">
            <w:r w:rsidR="00A60C6F" w:rsidRPr="000B7233">
              <w:rPr>
                <w:rStyle w:val="Hyperlink"/>
                <w:rFonts w:cs="Arial"/>
                <w:noProof/>
              </w:rPr>
              <w:t>2.1.3</w:t>
            </w:r>
            <w:r w:rsidR="00A60C6F">
              <w:rPr>
                <w:rFonts w:eastAsiaTheme="minorEastAsia" w:cstheme="minorBidi"/>
                <w:i w:val="0"/>
                <w:iCs w:val="0"/>
                <w:noProof/>
                <w:sz w:val="24"/>
                <w:szCs w:val="24"/>
                <w:lang w:eastAsia="en-AU"/>
              </w:rPr>
              <w:tab/>
            </w:r>
            <w:r w:rsidR="00A60C6F" w:rsidRPr="000B7233">
              <w:rPr>
                <w:rStyle w:val="Hyperlink"/>
                <w:rFonts w:cs="Arial"/>
                <w:noProof/>
              </w:rPr>
              <w:t>Practices with multiple locations</w:t>
            </w:r>
            <w:r w:rsidR="00A60C6F">
              <w:rPr>
                <w:noProof/>
                <w:webHidden/>
              </w:rPr>
              <w:tab/>
            </w:r>
            <w:r w:rsidR="00A60C6F">
              <w:rPr>
                <w:noProof/>
                <w:webHidden/>
              </w:rPr>
              <w:fldChar w:fldCharType="begin"/>
            </w:r>
            <w:r w:rsidR="00A60C6F">
              <w:rPr>
                <w:noProof/>
                <w:webHidden/>
              </w:rPr>
              <w:instrText xml:space="preserve"> PAGEREF _Toc217391627 \h </w:instrText>
            </w:r>
            <w:r w:rsidR="00A60C6F">
              <w:rPr>
                <w:noProof/>
                <w:webHidden/>
              </w:rPr>
            </w:r>
            <w:r w:rsidR="00A60C6F">
              <w:rPr>
                <w:noProof/>
                <w:webHidden/>
              </w:rPr>
              <w:fldChar w:fldCharType="separate"/>
            </w:r>
            <w:r w:rsidR="00AF3C35">
              <w:rPr>
                <w:noProof/>
                <w:webHidden/>
              </w:rPr>
              <w:t>8</w:t>
            </w:r>
            <w:r w:rsidR="00A60C6F">
              <w:rPr>
                <w:noProof/>
                <w:webHidden/>
              </w:rPr>
              <w:fldChar w:fldCharType="end"/>
            </w:r>
          </w:hyperlink>
        </w:p>
        <w:p w14:paraId="19C024E7" w14:textId="74D29E21"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28" w:history="1">
            <w:r w:rsidR="00A60C6F" w:rsidRPr="000B7233">
              <w:rPr>
                <w:rStyle w:val="Hyperlink"/>
                <w:rFonts w:cs="Arial"/>
                <w:noProof/>
              </w:rPr>
              <w:t>2.1.4</w:t>
            </w:r>
            <w:r w:rsidR="00A60C6F">
              <w:rPr>
                <w:rFonts w:eastAsiaTheme="minorEastAsia" w:cstheme="minorBidi"/>
                <w:i w:val="0"/>
                <w:iCs w:val="0"/>
                <w:noProof/>
                <w:sz w:val="24"/>
                <w:szCs w:val="24"/>
                <w:lang w:eastAsia="en-AU"/>
              </w:rPr>
              <w:tab/>
            </w:r>
            <w:r w:rsidR="00A60C6F" w:rsidRPr="000B7233">
              <w:rPr>
                <w:rStyle w:val="Hyperlink"/>
                <w:rFonts w:cs="Arial"/>
                <w:noProof/>
              </w:rPr>
              <w:t>Practices co-located with other health services</w:t>
            </w:r>
            <w:r w:rsidR="00A60C6F">
              <w:rPr>
                <w:noProof/>
                <w:webHidden/>
              </w:rPr>
              <w:tab/>
            </w:r>
            <w:r w:rsidR="00A60C6F">
              <w:rPr>
                <w:noProof/>
                <w:webHidden/>
              </w:rPr>
              <w:fldChar w:fldCharType="begin"/>
            </w:r>
            <w:r w:rsidR="00A60C6F">
              <w:rPr>
                <w:noProof/>
                <w:webHidden/>
              </w:rPr>
              <w:instrText xml:space="preserve"> PAGEREF _Toc217391628 \h </w:instrText>
            </w:r>
            <w:r w:rsidR="00A60C6F">
              <w:rPr>
                <w:noProof/>
                <w:webHidden/>
              </w:rPr>
            </w:r>
            <w:r w:rsidR="00A60C6F">
              <w:rPr>
                <w:noProof/>
                <w:webHidden/>
              </w:rPr>
              <w:fldChar w:fldCharType="separate"/>
            </w:r>
            <w:r w:rsidR="00AF3C35">
              <w:rPr>
                <w:noProof/>
                <w:webHidden/>
              </w:rPr>
              <w:t>9</w:t>
            </w:r>
            <w:r w:rsidR="00A60C6F">
              <w:rPr>
                <w:noProof/>
                <w:webHidden/>
              </w:rPr>
              <w:fldChar w:fldCharType="end"/>
            </w:r>
          </w:hyperlink>
        </w:p>
        <w:p w14:paraId="7B545E6C" w14:textId="346F42CA"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29" w:history="1">
            <w:r w:rsidR="00A60C6F" w:rsidRPr="000B7233">
              <w:rPr>
                <w:rStyle w:val="Hyperlink"/>
                <w:rFonts w:cs="Arial"/>
                <w:noProof/>
              </w:rPr>
              <w:t>2.1.5</w:t>
            </w:r>
            <w:r w:rsidR="00A60C6F">
              <w:rPr>
                <w:rFonts w:eastAsiaTheme="minorEastAsia" w:cstheme="minorBidi"/>
                <w:i w:val="0"/>
                <w:iCs w:val="0"/>
                <w:noProof/>
                <w:sz w:val="24"/>
                <w:szCs w:val="24"/>
                <w:lang w:eastAsia="en-AU"/>
              </w:rPr>
              <w:tab/>
            </w:r>
            <w:r w:rsidR="00A60C6F" w:rsidRPr="000B7233">
              <w:rPr>
                <w:rStyle w:val="Hyperlink"/>
                <w:rFonts w:cs="Arial"/>
                <w:noProof/>
              </w:rPr>
              <w:t>MyMedicare registration</w:t>
            </w:r>
            <w:r w:rsidR="00A60C6F">
              <w:rPr>
                <w:noProof/>
                <w:webHidden/>
              </w:rPr>
              <w:tab/>
            </w:r>
            <w:r w:rsidR="00A60C6F">
              <w:rPr>
                <w:noProof/>
                <w:webHidden/>
              </w:rPr>
              <w:fldChar w:fldCharType="begin"/>
            </w:r>
            <w:r w:rsidR="00A60C6F">
              <w:rPr>
                <w:noProof/>
                <w:webHidden/>
              </w:rPr>
              <w:instrText xml:space="preserve"> PAGEREF _Toc217391629 \h </w:instrText>
            </w:r>
            <w:r w:rsidR="00A60C6F">
              <w:rPr>
                <w:noProof/>
                <w:webHidden/>
              </w:rPr>
            </w:r>
            <w:r w:rsidR="00A60C6F">
              <w:rPr>
                <w:noProof/>
                <w:webHidden/>
              </w:rPr>
              <w:fldChar w:fldCharType="separate"/>
            </w:r>
            <w:r w:rsidR="00AF3C35">
              <w:rPr>
                <w:noProof/>
                <w:webHidden/>
              </w:rPr>
              <w:t>9</w:t>
            </w:r>
            <w:r w:rsidR="00A60C6F">
              <w:rPr>
                <w:noProof/>
                <w:webHidden/>
              </w:rPr>
              <w:fldChar w:fldCharType="end"/>
            </w:r>
          </w:hyperlink>
        </w:p>
        <w:p w14:paraId="6EB75163" w14:textId="69833E83"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30" w:history="1">
            <w:r w:rsidR="00A60C6F" w:rsidRPr="000B7233">
              <w:rPr>
                <w:rStyle w:val="Hyperlink"/>
                <w:rFonts w:cs="Arial"/>
                <w:noProof/>
              </w:rPr>
              <w:t>2.1.6</w:t>
            </w:r>
            <w:r w:rsidR="00A60C6F">
              <w:rPr>
                <w:rFonts w:eastAsiaTheme="minorEastAsia" w:cstheme="minorBidi"/>
                <w:i w:val="0"/>
                <w:iCs w:val="0"/>
                <w:noProof/>
                <w:sz w:val="24"/>
                <w:szCs w:val="24"/>
                <w:lang w:eastAsia="en-AU"/>
              </w:rPr>
              <w:tab/>
            </w:r>
            <w:r w:rsidR="00A60C6F" w:rsidRPr="000B7233">
              <w:rPr>
                <w:rStyle w:val="Hyperlink"/>
                <w:rFonts w:cs="Arial"/>
                <w:noProof/>
              </w:rPr>
              <w:t>Accreditation exemption for BBPIP</w:t>
            </w:r>
            <w:r w:rsidR="00A60C6F">
              <w:rPr>
                <w:noProof/>
                <w:webHidden/>
              </w:rPr>
              <w:tab/>
            </w:r>
            <w:r w:rsidR="00A60C6F">
              <w:rPr>
                <w:noProof/>
                <w:webHidden/>
              </w:rPr>
              <w:fldChar w:fldCharType="begin"/>
            </w:r>
            <w:r w:rsidR="00A60C6F">
              <w:rPr>
                <w:noProof/>
                <w:webHidden/>
              </w:rPr>
              <w:instrText xml:space="preserve"> PAGEREF _Toc217391630 \h </w:instrText>
            </w:r>
            <w:r w:rsidR="00A60C6F">
              <w:rPr>
                <w:noProof/>
                <w:webHidden/>
              </w:rPr>
            </w:r>
            <w:r w:rsidR="00A60C6F">
              <w:rPr>
                <w:noProof/>
                <w:webHidden/>
              </w:rPr>
              <w:fldChar w:fldCharType="separate"/>
            </w:r>
            <w:r w:rsidR="00AF3C35">
              <w:rPr>
                <w:noProof/>
                <w:webHidden/>
              </w:rPr>
              <w:t>9</w:t>
            </w:r>
            <w:r w:rsidR="00A60C6F">
              <w:rPr>
                <w:noProof/>
                <w:webHidden/>
              </w:rPr>
              <w:fldChar w:fldCharType="end"/>
            </w:r>
          </w:hyperlink>
        </w:p>
        <w:p w14:paraId="09BA426C" w14:textId="49BDEAF3"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31" w:history="1">
            <w:r w:rsidR="00A60C6F" w:rsidRPr="000B7233">
              <w:rPr>
                <w:rStyle w:val="Hyperlink"/>
                <w:rFonts w:cs="Arial"/>
                <w:noProof/>
              </w:rPr>
              <w:t>2.1.7</w:t>
            </w:r>
            <w:r w:rsidR="00A60C6F">
              <w:rPr>
                <w:rFonts w:eastAsiaTheme="minorEastAsia" w:cstheme="minorBidi"/>
                <w:i w:val="0"/>
                <w:iCs w:val="0"/>
                <w:noProof/>
                <w:sz w:val="24"/>
                <w:szCs w:val="24"/>
                <w:lang w:eastAsia="en-AU"/>
              </w:rPr>
              <w:tab/>
            </w:r>
            <w:r w:rsidR="00A60C6F" w:rsidRPr="000B7233">
              <w:rPr>
                <w:rStyle w:val="Hyperlink"/>
                <w:rFonts w:cs="Arial"/>
                <w:noProof/>
              </w:rPr>
              <w:t>BBPIP practice registration in Organisation Register</w:t>
            </w:r>
            <w:r w:rsidR="00A60C6F">
              <w:rPr>
                <w:noProof/>
                <w:webHidden/>
              </w:rPr>
              <w:tab/>
            </w:r>
            <w:r w:rsidR="00A60C6F">
              <w:rPr>
                <w:noProof/>
                <w:webHidden/>
              </w:rPr>
              <w:fldChar w:fldCharType="begin"/>
            </w:r>
            <w:r w:rsidR="00A60C6F">
              <w:rPr>
                <w:noProof/>
                <w:webHidden/>
              </w:rPr>
              <w:instrText xml:space="preserve"> PAGEREF _Toc217391631 \h </w:instrText>
            </w:r>
            <w:r w:rsidR="00A60C6F">
              <w:rPr>
                <w:noProof/>
                <w:webHidden/>
              </w:rPr>
            </w:r>
            <w:r w:rsidR="00A60C6F">
              <w:rPr>
                <w:noProof/>
                <w:webHidden/>
              </w:rPr>
              <w:fldChar w:fldCharType="separate"/>
            </w:r>
            <w:r w:rsidR="00AF3C35">
              <w:rPr>
                <w:noProof/>
                <w:webHidden/>
              </w:rPr>
              <w:t>10</w:t>
            </w:r>
            <w:r w:rsidR="00A60C6F">
              <w:rPr>
                <w:noProof/>
                <w:webHidden/>
              </w:rPr>
              <w:fldChar w:fldCharType="end"/>
            </w:r>
          </w:hyperlink>
        </w:p>
        <w:p w14:paraId="4992DBA9" w14:textId="7C0AD44B"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32" w:history="1">
            <w:r w:rsidR="00A60C6F" w:rsidRPr="000B7233">
              <w:rPr>
                <w:rStyle w:val="Hyperlink"/>
                <w:rFonts w:cs="Arial"/>
                <w:noProof/>
              </w:rPr>
              <w:t>2.1.8</w:t>
            </w:r>
            <w:r w:rsidR="00A60C6F">
              <w:rPr>
                <w:rFonts w:eastAsiaTheme="minorEastAsia" w:cstheme="minorBidi"/>
                <w:i w:val="0"/>
                <w:iCs w:val="0"/>
                <w:noProof/>
                <w:sz w:val="24"/>
                <w:szCs w:val="24"/>
                <w:lang w:eastAsia="en-AU"/>
              </w:rPr>
              <w:tab/>
            </w:r>
            <w:r w:rsidR="00A60C6F" w:rsidRPr="000B7233">
              <w:rPr>
                <w:rStyle w:val="Hyperlink"/>
                <w:rFonts w:cs="Arial"/>
                <w:noProof/>
              </w:rPr>
              <w:t>Patient MyMedicare registration</w:t>
            </w:r>
            <w:r w:rsidR="00A60C6F">
              <w:rPr>
                <w:noProof/>
                <w:webHidden/>
              </w:rPr>
              <w:tab/>
            </w:r>
            <w:r w:rsidR="00A60C6F">
              <w:rPr>
                <w:noProof/>
                <w:webHidden/>
              </w:rPr>
              <w:fldChar w:fldCharType="begin"/>
            </w:r>
            <w:r w:rsidR="00A60C6F">
              <w:rPr>
                <w:noProof/>
                <w:webHidden/>
              </w:rPr>
              <w:instrText xml:space="preserve"> PAGEREF _Toc217391632 \h </w:instrText>
            </w:r>
            <w:r w:rsidR="00A60C6F">
              <w:rPr>
                <w:noProof/>
                <w:webHidden/>
              </w:rPr>
            </w:r>
            <w:r w:rsidR="00A60C6F">
              <w:rPr>
                <w:noProof/>
                <w:webHidden/>
              </w:rPr>
              <w:fldChar w:fldCharType="separate"/>
            </w:r>
            <w:r w:rsidR="00AF3C35">
              <w:rPr>
                <w:noProof/>
                <w:webHidden/>
              </w:rPr>
              <w:t>10</w:t>
            </w:r>
            <w:r w:rsidR="00A60C6F">
              <w:rPr>
                <w:noProof/>
                <w:webHidden/>
              </w:rPr>
              <w:fldChar w:fldCharType="end"/>
            </w:r>
          </w:hyperlink>
        </w:p>
        <w:p w14:paraId="2201C59A" w14:textId="1B326833"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33" w:history="1">
            <w:r w:rsidR="00A60C6F" w:rsidRPr="000B7233">
              <w:rPr>
                <w:rStyle w:val="Hyperlink"/>
                <w:rFonts w:cs="Arial"/>
                <w:noProof/>
              </w:rPr>
              <w:t>2.1.9</w:t>
            </w:r>
            <w:r w:rsidR="00A60C6F">
              <w:rPr>
                <w:rFonts w:eastAsiaTheme="minorEastAsia" w:cstheme="minorBidi"/>
                <w:i w:val="0"/>
                <w:iCs w:val="0"/>
                <w:noProof/>
                <w:sz w:val="24"/>
                <w:szCs w:val="24"/>
                <w:lang w:eastAsia="en-AU"/>
              </w:rPr>
              <w:tab/>
            </w:r>
            <w:r w:rsidR="00A60C6F" w:rsidRPr="000B7233">
              <w:rPr>
                <w:rStyle w:val="Hyperlink"/>
                <w:rFonts w:cs="Arial"/>
                <w:noProof/>
              </w:rPr>
              <w:t>Healthdirect and Signage Requirements</w:t>
            </w:r>
            <w:r w:rsidR="00A60C6F">
              <w:rPr>
                <w:noProof/>
                <w:webHidden/>
              </w:rPr>
              <w:tab/>
            </w:r>
            <w:r w:rsidR="00A60C6F">
              <w:rPr>
                <w:noProof/>
                <w:webHidden/>
              </w:rPr>
              <w:fldChar w:fldCharType="begin"/>
            </w:r>
            <w:r w:rsidR="00A60C6F">
              <w:rPr>
                <w:noProof/>
                <w:webHidden/>
              </w:rPr>
              <w:instrText xml:space="preserve"> PAGEREF _Toc217391633 \h </w:instrText>
            </w:r>
            <w:r w:rsidR="00A60C6F">
              <w:rPr>
                <w:noProof/>
                <w:webHidden/>
              </w:rPr>
            </w:r>
            <w:r w:rsidR="00A60C6F">
              <w:rPr>
                <w:noProof/>
                <w:webHidden/>
              </w:rPr>
              <w:fldChar w:fldCharType="separate"/>
            </w:r>
            <w:r w:rsidR="00AF3C35">
              <w:rPr>
                <w:noProof/>
                <w:webHidden/>
              </w:rPr>
              <w:t>10</w:t>
            </w:r>
            <w:r w:rsidR="00A60C6F">
              <w:rPr>
                <w:noProof/>
                <w:webHidden/>
              </w:rPr>
              <w:fldChar w:fldCharType="end"/>
            </w:r>
          </w:hyperlink>
        </w:p>
        <w:p w14:paraId="39066B4E" w14:textId="21386864" w:rsidR="00A60C6F" w:rsidRDefault="00000000">
          <w:pPr>
            <w:pStyle w:val="TOC3"/>
            <w:tabs>
              <w:tab w:val="left" w:pos="1440"/>
              <w:tab w:val="right" w:pos="9854"/>
            </w:tabs>
            <w:rPr>
              <w:rFonts w:eastAsiaTheme="minorEastAsia" w:cstheme="minorBidi"/>
              <w:i w:val="0"/>
              <w:iCs w:val="0"/>
              <w:noProof/>
              <w:sz w:val="24"/>
              <w:szCs w:val="24"/>
              <w:lang w:eastAsia="en-AU"/>
            </w:rPr>
          </w:pPr>
          <w:hyperlink w:anchor="_Toc217391634" w:history="1">
            <w:r w:rsidR="00A60C6F" w:rsidRPr="000B7233">
              <w:rPr>
                <w:rStyle w:val="Hyperlink"/>
                <w:rFonts w:cs="Arial"/>
                <w:noProof/>
              </w:rPr>
              <w:t>2.1.10</w:t>
            </w:r>
            <w:r w:rsidR="00A60C6F">
              <w:rPr>
                <w:rFonts w:eastAsiaTheme="minorEastAsia" w:cstheme="minorBidi"/>
                <w:i w:val="0"/>
                <w:iCs w:val="0"/>
                <w:noProof/>
                <w:sz w:val="24"/>
                <w:szCs w:val="24"/>
                <w:lang w:eastAsia="en-AU"/>
              </w:rPr>
              <w:tab/>
            </w:r>
            <w:r w:rsidR="00A60C6F" w:rsidRPr="000B7233">
              <w:rPr>
                <w:rStyle w:val="Hyperlink"/>
                <w:rFonts w:cs="Arial"/>
                <w:noProof/>
              </w:rPr>
              <w:t>Change of business structure for BBPIP signage</w:t>
            </w:r>
            <w:r w:rsidR="00A60C6F">
              <w:rPr>
                <w:noProof/>
                <w:webHidden/>
              </w:rPr>
              <w:tab/>
            </w:r>
            <w:r w:rsidR="00A60C6F">
              <w:rPr>
                <w:noProof/>
                <w:webHidden/>
              </w:rPr>
              <w:fldChar w:fldCharType="begin"/>
            </w:r>
            <w:r w:rsidR="00A60C6F">
              <w:rPr>
                <w:noProof/>
                <w:webHidden/>
              </w:rPr>
              <w:instrText xml:space="preserve"> PAGEREF _Toc217391634 \h </w:instrText>
            </w:r>
            <w:r w:rsidR="00A60C6F">
              <w:rPr>
                <w:noProof/>
                <w:webHidden/>
              </w:rPr>
            </w:r>
            <w:r w:rsidR="00A60C6F">
              <w:rPr>
                <w:noProof/>
                <w:webHidden/>
              </w:rPr>
              <w:fldChar w:fldCharType="separate"/>
            </w:r>
            <w:r w:rsidR="00AF3C35">
              <w:rPr>
                <w:noProof/>
                <w:webHidden/>
              </w:rPr>
              <w:t>10</w:t>
            </w:r>
            <w:r w:rsidR="00A60C6F">
              <w:rPr>
                <w:noProof/>
                <w:webHidden/>
              </w:rPr>
              <w:fldChar w:fldCharType="end"/>
            </w:r>
          </w:hyperlink>
        </w:p>
        <w:p w14:paraId="464F5851" w14:textId="623A6C06" w:rsidR="00A60C6F" w:rsidRDefault="00000000">
          <w:pPr>
            <w:pStyle w:val="TOC3"/>
            <w:tabs>
              <w:tab w:val="left" w:pos="1440"/>
              <w:tab w:val="right" w:pos="9854"/>
            </w:tabs>
            <w:rPr>
              <w:rFonts w:eastAsiaTheme="minorEastAsia" w:cstheme="minorBidi"/>
              <w:i w:val="0"/>
              <w:iCs w:val="0"/>
              <w:noProof/>
              <w:sz w:val="24"/>
              <w:szCs w:val="24"/>
              <w:lang w:eastAsia="en-AU"/>
            </w:rPr>
          </w:pPr>
          <w:hyperlink w:anchor="_Toc217391635" w:history="1">
            <w:r w:rsidR="00A60C6F" w:rsidRPr="000B7233">
              <w:rPr>
                <w:rStyle w:val="Hyperlink"/>
                <w:rFonts w:cs="Arial"/>
                <w:noProof/>
              </w:rPr>
              <w:t>2.1.11</w:t>
            </w:r>
            <w:r w:rsidR="00A60C6F">
              <w:rPr>
                <w:rFonts w:eastAsiaTheme="minorEastAsia" w:cstheme="minorBidi"/>
                <w:i w:val="0"/>
                <w:iCs w:val="0"/>
                <w:noProof/>
                <w:sz w:val="24"/>
                <w:szCs w:val="24"/>
                <w:lang w:eastAsia="en-AU"/>
              </w:rPr>
              <w:tab/>
            </w:r>
            <w:r w:rsidR="00A60C6F" w:rsidRPr="000B7233">
              <w:rPr>
                <w:rStyle w:val="Hyperlink"/>
                <w:rFonts w:cs="Arial"/>
                <w:noProof/>
              </w:rPr>
              <w:t>Not meeting signage requirements and BBPIP exclusion</w:t>
            </w:r>
            <w:r w:rsidR="00A60C6F">
              <w:rPr>
                <w:noProof/>
                <w:webHidden/>
              </w:rPr>
              <w:tab/>
            </w:r>
            <w:r w:rsidR="00A60C6F">
              <w:rPr>
                <w:noProof/>
                <w:webHidden/>
              </w:rPr>
              <w:fldChar w:fldCharType="begin"/>
            </w:r>
            <w:r w:rsidR="00A60C6F">
              <w:rPr>
                <w:noProof/>
                <w:webHidden/>
              </w:rPr>
              <w:instrText xml:space="preserve"> PAGEREF _Toc217391635 \h </w:instrText>
            </w:r>
            <w:r w:rsidR="00A60C6F">
              <w:rPr>
                <w:noProof/>
                <w:webHidden/>
              </w:rPr>
            </w:r>
            <w:r w:rsidR="00A60C6F">
              <w:rPr>
                <w:noProof/>
                <w:webHidden/>
              </w:rPr>
              <w:fldChar w:fldCharType="separate"/>
            </w:r>
            <w:r w:rsidR="00AF3C35">
              <w:rPr>
                <w:noProof/>
                <w:webHidden/>
              </w:rPr>
              <w:t>10</w:t>
            </w:r>
            <w:r w:rsidR="00A60C6F">
              <w:rPr>
                <w:noProof/>
                <w:webHidden/>
              </w:rPr>
              <w:fldChar w:fldCharType="end"/>
            </w:r>
          </w:hyperlink>
        </w:p>
        <w:p w14:paraId="6CFBF21E" w14:textId="518E41D0" w:rsidR="00A60C6F" w:rsidRDefault="00000000">
          <w:pPr>
            <w:pStyle w:val="TOC2"/>
            <w:tabs>
              <w:tab w:val="left" w:pos="720"/>
              <w:tab w:val="right" w:pos="9854"/>
            </w:tabs>
            <w:rPr>
              <w:noProof/>
              <w:kern w:val="2"/>
              <w:sz w:val="24"/>
              <w:szCs w:val="24"/>
              <w:lang w:eastAsia="en-AU"/>
              <w14:ligatures w14:val="standardContextual"/>
            </w:rPr>
          </w:pPr>
          <w:hyperlink w:anchor="_Toc217391636" w:history="1">
            <w:r w:rsidR="00A60C6F" w:rsidRPr="000B7233">
              <w:rPr>
                <w:rStyle w:val="Hyperlink"/>
                <w:rFonts w:cs="Arial"/>
                <w:noProof/>
              </w:rPr>
              <w:t>2.2</w:t>
            </w:r>
            <w:r w:rsidR="00A60C6F">
              <w:rPr>
                <w:noProof/>
                <w:kern w:val="2"/>
                <w:sz w:val="24"/>
                <w:szCs w:val="24"/>
                <w:lang w:eastAsia="en-AU"/>
                <w14:ligatures w14:val="standardContextual"/>
              </w:rPr>
              <w:tab/>
            </w:r>
            <w:r w:rsidR="00A60C6F" w:rsidRPr="000B7233">
              <w:rPr>
                <w:rStyle w:val="Hyperlink"/>
                <w:rFonts w:cs="Arial"/>
                <w:noProof/>
              </w:rPr>
              <w:t>Provider eligibility</w:t>
            </w:r>
            <w:r w:rsidR="00A60C6F">
              <w:rPr>
                <w:noProof/>
                <w:webHidden/>
              </w:rPr>
              <w:tab/>
            </w:r>
            <w:r w:rsidR="00A60C6F">
              <w:rPr>
                <w:noProof/>
                <w:webHidden/>
              </w:rPr>
              <w:fldChar w:fldCharType="begin"/>
            </w:r>
            <w:r w:rsidR="00A60C6F">
              <w:rPr>
                <w:noProof/>
                <w:webHidden/>
              </w:rPr>
              <w:instrText xml:space="preserve"> PAGEREF _Toc217391636 \h </w:instrText>
            </w:r>
            <w:r w:rsidR="00A60C6F">
              <w:rPr>
                <w:noProof/>
                <w:webHidden/>
              </w:rPr>
            </w:r>
            <w:r w:rsidR="00A60C6F">
              <w:rPr>
                <w:noProof/>
                <w:webHidden/>
              </w:rPr>
              <w:fldChar w:fldCharType="separate"/>
            </w:r>
            <w:r w:rsidR="00AF3C35">
              <w:rPr>
                <w:noProof/>
                <w:webHidden/>
              </w:rPr>
              <w:t>11</w:t>
            </w:r>
            <w:r w:rsidR="00A60C6F">
              <w:rPr>
                <w:noProof/>
                <w:webHidden/>
              </w:rPr>
              <w:fldChar w:fldCharType="end"/>
            </w:r>
          </w:hyperlink>
        </w:p>
        <w:p w14:paraId="188448CF" w14:textId="10861B18"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37" w:history="1">
            <w:r w:rsidR="00A60C6F" w:rsidRPr="000B7233">
              <w:rPr>
                <w:rStyle w:val="Hyperlink"/>
                <w:rFonts w:cs="Arial"/>
                <w:noProof/>
              </w:rPr>
              <w:t>2.2.1</w:t>
            </w:r>
            <w:r w:rsidR="00A60C6F">
              <w:rPr>
                <w:rFonts w:eastAsiaTheme="minorEastAsia" w:cstheme="minorBidi"/>
                <w:i w:val="0"/>
                <w:iCs w:val="0"/>
                <w:noProof/>
                <w:sz w:val="24"/>
                <w:szCs w:val="24"/>
                <w:lang w:eastAsia="en-AU"/>
              </w:rPr>
              <w:tab/>
            </w:r>
            <w:r w:rsidR="00A60C6F" w:rsidRPr="000B7233">
              <w:rPr>
                <w:rStyle w:val="Hyperlink"/>
                <w:rFonts w:cs="Arial"/>
                <w:noProof/>
              </w:rPr>
              <w:t>Locums</w:t>
            </w:r>
            <w:r w:rsidR="00A60C6F">
              <w:rPr>
                <w:noProof/>
                <w:webHidden/>
              </w:rPr>
              <w:tab/>
            </w:r>
            <w:r w:rsidR="00A60C6F">
              <w:rPr>
                <w:noProof/>
                <w:webHidden/>
              </w:rPr>
              <w:fldChar w:fldCharType="begin"/>
            </w:r>
            <w:r w:rsidR="00A60C6F">
              <w:rPr>
                <w:noProof/>
                <w:webHidden/>
              </w:rPr>
              <w:instrText xml:space="preserve"> PAGEREF _Toc217391637 \h </w:instrText>
            </w:r>
            <w:r w:rsidR="00A60C6F">
              <w:rPr>
                <w:noProof/>
                <w:webHidden/>
              </w:rPr>
            </w:r>
            <w:r w:rsidR="00A60C6F">
              <w:rPr>
                <w:noProof/>
                <w:webHidden/>
              </w:rPr>
              <w:fldChar w:fldCharType="separate"/>
            </w:r>
            <w:r w:rsidR="00AF3C35">
              <w:rPr>
                <w:noProof/>
                <w:webHidden/>
              </w:rPr>
              <w:t>11</w:t>
            </w:r>
            <w:r w:rsidR="00A60C6F">
              <w:rPr>
                <w:noProof/>
                <w:webHidden/>
              </w:rPr>
              <w:fldChar w:fldCharType="end"/>
            </w:r>
          </w:hyperlink>
        </w:p>
        <w:p w14:paraId="25E9F3DC" w14:textId="7B70DF9C" w:rsidR="00A60C6F" w:rsidRDefault="00000000">
          <w:pPr>
            <w:pStyle w:val="TOC2"/>
            <w:tabs>
              <w:tab w:val="left" w:pos="720"/>
              <w:tab w:val="right" w:pos="9854"/>
            </w:tabs>
            <w:rPr>
              <w:noProof/>
              <w:kern w:val="2"/>
              <w:sz w:val="24"/>
              <w:szCs w:val="24"/>
              <w:lang w:eastAsia="en-AU"/>
              <w14:ligatures w14:val="standardContextual"/>
            </w:rPr>
          </w:pPr>
          <w:hyperlink w:anchor="_Toc217391638" w:history="1">
            <w:r w:rsidR="00A60C6F" w:rsidRPr="000B7233">
              <w:rPr>
                <w:rStyle w:val="Hyperlink"/>
                <w:rFonts w:cs="Arial"/>
                <w:bCs/>
                <w:noProof/>
              </w:rPr>
              <w:t>2.3</w:t>
            </w:r>
            <w:r w:rsidR="00A60C6F">
              <w:rPr>
                <w:noProof/>
                <w:kern w:val="2"/>
                <w:sz w:val="24"/>
                <w:szCs w:val="24"/>
                <w:lang w:eastAsia="en-AU"/>
                <w14:ligatures w14:val="standardContextual"/>
              </w:rPr>
              <w:tab/>
            </w:r>
            <w:r w:rsidR="00A60C6F" w:rsidRPr="000B7233">
              <w:rPr>
                <w:rStyle w:val="Hyperlink"/>
                <w:rFonts w:cs="Arial"/>
                <w:noProof/>
              </w:rPr>
              <w:t>Non-eligible practices and providers</w:t>
            </w:r>
            <w:r w:rsidR="00A60C6F" w:rsidRPr="000B7233">
              <w:rPr>
                <w:rStyle w:val="Hyperlink"/>
                <w:rFonts w:cs="Arial"/>
                <w:bCs/>
                <w:noProof/>
              </w:rPr>
              <w:t xml:space="preserve"> -</w:t>
            </w:r>
            <w:r w:rsidR="00A60C6F" w:rsidRPr="000B7233">
              <w:rPr>
                <w:rStyle w:val="Hyperlink"/>
                <w:rFonts w:cs="Arial"/>
                <w:noProof/>
              </w:rPr>
              <w:t xml:space="preserve"> </w:t>
            </w:r>
            <w:r w:rsidR="00A60C6F" w:rsidRPr="000B7233">
              <w:rPr>
                <w:rStyle w:val="Hyperlink"/>
                <w:rFonts w:cs="Arial"/>
                <w:bCs/>
                <w:noProof/>
              </w:rPr>
              <w:t>Who is not eligible to apply</w:t>
            </w:r>
            <w:r w:rsidR="00A60C6F">
              <w:rPr>
                <w:noProof/>
                <w:webHidden/>
              </w:rPr>
              <w:tab/>
            </w:r>
            <w:r w:rsidR="00A60C6F">
              <w:rPr>
                <w:noProof/>
                <w:webHidden/>
              </w:rPr>
              <w:fldChar w:fldCharType="begin"/>
            </w:r>
            <w:r w:rsidR="00A60C6F">
              <w:rPr>
                <w:noProof/>
                <w:webHidden/>
              </w:rPr>
              <w:instrText xml:space="preserve"> PAGEREF _Toc217391638 \h </w:instrText>
            </w:r>
            <w:r w:rsidR="00A60C6F">
              <w:rPr>
                <w:noProof/>
                <w:webHidden/>
              </w:rPr>
            </w:r>
            <w:r w:rsidR="00A60C6F">
              <w:rPr>
                <w:noProof/>
                <w:webHidden/>
              </w:rPr>
              <w:fldChar w:fldCharType="separate"/>
            </w:r>
            <w:r w:rsidR="00AF3C35">
              <w:rPr>
                <w:noProof/>
                <w:webHidden/>
              </w:rPr>
              <w:t>11</w:t>
            </w:r>
            <w:r w:rsidR="00A60C6F">
              <w:rPr>
                <w:noProof/>
                <w:webHidden/>
              </w:rPr>
              <w:fldChar w:fldCharType="end"/>
            </w:r>
          </w:hyperlink>
        </w:p>
        <w:p w14:paraId="1B3CFD6A" w14:textId="7CCAF26F" w:rsidR="00A60C6F" w:rsidRDefault="00000000">
          <w:pPr>
            <w:pStyle w:val="TOC2"/>
            <w:tabs>
              <w:tab w:val="left" w:pos="720"/>
              <w:tab w:val="right" w:pos="9854"/>
            </w:tabs>
            <w:rPr>
              <w:noProof/>
              <w:kern w:val="2"/>
              <w:sz w:val="24"/>
              <w:szCs w:val="24"/>
              <w:lang w:eastAsia="en-AU"/>
              <w14:ligatures w14:val="standardContextual"/>
            </w:rPr>
          </w:pPr>
          <w:hyperlink w:anchor="_Toc217391639" w:history="1">
            <w:r w:rsidR="00A60C6F" w:rsidRPr="000B7233">
              <w:rPr>
                <w:rStyle w:val="Hyperlink"/>
                <w:rFonts w:cs="Arial"/>
                <w:noProof/>
              </w:rPr>
              <w:t>2.4</w:t>
            </w:r>
            <w:r w:rsidR="00A60C6F">
              <w:rPr>
                <w:noProof/>
                <w:kern w:val="2"/>
                <w:sz w:val="24"/>
                <w:szCs w:val="24"/>
                <w:lang w:eastAsia="en-AU"/>
                <w14:ligatures w14:val="standardContextual"/>
              </w:rPr>
              <w:tab/>
            </w:r>
            <w:r w:rsidR="00A60C6F" w:rsidRPr="000B7233">
              <w:rPr>
                <w:rStyle w:val="Hyperlink"/>
                <w:rFonts w:cs="Arial"/>
                <w:noProof/>
              </w:rPr>
              <w:t>Opt out and opt in processes</w:t>
            </w:r>
            <w:r w:rsidR="00A60C6F">
              <w:rPr>
                <w:noProof/>
                <w:webHidden/>
              </w:rPr>
              <w:tab/>
            </w:r>
            <w:r w:rsidR="00A60C6F">
              <w:rPr>
                <w:noProof/>
                <w:webHidden/>
              </w:rPr>
              <w:fldChar w:fldCharType="begin"/>
            </w:r>
            <w:r w:rsidR="00A60C6F">
              <w:rPr>
                <w:noProof/>
                <w:webHidden/>
              </w:rPr>
              <w:instrText xml:space="preserve"> PAGEREF _Toc217391639 \h </w:instrText>
            </w:r>
            <w:r w:rsidR="00A60C6F">
              <w:rPr>
                <w:noProof/>
                <w:webHidden/>
              </w:rPr>
            </w:r>
            <w:r w:rsidR="00A60C6F">
              <w:rPr>
                <w:noProof/>
                <w:webHidden/>
              </w:rPr>
              <w:fldChar w:fldCharType="separate"/>
            </w:r>
            <w:r w:rsidR="00AF3C35">
              <w:rPr>
                <w:noProof/>
                <w:webHidden/>
              </w:rPr>
              <w:t>11</w:t>
            </w:r>
            <w:r w:rsidR="00A60C6F">
              <w:rPr>
                <w:noProof/>
                <w:webHidden/>
              </w:rPr>
              <w:fldChar w:fldCharType="end"/>
            </w:r>
          </w:hyperlink>
        </w:p>
        <w:p w14:paraId="0DD291B8" w14:textId="354CB2E6" w:rsidR="00A60C6F" w:rsidRDefault="00000000">
          <w:pPr>
            <w:pStyle w:val="TOC1"/>
            <w:tabs>
              <w:tab w:val="left" w:pos="480"/>
            </w:tabs>
            <w:rPr>
              <w:b w:val="0"/>
              <w:noProof/>
              <w:kern w:val="2"/>
              <w:sz w:val="24"/>
              <w:szCs w:val="24"/>
              <w:u w:val="none"/>
              <w:lang w:eastAsia="en-AU"/>
              <w14:ligatures w14:val="standardContextual"/>
            </w:rPr>
          </w:pPr>
          <w:hyperlink w:anchor="_Toc217391640" w:history="1">
            <w:r w:rsidR="00A60C6F" w:rsidRPr="000B7233">
              <w:rPr>
                <w:rStyle w:val="Hyperlink"/>
                <w:rFonts w:cs="Arial"/>
                <w:noProof/>
              </w:rPr>
              <w:t>3</w:t>
            </w:r>
            <w:r w:rsidR="00A60C6F">
              <w:rPr>
                <w:b w:val="0"/>
                <w:noProof/>
                <w:kern w:val="2"/>
                <w:sz w:val="24"/>
                <w:szCs w:val="24"/>
                <w:u w:val="none"/>
                <w:lang w:eastAsia="en-AU"/>
                <w14:ligatures w14:val="standardContextual"/>
              </w:rPr>
              <w:tab/>
            </w:r>
            <w:r w:rsidR="00A60C6F" w:rsidRPr="000B7233">
              <w:rPr>
                <w:rStyle w:val="Hyperlink"/>
                <w:rFonts w:cs="Arial"/>
                <w:noProof/>
              </w:rPr>
              <w:t>Bulk billing requirements</w:t>
            </w:r>
            <w:r w:rsidR="00A60C6F">
              <w:rPr>
                <w:noProof/>
                <w:webHidden/>
              </w:rPr>
              <w:tab/>
            </w:r>
            <w:r w:rsidR="00A60C6F">
              <w:rPr>
                <w:noProof/>
                <w:webHidden/>
              </w:rPr>
              <w:fldChar w:fldCharType="begin"/>
            </w:r>
            <w:r w:rsidR="00A60C6F">
              <w:rPr>
                <w:noProof/>
                <w:webHidden/>
              </w:rPr>
              <w:instrText xml:space="preserve"> PAGEREF _Toc217391640 \h </w:instrText>
            </w:r>
            <w:r w:rsidR="00A60C6F">
              <w:rPr>
                <w:noProof/>
                <w:webHidden/>
              </w:rPr>
            </w:r>
            <w:r w:rsidR="00A60C6F">
              <w:rPr>
                <w:noProof/>
                <w:webHidden/>
              </w:rPr>
              <w:fldChar w:fldCharType="separate"/>
            </w:r>
            <w:r w:rsidR="00AF3C35">
              <w:rPr>
                <w:noProof/>
                <w:webHidden/>
              </w:rPr>
              <w:t>12</w:t>
            </w:r>
            <w:r w:rsidR="00A60C6F">
              <w:rPr>
                <w:noProof/>
                <w:webHidden/>
              </w:rPr>
              <w:fldChar w:fldCharType="end"/>
            </w:r>
          </w:hyperlink>
        </w:p>
        <w:p w14:paraId="622CFAE3" w14:textId="43B8741F" w:rsidR="00A60C6F" w:rsidRDefault="00000000">
          <w:pPr>
            <w:pStyle w:val="TOC2"/>
            <w:tabs>
              <w:tab w:val="left" w:pos="720"/>
              <w:tab w:val="right" w:pos="9854"/>
            </w:tabs>
            <w:rPr>
              <w:noProof/>
              <w:kern w:val="2"/>
              <w:sz w:val="24"/>
              <w:szCs w:val="24"/>
              <w:lang w:eastAsia="en-AU"/>
              <w14:ligatures w14:val="standardContextual"/>
            </w:rPr>
          </w:pPr>
          <w:hyperlink w:anchor="_Toc217391641" w:history="1">
            <w:r w:rsidR="00A60C6F" w:rsidRPr="000B7233">
              <w:rPr>
                <w:rStyle w:val="Hyperlink"/>
                <w:rFonts w:cs="Arial"/>
                <w:noProof/>
              </w:rPr>
              <w:t>3.1</w:t>
            </w:r>
            <w:r w:rsidR="00A60C6F">
              <w:rPr>
                <w:noProof/>
                <w:kern w:val="2"/>
                <w:sz w:val="24"/>
                <w:szCs w:val="24"/>
                <w:lang w:eastAsia="en-AU"/>
                <w14:ligatures w14:val="standardContextual"/>
              </w:rPr>
              <w:tab/>
            </w:r>
            <w:r w:rsidR="00A60C6F" w:rsidRPr="000B7233">
              <w:rPr>
                <w:rStyle w:val="Hyperlink"/>
                <w:rFonts w:cs="Arial"/>
                <w:noProof/>
              </w:rPr>
              <w:t>Eligible services</w:t>
            </w:r>
            <w:r w:rsidR="00A60C6F">
              <w:rPr>
                <w:noProof/>
                <w:webHidden/>
              </w:rPr>
              <w:tab/>
            </w:r>
            <w:r w:rsidR="00A60C6F">
              <w:rPr>
                <w:noProof/>
                <w:webHidden/>
              </w:rPr>
              <w:fldChar w:fldCharType="begin"/>
            </w:r>
            <w:r w:rsidR="00A60C6F">
              <w:rPr>
                <w:noProof/>
                <w:webHidden/>
              </w:rPr>
              <w:instrText xml:space="preserve"> PAGEREF _Toc217391641 \h </w:instrText>
            </w:r>
            <w:r w:rsidR="00A60C6F">
              <w:rPr>
                <w:noProof/>
                <w:webHidden/>
              </w:rPr>
            </w:r>
            <w:r w:rsidR="00A60C6F">
              <w:rPr>
                <w:noProof/>
                <w:webHidden/>
              </w:rPr>
              <w:fldChar w:fldCharType="separate"/>
            </w:r>
            <w:r w:rsidR="00AF3C35">
              <w:rPr>
                <w:noProof/>
                <w:webHidden/>
              </w:rPr>
              <w:t>12</w:t>
            </w:r>
            <w:r w:rsidR="00A60C6F">
              <w:rPr>
                <w:noProof/>
                <w:webHidden/>
              </w:rPr>
              <w:fldChar w:fldCharType="end"/>
            </w:r>
          </w:hyperlink>
        </w:p>
        <w:p w14:paraId="72A1B565" w14:textId="6BC8F021"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42" w:history="1">
            <w:r w:rsidR="00A60C6F" w:rsidRPr="000B7233">
              <w:rPr>
                <w:rStyle w:val="Hyperlink"/>
                <w:rFonts w:cs="Arial"/>
                <w:noProof/>
              </w:rPr>
              <w:t>3.1.1</w:t>
            </w:r>
            <w:r w:rsidR="00A60C6F">
              <w:rPr>
                <w:rFonts w:eastAsiaTheme="minorEastAsia" w:cstheme="minorBidi"/>
                <w:i w:val="0"/>
                <w:iCs w:val="0"/>
                <w:noProof/>
                <w:sz w:val="24"/>
                <w:szCs w:val="24"/>
                <w:lang w:eastAsia="en-AU"/>
              </w:rPr>
              <w:tab/>
            </w:r>
            <w:r w:rsidR="00A60C6F" w:rsidRPr="000B7233">
              <w:rPr>
                <w:rStyle w:val="Hyperlink"/>
                <w:rFonts w:cs="Arial"/>
                <w:noProof/>
              </w:rPr>
              <w:t>Claiming errors</w:t>
            </w:r>
            <w:r w:rsidR="00A60C6F">
              <w:rPr>
                <w:noProof/>
                <w:webHidden/>
              </w:rPr>
              <w:tab/>
            </w:r>
            <w:r w:rsidR="00A60C6F">
              <w:rPr>
                <w:noProof/>
                <w:webHidden/>
              </w:rPr>
              <w:fldChar w:fldCharType="begin"/>
            </w:r>
            <w:r w:rsidR="00A60C6F">
              <w:rPr>
                <w:noProof/>
                <w:webHidden/>
              </w:rPr>
              <w:instrText xml:space="preserve"> PAGEREF _Toc217391642 \h </w:instrText>
            </w:r>
            <w:r w:rsidR="00A60C6F">
              <w:rPr>
                <w:noProof/>
                <w:webHidden/>
              </w:rPr>
            </w:r>
            <w:r w:rsidR="00A60C6F">
              <w:rPr>
                <w:noProof/>
                <w:webHidden/>
              </w:rPr>
              <w:fldChar w:fldCharType="separate"/>
            </w:r>
            <w:r w:rsidR="00AF3C35">
              <w:rPr>
                <w:noProof/>
                <w:webHidden/>
              </w:rPr>
              <w:t>12</w:t>
            </w:r>
            <w:r w:rsidR="00A60C6F">
              <w:rPr>
                <w:noProof/>
                <w:webHidden/>
              </w:rPr>
              <w:fldChar w:fldCharType="end"/>
            </w:r>
          </w:hyperlink>
        </w:p>
        <w:p w14:paraId="40B8E937" w14:textId="201B55EF" w:rsidR="00A60C6F" w:rsidRDefault="00000000">
          <w:pPr>
            <w:pStyle w:val="TOC2"/>
            <w:tabs>
              <w:tab w:val="left" w:pos="720"/>
              <w:tab w:val="right" w:pos="9854"/>
            </w:tabs>
            <w:rPr>
              <w:noProof/>
              <w:kern w:val="2"/>
              <w:sz w:val="24"/>
              <w:szCs w:val="24"/>
              <w:lang w:eastAsia="en-AU"/>
              <w14:ligatures w14:val="standardContextual"/>
            </w:rPr>
          </w:pPr>
          <w:hyperlink w:anchor="_Toc217391643" w:history="1">
            <w:r w:rsidR="00A60C6F" w:rsidRPr="000B7233">
              <w:rPr>
                <w:rStyle w:val="Hyperlink"/>
                <w:rFonts w:cs="Arial"/>
                <w:noProof/>
              </w:rPr>
              <w:t>3.2</w:t>
            </w:r>
            <w:r w:rsidR="00A60C6F">
              <w:rPr>
                <w:noProof/>
                <w:kern w:val="2"/>
                <w:sz w:val="24"/>
                <w:szCs w:val="24"/>
                <w:lang w:eastAsia="en-AU"/>
                <w14:ligatures w14:val="standardContextual"/>
              </w:rPr>
              <w:tab/>
            </w:r>
            <w:r w:rsidR="00A60C6F" w:rsidRPr="000B7233">
              <w:rPr>
                <w:rStyle w:val="Hyperlink"/>
                <w:rFonts w:cs="Arial"/>
                <w:noProof/>
              </w:rPr>
              <w:t>Eligible patients</w:t>
            </w:r>
            <w:r w:rsidR="00A60C6F">
              <w:rPr>
                <w:noProof/>
                <w:webHidden/>
              </w:rPr>
              <w:tab/>
            </w:r>
            <w:r w:rsidR="00A60C6F">
              <w:rPr>
                <w:noProof/>
                <w:webHidden/>
              </w:rPr>
              <w:fldChar w:fldCharType="begin"/>
            </w:r>
            <w:r w:rsidR="00A60C6F">
              <w:rPr>
                <w:noProof/>
                <w:webHidden/>
              </w:rPr>
              <w:instrText xml:space="preserve"> PAGEREF _Toc217391643 \h </w:instrText>
            </w:r>
            <w:r w:rsidR="00A60C6F">
              <w:rPr>
                <w:noProof/>
                <w:webHidden/>
              </w:rPr>
            </w:r>
            <w:r w:rsidR="00A60C6F">
              <w:rPr>
                <w:noProof/>
                <w:webHidden/>
              </w:rPr>
              <w:fldChar w:fldCharType="separate"/>
            </w:r>
            <w:r w:rsidR="00AF3C35">
              <w:rPr>
                <w:noProof/>
                <w:webHidden/>
              </w:rPr>
              <w:t>12</w:t>
            </w:r>
            <w:r w:rsidR="00A60C6F">
              <w:rPr>
                <w:noProof/>
                <w:webHidden/>
              </w:rPr>
              <w:fldChar w:fldCharType="end"/>
            </w:r>
          </w:hyperlink>
        </w:p>
        <w:p w14:paraId="10D7B0D6" w14:textId="7E532375"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44" w:history="1">
            <w:r w:rsidR="00A60C6F" w:rsidRPr="000B7233">
              <w:rPr>
                <w:rStyle w:val="Hyperlink"/>
                <w:rFonts w:cs="Arial"/>
                <w:noProof/>
              </w:rPr>
              <w:t>3.2.1</w:t>
            </w:r>
            <w:r w:rsidR="00A60C6F">
              <w:rPr>
                <w:rFonts w:eastAsiaTheme="minorEastAsia" w:cstheme="minorBidi"/>
                <w:i w:val="0"/>
                <w:iCs w:val="0"/>
                <w:noProof/>
                <w:sz w:val="24"/>
                <w:szCs w:val="24"/>
                <w:lang w:eastAsia="en-AU"/>
              </w:rPr>
              <w:tab/>
            </w:r>
            <w:r w:rsidR="00A60C6F" w:rsidRPr="000B7233">
              <w:rPr>
                <w:rStyle w:val="Hyperlink"/>
                <w:rFonts w:cs="Arial"/>
                <w:noProof/>
              </w:rPr>
              <w:t>Situations where a patient cannot be bulk billed</w:t>
            </w:r>
            <w:r w:rsidR="00A60C6F">
              <w:rPr>
                <w:noProof/>
                <w:webHidden/>
              </w:rPr>
              <w:tab/>
            </w:r>
            <w:r w:rsidR="00A60C6F">
              <w:rPr>
                <w:noProof/>
                <w:webHidden/>
              </w:rPr>
              <w:fldChar w:fldCharType="begin"/>
            </w:r>
            <w:r w:rsidR="00A60C6F">
              <w:rPr>
                <w:noProof/>
                <w:webHidden/>
              </w:rPr>
              <w:instrText xml:space="preserve"> PAGEREF _Toc217391644 \h </w:instrText>
            </w:r>
            <w:r w:rsidR="00A60C6F">
              <w:rPr>
                <w:noProof/>
                <w:webHidden/>
              </w:rPr>
            </w:r>
            <w:r w:rsidR="00A60C6F">
              <w:rPr>
                <w:noProof/>
                <w:webHidden/>
              </w:rPr>
              <w:fldChar w:fldCharType="separate"/>
            </w:r>
            <w:r w:rsidR="00AF3C35">
              <w:rPr>
                <w:noProof/>
                <w:webHidden/>
              </w:rPr>
              <w:t>12</w:t>
            </w:r>
            <w:r w:rsidR="00A60C6F">
              <w:rPr>
                <w:noProof/>
                <w:webHidden/>
              </w:rPr>
              <w:fldChar w:fldCharType="end"/>
            </w:r>
          </w:hyperlink>
        </w:p>
        <w:p w14:paraId="3DA7AAA7" w14:textId="2CA09C81" w:rsidR="00A60C6F" w:rsidRDefault="00000000">
          <w:pPr>
            <w:pStyle w:val="TOC2"/>
            <w:tabs>
              <w:tab w:val="left" w:pos="720"/>
              <w:tab w:val="right" w:pos="9854"/>
            </w:tabs>
            <w:rPr>
              <w:noProof/>
              <w:kern w:val="2"/>
              <w:sz w:val="24"/>
              <w:szCs w:val="24"/>
              <w:lang w:eastAsia="en-AU"/>
              <w14:ligatures w14:val="standardContextual"/>
            </w:rPr>
          </w:pPr>
          <w:hyperlink w:anchor="_Toc217391645" w:history="1">
            <w:r w:rsidR="00A60C6F" w:rsidRPr="000B7233">
              <w:rPr>
                <w:rStyle w:val="Hyperlink"/>
                <w:rFonts w:cs="Arial"/>
                <w:noProof/>
              </w:rPr>
              <w:t>3.3</w:t>
            </w:r>
            <w:r w:rsidR="00A60C6F">
              <w:rPr>
                <w:noProof/>
                <w:kern w:val="2"/>
                <w:sz w:val="24"/>
                <w:szCs w:val="24"/>
                <w:lang w:eastAsia="en-AU"/>
                <w14:ligatures w14:val="standardContextual"/>
              </w:rPr>
              <w:tab/>
            </w:r>
            <w:r w:rsidR="00A60C6F" w:rsidRPr="000B7233">
              <w:rPr>
                <w:rStyle w:val="Hyperlink"/>
                <w:rFonts w:cs="Arial"/>
                <w:noProof/>
              </w:rPr>
              <w:t>Provider bulk billing requirements</w:t>
            </w:r>
            <w:r w:rsidR="00A60C6F">
              <w:rPr>
                <w:noProof/>
                <w:webHidden/>
              </w:rPr>
              <w:tab/>
            </w:r>
            <w:r w:rsidR="00A60C6F">
              <w:rPr>
                <w:noProof/>
                <w:webHidden/>
              </w:rPr>
              <w:fldChar w:fldCharType="begin"/>
            </w:r>
            <w:r w:rsidR="00A60C6F">
              <w:rPr>
                <w:noProof/>
                <w:webHidden/>
              </w:rPr>
              <w:instrText xml:space="preserve"> PAGEREF _Toc217391645 \h </w:instrText>
            </w:r>
            <w:r w:rsidR="00A60C6F">
              <w:rPr>
                <w:noProof/>
                <w:webHidden/>
              </w:rPr>
            </w:r>
            <w:r w:rsidR="00A60C6F">
              <w:rPr>
                <w:noProof/>
                <w:webHidden/>
              </w:rPr>
              <w:fldChar w:fldCharType="separate"/>
            </w:r>
            <w:r w:rsidR="00AF3C35">
              <w:rPr>
                <w:noProof/>
                <w:webHidden/>
              </w:rPr>
              <w:t>13</w:t>
            </w:r>
            <w:r w:rsidR="00A60C6F">
              <w:rPr>
                <w:noProof/>
                <w:webHidden/>
              </w:rPr>
              <w:fldChar w:fldCharType="end"/>
            </w:r>
          </w:hyperlink>
        </w:p>
        <w:p w14:paraId="644AA940" w14:textId="38DCD7A6"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46" w:history="1">
            <w:r w:rsidR="00A60C6F" w:rsidRPr="000B7233">
              <w:rPr>
                <w:rStyle w:val="Hyperlink"/>
                <w:rFonts w:cs="Arial"/>
                <w:noProof/>
              </w:rPr>
              <w:t>3.3.1</w:t>
            </w:r>
            <w:r w:rsidR="00A60C6F">
              <w:rPr>
                <w:rFonts w:eastAsiaTheme="minorEastAsia" w:cstheme="minorBidi"/>
                <w:i w:val="0"/>
                <w:iCs w:val="0"/>
                <w:noProof/>
                <w:sz w:val="24"/>
                <w:szCs w:val="24"/>
                <w:lang w:eastAsia="en-AU"/>
              </w:rPr>
              <w:tab/>
            </w:r>
            <w:r w:rsidR="00A60C6F" w:rsidRPr="000B7233">
              <w:rPr>
                <w:rStyle w:val="Hyperlink"/>
                <w:rFonts w:cs="Arial"/>
                <w:noProof/>
              </w:rPr>
              <w:t>Charging additional fees while bulk billing</w:t>
            </w:r>
            <w:r w:rsidR="00A60C6F">
              <w:rPr>
                <w:noProof/>
                <w:webHidden/>
              </w:rPr>
              <w:tab/>
            </w:r>
            <w:r w:rsidR="00A60C6F">
              <w:rPr>
                <w:noProof/>
                <w:webHidden/>
              </w:rPr>
              <w:fldChar w:fldCharType="begin"/>
            </w:r>
            <w:r w:rsidR="00A60C6F">
              <w:rPr>
                <w:noProof/>
                <w:webHidden/>
              </w:rPr>
              <w:instrText xml:space="preserve"> PAGEREF _Toc217391646 \h </w:instrText>
            </w:r>
            <w:r w:rsidR="00A60C6F">
              <w:rPr>
                <w:noProof/>
                <w:webHidden/>
              </w:rPr>
            </w:r>
            <w:r w:rsidR="00A60C6F">
              <w:rPr>
                <w:noProof/>
                <w:webHidden/>
              </w:rPr>
              <w:fldChar w:fldCharType="separate"/>
            </w:r>
            <w:r w:rsidR="00AF3C35">
              <w:rPr>
                <w:noProof/>
                <w:webHidden/>
              </w:rPr>
              <w:t>13</w:t>
            </w:r>
            <w:r w:rsidR="00A60C6F">
              <w:rPr>
                <w:noProof/>
                <w:webHidden/>
              </w:rPr>
              <w:fldChar w:fldCharType="end"/>
            </w:r>
          </w:hyperlink>
        </w:p>
        <w:p w14:paraId="1F4BDB43" w14:textId="28803544"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47" w:history="1">
            <w:r w:rsidR="00A60C6F" w:rsidRPr="000B7233">
              <w:rPr>
                <w:rStyle w:val="Hyperlink"/>
                <w:rFonts w:cs="Arial"/>
                <w:noProof/>
              </w:rPr>
              <w:t>3.3.2</w:t>
            </w:r>
            <w:r w:rsidR="00A60C6F">
              <w:rPr>
                <w:rFonts w:eastAsiaTheme="minorEastAsia" w:cstheme="minorBidi"/>
                <w:i w:val="0"/>
                <w:iCs w:val="0"/>
                <w:noProof/>
                <w:sz w:val="24"/>
                <w:szCs w:val="24"/>
                <w:lang w:eastAsia="en-AU"/>
              </w:rPr>
              <w:tab/>
            </w:r>
            <w:r w:rsidR="00A60C6F" w:rsidRPr="000B7233">
              <w:rPr>
                <w:rStyle w:val="Hyperlink"/>
                <w:rFonts w:cs="Arial"/>
                <w:noProof/>
              </w:rPr>
              <w:t>Charging of fees for non MBS services</w:t>
            </w:r>
            <w:r w:rsidR="00A60C6F">
              <w:rPr>
                <w:noProof/>
                <w:webHidden/>
              </w:rPr>
              <w:tab/>
            </w:r>
            <w:r w:rsidR="00A60C6F">
              <w:rPr>
                <w:noProof/>
                <w:webHidden/>
              </w:rPr>
              <w:fldChar w:fldCharType="begin"/>
            </w:r>
            <w:r w:rsidR="00A60C6F">
              <w:rPr>
                <w:noProof/>
                <w:webHidden/>
              </w:rPr>
              <w:instrText xml:space="preserve"> PAGEREF _Toc217391647 \h </w:instrText>
            </w:r>
            <w:r w:rsidR="00A60C6F">
              <w:rPr>
                <w:noProof/>
                <w:webHidden/>
              </w:rPr>
            </w:r>
            <w:r w:rsidR="00A60C6F">
              <w:rPr>
                <w:noProof/>
                <w:webHidden/>
              </w:rPr>
              <w:fldChar w:fldCharType="separate"/>
            </w:r>
            <w:r w:rsidR="00AF3C35">
              <w:rPr>
                <w:noProof/>
                <w:webHidden/>
              </w:rPr>
              <w:t>13</w:t>
            </w:r>
            <w:r w:rsidR="00A60C6F">
              <w:rPr>
                <w:noProof/>
                <w:webHidden/>
              </w:rPr>
              <w:fldChar w:fldCharType="end"/>
            </w:r>
          </w:hyperlink>
        </w:p>
        <w:p w14:paraId="3C27591B" w14:textId="58463907" w:rsidR="00A60C6F" w:rsidRDefault="00000000">
          <w:pPr>
            <w:pStyle w:val="TOC1"/>
            <w:tabs>
              <w:tab w:val="left" w:pos="480"/>
            </w:tabs>
            <w:rPr>
              <w:b w:val="0"/>
              <w:noProof/>
              <w:kern w:val="2"/>
              <w:sz w:val="24"/>
              <w:szCs w:val="24"/>
              <w:u w:val="none"/>
              <w:lang w:eastAsia="en-AU"/>
              <w14:ligatures w14:val="standardContextual"/>
            </w:rPr>
          </w:pPr>
          <w:hyperlink w:anchor="_Toc217391648" w:history="1">
            <w:r w:rsidR="00A60C6F" w:rsidRPr="000B7233">
              <w:rPr>
                <w:rStyle w:val="Hyperlink"/>
                <w:rFonts w:cs="Arial"/>
                <w:noProof/>
              </w:rPr>
              <w:t>4</w:t>
            </w:r>
            <w:r w:rsidR="00A60C6F">
              <w:rPr>
                <w:b w:val="0"/>
                <w:noProof/>
                <w:kern w:val="2"/>
                <w:sz w:val="24"/>
                <w:szCs w:val="24"/>
                <w:u w:val="none"/>
                <w:lang w:eastAsia="en-AU"/>
                <w14:ligatures w14:val="standardContextual"/>
              </w:rPr>
              <w:tab/>
            </w:r>
            <w:r w:rsidR="00A60C6F" w:rsidRPr="000B7233">
              <w:rPr>
                <w:rStyle w:val="Hyperlink"/>
                <w:rFonts w:cs="Arial"/>
                <w:noProof/>
              </w:rPr>
              <w:t>Incentive payments - Funding available</w:t>
            </w:r>
            <w:r w:rsidR="00A60C6F">
              <w:rPr>
                <w:noProof/>
                <w:webHidden/>
              </w:rPr>
              <w:tab/>
            </w:r>
            <w:r w:rsidR="00A60C6F">
              <w:rPr>
                <w:noProof/>
                <w:webHidden/>
              </w:rPr>
              <w:fldChar w:fldCharType="begin"/>
            </w:r>
            <w:r w:rsidR="00A60C6F">
              <w:rPr>
                <w:noProof/>
                <w:webHidden/>
              </w:rPr>
              <w:instrText xml:space="preserve"> PAGEREF _Toc217391648 \h </w:instrText>
            </w:r>
            <w:r w:rsidR="00A60C6F">
              <w:rPr>
                <w:noProof/>
                <w:webHidden/>
              </w:rPr>
            </w:r>
            <w:r w:rsidR="00A60C6F">
              <w:rPr>
                <w:noProof/>
                <w:webHidden/>
              </w:rPr>
              <w:fldChar w:fldCharType="separate"/>
            </w:r>
            <w:r w:rsidR="00AF3C35">
              <w:rPr>
                <w:noProof/>
                <w:webHidden/>
              </w:rPr>
              <w:t>14</w:t>
            </w:r>
            <w:r w:rsidR="00A60C6F">
              <w:rPr>
                <w:noProof/>
                <w:webHidden/>
              </w:rPr>
              <w:fldChar w:fldCharType="end"/>
            </w:r>
          </w:hyperlink>
        </w:p>
        <w:p w14:paraId="4C922A63" w14:textId="2DE2AC02" w:rsidR="00A60C6F" w:rsidRDefault="00000000">
          <w:pPr>
            <w:pStyle w:val="TOC2"/>
            <w:tabs>
              <w:tab w:val="left" w:pos="720"/>
              <w:tab w:val="right" w:pos="9854"/>
            </w:tabs>
            <w:rPr>
              <w:noProof/>
              <w:kern w:val="2"/>
              <w:sz w:val="24"/>
              <w:szCs w:val="24"/>
              <w:lang w:eastAsia="en-AU"/>
              <w14:ligatures w14:val="standardContextual"/>
            </w:rPr>
          </w:pPr>
          <w:hyperlink w:anchor="_Toc217391649" w:history="1">
            <w:r w:rsidR="00A60C6F" w:rsidRPr="000B7233">
              <w:rPr>
                <w:rStyle w:val="Hyperlink"/>
                <w:rFonts w:cs="Arial"/>
                <w:noProof/>
              </w:rPr>
              <w:t>4.1</w:t>
            </w:r>
            <w:r w:rsidR="00A60C6F">
              <w:rPr>
                <w:noProof/>
                <w:kern w:val="2"/>
                <w:sz w:val="24"/>
                <w:szCs w:val="24"/>
                <w:lang w:eastAsia="en-AU"/>
                <w14:ligatures w14:val="standardContextual"/>
              </w:rPr>
              <w:tab/>
            </w:r>
            <w:r w:rsidR="00A60C6F" w:rsidRPr="000B7233">
              <w:rPr>
                <w:rStyle w:val="Hyperlink"/>
                <w:rFonts w:cs="Arial"/>
                <w:noProof/>
              </w:rPr>
              <w:t>Funding period</w:t>
            </w:r>
            <w:r w:rsidR="00A60C6F">
              <w:rPr>
                <w:noProof/>
                <w:webHidden/>
              </w:rPr>
              <w:tab/>
            </w:r>
            <w:r w:rsidR="00A60C6F">
              <w:rPr>
                <w:noProof/>
                <w:webHidden/>
              </w:rPr>
              <w:fldChar w:fldCharType="begin"/>
            </w:r>
            <w:r w:rsidR="00A60C6F">
              <w:rPr>
                <w:noProof/>
                <w:webHidden/>
              </w:rPr>
              <w:instrText xml:space="preserve"> PAGEREF _Toc217391649 \h </w:instrText>
            </w:r>
            <w:r w:rsidR="00A60C6F">
              <w:rPr>
                <w:noProof/>
                <w:webHidden/>
              </w:rPr>
            </w:r>
            <w:r w:rsidR="00A60C6F">
              <w:rPr>
                <w:noProof/>
                <w:webHidden/>
              </w:rPr>
              <w:fldChar w:fldCharType="separate"/>
            </w:r>
            <w:r w:rsidR="00AF3C35">
              <w:rPr>
                <w:noProof/>
                <w:webHidden/>
              </w:rPr>
              <w:t>14</w:t>
            </w:r>
            <w:r w:rsidR="00A60C6F">
              <w:rPr>
                <w:noProof/>
                <w:webHidden/>
              </w:rPr>
              <w:fldChar w:fldCharType="end"/>
            </w:r>
          </w:hyperlink>
        </w:p>
        <w:p w14:paraId="1E71000B" w14:textId="134F2B35" w:rsidR="00A60C6F" w:rsidRDefault="00000000">
          <w:pPr>
            <w:pStyle w:val="TOC2"/>
            <w:tabs>
              <w:tab w:val="left" w:pos="720"/>
              <w:tab w:val="right" w:pos="9854"/>
            </w:tabs>
            <w:rPr>
              <w:noProof/>
              <w:kern w:val="2"/>
              <w:sz w:val="24"/>
              <w:szCs w:val="24"/>
              <w:lang w:eastAsia="en-AU"/>
              <w14:ligatures w14:val="standardContextual"/>
            </w:rPr>
          </w:pPr>
          <w:hyperlink w:anchor="_Toc217391650" w:history="1">
            <w:r w:rsidR="00A60C6F" w:rsidRPr="000B7233">
              <w:rPr>
                <w:rStyle w:val="Hyperlink"/>
                <w:rFonts w:cs="Arial"/>
                <w:noProof/>
              </w:rPr>
              <w:t>4.2</w:t>
            </w:r>
            <w:r w:rsidR="00A60C6F">
              <w:rPr>
                <w:noProof/>
                <w:kern w:val="2"/>
                <w:sz w:val="24"/>
                <w:szCs w:val="24"/>
                <w:lang w:eastAsia="en-AU"/>
                <w14:ligatures w14:val="standardContextual"/>
              </w:rPr>
              <w:tab/>
            </w:r>
            <w:r w:rsidR="00A60C6F" w:rsidRPr="000B7233">
              <w:rPr>
                <w:rStyle w:val="Hyperlink"/>
                <w:rFonts w:cs="Arial"/>
                <w:noProof/>
              </w:rPr>
              <w:t>How BBPIP incentive payments are made</w:t>
            </w:r>
            <w:r w:rsidR="00A60C6F">
              <w:rPr>
                <w:noProof/>
                <w:webHidden/>
              </w:rPr>
              <w:tab/>
            </w:r>
            <w:r w:rsidR="00A60C6F">
              <w:rPr>
                <w:noProof/>
                <w:webHidden/>
              </w:rPr>
              <w:fldChar w:fldCharType="begin"/>
            </w:r>
            <w:r w:rsidR="00A60C6F">
              <w:rPr>
                <w:noProof/>
                <w:webHidden/>
              </w:rPr>
              <w:instrText xml:space="preserve"> PAGEREF _Toc217391650 \h </w:instrText>
            </w:r>
            <w:r w:rsidR="00A60C6F">
              <w:rPr>
                <w:noProof/>
                <w:webHidden/>
              </w:rPr>
            </w:r>
            <w:r w:rsidR="00A60C6F">
              <w:rPr>
                <w:noProof/>
                <w:webHidden/>
              </w:rPr>
              <w:fldChar w:fldCharType="separate"/>
            </w:r>
            <w:r w:rsidR="00AF3C35">
              <w:rPr>
                <w:noProof/>
                <w:webHidden/>
              </w:rPr>
              <w:t>14</w:t>
            </w:r>
            <w:r w:rsidR="00A60C6F">
              <w:rPr>
                <w:noProof/>
                <w:webHidden/>
              </w:rPr>
              <w:fldChar w:fldCharType="end"/>
            </w:r>
          </w:hyperlink>
        </w:p>
        <w:p w14:paraId="701B64EF" w14:textId="36634684" w:rsidR="00A60C6F" w:rsidRDefault="00000000">
          <w:pPr>
            <w:pStyle w:val="TOC2"/>
            <w:tabs>
              <w:tab w:val="left" w:pos="720"/>
              <w:tab w:val="right" w:pos="9854"/>
            </w:tabs>
            <w:rPr>
              <w:noProof/>
              <w:kern w:val="2"/>
              <w:sz w:val="24"/>
              <w:szCs w:val="24"/>
              <w:lang w:eastAsia="en-AU"/>
              <w14:ligatures w14:val="standardContextual"/>
            </w:rPr>
          </w:pPr>
          <w:hyperlink w:anchor="_Toc217391651" w:history="1">
            <w:r w:rsidR="00A60C6F" w:rsidRPr="000B7233">
              <w:rPr>
                <w:rStyle w:val="Hyperlink"/>
                <w:rFonts w:cs="Arial"/>
                <w:noProof/>
              </w:rPr>
              <w:t>4.3</w:t>
            </w:r>
            <w:r w:rsidR="00A60C6F">
              <w:rPr>
                <w:noProof/>
                <w:kern w:val="2"/>
                <w:sz w:val="24"/>
                <w:szCs w:val="24"/>
                <w:lang w:eastAsia="en-AU"/>
                <w14:ligatures w14:val="standardContextual"/>
              </w:rPr>
              <w:tab/>
            </w:r>
            <w:r w:rsidR="00A60C6F" w:rsidRPr="000B7233">
              <w:rPr>
                <w:rStyle w:val="Hyperlink"/>
                <w:rFonts w:cs="Arial"/>
                <w:noProof/>
              </w:rPr>
              <w:t>Payment eligibility</w:t>
            </w:r>
            <w:r w:rsidR="00A60C6F">
              <w:rPr>
                <w:noProof/>
                <w:webHidden/>
              </w:rPr>
              <w:tab/>
            </w:r>
            <w:r w:rsidR="00A60C6F">
              <w:rPr>
                <w:noProof/>
                <w:webHidden/>
              </w:rPr>
              <w:fldChar w:fldCharType="begin"/>
            </w:r>
            <w:r w:rsidR="00A60C6F">
              <w:rPr>
                <w:noProof/>
                <w:webHidden/>
              </w:rPr>
              <w:instrText xml:space="preserve"> PAGEREF _Toc217391651 \h </w:instrText>
            </w:r>
            <w:r w:rsidR="00A60C6F">
              <w:rPr>
                <w:noProof/>
                <w:webHidden/>
              </w:rPr>
            </w:r>
            <w:r w:rsidR="00A60C6F">
              <w:rPr>
                <w:noProof/>
                <w:webHidden/>
              </w:rPr>
              <w:fldChar w:fldCharType="separate"/>
            </w:r>
            <w:r w:rsidR="00AF3C35">
              <w:rPr>
                <w:noProof/>
                <w:webHidden/>
              </w:rPr>
              <w:t>15</w:t>
            </w:r>
            <w:r w:rsidR="00A60C6F">
              <w:rPr>
                <w:noProof/>
                <w:webHidden/>
              </w:rPr>
              <w:fldChar w:fldCharType="end"/>
            </w:r>
          </w:hyperlink>
        </w:p>
        <w:p w14:paraId="65FC14D7" w14:textId="04BFC51D" w:rsidR="00A60C6F" w:rsidRDefault="00000000">
          <w:pPr>
            <w:pStyle w:val="TOC2"/>
            <w:tabs>
              <w:tab w:val="left" w:pos="720"/>
              <w:tab w:val="right" w:pos="9854"/>
            </w:tabs>
            <w:rPr>
              <w:noProof/>
              <w:kern w:val="2"/>
              <w:sz w:val="24"/>
              <w:szCs w:val="24"/>
              <w:lang w:eastAsia="en-AU"/>
              <w14:ligatures w14:val="standardContextual"/>
            </w:rPr>
          </w:pPr>
          <w:hyperlink w:anchor="_Toc217391652" w:history="1">
            <w:r w:rsidR="00A60C6F" w:rsidRPr="000B7233">
              <w:rPr>
                <w:rStyle w:val="Hyperlink"/>
                <w:rFonts w:cs="Arial"/>
                <w:noProof/>
              </w:rPr>
              <w:t>4.4</w:t>
            </w:r>
            <w:r w:rsidR="00A60C6F">
              <w:rPr>
                <w:noProof/>
                <w:kern w:val="2"/>
                <w:sz w:val="24"/>
                <w:szCs w:val="24"/>
                <w:lang w:eastAsia="en-AU"/>
                <w14:ligatures w14:val="standardContextual"/>
              </w:rPr>
              <w:tab/>
            </w:r>
            <w:r w:rsidR="00A60C6F" w:rsidRPr="000B7233">
              <w:rPr>
                <w:rStyle w:val="Hyperlink"/>
                <w:rFonts w:cs="Arial"/>
                <w:noProof/>
              </w:rPr>
              <w:t>Payment amounts</w:t>
            </w:r>
            <w:r w:rsidR="00A60C6F">
              <w:rPr>
                <w:noProof/>
                <w:webHidden/>
              </w:rPr>
              <w:tab/>
            </w:r>
            <w:r w:rsidR="00A60C6F">
              <w:rPr>
                <w:noProof/>
                <w:webHidden/>
              </w:rPr>
              <w:fldChar w:fldCharType="begin"/>
            </w:r>
            <w:r w:rsidR="00A60C6F">
              <w:rPr>
                <w:noProof/>
                <w:webHidden/>
              </w:rPr>
              <w:instrText xml:space="preserve"> PAGEREF _Toc217391652 \h </w:instrText>
            </w:r>
            <w:r w:rsidR="00A60C6F">
              <w:rPr>
                <w:noProof/>
                <w:webHidden/>
              </w:rPr>
            </w:r>
            <w:r w:rsidR="00A60C6F">
              <w:rPr>
                <w:noProof/>
                <w:webHidden/>
              </w:rPr>
              <w:fldChar w:fldCharType="separate"/>
            </w:r>
            <w:r w:rsidR="00AF3C35">
              <w:rPr>
                <w:noProof/>
                <w:webHidden/>
              </w:rPr>
              <w:t>15</w:t>
            </w:r>
            <w:r w:rsidR="00A60C6F">
              <w:rPr>
                <w:noProof/>
                <w:webHidden/>
              </w:rPr>
              <w:fldChar w:fldCharType="end"/>
            </w:r>
          </w:hyperlink>
        </w:p>
        <w:p w14:paraId="12B86B3A" w14:textId="430C021F" w:rsidR="00A60C6F" w:rsidRDefault="00000000">
          <w:pPr>
            <w:pStyle w:val="TOC2"/>
            <w:tabs>
              <w:tab w:val="left" w:pos="720"/>
              <w:tab w:val="right" w:pos="9854"/>
            </w:tabs>
            <w:rPr>
              <w:noProof/>
              <w:kern w:val="2"/>
              <w:sz w:val="24"/>
              <w:szCs w:val="24"/>
              <w:lang w:eastAsia="en-AU"/>
              <w14:ligatures w14:val="standardContextual"/>
            </w:rPr>
          </w:pPr>
          <w:hyperlink w:anchor="_Toc217391653" w:history="1">
            <w:r w:rsidR="00A60C6F" w:rsidRPr="000B7233">
              <w:rPr>
                <w:rStyle w:val="Hyperlink"/>
                <w:rFonts w:cs="Arial"/>
                <w:noProof/>
              </w:rPr>
              <w:t>4.5</w:t>
            </w:r>
            <w:r w:rsidR="00A60C6F">
              <w:rPr>
                <w:noProof/>
                <w:kern w:val="2"/>
                <w:sz w:val="24"/>
                <w:szCs w:val="24"/>
                <w:lang w:eastAsia="en-AU"/>
                <w14:ligatures w14:val="standardContextual"/>
              </w:rPr>
              <w:tab/>
            </w:r>
            <w:r w:rsidR="00A60C6F" w:rsidRPr="000B7233">
              <w:rPr>
                <w:rStyle w:val="Hyperlink"/>
                <w:rFonts w:cs="Arial"/>
                <w:noProof/>
              </w:rPr>
              <w:t>Organisational Change and BBPIP incentive payments</w:t>
            </w:r>
            <w:r w:rsidR="00A60C6F">
              <w:rPr>
                <w:noProof/>
                <w:webHidden/>
              </w:rPr>
              <w:tab/>
            </w:r>
            <w:r w:rsidR="00A60C6F">
              <w:rPr>
                <w:noProof/>
                <w:webHidden/>
              </w:rPr>
              <w:fldChar w:fldCharType="begin"/>
            </w:r>
            <w:r w:rsidR="00A60C6F">
              <w:rPr>
                <w:noProof/>
                <w:webHidden/>
              </w:rPr>
              <w:instrText xml:space="preserve"> PAGEREF _Toc217391653 \h </w:instrText>
            </w:r>
            <w:r w:rsidR="00A60C6F">
              <w:rPr>
                <w:noProof/>
                <w:webHidden/>
              </w:rPr>
            </w:r>
            <w:r w:rsidR="00A60C6F">
              <w:rPr>
                <w:noProof/>
                <w:webHidden/>
              </w:rPr>
              <w:fldChar w:fldCharType="separate"/>
            </w:r>
            <w:r w:rsidR="00AF3C35">
              <w:rPr>
                <w:noProof/>
                <w:webHidden/>
              </w:rPr>
              <w:t>15</w:t>
            </w:r>
            <w:r w:rsidR="00A60C6F">
              <w:rPr>
                <w:noProof/>
                <w:webHidden/>
              </w:rPr>
              <w:fldChar w:fldCharType="end"/>
            </w:r>
          </w:hyperlink>
        </w:p>
        <w:p w14:paraId="47F651DB" w14:textId="0B04D6E9" w:rsidR="00A60C6F" w:rsidRDefault="00000000">
          <w:pPr>
            <w:pStyle w:val="TOC2"/>
            <w:tabs>
              <w:tab w:val="left" w:pos="720"/>
              <w:tab w:val="right" w:pos="9854"/>
            </w:tabs>
            <w:rPr>
              <w:noProof/>
              <w:kern w:val="2"/>
              <w:sz w:val="24"/>
              <w:szCs w:val="24"/>
              <w:lang w:eastAsia="en-AU"/>
              <w14:ligatures w14:val="standardContextual"/>
            </w:rPr>
          </w:pPr>
          <w:hyperlink w:anchor="_Toc217391654" w:history="1">
            <w:r w:rsidR="00A60C6F" w:rsidRPr="000B7233">
              <w:rPr>
                <w:rStyle w:val="Hyperlink"/>
                <w:rFonts w:cs="Arial"/>
                <w:noProof/>
              </w:rPr>
              <w:t>4.6</w:t>
            </w:r>
            <w:r w:rsidR="00A60C6F">
              <w:rPr>
                <w:noProof/>
                <w:kern w:val="2"/>
                <w:sz w:val="24"/>
                <w:szCs w:val="24"/>
                <w:lang w:eastAsia="en-AU"/>
                <w14:ligatures w14:val="standardContextual"/>
              </w:rPr>
              <w:tab/>
            </w:r>
            <w:r w:rsidR="00A60C6F" w:rsidRPr="000B7233">
              <w:rPr>
                <w:rStyle w:val="Hyperlink"/>
                <w:rFonts w:cs="Arial"/>
                <w:noProof/>
              </w:rPr>
              <w:t>Eligibility assessments to monitor eligibility</w:t>
            </w:r>
            <w:r w:rsidR="00A60C6F">
              <w:rPr>
                <w:noProof/>
                <w:webHidden/>
              </w:rPr>
              <w:tab/>
            </w:r>
            <w:r w:rsidR="00A60C6F">
              <w:rPr>
                <w:noProof/>
                <w:webHidden/>
              </w:rPr>
              <w:fldChar w:fldCharType="begin"/>
            </w:r>
            <w:r w:rsidR="00A60C6F">
              <w:rPr>
                <w:noProof/>
                <w:webHidden/>
              </w:rPr>
              <w:instrText xml:space="preserve"> PAGEREF _Toc217391654 \h </w:instrText>
            </w:r>
            <w:r w:rsidR="00A60C6F">
              <w:rPr>
                <w:noProof/>
                <w:webHidden/>
              </w:rPr>
            </w:r>
            <w:r w:rsidR="00A60C6F">
              <w:rPr>
                <w:noProof/>
                <w:webHidden/>
              </w:rPr>
              <w:fldChar w:fldCharType="separate"/>
            </w:r>
            <w:r w:rsidR="00AF3C35">
              <w:rPr>
                <w:noProof/>
                <w:webHidden/>
              </w:rPr>
              <w:t>15</w:t>
            </w:r>
            <w:r w:rsidR="00A60C6F">
              <w:rPr>
                <w:noProof/>
                <w:webHidden/>
              </w:rPr>
              <w:fldChar w:fldCharType="end"/>
            </w:r>
          </w:hyperlink>
        </w:p>
        <w:p w14:paraId="4FAF2AD4" w14:textId="71BE0A5C" w:rsidR="00A60C6F" w:rsidRDefault="00000000">
          <w:pPr>
            <w:pStyle w:val="TOC1"/>
            <w:tabs>
              <w:tab w:val="left" w:pos="480"/>
            </w:tabs>
            <w:rPr>
              <w:b w:val="0"/>
              <w:noProof/>
              <w:kern w:val="2"/>
              <w:sz w:val="24"/>
              <w:szCs w:val="24"/>
              <w:u w:val="none"/>
              <w:lang w:eastAsia="en-AU"/>
              <w14:ligatures w14:val="standardContextual"/>
            </w:rPr>
          </w:pPr>
          <w:hyperlink w:anchor="_Toc217391655" w:history="1">
            <w:r w:rsidR="00A60C6F" w:rsidRPr="000B7233">
              <w:rPr>
                <w:rStyle w:val="Hyperlink"/>
                <w:rFonts w:cs="Arial"/>
                <w:noProof/>
              </w:rPr>
              <w:t>5</w:t>
            </w:r>
            <w:r w:rsidR="00A60C6F">
              <w:rPr>
                <w:b w:val="0"/>
                <w:noProof/>
                <w:kern w:val="2"/>
                <w:sz w:val="24"/>
                <w:szCs w:val="24"/>
                <w:u w:val="none"/>
                <w:lang w:eastAsia="en-AU"/>
                <w14:ligatures w14:val="standardContextual"/>
              </w:rPr>
              <w:tab/>
            </w:r>
            <w:r w:rsidR="00A60C6F" w:rsidRPr="000B7233">
              <w:rPr>
                <w:rStyle w:val="Hyperlink"/>
                <w:rFonts w:cs="Arial"/>
                <w:noProof/>
              </w:rPr>
              <w:t>Administration</w:t>
            </w:r>
            <w:r w:rsidR="00A60C6F">
              <w:rPr>
                <w:noProof/>
                <w:webHidden/>
              </w:rPr>
              <w:tab/>
            </w:r>
            <w:r w:rsidR="00A60C6F">
              <w:rPr>
                <w:noProof/>
                <w:webHidden/>
              </w:rPr>
              <w:fldChar w:fldCharType="begin"/>
            </w:r>
            <w:r w:rsidR="00A60C6F">
              <w:rPr>
                <w:noProof/>
                <w:webHidden/>
              </w:rPr>
              <w:instrText xml:space="preserve"> PAGEREF _Toc217391655 \h </w:instrText>
            </w:r>
            <w:r w:rsidR="00A60C6F">
              <w:rPr>
                <w:noProof/>
                <w:webHidden/>
              </w:rPr>
            </w:r>
            <w:r w:rsidR="00A60C6F">
              <w:rPr>
                <w:noProof/>
                <w:webHidden/>
              </w:rPr>
              <w:fldChar w:fldCharType="separate"/>
            </w:r>
            <w:r w:rsidR="00AF3C35">
              <w:rPr>
                <w:noProof/>
                <w:webHidden/>
              </w:rPr>
              <w:t>16</w:t>
            </w:r>
            <w:r w:rsidR="00A60C6F">
              <w:rPr>
                <w:noProof/>
                <w:webHidden/>
              </w:rPr>
              <w:fldChar w:fldCharType="end"/>
            </w:r>
          </w:hyperlink>
        </w:p>
        <w:p w14:paraId="0E0AF2EA" w14:textId="7CE0C6CE" w:rsidR="00A60C6F" w:rsidRDefault="00000000">
          <w:pPr>
            <w:pStyle w:val="TOC2"/>
            <w:tabs>
              <w:tab w:val="left" w:pos="720"/>
              <w:tab w:val="right" w:pos="9854"/>
            </w:tabs>
            <w:rPr>
              <w:noProof/>
              <w:kern w:val="2"/>
              <w:sz w:val="24"/>
              <w:szCs w:val="24"/>
              <w:lang w:eastAsia="en-AU"/>
              <w14:ligatures w14:val="standardContextual"/>
            </w:rPr>
          </w:pPr>
          <w:hyperlink w:anchor="_Toc217391656" w:history="1">
            <w:r w:rsidR="00A60C6F" w:rsidRPr="000B7233">
              <w:rPr>
                <w:rStyle w:val="Hyperlink"/>
                <w:rFonts w:cs="Arial"/>
                <w:noProof/>
              </w:rPr>
              <w:t>5.1</w:t>
            </w:r>
            <w:r w:rsidR="00A60C6F">
              <w:rPr>
                <w:noProof/>
                <w:kern w:val="2"/>
                <w:sz w:val="24"/>
                <w:szCs w:val="24"/>
                <w:lang w:eastAsia="en-AU"/>
                <w14:ligatures w14:val="standardContextual"/>
              </w:rPr>
              <w:tab/>
            </w:r>
            <w:r w:rsidR="00A60C6F" w:rsidRPr="000B7233">
              <w:rPr>
                <w:rStyle w:val="Hyperlink"/>
                <w:rFonts w:cs="Arial"/>
                <w:noProof/>
              </w:rPr>
              <w:t>Program documents</w:t>
            </w:r>
            <w:r w:rsidR="00A60C6F">
              <w:rPr>
                <w:noProof/>
                <w:webHidden/>
              </w:rPr>
              <w:tab/>
            </w:r>
            <w:r w:rsidR="00A60C6F">
              <w:rPr>
                <w:noProof/>
                <w:webHidden/>
              </w:rPr>
              <w:fldChar w:fldCharType="begin"/>
            </w:r>
            <w:r w:rsidR="00A60C6F">
              <w:rPr>
                <w:noProof/>
                <w:webHidden/>
              </w:rPr>
              <w:instrText xml:space="preserve"> PAGEREF _Toc217391656 \h </w:instrText>
            </w:r>
            <w:r w:rsidR="00A60C6F">
              <w:rPr>
                <w:noProof/>
                <w:webHidden/>
              </w:rPr>
            </w:r>
            <w:r w:rsidR="00A60C6F">
              <w:rPr>
                <w:noProof/>
                <w:webHidden/>
              </w:rPr>
              <w:fldChar w:fldCharType="separate"/>
            </w:r>
            <w:r w:rsidR="00AF3C35">
              <w:rPr>
                <w:noProof/>
                <w:webHidden/>
              </w:rPr>
              <w:t>16</w:t>
            </w:r>
            <w:r w:rsidR="00A60C6F">
              <w:rPr>
                <w:noProof/>
                <w:webHidden/>
              </w:rPr>
              <w:fldChar w:fldCharType="end"/>
            </w:r>
          </w:hyperlink>
        </w:p>
        <w:p w14:paraId="5515C410" w14:textId="322713F8" w:rsidR="00A60C6F" w:rsidRDefault="00000000">
          <w:pPr>
            <w:pStyle w:val="TOC2"/>
            <w:tabs>
              <w:tab w:val="left" w:pos="720"/>
              <w:tab w:val="right" w:pos="9854"/>
            </w:tabs>
            <w:rPr>
              <w:noProof/>
              <w:kern w:val="2"/>
              <w:sz w:val="24"/>
              <w:szCs w:val="24"/>
              <w:lang w:eastAsia="en-AU"/>
              <w14:ligatures w14:val="standardContextual"/>
            </w:rPr>
          </w:pPr>
          <w:hyperlink w:anchor="_Toc217391657" w:history="1">
            <w:r w:rsidR="00A60C6F" w:rsidRPr="000B7233">
              <w:rPr>
                <w:rStyle w:val="Hyperlink"/>
                <w:rFonts w:cs="Arial"/>
                <w:noProof/>
              </w:rPr>
              <w:t>5.2</w:t>
            </w:r>
            <w:r w:rsidR="00A60C6F">
              <w:rPr>
                <w:noProof/>
                <w:kern w:val="2"/>
                <w:sz w:val="24"/>
                <w:szCs w:val="24"/>
                <w:lang w:eastAsia="en-AU"/>
                <w14:ligatures w14:val="standardContextual"/>
              </w:rPr>
              <w:tab/>
            </w:r>
            <w:r w:rsidR="00A60C6F" w:rsidRPr="000B7233">
              <w:rPr>
                <w:rStyle w:val="Hyperlink"/>
                <w:rFonts w:cs="Arial"/>
                <w:noProof/>
              </w:rPr>
              <w:t>The funding arrangement</w:t>
            </w:r>
            <w:r w:rsidR="00A60C6F">
              <w:rPr>
                <w:noProof/>
                <w:webHidden/>
              </w:rPr>
              <w:tab/>
            </w:r>
            <w:r w:rsidR="00A60C6F">
              <w:rPr>
                <w:noProof/>
                <w:webHidden/>
              </w:rPr>
              <w:fldChar w:fldCharType="begin"/>
            </w:r>
            <w:r w:rsidR="00A60C6F">
              <w:rPr>
                <w:noProof/>
                <w:webHidden/>
              </w:rPr>
              <w:instrText xml:space="preserve"> PAGEREF _Toc217391657 \h </w:instrText>
            </w:r>
            <w:r w:rsidR="00A60C6F">
              <w:rPr>
                <w:noProof/>
                <w:webHidden/>
              </w:rPr>
            </w:r>
            <w:r w:rsidR="00A60C6F">
              <w:rPr>
                <w:noProof/>
                <w:webHidden/>
              </w:rPr>
              <w:fldChar w:fldCharType="separate"/>
            </w:r>
            <w:r w:rsidR="00AF3C35">
              <w:rPr>
                <w:noProof/>
                <w:webHidden/>
              </w:rPr>
              <w:t>17</w:t>
            </w:r>
            <w:r w:rsidR="00A60C6F">
              <w:rPr>
                <w:noProof/>
                <w:webHidden/>
              </w:rPr>
              <w:fldChar w:fldCharType="end"/>
            </w:r>
          </w:hyperlink>
        </w:p>
        <w:p w14:paraId="3F0F7779" w14:textId="4E8E4F7D" w:rsidR="00A60C6F" w:rsidRDefault="00000000">
          <w:pPr>
            <w:pStyle w:val="TOC1"/>
            <w:tabs>
              <w:tab w:val="left" w:pos="480"/>
            </w:tabs>
            <w:rPr>
              <w:b w:val="0"/>
              <w:noProof/>
              <w:kern w:val="2"/>
              <w:sz w:val="24"/>
              <w:szCs w:val="24"/>
              <w:u w:val="none"/>
              <w:lang w:eastAsia="en-AU"/>
              <w14:ligatures w14:val="standardContextual"/>
            </w:rPr>
          </w:pPr>
          <w:hyperlink w:anchor="_Toc217391658" w:history="1">
            <w:r w:rsidR="00A60C6F" w:rsidRPr="000B7233">
              <w:rPr>
                <w:rStyle w:val="Hyperlink"/>
                <w:rFonts w:cs="Arial"/>
                <w:noProof/>
              </w:rPr>
              <w:t>6</w:t>
            </w:r>
            <w:r w:rsidR="00A60C6F">
              <w:rPr>
                <w:b w:val="0"/>
                <w:noProof/>
                <w:kern w:val="2"/>
                <w:sz w:val="24"/>
                <w:szCs w:val="24"/>
                <w:u w:val="none"/>
                <w:lang w:eastAsia="en-AU"/>
                <w14:ligatures w14:val="standardContextual"/>
              </w:rPr>
              <w:tab/>
            </w:r>
            <w:r w:rsidR="00A60C6F" w:rsidRPr="000B7233">
              <w:rPr>
                <w:rStyle w:val="Hyperlink"/>
                <w:rFonts w:cs="Arial"/>
                <w:noProof/>
              </w:rPr>
              <w:t>Payment assessments - Selection process</w:t>
            </w:r>
            <w:r w:rsidR="00A60C6F">
              <w:rPr>
                <w:noProof/>
                <w:webHidden/>
              </w:rPr>
              <w:tab/>
            </w:r>
            <w:r w:rsidR="00A60C6F">
              <w:rPr>
                <w:noProof/>
                <w:webHidden/>
              </w:rPr>
              <w:fldChar w:fldCharType="begin"/>
            </w:r>
            <w:r w:rsidR="00A60C6F">
              <w:rPr>
                <w:noProof/>
                <w:webHidden/>
              </w:rPr>
              <w:instrText xml:space="preserve"> PAGEREF _Toc217391658 \h </w:instrText>
            </w:r>
            <w:r w:rsidR="00A60C6F">
              <w:rPr>
                <w:noProof/>
                <w:webHidden/>
              </w:rPr>
            </w:r>
            <w:r w:rsidR="00A60C6F">
              <w:rPr>
                <w:noProof/>
                <w:webHidden/>
              </w:rPr>
              <w:fldChar w:fldCharType="separate"/>
            </w:r>
            <w:r w:rsidR="00AF3C35">
              <w:rPr>
                <w:noProof/>
                <w:webHidden/>
              </w:rPr>
              <w:t>17</w:t>
            </w:r>
            <w:r w:rsidR="00A60C6F">
              <w:rPr>
                <w:noProof/>
                <w:webHidden/>
              </w:rPr>
              <w:fldChar w:fldCharType="end"/>
            </w:r>
          </w:hyperlink>
        </w:p>
        <w:p w14:paraId="4F6738BE" w14:textId="556BE908" w:rsidR="00A60C6F" w:rsidRDefault="00000000">
          <w:pPr>
            <w:pStyle w:val="TOC2"/>
            <w:tabs>
              <w:tab w:val="left" w:pos="720"/>
              <w:tab w:val="right" w:pos="9854"/>
            </w:tabs>
            <w:rPr>
              <w:noProof/>
              <w:kern w:val="2"/>
              <w:sz w:val="24"/>
              <w:szCs w:val="24"/>
              <w:lang w:eastAsia="en-AU"/>
              <w14:ligatures w14:val="standardContextual"/>
            </w:rPr>
          </w:pPr>
          <w:hyperlink w:anchor="_Toc217391659" w:history="1">
            <w:r w:rsidR="00A60C6F" w:rsidRPr="000B7233">
              <w:rPr>
                <w:rStyle w:val="Hyperlink"/>
                <w:rFonts w:cs="Arial"/>
                <w:noProof/>
              </w:rPr>
              <w:t>6.1</w:t>
            </w:r>
            <w:r w:rsidR="00A60C6F">
              <w:rPr>
                <w:noProof/>
                <w:kern w:val="2"/>
                <w:sz w:val="24"/>
                <w:szCs w:val="24"/>
                <w:lang w:eastAsia="en-AU"/>
                <w14:ligatures w14:val="standardContextual"/>
              </w:rPr>
              <w:tab/>
            </w:r>
            <w:r w:rsidR="00A60C6F" w:rsidRPr="000B7233">
              <w:rPr>
                <w:rStyle w:val="Hyperlink"/>
                <w:rFonts w:cs="Arial"/>
                <w:noProof/>
              </w:rPr>
              <w:t>Payment assessments</w:t>
            </w:r>
            <w:r w:rsidR="00A60C6F">
              <w:rPr>
                <w:noProof/>
                <w:webHidden/>
              </w:rPr>
              <w:tab/>
            </w:r>
            <w:r w:rsidR="00A60C6F">
              <w:rPr>
                <w:noProof/>
                <w:webHidden/>
              </w:rPr>
              <w:fldChar w:fldCharType="begin"/>
            </w:r>
            <w:r w:rsidR="00A60C6F">
              <w:rPr>
                <w:noProof/>
                <w:webHidden/>
              </w:rPr>
              <w:instrText xml:space="preserve"> PAGEREF _Toc217391659 \h </w:instrText>
            </w:r>
            <w:r w:rsidR="00A60C6F">
              <w:rPr>
                <w:noProof/>
                <w:webHidden/>
              </w:rPr>
            </w:r>
            <w:r w:rsidR="00A60C6F">
              <w:rPr>
                <w:noProof/>
                <w:webHidden/>
              </w:rPr>
              <w:fldChar w:fldCharType="separate"/>
            </w:r>
            <w:r w:rsidR="00AF3C35">
              <w:rPr>
                <w:noProof/>
                <w:webHidden/>
              </w:rPr>
              <w:t>18</w:t>
            </w:r>
            <w:r w:rsidR="00A60C6F">
              <w:rPr>
                <w:noProof/>
                <w:webHidden/>
              </w:rPr>
              <w:fldChar w:fldCharType="end"/>
            </w:r>
          </w:hyperlink>
        </w:p>
        <w:p w14:paraId="45F8BE6B" w14:textId="1B4BC139"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60" w:history="1">
            <w:r w:rsidR="00A60C6F" w:rsidRPr="000B7233">
              <w:rPr>
                <w:rStyle w:val="Hyperlink"/>
                <w:rFonts w:cs="Arial"/>
                <w:noProof/>
              </w:rPr>
              <w:t>6.1.1</w:t>
            </w:r>
            <w:r w:rsidR="00A60C6F">
              <w:rPr>
                <w:rFonts w:eastAsiaTheme="minorEastAsia" w:cstheme="minorBidi"/>
                <w:i w:val="0"/>
                <w:iCs w:val="0"/>
                <w:noProof/>
                <w:sz w:val="24"/>
                <w:szCs w:val="24"/>
                <w:lang w:eastAsia="en-AU"/>
              </w:rPr>
              <w:tab/>
            </w:r>
            <w:r w:rsidR="00A60C6F" w:rsidRPr="000B7233">
              <w:rPr>
                <w:rStyle w:val="Hyperlink"/>
                <w:rFonts w:cs="Arial"/>
                <w:noProof/>
              </w:rPr>
              <w:t>Assessment periods</w:t>
            </w:r>
            <w:r w:rsidR="00A60C6F">
              <w:rPr>
                <w:noProof/>
                <w:webHidden/>
              </w:rPr>
              <w:tab/>
            </w:r>
            <w:r w:rsidR="00A60C6F">
              <w:rPr>
                <w:noProof/>
                <w:webHidden/>
              </w:rPr>
              <w:fldChar w:fldCharType="begin"/>
            </w:r>
            <w:r w:rsidR="00A60C6F">
              <w:rPr>
                <w:noProof/>
                <w:webHidden/>
              </w:rPr>
              <w:instrText xml:space="preserve"> PAGEREF _Toc217391660 \h </w:instrText>
            </w:r>
            <w:r w:rsidR="00A60C6F">
              <w:rPr>
                <w:noProof/>
                <w:webHidden/>
              </w:rPr>
            </w:r>
            <w:r w:rsidR="00A60C6F">
              <w:rPr>
                <w:noProof/>
                <w:webHidden/>
              </w:rPr>
              <w:fldChar w:fldCharType="separate"/>
            </w:r>
            <w:r w:rsidR="00AF3C35">
              <w:rPr>
                <w:noProof/>
                <w:webHidden/>
              </w:rPr>
              <w:t>18</w:t>
            </w:r>
            <w:r w:rsidR="00A60C6F">
              <w:rPr>
                <w:noProof/>
                <w:webHidden/>
              </w:rPr>
              <w:fldChar w:fldCharType="end"/>
            </w:r>
          </w:hyperlink>
        </w:p>
        <w:p w14:paraId="72ADF033" w14:textId="7427C98B"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61" w:history="1">
            <w:r w:rsidR="00A60C6F" w:rsidRPr="000B7233">
              <w:rPr>
                <w:rStyle w:val="Hyperlink"/>
                <w:rFonts w:cs="Arial"/>
                <w:noProof/>
              </w:rPr>
              <w:t>6.1.2</w:t>
            </w:r>
            <w:r w:rsidR="00A60C6F">
              <w:rPr>
                <w:rFonts w:eastAsiaTheme="minorEastAsia" w:cstheme="minorBidi"/>
                <w:i w:val="0"/>
                <w:iCs w:val="0"/>
                <w:noProof/>
                <w:sz w:val="24"/>
                <w:szCs w:val="24"/>
                <w:lang w:eastAsia="en-AU"/>
              </w:rPr>
              <w:tab/>
            </w:r>
            <w:r w:rsidR="00A60C6F" w:rsidRPr="000B7233">
              <w:rPr>
                <w:rStyle w:val="Hyperlink"/>
                <w:rFonts w:cs="Arial"/>
                <w:noProof/>
              </w:rPr>
              <w:t>Assessment period start date</w:t>
            </w:r>
            <w:r w:rsidR="00A60C6F">
              <w:rPr>
                <w:noProof/>
                <w:webHidden/>
              </w:rPr>
              <w:tab/>
            </w:r>
            <w:r w:rsidR="00A60C6F">
              <w:rPr>
                <w:noProof/>
                <w:webHidden/>
              </w:rPr>
              <w:fldChar w:fldCharType="begin"/>
            </w:r>
            <w:r w:rsidR="00A60C6F">
              <w:rPr>
                <w:noProof/>
                <w:webHidden/>
              </w:rPr>
              <w:instrText xml:space="preserve"> PAGEREF _Toc217391661 \h </w:instrText>
            </w:r>
            <w:r w:rsidR="00A60C6F">
              <w:rPr>
                <w:noProof/>
                <w:webHidden/>
              </w:rPr>
            </w:r>
            <w:r w:rsidR="00A60C6F">
              <w:rPr>
                <w:noProof/>
                <w:webHidden/>
              </w:rPr>
              <w:fldChar w:fldCharType="separate"/>
            </w:r>
            <w:r w:rsidR="00AF3C35">
              <w:rPr>
                <w:noProof/>
                <w:webHidden/>
              </w:rPr>
              <w:t>18</w:t>
            </w:r>
            <w:r w:rsidR="00A60C6F">
              <w:rPr>
                <w:noProof/>
                <w:webHidden/>
              </w:rPr>
              <w:fldChar w:fldCharType="end"/>
            </w:r>
          </w:hyperlink>
        </w:p>
        <w:p w14:paraId="15E4D2DC" w14:textId="067A0F1E"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62" w:history="1">
            <w:r w:rsidR="00A60C6F" w:rsidRPr="000B7233">
              <w:rPr>
                <w:rStyle w:val="Hyperlink"/>
                <w:rFonts w:cs="Arial"/>
                <w:noProof/>
              </w:rPr>
              <w:t>6.1.3</w:t>
            </w:r>
            <w:r w:rsidR="00A60C6F">
              <w:rPr>
                <w:rFonts w:eastAsiaTheme="minorEastAsia" w:cstheme="minorBidi"/>
                <w:i w:val="0"/>
                <w:iCs w:val="0"/>
                <w:noProof/>
                <w:sz w:val="24"/>
                <w:szCs w:val="24"/>
                <w:lang w:eastAsia="en-AU"/>
              </w:rPr>
              <w:tab/>
            </w:r>
            <w:r w:rsidR="00A60C6F" w:rsidRPr="000B7233">
              <w:rPr>
                <w:rStyle w:val="Hyperlink"/>
                <w:rFonts w:cs="Arial"/>
                <w:noProof/>
              </w:rPr>
              <w:t>Assessment date</w:t>
            </w:r>
            <w:r w:rsidR="00A60C6F">
              <w:rPr>
                <w:noProof/>
                <w:webHidden/>
              </w:rPr>
              <w:tab/>
            </w:r>
            <w:r w:rsidR="00A60C6F">
              <w:rPr>
                <w:noProof/>
                <w:webHidden/>
              </w:rPr>
              <w:fldChar w:fldCharType="begin"/>
            </w:r>
            <w:r w:rsidR="00A60C6F">
              <w:rPr>
                <w:noProof/>
                <w:webHidden/>
              </w:rPr>
              <w:instrText xml:space="preserve"> PAGEREF _Toc217391662 \h </w:instrText>
            </w:r>
            <w:r w:rsidR="00A60C6F">
              <w:rPr>
                <w:noProof/>
                <w:webHidden/>
              </w:rPr>
            </w:r>
            <w:r w:rsidR="00A60C6F">
              <w:rPr>
                <w:noProof/>
                <w:webHidden/>
              </w:rPr>
              <w:fldChar w:fldCharType="separate"/>
            </w:r>
            <w:r w:rsidR="00AF3C35">
              <w:rPr>
                <w:noProof/>
                <w:webHidden/>
              </w:rPr>
              <w:t>18</w:t>
            </w:r>
            <w:r w:rsidR="00A60C6F">
              <w:rPr>
                <w:noProof/>
                <w:webHidden/>
              </w:rPr>
              <w:fldChar w:fldCharType="end"/>
            </w:r>
          </w:hyperlink>
        </w:p>
        <w:p w14:paraId="0679FEFE" w14:textId="643028B5"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63" w:history="1">
            <w:r w:rsidR="00A60C6F" w:rsidRPr="000B7233">
              <w:rPr>
                <w:rStyle w:val="Hyperlink"/>
                <w:rFonts w:cs="Arial"/>
                <w:noProof/>
              </w:rPr>
              <w:t>6.1.4</w:t>
            </w:r>
            <w:r w:rsidR="00A60C6F">
              <w:rPr>
                <w:rFonts w:eastAsiaTheme="minorEastAsia" w:cstheme="minorBidi"/>
                <w:i w:val="0"/>
                <w:iCs w:val="0"/>
                <w:noProof/>
                <w:sz w:val="24"/>
                <w:szCs w:val="24"/>
                <w:lang w:eastAsia="en-AU"/>
              </w:rPr>
              <w:tab/>
            </w:r>
            <w:r w:rsidR="00A60C6F" w:rsidRPr="000B7233">
              <w:rPr>
                <w:rStyle w:val="Hyperlink"/>
                <w:rFonts w:cs="Arial"/>
                <w:noProof/>
              </w:rPr>
              <w:t>Assessment approach</w:t>
            </w:r>
            <w:r w:rsidR="00A60C6F">
              <w:rPr>
                <w:noProof/>
                <w:webHidden/>
              </w:rPr>
              <w:tab/>
            </w:r>
            <w:r w:rsidR="00A60C6F">
              <w:rPr>
                <w:noProof/>
                <w:webHidden/>
              </w:rPr>
              <w:fldChar w:fldCharType="begin"/>
            </w:r>
            <w:r w:rsidR="00A60C6F">
              <w:rPr>
                <w:noProof/>
                <w:webHidden/>
              </w:rPr>
              <w:instrText xml:space="preserve"> PAGEREF _Toc217391663 \h </w:instrText>
            </w:r>
            <w:r w:rsidR="00A60C6F">
              <w:rPr>
                <w:noProof/>
                <w:webHidden/>
              </w:rPr>
            </w:r>
            <w:r w:rsidR="00A60C6F">
              <w:rPr>
                <w:noProof/>
                <w:webHidden/>
              </w:rPr>
              <w:fldChar w:fldCharType="separate"/>
            </w:r>
            <w:r w:rsidR="00AF3C35">
              <w:rPr>
                <w:noProof/>
                <w:webHidden/>
              </w:rPr>
              <w:t>18</w:t>
            </w:r>
            <w:r w:rsidR="00A60C6F">
              <w:rPr>
                <w:noProof/>
                <w:webHidden/>
              </w:rPr>
              <w:fldChar w:fldCharType="end"/>
            </w:r>
          </w:hyperlink>
        </w:p>
        <w:p w14:paraId="11380B2D" w14:textId="772753B0"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64" w:history="1">
            <w:r w:rsidR="00A60C6F" w:rsidRPr="000B7233">
              <w:rPr>
                <w:rStyle w:val="Hyperlink"/>
                <w:rFonts w:cs="Arial"/>
                <w:noProof/>
              </w:rPr>
              <w:t>6.1.5</w:t>
            </w:r>
            <w:r w:rsidR="00A60C6F">
              <w:rPr>
                <w:rFonts w:eastAsiaTheme="minorEastAsia" w:cstheme="minorBidi"/>
                <w:i w:val="0"/>
                <w:iCs w:val="0"/>
                <w:noProof/>
                <w:sz w:val="24"/>
                <w:szCs w:val="24"/>
                <w:lang w:eastAsia="en-AU"/>
              </w:rPr>
              <w:tab/>
            </w:r>
            <w:r w:rsidR="00A60C6F" w:rsidRPr="000B7233">
              <w:rPr>
                <w:rStyle w:val="Hyperlink"/>
                <w:rFonts w:cs="Arial"/>
                <w:noProof/>
              </w:rPr>
              <w:t>Partial and pro-rata payments</w:t>
            </w:r>
            <w:r w:rsidR="00A60C6F">
              <w:rPr>
                <w:noProof/>
                <w:webHidden/>
              </w:rPr>
              <w:tab/>
            </w:r>
            <w:r w:rsidR="00A60C6F">
              <w:rPr>
                <w:noProof/>
                <w:webHidden/>
              </w:rPr>
              <w:fldChar w:fldCharType="begin"/>
            </w:r>
            <w:r w:rsidR="00A60C6F">
              <w:rPr>
                <w:noProof/>
                <w:webHidden/>
              </w:rPr>
              <w:instrText xml:space="preserve"> PAGEREF _Toc217391664 \h </w:instrText>
            </w:r>
            <w:r w:rsidR="00A60C6F">
              <w:rPr>
                <w:noProof/>
                <w:webHidden/>
              </w:rPr>
            </w:r>
            <w:r w:rsidR="00A60C6F">
              <w:rPr>
                <w:noProof/>
                <w:webHidden/>
              </w:rPr>
              <w:fldChar w:fldCharType="separate"/>
            </w:r>
            <w:r w:rsidR="00AF3C35">
              <w:rPr>
                <w:noProof/>
                <w:webHidden/>
              </w:rPr>
              <w:t>18</w:t>
            </w:r>
            <w:r w:rsidR="00A60C6F">
              <w:rPr>
                <w:noProof/>
                <w:webHidden/>
              </w:rPr>
              <w:fldChar w:fldCharType="end"/>
            </w:r>
          </w:hyperlink>
        </w:p>
        <w:p w14:paraId="2E1179F7" w14:textId="54B5D72A" w:rsidR="00A60C6F" w:rsidRDefault="00000000">
          <w:pPr>
            <w:pStyle w:val="TOC2"/>
            <w:tabs>
              <w:tab w:val="left" w:pos="720"/>
              <w:tab w:val="right" w:pos="9854"/>
            </w:tabs>
            <w:rPr>
              <w:noProof/>
              <w:kern w:val="2"/>
              <w:sz w:val="24"/>
              <w:szCs w:val="24"/>
              <w:lang w:eastAsia="en-AU"/>
              <w14:ligatures w14:val="standardContextual"/>
            </w:rPr>
          </w:pPr>
          <w:hyperlink w:anchor="_Toc217391665" w:history="1">
            <w:r w:rsidR="00A60C6F" w:rsidRPr="000B7233">
              <w:rPr>
                <w:rStyle w:val="Hyperlink"/>
                <w:rFonts w:cs="Arial"/>
                <w:noProof/>
              </w:rPr>
              <w:t>6.2</w:t>
            </w:r>
            <w:r w:rsidR="00A60C6F">
              <w:rPr>
                <w:noProof/>
                <w:kern w:val="2"/>
                <w:sz w:val="24"/>
                <w:szCs w:val="24"/>
                <w:lang w:eastAsia="en-AU"/>
                <w14:ligatures w14:val="standardContextual"/>
              </w:rPr>
              <w:tab/>
            </w:r>
            <w:r w:rsidR="00A60C6F" w:rsidRPr="000B7233">
              <w:rPr>
                <w:rStyle w:val="Hyperlink"/>
                <w:rFonts w:cs="Arial"/>
                <w:noProof/>
              </w:rPr>
              <w:t>Payment periods</w:t>
            </w:r>
            <w:r w:rsidR="00A60C6F">
              <w:rPr>
                <w:noProof/>
                <w:webHidden/>
              </w:rPr>
              <w:tab/>
            </w:r>
            <w:r w:rsidR="00A60C6F">
              <w:rPr>
                <w:noProof/>
                <w:webHidden/>
              </w:rPr>
              <w:fldChar w:fldCharType="begin"/>
            </w:r>
            <w:r w:rsidR="00A60C6F">
              <w:rPr>
                <w:noProof/>
                <w:webHidden/>
              </w:rPr>
              <w:instrText xml:space="preserve"> PAGEREF _Toc217391665 \h </w:instrText>
            </w:r>
            <w:r w:rsidR="00A60C6F">
              <w:rPr>
                <w:noProof/>
                <w:webHidden/>
              </w:rPr>
            </w:r>
            <w:r w:rsidR="00A60C6F">
              <w:rPr>
                <w:noProof/>
                <w:webHidden/>
              </w:rPr>
              <w:fldChar w:fldCharType="separate"/>
            </w:r>
            <w:r w:rsidR="00AF3C35">
              <w:rPr>
                <w:noProof/>
                <w:webHidden/>
              </w:rPr>
              <w:t>19</w:t>
            </w:r>
            <w:r w:rsidR="00A60C6F">
              <w:rPr>
                <w:noProof/>
                <w:webHidden/>
              </w:rPr>
              <w:fldChar w:fldCharType="end"/>
            </w:r>
          </w:hyperlink>
        </w:p>
        <w:p w14:paraId="6F80D08B" w14:textId="7684D3E9"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66" w:history="1">
            <w:r w:rsidR="00A60C6F" w:rsidRPr="000B7233">
              <w:rPr>
                <w:rStyle w:val="Hyperlink"/>
                <w:rFonts w:cs="Arial"/>
                <w:noProof/>
              </w:rPr>
              <w:t>6.2.1</w:t>
            </w:r>
            <w:r w:rsidR="00A60C6F">
              <w:rPr>
                <w:rFonts w:eastAsiaTheme="minorEastAsia" w:cstheme="minorBidi"/>
                <w:i w:val="0"/>
                <w:iCs w:val="0"/>
                <w:noProof/>
                <w:sz w:val="24"/>
                <w:szCs w:val="24"/>
                <w:lang w:eastAsia="en-AU"/>
              </w:rPr>
              <w:tab/>
            </w:r>
            <w:r w:rsidR="00A60C6F" w:rsidRPr="000B7233">
              <w:rPr>
                <w:rStyle w:val="Hyperlink"/>
                <w:rFonts w:cs="Arial"/>
                <w:noProof/>
              </w:rPr>
              <w:t>Reassessments</w:t>
            </w:r>
            <w:r w:rsidR="00A60C6F">
              <w:rPr>
                <w:noProof/>
                <w:webHidden/>
              </w:rPr>
              <w:tab/>
            </w:r>
            <w:r w:rsidR="00A60C6F">
              <w:rPr>
                <w:noProof/>
                <w:webHidden/>
              </w:rPr>
              <w:fldChar w:fldCharType="begin"/>
            </w:r>
            <w:r w:rsidR="00A60C6F">
              <w:rPr>
                <w:noProof/>
                <w:webHidden/>
              </w:rPr>
              <w:instrText xml:space="preserve"> PAGEREF _Toc217391666 \h </w:instrText>
            </w:r>
            <w:r w:rsidR="00A60C6F">
              <w:rPr>
                <w:noProof/>
                <w:webHidden/>
              </w:rPr>
            </w:r>
            <w:r w:rsidR="00A60C6F">
              <w:rPr>
                <w:noProof/>
                <w:webHidden/>
              </w:rPr>
              <w:fldChar w:fldCharType="separate"/>
            </w:r>
            <w:r w:rsidR="00AF3C35">
              <w:rPr>
                <w:noProof/>
                <w:webHidden/>
              </w:rPr>
              <w:t>19</w:t>
            </w:r>
            <w:r w:rsidR="00A60C6F">
              <w:rPr>
                <w:noProof/>
                <w:webHidden/>
              </w:rPr>
              <w:fldChar w:fldCharType="end"/>
            </w:r>
          </w:hyperlink>
        </w:p>
        <w:p w14:paraId="3BCD6034" w14:textId="2392E14F" w:rsidR="00A60C6F" w:rsidRDefault="00000000">
          <w:pPr>
            <w:pStyle w:val="TOC1"/>
            <w:tabs>
              <w:tab w:val="left" w:pos="480"/>
            </w:tabs>
            <w:rPr>
              <w:b w:val="0"/>
              <w:noProof/>
              <w:kern w:val="2"/>
              <w:sz w:val="24"/>
              <w:szCs w:val="24"/>
              <w:u w:val="none"/>
              <w:lang w:eastAsia="en-AU"/>
              <w14:ligatures w14:val="standardContextual"/>
            </w:rPr>
          </w:pPr>
          <w:hyperlink w:anchor="_Toc217391667" w:history="1">
            <w:r w:rsidR="00A60C6F" w:rsidRPr="000B7233">
              <w:rPr>
                <w:rStyle w:val="Hyperlink"/>
                <w:rFonts w:cs="Arial"/>
                <w:noProof/>
              </w:rPr>
              <w:t>7</w:t>
            </w:r>
            <w:r w:rsidR="00A60C6F">
              <w:rPr>
                <w:b w:val="0"/>
                <w:noProof/>
                <w:kern w:val="2"/>
                <w:sz w:val="24"/>
                <w:szCs w:val="24"/>
                <w:u w:val="none"/>
                <w:lang w:eastAsia="en-AU"/>
                <w14:ligatures w14:val="standardContextual"/>
              </w:rPr>
              <w:tab/>
            </w:r>
            <w:r w:rsidR="00A60C6F" w:rsidRPr="000B7233">
              <w:rPr>
                <w:rStyle w:val="Hyperlink"/>
                <w:rFonts w:cs="Arial"/>
                <w:noProof/>
              </w:rPr>
              <w:t>Notification of outcomes – Payment of Incentives</w:t>
            </w:r>
            <w:r w:rsidR="00A60C6F">
              <w:rPr>
                <w:noProof/>
                <w:webHidden/>
              </w:rPr>
              <w:tab/>
            </w:r>
            <w:r w:rsidR="00A60C6F">
              <w:rPr>
                <w:noProof/>
                <w:webHidden/>
              </w:rPr>
              <w:fldChar w:fldCharType="begin"/>
            </w:r>
            <w:r w:rsidR="00A60C6F">
              <w:rPr>
                <w:noProof/>
                <w:webHidden/>
              </w:rPr>
              <w:instrText xml:space="preserve"> PAGEREF _Toc217391667 \h </w:instrText>
            </w:r>
            <w:r w:rsidR="00A60C6F">
              <w:rPr>
                <w:noProof/>
                <w:webHidden/>
              </w:rPr>
            </w:r>
            <w:r w:rsidR="00A60C6F">
              <w:rPr>
                <w:noProof/>
                <w:webHidden/>
              </w:rPr>
              <w:fldChar w:fldCharType="separate"/>
            </w:r>
            <w:r w:rsidR="00AF3C35">
              <w:rPr>
                <w:noProof/>
                <w:webHidden/>
              </w:rPr>
              <w:t>19</w:t>
            </w:r>
            <w:r w:rsidR="00A60C6F">
              <w:rPr>
                <w:noProof/>
                <w:webHidden/>
              </w:rPr>
              <w:fldChar w:fldCharType="end"/>
            </w:r>
          </w:hyperlink>
        </w:p>
        <w:p w14:paraId="50F08088" w14:textId="55D7F049" w:rsidR="00A60C6F" w:rsidRDefault="00000000">
          <w:pPr>
            <w:pStyle w:val="TOC2"/>
            <w:tabs>
              <w:tab w:val="left" w:pos="720"/>
              <w:tab w:val="right" w:pos="9854"/>
            </w:tabs>
            <w:rPr>
              <w:noProof/>
              <w:kern w:val="2"/>
              <w:sz w:val="24"/>
              <w:szCs w:val="24"/>
              <w:lang w:eastAsia="en-AU"/>
              <w14:ligatures w14:val="standardContextual"/>
            </w:rPr>
          </w:pPr>
          <w:hyperlink w:anchor="_Toc217391668" w:history="1">
            <w:r w:rsidR="00A60C6F" w:rsidRPr="000B7233">
              <w:rPr>
                <w:rStyle w:val="Hyperlink"/>
                <w:rFonts w:cs="Arial"/>
                <w:noProof/>
              </w:rPr>
              <w:t>7.1</w:t>
            </w:r>
            <w:r w:rsidR="00A60C6F">
              <w:rPr>
                <w:noProof/>
                <w:kern w:val="2"/>
                <w:sz w:val="24"/>
                <w:szCs w:val="24"/>
                <w:lang w:eastAsia="en-AU"/>
                <w14:ligatures w14:val="standardContextual"/>
              </w:rPr>
              <w:tab/>
            </w:r>
            <w:r w:rsidR="00A60C6F" w:rsidRPr="000B7233">
              <w:rPr>
                <w:rStyle w:val="Hyperlink"/>
                <w:rFonts w:cs="Arial"/>
                <w:noProof/>
              </w:rPr>
              <w:t>Payment delivery</w:t>
            </w:r>
            <w:r w:rsidR="00A60C6F">
              <w:rPr>
                <w:noProof/>
                <w:webHidden/>
              </w:rPr>
              <w:tab/>
            </w:r>
            <w:r w:rsidR="00A60C6F">
              <w:rPr>
                <w:noProof/>
                <w:webHidden/>
              </w:rPr>
              <w:fldChar w:fldCharType="begin"/>
            </w:r>
            <w:r w:rsidR="00A60C6F">
              <w:rPr>
                <w:noProof/>
                <w:webHidden/>
              </w:rPr>
              <w:instrText xml:space="preserve"> PAGEREF _Toc217391668 \h </w:instrText>
            </w:r>
            <w:r w:rsidR="00A60C6F">
              <w:rPr>
                <w:noProof/>
                <w:webHidden/>
              </w:rPr>
            </w:r>
            <w:r w:rsidR="00A60C6F">
              <w:rPr>
                <w:noProof/>
                <w:webHidden/>
              </w:rPr>
              <w:fldChar w:fldCharType="separate"/>
            </w:r>
            <w:r w:rsidR="00AF3C35">
              <w:rPr>
                <w:noProof/>
                <w:webHidden/>
              </w:rPr>
              <w:t>19</w:t>
            </w:r>
            <w:r w:rsidR="00A60C6F">
              <w:rPr>
                <w:noProof/>
                <w:webHidden/>
              </w:rPr>
              <w:fldChar w:fldCharType="end"/>
            </w:r>
          </w:hyperlink>
        </w:p>
        <w:p w14:paraId="357FD2D9" w14:textId="5DE0C84F" w:rsidR="00A60C6F" w:rsidRDefault="00000000">
          <w:pPr>
            <w:pStyle w:val="TOC1"/>
            <w:tabs>
              <w:tab w:val="left" w:pos="480"/>
            </w:tabs>
            <w:rPr>
              <w:b w:val="0"/>
              <w:noProof/>
              <w:kern w:val="2"/>
              <w:sz w:val="24"/>
              <w:szCs w:val="24"/>
              <w:u w:val="none"/>
              <w:lang w:eastAsia="en-AU"/>
              <w14:ligatures w14:val="standardContextual"/>
            </w:rPr>
          </w:pPr>
          <w:hyperlink w:anchor="_Toc217391669" w:history="1">
            <w:r w:rsidR="00A60C6F" w:rsidRPr="000B7233">
              <w:rPr>
                <w:rStyle w:val="Hyperlink"/>
                <w:rFonts w:cs="Arial"/>
                <w:noProof/>
              </w:rPr>
              <w:t>8</w:t>
            </w:r>
            <w:r w:rsidR="00A60C6F">
              <w:rPr>
                <w:b w:val="0"/>
                <w:noProof/>
                <w:kern w:val="2"/>
                <w:sz w:val="24"/>
                <w:szCs w:val="24"/>
                <w:u w:val="none"/>
                <w:lang w:eastAsia="en-AU"/>
                <w14:ligatures w14:val="standardContextual"/>
              </w:rPr>
              <w:tab/>
            </w:r>
            <w:r w:rsidR="00A60C6F" w:rsidRPr="000B7233">
              <w:rPr>
                <w:rStyle w:val="Hyperlink"/>
                <w:rFonts w:cs="Arial"/>
                <w:noProof/>
              </w:rPr>
              <w:t>What incentive payments can be used for</w:t>
            </w:r>
            <w:r w:rsidR="00A60C6F">
              <w:rPr>
                <w:noProof/>
                <w:webHidden/>
              </w:rPr>
              <w:tab/>
            </w:r>
            <w:r w:rsidR="00A60C6F">
              <w:rPr>
                <w:noProof/>
                <w:webHidden/>
              </w:rPr>
              <w:fldChar w:fldCharType="begin"/>
            </w:r>
            <w:r w:rsidR="00A60C6F">
              <w:rPr>
                <w:noProof/>
                <w:webHidden/>
              </w:rPr>
              <w:instrText xml:space="preserve"> PAGEREF _Toc217391669 \h </w:instrText>
            </w:r>
            <w:r w:rsidR="00A60C6F">
              <w:rPr>
                <w:noProof/>
                <w:webHidden/>
              </w:rPr>
            </w:r>
            <w:r w:rsidR="00A60C6F">
              <w:rPr>
                <w:noProof/>
                <w:webHidden/>
              </w:rPr>
              <w:fldChar w:fldCharType="separate"/>
            </w:r>
            <w:r w:rsidR="00AF3C35">
              <w:rPr>
                <w:noProof/>
                <w:webHidden/>
              </w:rPr>
              <w:t>20</w:t>
            </w:r>
            <w:r w:rsidR="00A60C6F">
              <w:rPr>
                <w:noProof/>
                <w:webHidden/>
              </w:rPr>
              <w:fldChar w:fldCharType="end"/>
            </w:r>
          </w:hyperlink>
        </w:p>
        <w:p w14:paraId="03C8A8D3" w14:textId="7E7296E5" w:rsidR="00A60C6F" w:rsidRDefault="00000000">
          <w:pPr>
            <w:pStyle w:val="TOC1"/>
            <w:tabs>
              <w:tab w:val="left" w:pos="480"/>
            </w:tabs>
            <w:rPr>
              <w:b w:val="0"/>
              <w:noProof/>
              <w:kern w:val="2"/>
              <w:sz w:val="24"/>
              <w:szCs w:val="24"/>
              <w:u w:val="none"/>
              <w:lang w:eastAsia="en-AU"/>
              <w14:ligatures w14:val="standardContextual"/>
            </w:rPr>
          </w:pPr>
          <w:hyperlink w:anchor="_Toc217391670" w:history="1">
            <w:r w:rsidR="00A60C6F" w:rsidRPr="000B7233">
              <w:rPr>
                <w:rStyle w:val="Hyperlink"/>
                <w:rFonts w:cs="Arial"/>
                <w:noProof/>
              </w:rPr>
              <w:t>9</w:t>
            </w:r>
            <w:r w:rsidR="00A60C6F">
              <w:rPr>
                <w:b w:val="0"/>
                <w:noProof/>
                <w:kern w:val="2"/>
                <w:sz w:val="24"/>
                <w:szCs w:val="24"/>
                <w:u w:val="none"/>
                <w:lang w:eastAsia="en-AU"/>
                <w14:ligatures w14:val="standardContextual"/>
              </w:rPr>
              <w:tab/>
            </w:r>
            <w:r w:rsidR="00A60C6F" w:rsidRPr="000B7233">
              <w:rPr>
                <w:rStyle w:val="Hyperlink"/>
                <w:rFonts w:cs="Arial"/>
                <w:noProof/>
              </w:rPr>
              <w:t>Announcement of payments</w:t>
            </w:r>
            <w:r w:rsidR="00A60C6F">
              <w:rPr>
                <w:noProof/>
                <w:webHidden/>
              </w:rPr>
              <w:tab/>
            </w:r>
            <w:r w:rsidR="00A60C6F">
              <w:rPr>
                <w:noProof/>
                <w:webHidden/>
              </w:rPr>
              <w:fldChar w:fldCharType="begin"/>
            </w:r>
            <w:r w:rsidR="00A60C6F">
              <w:rPr>
                <w:noProof/>
                <w:webHidden/>
              </w:rPr>
              <w:instrText xml:space="preserve"> PAGEREF _Toc217391670 \h </w:instrText>
            </w:r>
            <w:r w:rsidR="00A60C6F">
              <w:rPr>
                <w:noProof/>
                <w:webHidden/>
              </w:rPr>
            </w:r>
            <w:r w:rsidR="00A60C6F">
              <w:rPr>
                <w:noProof/>
                <w:webHidden/>
              </w:rPr>
              <w:fldChar w:fldCharType="separate"/>
            </w:r>
            <w:r w:rsidR="00AF3C35">
              <w:rPr>
                <w:noProof/>
                <w:webHidden/>
              </w:rPr>
              <w:t>20</w:t>
            </w:r>
            <w:r w:rsidR="00A60C6F">
              <w:rPr>
                <w:noProof/>
                <w:webHidden/>
              </w:rPr>
              <w:fldChar w:fldCharType="end"/>
            </w:r>
          </w:hyperlink>
        </w:p>
        <w:p w14:paraId="44015FE6" w14:textId="4D63F7B7" w:rsidR="00A60C6F" w:rsidRDefault="00000000">
          <w:pPr>
            <w:pStyle w:val="TOC2"/>
            <w:tabs>
              <w:tab w:val="left" w:pos="720"/>
              <w:tab w:val="right" w:pos="9854"/>
            </w:tabs>
            <w:rPr>
              <w:noProof/>
              <w:kern w:val="2"/>
              <w:sz w:val="24"/>
              <w:szCs w:val="24"/>
              <w:lang w:eastAsia="en-AU"/>
              <w14:ligatures w14:val="standardContextual"/>
            </w:rPr>
          </w:pPr>
          <w:hyperlink w:anchor="_Toc217391671" w:history="1">
            <w:r w:rsidR="00A60C6F" w:rsidRPr="000B7233">
              <w:rPr>
                <w:rStyle w:val="Hyperlink"/>
                <w:rFonts w:cs="Arial"/>
                <w:noProof/>
              </w:rPr>
              <w:t>9.1</w:t>
            </w:r>
            <w:r w:rsidR="00A60C6F">
              <w:rPr>
                <w:noProof/>
                <w:kern w:val="2"/>
                <w:sz w:val="24"/>
                <w:szCs w:val="24"/>
                <w:lang w:eastAsia="en-AU"/>
                <w14:ligatures w14:val="standardContextual"/>
              </w:rPr>
              <w:tab/>
            </w:r>
            <w:r w:rsidR="00A60C6F" w:rsidRPr="000B7233">
              <w:rPr>
                <w:rStyle w:val="Hyperlink"/>
                <w:rFonts w:cs="Arial"/>
                <w:noProof/>
              </w:rPr>
              <w:t>Legislative requirements</w:t>
            </w:r>
            <w:r w:rsidR="00A60C6F">
              <w:rPr>
                <w:noProof/>
                <w:webHidden/>
              </w:rPr>
              <w:tab/>
            </w:r>
            <w:r w:rsidR="00A60C6F">
              <w:rPr>
                <w:noProof/>
                <w:webHidden/>
              </w:rPr>
              <w:fldChar w:fldCharType="begin"/>
            </w:r>
            <w:r w:rsidR="00A60C6F">
              <w:rPr>
                <w:noProof/>
                <w:webHidden/>
              </w:rPr>
              <w:instrText xml:space="preserve"> PAGEREF _Toc217391671 \h </w:instrText>
            </w:r>
            <w:r w:rsidR="00A60C6F">
              <w:rPr>
                <w:noProof/>
                <w:webHidden/>
              </w:rPr>
            </w:r>
            <w:r w:rsidR="00A60C6F">
              <w:rPr>
                <w:noProof/>
                <w:webHidden/>
              </w:rPr>
              <w:fldChar w:fldCharType="separate"/>
            </w:r>
            <w:r w:rsidR="00AF3C35">
              <w:rPr>
                <w:noProof/>
                <w:webHidden/>
              </w:rPr>
              <w:t>20</w:t>
            </w:r>
            <w:r w:rsidR="00A60C6F">
              <w:rPr>
                <w:noProof/>
                <w:webHidden/>
              </w:rPr>
              <w:fldChar w:fldCharType="end"/>
            </w:r>
          </w:hyperlink>
        </w:p>
        <w:p w14:paraId="03C8CBB5" w14:textId="4CE8191B" w:rsidR="00A60C6F" w:rsidRDefault="00000000">
          <w:pPr>
            <w:pStyle w:val="TOC2"/>
            <w:tabs>
              <w:tab w:val="left" w:pos="720"/>
              <w:tab w:val="right" w:pos="9854"/>
            </w:tabs>
            <w:rPr>
              <w:noProof/>
              <w:kern w:val="2"/>
              <w:sz w:val="24"/>
              <w:szCs w:val="24"/>
              <w:lang w:eastAsia="en-AU"/>
              <w14:ligatures w14:val="standardContextual"/>
            </w:rPr>
          </w:pPr>
          <w:hyperlink w:anchor="_Toc217391672" w:history="1">
            <w:r w:rsidR="00A60C6F" w:rsidRPr="000B7233">
              <w:rPr>
                <w:rStyle w:val="Hyperlink"/>
                <w:rFonts w:cs="Arial"/>
                <w:noProof/>
              </w:rPr>
              <w:t>9.2</w:t>
            </w:r>
            <w:r w:rsidR="00A60C6F">
              <w:rPr>
                <w:noProof/>
                <w:kern w:val="2"/>
                <w:sz w:val="24"/>
                <w:szCs w:val="24"/>
                <w:lang w:eastAsia="en-AU"/>
                <w14:ligatures w14:val="standardContextual"/>
              </w:rPr>
              <w:tab/>
            </w:r>
            <w:r w:rsidR="00A60C6F" w:rsidRPr="000B7233">
              <w:rPr>
                <w:rStyle w:val="Hyperlink"/>
                <w:rFonts w:cs="Arial"/>
                <w:noProof/>
              </w:rPr>
              <w:t>Failure to meet program requirements</w:t>
            </w:r>
            <w:r w:rsidR="00A60C6F">
              <w:rPr>
                <w:noProof/>
                <w:webHidden/>
              </w:rPr>
              <w:tab/>
            </w:r>
            <w:r w:rsidR="00A60C6F">
              <w:rPr>
                <w:noProof/>
                <w:webHidden/>
              </w:rPr>
              <w:fldChar w:fldCharType="begin"/>
            </w:r>
            <w:r w:rsidR="00A60C6F">
              <w:rPr>
                <w:noProof/>
                <w:webHidden/>
              </w:rPr>
              <w:instrText xml:space="preserve"> PAGEREF _Toc217391672 \h </w:instrText>
            </w:r>
            <w:r w:rsidR="00A60C6F">
              <w:rPr>
                <w:noProof/>
                <w:webHidden/>
              </w:rPr>
            </w:r>
            <w:r w:rsidR="00A60C6F">
              <w:rPr>
                <w:noProof/>
                <w:webHidden/>
              </w:rPr>
              <w:fldChar w:fldCharType="separate"/>
            </w:r>
            <w:r w:rsidR="00AF3C35">
              <w:rPr>
                <w:noProof/>
                <w:webHidden/>
              </w:rPr>
              <w:t>20</w:t>
            </w:r>
            <w:r w:rsidR="00A60C6F">
              <w:rPr>
                <w:noProof/>
                <w:webHidden/>
              </w:rPr>
              <w:fldChar w:fldCharType="end"/>
            </w:r>
          </w:hyperlink>
        </w:p>
        <w:p w14:paraId="493B875D" w14:textId="58FCC130"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73" w:history="1">
            <w:r w:rsidR="00A60C6F" w:rsidRPr="000B7233">
              <w:rPr>
                <w:rStyle w:val="Hyperlink"/>
                <w:rFonts w:cs="Arial"/>
                <w:noProof/>
              </w:rPr>
              <w:t>9.2.1</w:t>
            </w:r>
            <w:r w:rsidR="00A60C6F">
              <w:rPr>
                <w:rFonts w:eastAsiaTheme="minorEastAsia" w:cstheme="minorBidi"/>
                <w:i w:val="0"/>
                <w:iCs w:val="0"/>
                <w:noProof/>
                <w:sz w:val="24"/>
                <w:szCs w:val="24"/>
                <w:lang w:eastAsia="en-AU"/>
              </w:rPr>
              <w:tab/>
            </w:r>
            <w:r w:rsidR="00A60C6F" w:rsidRPr="000B7233">
              <w:rPr>
                <w:rStyle w:val="Hyperlink"/>
                <w:rFonts w:cs="Arial"/>
                <w:noProof/>
              </w:rPr>
              <w:t>Withholding/refusing payments</w:t>
            </w:r>
            <w:r w:rsidR="00A60C6F">
              <w:rPr>
                <w:noProof/>
                <w:webHidden/>
              </w:rPr>
              <w:tab/>
            </w:r>
            <w:r w:rsidR="00A60C6F">
              <w:rPr>
                <w:noProof/>
                <w:webHidden/>
              </w:rPr>
              <w:fldChar w:fldCharType="begin"/>
            </w:r>
            <w:r w:rsidR="00A60C6F">
              <w:rPr>
                <w:noProof/>
                <w:webHidden/>
              </w:rPr>
              <w:instrText xml:space="preserve"> PAGEREF _Toc217391673 \h </w:instrText>
            </w:r>
            <w:r w:rsidR="00A60C6F">
              <w:rPr>
                <w:noProof/>
                <w:webHidden/>
              </w:rPr>
            </w:r>
            <w:r w:rsidR="00A60C6F">
              <w:rPr>
                <w:noProof/>
                <w:webHidden/>
              </w:rPr>
              <w:fldChar w:fldCharType="separate"/>
            </w:r>
            <w:r w:rsidR="00AF3C35">
              <w:rPr>
                <w:noProof/>
                <w:webHidden/>
              </w:rPr>
              <w:t>20</w:t>
            </w:r>
            <w:r w:rsidR="00A60C6F">
              <w:rPr>
                <w:noProof/>
                <w:webHidden/>
              </w:rPr>
              <w:fldChar w:fldCharType="end"/>
            </w:r>
          </w:hyperlink>
        </w:p>
        <w:p w14:paraId="0BC4E5DC" w14:textId="637BF741" w:rsidR="00A60C6F" w:rsidRDefault="00000000">
          <w:pPr>
            <w:pStyle w:val="TOC2"/>
            <w:tabs>
              <w:tab w:val="left" w:pos="720"/>
              <w:tab w:val="right" w:pos="9854"/>
            </w:tabs>
            <w:rPr>
              <w:noProof/>
              <w:kern w:val="2"/>
              <w:sz w:val="24"/>
              <w:szCs w:val="24"/>
              <w:lang w:eastAsia="en-AU"/>
              <w14:ligatures w14:val="standardContextual"/>
            </w:rPr>
          </w:pPr>
          <w:hyperlink w:anchor="_Toc217391674" w:history="1">
            <w:r w:rsidR="00A60C6F" w:rsidRPr="000B7233">
              <w:rPr>
                <w:rStyle w:val="Hyperlink"/>
                <w:rFonts w:cs="Arial"/>
                <w:noProof/>
              </w:rPr>
              <w:t>9.3</w:t>
            </w:r>
            <w:r w:rsidR="00A60C6F">
              <w:rPr>
                <w:noProof/>
                <w:kern w:val="2"/>
                <w:sz w:val="24"/>
                <w:szCs w:val="24"/>
                <w:lang w:eastAsia="en-AU"/>
                <w14:ligatures w14:val="standardContextual"/>
              </w:rPr>
              <w:tab/>
            </w:r>
            <w:r w:rsidR="00A60C6F" w:rsidRPr="000B7233">
              <w:rPr>
                <w:rStyle w:val="Hyperlink"/>
                <w:rFonts w:cs="Arial"/>
                <w:noProof/>
              </w:rPr>
              <w:t>Integrity and Compliance</w:t>
            </w:r>
            <w:r w:rsidR="00A60C6F">
              <w:rPr>
                <w:noProof/>
                <w:webHidden/>
              </w:rPr>
              <w:tab/>
            </w:r>
            <w:r w:rsidR="00A60C6F">
              <w:rPr>
                <w:noProof/>
                <w:webHidden/>
              </w:rPr>
              <w:fldChar w:fldCharType="begin"/>
            </w:r>
            <w:r w:rsidR="00A60C6F">
              <w:rPr>
                <w:noProof/>
                <w:webHidden/>
              </w:rPr>
              <w:instrText xml:space="preserve"> PAGEREF _Toc217391674 \h </w:instrText>
            </w:r>
            <w:r w:rsidR="00A60C6F">
              <w:rPr>
                <w:noProof/>
                <w:webHidden/>
              </w:rPr>
            </w:r>
            <w:r w:rsidR="00A60C6F">
              <w:rPr>
                <w:noProof/>
                <w:webHidden/>
              </w:rPr>
              <w:fldChar w:fldCharType="separate"/>
            </w:r>
            <w:r w:rsidR="00AF3C35">
              <w:rPr>
                <w:noProof/>
                <w:webHidden/>
              </w:rPr>
              <w:t>21</w:t>
            </w:r>
            <w:r w:rsidR="00A60C6F">
              <w:rPr>
                <w:noProof/>
                <w:webHidden/>
              </w:rPr>
              <w:fldChar w:fldCharType="end"/>
            </w:r>
          </w:hyperlink>
        </w:p>
        <w:p w14:paraId="1BB2F20E" w14:textId="3C3B4676" w:rsidR="00A60C6F" w:rsidRDefault="00000000">
          <w:pPr>
            <w:pStyle w:val="TOC3"/>
            <w:tabs>
              <w:tab w:val="left" w:pos="1200"/>
              <w:tab w:val="right" w:pos="9854"/>
            </w:tabs>
            <w:rPr>
              <w:rFonts w:eastAsiaTheme="minorEastAsia" w:cstheme="minorBidi"/>
              <w:i w:val="0"/>
              <w:iCs w:val="0"/>
              <w:noProof/>
              <w:sz w:val="24"/>
              <w:szCs w:val="24"/>
              <w:lang w:eastAsia="en-AU"/>
            </w:rPr>
          </w:pPr>
          <w:hyperlink w:anchor="_Toc217391675" w:history="1">
            <w:r w:rsidR="00A60C6F" w:rsidRPr="000B7233">
              <w:rPr>
                <w:rStyle w:val="Hyperlink"/>
                <w:rFonts w:cs="Arial"/>
                <w:noProof/>
              </w:rPr>
              <w:t>9.3.1</w:t>
            </w:r>
            <w:r w:rsidR="00A60C6F">
              <w:rPr>
                <w:rFonts w:eastAsiaTheme="minorEastAsia" w:cstheme="minorBidi"/>
                <w:i w:val="0"/>
                <w:iCs w:val="0"/>
                <w:noProof/>
                <w:sz w:val="24"/>
                <w:szCs w:val="24"/>
                <w:lang w:eastAsia="en-AU"/>
              </w:rPr>
              <w:tab/>
            </w:r>
            <w:r w:rsidR="00A60C6F" w:rsidRPr="000B7233">
              <w:rPr>
                <w:rStyle w:val="Hyperlink"/>
                <w:rFonts w:cs="Arial"/>
                <w:noProof/>
              </w:rPr>
              <w:t>Debt recovery and offsetting payments</w:t>
            </w:r>
            <w:r w:rsidR="00A60C6F">
              <w:rPr>
                <w:noProof/>
                <w:webHidden/>
              </w:rPr>
              <w:tab/>
            </w:r>
            <w:r w:rsidR="00A60C6F">
              <w:rPr>
                <w:noProof/>
                <w:webHidden/>
              </w:rPr>
              <w:fldChar w:fldCharType="begin"/>
            </w:r>
            <w:r w:rsidR="00A60C6F">
              <w:rPr>
                <w:noProof/>
                <w:webHidden/>
              </w:rPr>
              <w:instrText xml:space="preserve"> PAGEREF _Toc217391675 \h </w:instrText>
            </w:r>
            <w:r w:rsidR="00A60C6F">
              <w:rPr>
                <w:noProof/>
                <w:webHidden/>
              </w:rPr>
            </w:r>
            <w:r w:rsidR="00A60C6F">
              <w:rPr>
                <w:noProof/>
                <w:webHidden/>
              </w:rPr>
              <w:fldChar w:fldCharType="separate"/>
            </w:r>
            <w:r w:rsidR="00AF3C35">
              <w:rPr>
                <w:noProof/>
                <w:webHidden/>
              </w:rPr>
              <w:t>21</w:t>
            </w:r>
            <w:r w:rsidR="00A60C6F">
              <w:rPr>
                <w:noProof/>
                <w:webHidden/>
              </w:rPr>
              <w:fldChar w:fldCharType="end"/>
            </w:r>
          </w:hyperlink>
        </w:p>
        <w:p w14:paraId="3AFCC15A" w14:textId="44B88EA6" w:rsidR="00A60C6F" w:rsidRDefault="00000000">
          <w:pPr>
            <w:pStyle w:val="TOC2"/>
            <w:tabs>
              <w:tab w:val="left" w:pos="720"/>
              <w:tab w:val="right" w:pos="9854"/>
            </w:tabs>
            <w:rPr>
              <w:noProof/>
              <w:kern w:val="2"/>
              <w:sz w:val="24"/>
              <w:szCs w:val="24"/>
              <w:lang w:eastAsia="en-AU"/>
              <w14:ligatures w14:val="standardContextual"/>
            </w:rPr>
          </w:pPr>
          <w:hyperlink w:anchor="_Toc217391676" w:history="1">
            <w:r w:rsidR="00A60C6F" w:rsidRPr="000B7233">
              <w:rPr>
                <w:rStyle w:val="Hyperlink"/>
                <w:rFonts w:cs="Arial"/>
                <w:noProof/>
              </w:rPr>
              <w:t>9.4</w:t>
            </w:r>
            <w:r w:rsidR="00A60C6F">
              <w:rPr>
                <w:noProof/>
                <w:kern w:val="2"/>
                <w:sz w:val="24"/>
                <w:szCs w:val="24"/>
                <w:lang w:eastAsia="en-AU"/>
                <w14:ligatures w14:val="standardContextual"/>
              </w:rPr>
              <w:tab/>
            </w:r>
            <w:r w:rsidR="00A60C6F" w:rsidRPr="000B7233">
              <w:rPr>
                <w:rStyle w:val="Hyperlink"/>
                <w:rFonts w:cs="Arial"/>
                <w:noProof/>
              </w:rPr>
              <w:t>Exceptional circumstances</w:t>
            </w:r>
            <w:r w:rsidR="00A60C6F">
              <w:rPr>
                <w:noProof/>
                <w:webHidden/>
              </w:rPr>
              <w:tab/>
            </w:r>
            <w:r w:rsidR="00A60C6F">
              <w:rPr>
                <w:noProof/>
                <w:webHidden/>
              </w:rPr>
              <w:fldChar w:fldCharType="begin"/>
            </w:r>
            <w:r w:rsidR="00A60C6F">
              <w:rPr>
                <w:noProof/>
                <w:webHidden/>
              </w:rPr>
              <w:instrText xml:space="preserve"> PAGEREF _Toc217391676 \h </w:instrText>
            </w:r>
            <w:r w:rsidR="00A60C6F">
              <w:rPr>
                <w:noProof/>
                <w:webHidden/>
              </w:rPr>
            </w:r>
            <w:r w:rsidR="00A60C6F">
              <w:rPr>
                <w:noProof/>
                <w:webHidden/>
              </w:rPr>
              <w:fldChar w:fldCharType="separate"/>
            </w:r>
            <w:r w:rsidR="00AF3C35">
              <w:rPr>
                <w:noProof/>
                <w:webHidden/>
              </w:rPr>
              <w:t>22</w:t>
            </w:r>
            <w:r w:rsidR="00A60C6F">
              <w:rPr>
                <w:noProof/>
                <w:webHidden/>
              </w:rPr>
              <w:fldChar w:fldCharType="end"/>
            </w:r>
          </w:hyperlink>
        </w:p>
        <w:p w14:paraId="0D92715D" w14:textId="3B1A565A" w:rsidR="00A60C6F" w:rsidRDefault="00000000">
          <w:pPr>
            <w:pStyle w:val="TOC2"/>
            <w:tabs>
              <w:tab w:val="left" w:pos="720"/>
              <w:tab w:val="right" w:pos="9854"/>
            </w:tabs>
            <w:rPr>
              <w:noProof/>
              <w:kern w:val="2"/>
              <w:sz w:val="24"/>
              <w:szCs w:val="24"/>
              <w:lang w:eastAsia="en-AU"/>
              <w14:ligatures w14:val="standardContextual"/>
            </w:rPr>
          </w:pPr>
          <w:hyperlink w:anchor="_Toc217391677" w:history="1">
            <w:r w:rsidR="00A60C6F" w:rsidRPr="000B7233">
              <w:rPr>
                <w:rStyle w:val="Hyperlink"/>
                <w:rFonts w:cs="Arial"/>
                <w:noProof/>
              </w:rPr>
              <w:t>9.5</w:t>
            </w:r>
            <w:r w:rsidR="00A60C6F">
              <w:rPr>
                <w:noProof/>
                <w:kern w:val="2"/>
                <w:sz w:val="24"/>
                <w:szCs w:val="24"/>
                <w:lang w:eastAsia="en-AU"/>
                <w14:ligatures w14:val="standardContextual"/>
              </w:rPr>
              <w:tab/>
            </w:r>
            <w:r w:rsidR="00A60C6F" w:rsidRPr="000B7233">
              <w:rPr>
                <w:rStyle w:val="Hyperlink"/>
                <w:rFonts w:cs="Arial"/>
                <w:noProof/>
              </w:rPr>
              <w:t>Conflicts of interest</w:t>
            </w:r>
            <w:r w:rsidR="00A60C6F">
              <w:rPr>
                <w:noProof/>
                <w:webHidden/>
              </w:rPr>
              <w:tab/>
            </w:r>
            <w:r w:rsidR="00A60C6F">
              <w:rPr>
                <w:noProof/>
                <w:webHidden/>
              </w:rPr>
              <w:fldChar w:fldCharType="begin"/>
            </w:r>
            <w:r w:rsidR="00A60C6F">
              <w:rPr>
                <w:noProof/>
                <w:webHidden/>
              </w:rPr>
              <w:instrText xml:space="preserve"> PAGEREF _Toc217391677 \h </w:instrText>
            </w:r>
            <w:r w:rsidR="00A60C6F">
              <w:rPr>
                <w:noProof/>
                <w:webHidden/>
              </w:rPr>
            </w:r>
            <w:r w:rsidR="00A60C6F">
              <w:rPr>
                <w:noProof/>
                <w:webHidden/>
              </w:rPr>
              <w:fldChar w:fldCharType="separate"/>
            </w:r>
            <w:r w:rsidR="00AF3C35">
              <w:rPr>
                <w:noProof/>
                <w:webHidden/>
              </w:rPr>
              <w:t>23</w:t>
            </w:r>
            <w:r w:rsidR="00A60C6F">
              <w:rPr>
                <w:noProof/>
                <w:webHidden/>
              </w:rPr>
              <w:fldChar w:fldCharType="end"/>
            </w:r>
          </w:hyperlink>
        </w:p>
        <w:p w14:paraId="4613C431" w14:textId="602097C0" w:rsidR="00A60C6F" w:rsidRDefault="00000000">
          <w:pPr>
            <w:pStyle w:val="TOC2"/>
            <w:tabs>
              <w:tab w:val="left" w:pos="720"/>
              <w:tab w:val="right" w:pos="9854"/>
            </w:tabs>
            <w:rPr>
              <w:noProof/>
              <w:kern w:val="2"/>
              <w:sz w:val="24"/>
              <w:szCs w:val="24"/>
              <w:lang w:eastAsia="en-AU"/>
              <w14:ligatures w14:val="standardContextual"/>
            </w:rPr>
          </w:pPr>
          <w:hyperlink w:anchor="_Toc217391678" w:history="1">
            <w:r w:rsidR="00A60C6F" w:rsidRPr="000B7233">
              <w:rPr>
                <w:rStyle w:val="Hyperlink"/>
                <w:rFonts w:cs="Arial"/>
                <w:noProof/>
              </w:rPr>
              <w:t>9.6</w:t>
            </w:r>
            <w:r w:rsidR="00A60C6F">
              <w:rPr>
                <w:noProof/>
                <w:kern w:val="2"/>
                <w:sz w:val="24"/>
                <w:szCs w:val="24"/>
                <w:lang w:eastAsia="en-AU"/>
                <w14:ligatures w14:val="standardContextual"/>
              </w:rPr>
              <w:tab/>
            </w:r>
            <w:r w:rsidR="00A60C6F" w:rsidRPr="000B7233">
              <w:rPr>
                <w:rStyle w:val="Hyperlink"/>
                <w:rFonts w:cs="Arial"/>
                <w:noProof/>
              </w:rPr>
              <w:t>Privacy and Data</w:t>
            </w:r>
            <w:r w:rsidR="00A60C6F">
              <w:rPr>
                <w:noProof/>
                <w:webHidden/>
              </w:rPr>
              <w:tab/>
            </w:r>
            <w:r w:rsidR="00A60C6F">
              <w:rPr>
                <w:noProof/>
                <w:webHidden/>
              </w:rPr>
              <w:fldChar w:fldCharType="begin"/>
            </w:r>
            <w:r w:rsidR="00A60C6F">
              <w:rPr>
                <w:noProof/>
                <w:webHidden/>
              </w:rPr>
              <w:instrText xml:space="preserve"> PAGEREF _Toc217391678 \h </w:instrText>
            </w:r>
            <w:r w:rsidR="00A60C6F">
              <w:rPr>
                <w:noProof/>
                <w:webHidden/>
              </w:rPr>
            </w:r>
            <w:r w:rsidR="00A60C6F">
              <w:rPr>
                <w:noProof/>
                <w:webHidden/>
              </w:rPr>
              <w:fldChar w:fldCharType="separate"/>
            </w:r>
            <w:r w:rsidR="00AF3C35">
              <w:rPr>
                <w:noProof/>
                <w:webHidden/>
              </w:rPr>
              <w:t>23</w:t>
            </w:r>
            <w:r w:rsidR="00A60C6F">
              <w:rPr>
                <w:noProof/>
                <w:webHidden/>
              </w:rPr>
              <w:fldChar w:fldCharType="end"/>
            </w:r>
          </w:hyperlink>
        </w:p>
        <w:p w14:paraId="7F5A699C" w14:textId="5A74B2F0" w:rsidR="00A60C6F" w:rsidRDefault="00000000">
          <w:pPr>
            <w:pStyle w:val="TOC2"/>
            <w:tabs>
              <w:tab w:val="left" w:pos="720"/>
              <w:tab w:val="right" w:pos="9854"/>
            </w:tabs>
            <w:rPr>
              <w:noProof/>
              <w:kern w:val="2"/>
              <w:sz w:val="24"/>
              <w:szCs w:val="24"/>
              <w:lang w:eastAsia="en-AU"/>
              <w14:ligatures w14:val="standardContextual"/>
            </w:rPr>
          </w:pPr>
          <w:hyperlink w:anchor="_Toc217391679" w:history="1">
            <w:r w:rsidR="00A60C6F" w:rsidRPr="000B7233">
              <w:rPr>
                <w:rStyle w:val="Hyperlink"/>
                <w:rFonts w:eastAsia="Times New Roman" w:cs="Arial"/>
                <w:noProof/>
              </w:rPr>
              <w:t>9.7</w:t>
            </w:r>
            <w:r w:rsidR="00A60C6F">
              <w:rPr>
                <w:noProof/>
                <w:kern w:val="2"/>
                <w:sz w:val="24"/>
                <w:szCs w:val="24"/>
                <w:lang w:eastAsia="en-AU"/>
                <w14:ligatures w14:val="standardContextual"/>
              </w:rPr>
              <w:tab/>
            </w:r>
            <w:r w:rsidR="00A60C6F" w:rsidRPr="000B7233">
              <w:rPr>
                <w:rStyle w:val="Hyperlink"/>
                <w:rFonts w:eastAsia="Times New Roman" w:cs="Arial"/>
                <w:noProof/>
              </w:rPr>
              <w:t>Confidential Information</w:t>
            </w:r>
            <w:r w:rsidR="00A60C6F">
              <w:rPr>
                <w:noProof/>
                <w:webHidden/>
              </w:rPr>
              <w:tab/>
            </w:r>
            <w:r w:rsidR="00A60C6F">
              <w:rPr>
                <w:noProof/>
                <w:webHidden/>
              </w:rPr>
              <w:fldChar w:fldCharType="begin"/>
            </w:r>
            <w:r w:rsidR="00A60C6F">
              <w:rPr>
                <w:noProof/>
                <w:webHidden/>
              </w:rPr>
              <w:instrText xml:space="preserve"> PAGEREF _Toc217391679 \h </w:instrText>
            </w:r>
            <w:r w:rsidR="00A60C6F">
              <w:rPr>
                <w:noProof/>
                <w:webHidden/>
              </w:rPr>
            </w:r>
            <w:r w:rsidR="00A60C6F">
              <w:rPr>
                <w:noProof/>
                <w:webHidden/>
              </w:rPr>
              <w:fldChar w:fldCharType="separate"/>
            </w:r>
            <w:r w:rsidR="00AF3C35">
              <w:rPr>
                <w:noProof/>
                <w:webHidden/>
              </w:rPr>
              <w:t>23</w:t>
            </w:r>
            <w:r w:rsidR="00A60C6F">
              <w:rPr>
                <w:noProof/>
                <w:webHidden/>
              </w:rPr>
              <w:fldChar w:fldCharType="end"/>
            </w:r>
          </w:hyperlink>
        </w:p>
        <w:p w14:paraId="4A926F65" w14:textId="38073420" w:rsidR="00A60C6F" w:rsidRDefault="00000000">
          <w:pPr>
            <w:pStyle w:val="TOC2"/>
            <w:tabs>
              <w:tab w:val="left" w:pos="720"/>
              <w:tab w:val="right" w:pos="9854"/>
            </w:tabs>
            <w:rPr>
              <w:noProof/>
              <w:kern w:val="2"/>
              <w:sz w:val="24"/>
              <w:szCs w:val="24"/>
              <w:lang w:eastAsia="en-AU"/>
              <w14:ligatures w14:val="standardContextual"/>
            </w:rPr>
          </w:pPr>
          <w:hyperlink w:anchor="_Toc217391680" w:history="1">
            <w:r w:rsidR="00A60C6F" w:rsidRPr="000B7233">
              <w:rPr>
                <w:rStyle w:val="Hyperlink"/>
                <w:rFonts w:eastAsia="Times New Roman" w:cs="Arial"/>
                <w:noProof/>
              </w:rPr>
              <w:t>9.8</w:t>
            </w:r>
            <w:r w:rsidR="00A60C6F">
              <w:rPr>
                <w:noProof/>
                <w:kern w:val="2"/>
                <w:sz w:val="24"/>
                <w:szCs w:val="24"/>
                <w:lang w:eastAsia="en-AU"/>
                <w14:ligatures w14:val="standardContextual"/>
              </w:rPr>
              <w:tab/>
            </w:r>
            <w:r w:rsidR="00A60C6F" w:rsidRPr="000B7233">
              <w:rPr>
                <w:rStyle w:val="Hyperlink"/>
                <w:rFonts w:cs="Arial"/>
                <w:noProof/>
              </w:rPr>
              <w:t>Freedom of Information (FOI) requests</w:t>
            </w:r>
            <w:r w:rsidR="00A60C6F">
              <w:rPr>
                <w:noProof/>
                <w:webHidden/>
              </w:rPr>
              <w:tab/>
            </w:r>
            <w:r w:rsidR="00A60C6F">
              <w:rPr>
                <w:noProof/>
                <w:webHidden/>
              </w:rPr>
              <w:fldChar w:fldCharType="begin"/>
            </w:r>
            <w:r w:rsidR="00A60C6F">
              <w:rPr>
                <w:noProof/>
                <w:webHidden/>
              </w:rPr>
              <w:instrText xml:space="preserve"> PAGEREF _Toc217391680 \h </w:instrText>
            </w:r>
            <w:r w:rsidR="00A60C6F">
              <w:rPr>
                <w:noProof/>
                <w:webHidden/>
              </w:rPr>
            </w:r>
            <w:r w:rsidR="00A60C6F">
              <w:rPr>
                <w:noProof/>
                <w:webHidden/>
              </w:rPr>
              <w:fldChar w:fldCharType="separate"/>
            </w:r>
            <w:r w:rsidR="00AF3C35">
              <w:rPr>
                <w:noProof/>
                <w:webHidden/>
              </w:rPr>
              <w:t>24</w:t>
            </w:r>
            <w:r w:rsidR="00A60C6F">
              <w:rPr>
                <w:noProof/>
                <w:webHidden/>
              </w:rPr>
              <w:fldChar w:fldCharType="end"/>
            </w:r>
          </w:hyperlink>
        </w:p>
        <w:p w14:paraId="6EC85AEB" w14:textId="2AEBE213" w:rsidR="00A60C6F" w:rsidRDefault="00000000">
          <w:pPr>
            <w:pStyle w:val="TOC1"/>
            <w:tabs>
              <w:tab w:val="left" w:pos="720"/>
            </w:tabs>
            <w:rPr>
              <w:b w:val="0"/>
              <w:noProof/>
              <w:kern w:val="2"/>
              <w:sz w:val="24"/>
              <w:szCs w:val="24"/>
              <w:u w:val="none"/>
              <w:lang w:eastAsia="en-AU"/>
              <w14:ligatures w14:val="standardContextual"/>
            </w:rPr>
          </w:pPr>
          <w:hyperlink w:anchor="_Toc217391681" w:history="1">
            <w:r w:rsidR="00A60C6F" w:rsidRPr="000B7233">
              <w:rPr>
                <w:rStyle w:val="Hyperlink"/>
                <w:rFonts w:cs="Arial"/>
                <w:noProof/>
              </w:rPr>
              <w:t>10</w:t>
            </w:r>
            <w:r w:rsidR="00A60C6F">
              <w:rPr>
                <w:b w:val="0"/>
                <w:noProof/>
                <w:kern w:val="2"/>
                <w:sz w:val="24"/>
                <w:szCs w:val="24"/>
                <w:u w:val="none"/>
                <w:lang w:eastAsia="en-AU"/>
                <w14:ligatures w14:val="standardContextual"/>
              </w:rPr>
              <w:tab/>
            </w:r>
            <w:r w:rsidR="00A60C6F" w:rsidRPr="000B7233">
              <w:rPr>
                <w:rStyle w:val="Hyperlink"/>
                <w:rFonts w:cs="Arial"/>
                <w:noProof/>
              </w:rPr>
              <w:t>Probity</w:t>
            </w:r>
            <w:r w:rsidR="00A60C6F">
              <w:rPr>
                <w:noProof/>
                <w:webHidden/>
              </w:rPr>
              <w:tab/>
            </w:r>
            <w:r w:rsidR="00A60C6F">
              <w:rPr>
                <w:noProof/>
                <w:webHidden/>
              </w:rPr>
              <w:fldChar w:fldCharType="begin"/>
            </w:r>
            <w:r w:rsidR="00A60C6F">
              <w:rPr>
                <w:noProof/>
                <w:webHidden/>
              </w:rPr>
              <w:instrText xml:space="preserve"> PAGEREF _Toc217391681 \h </w:instrText>
            </w:r>
            <w:r w:rsidR="00A60C6F">
              <w:rPr>
                <w:noProof/>
                <w:webHidden/>
              </w:rPr>
            </w:r>
            <w:r w:rsidR="00A60C6F">
              <w:rPr>
                <w:noProof/>
                <w:webHidden/>
              </w:rPr>
              <w:fldChar w:fldCharType="separate"/>
            </w:r>
            <w:r w:rsidR="00AF3C35">
              <w:rPr>
                <w:noProof/>
                <w:webHidden/>
              </w:rPr>
              <w:t>25</w:t>
            </w:r>
            <w:r w:rsidR="00A60C6F">
              <w:rPr>
                <w:noProof/>
                <w:webHidden/>
              </w:rPr>
              <w:fldChar w:fldCharType="end"/>
            </w:r>
          </w:hyperlink>
        </w:p>
        <w:p w14:paraId="1754D26C" w14:textId="3A54B256" w:rsidR="00A60C6F" w:rsidRDefault="00000000">
          <w:pPr>
            <w:pStyle w:val="TOC2"/>
            <w:tabs>
              <w:tab w:val="left" w:pos="720"/>
              <w:tab w:val="right" w:pos="9854"/>
            </w:tabs>
            <w:rPr>
              <w:noProof/>
              <w:kern w:val="2"/>
              <w:sz w:val="24"/>
              <w:szCs w:val="24"/>
              <w:lang w:eastAsia="en-AU"/>
              <w14:ligatures w14:val="standardContextual"/>
            </w:rPr>
          </w:pPr>
          <w:hyperlink w:anchor="_Toc217391682" w:history="1">
            <w:r w:rsidR="00A60C6F" w:rsidRPr="000B7233">
              <w:rPr>
                <w:rStyle w:val="Hyperlink"/>
                <w:rFonts w:cs="Arial"/>
                <w:noProof/>
              </w:rPr>
              <w:t>10.1</w:t>
            </w:r>
            <w:r w:rsidR="00A60C6F">
              <w:rPr>
                <w:noProof/>
                <w:kern w:val="2"/>
                <w:sz w:val="24"/>
                <w:szCs w:val="24"/>
                <w:lang w:eastAsia="en-AU"/>
                <w14:ligatures w14:val="standardContextual"/>
              </w:rPr>
              <w:tab/>
            </w:r>
            <w:r w:rsidR="00A60C6F" w:rsidRPr="000B7233">
              <w:rPr>
                <w:rStyle w:val="Hyperlink"/>
                <w:rFonts w:cs="Arial"/>
                <w:noProof/>
              </w:rPr>
              <w:t>National Anti-Corruption Commission Act 2022 (NACC Act)</w:t>
            </w:r>
            <w:r w:rsidR="00A60C6F">
              <w:rPr>
                <w:noProof/>
                <w:webHidden/>
              </w:rPr>
              <w:tab/>
            </w:r>
            <w:r w:rsidR="00A60C6F">
              <w:rPr>
                <w:noProof/>
                <w:webHidden/>
              </w:rPr>
              <w:fldChar w:fldCharType="begin"/>
            </w:r>
            <w:r w:rsidR="00A60C6F">
              <w:rPr>
                <w:noProof/>
                <w:webHidden/>
              </w:rPr>
              <w:instrText xml:space="preserve"> PAGEREF _Toc217391682 \h </w:instrText>
            </w:r>
            <w:r w:rsidR="00A60C6F">
              <w:rPr>
                <w:noProof/>
                <w:webHidden/>
              </w:rPr>
            </w:r>
            <w:r w:rsidR="00A60C6F">
              <w:rPr>
                <w:noProof/>
                <w:webHidden/>
              </w:rPr>
              <w:fldChar w:fldCharType="separate"/>
            </w:r>
            <w:r w:rsidR="00AF3C35">
              <w:rPr>
                <w:noProof/>
                <w:webHidden/>
              </w:rPr>
              <w:t>25</w:t>
            </w:r>
            <w:r w:rsidR="00A60C6F">
              <w:rPr>
                <w:noProof/>
                <w:webHidden/>
              </w:rPr>
              <w:fldChar w:fldCharType="end"/>
            </w:r>
          </w:hyperlink>
        </w:p>
        <w:p w14:paraId="2C194630" w14:textId="6567790F" w:rsidR="00A60C6F" w:rsidRDefault="00000000">
          <w:pPr>
            <w:pStyle w:val="TOC2"/>
            <w:tabs>
              <w:tab w:val="left" w:pos="720"/>
              <w:tab w:val="right" w:pos="9854"/>
            </w:tabs>
            <w:rPr>
              <w:noProof/>
              <w:kern w:val="2"/>
              <w:sz w:val="24"/>
              <w:szCs w:val="24"/>
              <w:lang w:eastAsia="en-AU"/>
              <w14:ligatures w14:val="standardContextual"/>
            </w:rPr>
          </w:pPr>
          <w:hyperlink w:anchor="_Toc217391683" w:history="1">
            <w:r w:rsidR="00A60C6F" w:rsidRPr="000B7233">
              <w:rPr>
                <w:rStyle w:val="Hyperlink"/>
                <w:rFonts w:cs="Arial"/>
                <w:noProof/>
              </w:rPr>
              <w:t>10.2</w:t>
            </w:r>
            <w:r w:rsidR="00A60C6F">
              <w:rPr>
                <w:noProof/>
                <w:kern w:val="2"/>
                <w:sz w:val="24"/>
                <w:szCs w:val="24"/>
                <w:lang w:eastAsia="en-AU"/>
                <w14:ligatures w14:val="standardContextual"/>
              </w:rPr>
              <w:tab/>
            </w:r>
            <w:r w:rsidR="00A60C6F" w:rsidRPr="000B7233">
              <w:rPr>
                <w:rStyle w:val="Hyperlink"/>
                <w:rFonts w:cs="Arial"/>
                <w:noProof/>
              </w:rPr>
              <w:t>Review of Decision (RoD)</w:t>
            </w:r>
            <w:r w:rsidR="00A60C6F">
              <w:rPr>
                <w:noProof/>
                <w:webHidden/>
              </w:rPr>
              <w:tab/>
            </w:r>
            <w:r w:rsidR="00A60C6F">
              <w:rPr>
                <w:noProof/>
                <w:webHidden/>
              </w:rPr>
              <w:fldChar w:fldCharType="begin"/>
            </w:r>
            <w:r w:rsidR="00A60C6F">
              <w:rPr>
                <w:noProof/>
                <w:webHidden/>
              </w:rPr>
              <w:instrText xml:space="preserve"> PAGEREF _Toc217391683 \h </w:instrText>
            </w:r>
            <w:r w:rsidR="00A60C6F">
              <w:rPr>
                <w:noProof/>
                <w:webHidden/>
              </w:rPr>
            </w:r>
            <w:r w:rsidR="00A60C6F">
              <w:rPr>
                <w:noProof/>
                <w:webHidden/>
              </w:rPr>
              <w:fldChar w:fldCharType="separate"/>
            </w:r>
            <w:r w:rsidR="00AF3C35">
              <w:rPr>
                <w:noProof/>
                <w:webHidden/>
              </w:rPr>
              <w:t>25</w:t>
            </w:r>
            <w:r w:rsidR="00A60C6F">
              <w:rPr>
                <w:noProof/>
                <w:webHidden/>
              </w:rPr>
              <w:fldChar w:fldCharType="end"/>
            </w:r>
          </w:hyperlink>
        </w:p>
        <w:p w14:paraId="60A667D1" w14:textId="7C018352" w:rsidR="00A60C6F" w:rsidRDefault="00000000">
          <w:pPr>
            <w:pStyle w:val="TOC2"/>
            <w:tabs>
              <w:tab w:val="left" w:pos="720"/>
              <w:tab w:val="right" w:pos="9854"/>
            </w:tabs>
            <w:rPr>
              <w:noProof/>
              <w:kern w:val="2"/>
              <w:sz w:val="24"/>
              <w:szCs w:val="24"/>
              <w:lang w:eastAsia="en-AU"/>
              <w14:ligatures w14:val="standardContextual"/>
            </w:rPr>
          </w:pPr>
          <w:hyperlink w:anchor="_Toc217391684" w:history="1">
            <w:r w:rsidR="00A60C6F" w:rsidRPr="000B7233">
              <w:rPr>
                <w:rStyle w:val="Hyperlink"/>
                <w:rFonts w:cs="Arial"/>
                <w:noProof/>
              </w:rPr>
              <w:t>10.3</w:t>
            </w:r>
            <w:r w:rsidR="00A60C6F">
              <w:rPr>
                <w:noProof/>
                <w:kern w:val="2"/>
                <w:sz w:val="24"/>
                <w:szCs w:val="24"/>
                <w:lang w:eastAsia="en-AU"/>
                <w14:ligatures w14:val="standardContextual"/>
              </w:rPr>
              <w:tab/>
            </w:r>
            <w:r w:rsidR="00A60C6F" w:rsidRPr="000B7233">
              <w:rPr>
                <w:rStyle w:val="Hyperlink"/>
                <w:rFonts w:cs="Arial"/>
                <w:noProof/>
              </w:rPr>
              <w:t>Evaluation</w:t>
            </w:r>
            <w:r w:rsidR="00A60C6F">
              <w:rPr>
                <w:noProof/>
                <w:webHidden/>
              </w:rPr>
              <w:tab/>
            </w:r>
            <w:r w:rsidR="00A60C6F">
              <w:rPr>
                <w:noProof/>
                <w:webHidden/>
              </w:rPr>
              <w:fldChar w:fldCharType="begin"/>
            </w:r>
            <w:r w:rsidR="00A60C6F">
              <w:rPr>
                <w:noProof/>
                <w:webHidden/>
              </w:rPr>
              <w:instrText xml:space="preserve"> PAGEREF _Toc217391684 \h </w:instrText>
            </w:r>
            <w:r w:rsidR="00A60C6F">
              <w:rPr>
                <w:noProof/>
                <w:webHidden/>
              </w:rPr>
            </w:r>
            <w:r w:rsidR="00A60C6F">
              <w:rPr>
                <w:noProof/>
                <w:webHidden/>
              </w:rPr>
              <w:fldChar w:fldCharType="separate"/>
            </w:r>
            <w:r w:rsidR="00AF3C35">
              <w:rPr>
                <w:noProof/>
                <w:webHidden/>
              </w:rPr>
              <w:t>26</w:t>
            </w:r>
            <w:r w:rsidR="00A60C6F">
              <w:rPr>
                <w:noProof/>
                <w:webHidden/>
              </w:rPr>
              <w:fldChar w:fldCharType="end"/>
            </w:r>
          </w:hyperlink>
        </w:p>
        <w:p w14:paraId="6AE9A898" w14:textId="6AE8CFFC" w:rsidR="00A60C6F" w:rsidRDefault="00000000">
          <w:pPr>
            <w:pStyle w:val="TOC1"/>
            <w:tabs>
              <w:tab w:val="left" w:pos="720"/>
            </w:tabs>
            <w:rPr>
              <w:b w:val="0"/>
              <w:noProof/>
              <w:kern w:val="2"/>
              <w:sz w:val="24"/>
              <w:szCs w:val="24"/>
              <w:u w:val="none"/>
              <w:lang w:eastAsia="en-AU"/>
              <w14:ligatures w14:val="standardContextual"/>
            </w:rPr>
          </w:pPr>
          <w:hyperlink w:anchor="_Toc217391685" w:history="1">
            <w:r w:rsidR="00A60C6F" w:rsidRPr="000B7233">
              <w:rPr>
                <w:rStyle w:val="Hyperlink"/>
                <w:rFonts w:cs="Arial"/>
                <w:noProof/>
              </w:rPr>
              <w:t>11</w:t>
            </w:r>
            <w:r w:rsidR="00A60C6F">
              <w:rPr>
                <w:b w:val="0"/>
                <w:noProof/>
                <w:kern w:val="2"/>
                <w:sz w:val="24"/>
                <w:szCs w:val="24"/>
                <w:u w:val="none"/>
                <w:lang w:eastAsia="en-AU"/>
                <w14:ligatures w14:val="standardContextual"/>
              </w:rPr>
              <w:tab/>
            </w:r>
            <w:r w:rsidR="00A60C6F" w:rsidRPr="000B7233">
              <w:rPr>
                <w:rStyle w:val="Hyperlink"/>
                <w:rFonts w:cs="Arial"/>
                <w:noProof/>
              </w:rPr>
              <w:t>Tax</w:t>
            </w:r>
            <w:r w:rsidR="00A60C6F">
              <w:rPr>
                <w:noProof/>
                <w:webHidden/>
              </w:rPr>
              <w:tab/>
            </w:r>
            <w:r w:rsidR="00A60C6F">
              <w:rPr>
                <w:noProof/>
                <w:webHidden/>
              </w:rPr>
              <w:fldChar w:fldCharType="begin"/>
            </w:r>
            <w:r w:rsidR="00A60C6F">
              <w:rPr>
                <w:noProof/>
                <w:webHidden/>
              </w:rPr>
              <w:instrText xml:space="preserve"> PAGEREF _Toc217391685 \h </w:instrText>
            </w:r>
            <w:r w:rsidR="00A60C6F">
              <w:rPr>
                <w:noProof/>
                <w:webHidden/>
              </w:rPr>
            </w:r>
            <w:r w:rsidR="00A60C6F">
              <w:rPr>
                <w:noProof/>
                <w:webHidden/>
              </w:rPr>
              <w:fldChar w:fldCharType="separate"/>
            </w:r>
            <w:r w:rsidR="00AF3C35">
              <w:rPr>
                <w:noProof/>
                <w:webHidden/>
              </w:rPr>
              <w:t>26</w:t>
            </w:r>
            <w:r w:rsidR="00A60C6F">
              <w:rPr>
                <w:noProof/>
                <w:webHidden/>
              </w:rPr>
              <w:fldChar w:fldCharType="end"/>
            </w:r>
          </w:hyperlink>
        </w:p>
        <w:p w14:paraId="20F5D019" w14:textId="46D9A4B4" w:rsidR="00A60C6F" w:rsidRDefault="00000000">
          <w:pPr>
            <w:pStyle w:val="TOC1"/>
            <w:tabs>
              <w:tab w:val="left" w:pos="720"/>
            </w:tabs>
            <w:rPr>
              <w:b w:val="0"/>
              <w:noProof/>
              <w:kern w:val="2"/>
              <w:sz w:val="24"/>
              <w:szCs w:val="24"/>
              <w:u w:val="none"/>
              <w:lang w:eastAsia="en-AU"/>
              <w14:ligatures w14:val="standardContextual"/>
            </w:rPr>
          </w:pPr>
          <w:hyperlink w:anchor="_Toc217391686" w:history="1">
            <w:r w:rsidR="00A60C6F" w:rsidRPr="000B7233">
              <w:rPr>
                <w:rStyle w:val="Hyperlink"/>
                <w:rFonts w:cs="Arial"/>
                <w:noProof/>
              </w:rPr>
              <w:t>12</w:t>
            </w:r>
            <w:r w:rsidR="00A60C6F">
              <w:rPr>
                <w:b w:val="0"/>
                <w:noProof/>
                <w:kern w:val="2"/>
                <w:sz w:val="24"/>
                <w:szCs w:val="24"/>
                <w:u w:val="none"/>
                <w:lang w:eastAsia="en-AU"/>
                <w14:ligatures w14:val="standardContextual"/>
              </w:rPr>
              <w:tab/>
            </w:r>
            <w:r w:rsidR="00A60C6F" w:rsidRPr="000B7233">
              <w:rPr>
                <w:rStyle w:val="Hyperlink"/>
                <w:rFonts w:cs="Arial"/>
                <w:noProof/>
              </w:rPr>
              <w:t>Further information, feedback and enquiries</w:t>
            </w:r>
            <w:r w:rsidR="00A60C6F">
              <w:rPr>
                <w:noProof/>
                <w:webHidden/>
              </w:rPr>
              <w:tab/>
            </w:r>
            <w:r w:rsidR="00A60C6F">
              <w:rPr>
                <w:noProof/>
                <w:webHidden/>
              </w:rPr>
              <w:fldChar w:fldCharType="begin"/>
            </w:r>
            <w:r w:rsidR="00A60C6F">
              <w:rPr>
                <w:noProof/>
                <w:webHidden/>
              </w:rPr>
              <w:instrText xml:space="preserve"> PAGEREF _Toc217391686 \h </w:instrText>
            </w:r>
            <w:r w:rsidR="00A60C6F">
              <w:rPr>
                <w:noProof/>
                <w:webHidden/>
              </w:rPr>
            </w:r>
            <w:r w:rsidR="00A60C6F">
              <w:rPr>
                <w:noProof/>
                <w:webHidden/>
              </w:rPr>
              <w:fldChar w:fldCharType="separate"/>
            </w:r>
            <w:r w:rsidR="00AF3C35">
              <w:rPr>
                <w:noProof/>
                <w:webHidden/>
              </w:rPr>
              <w:t>26</w:t>
            </w:r>
            <w:r w:rsidR="00A60C6F">
              <w:rPr>
                <w:noProof/>
                <w:webHidden/>
              </w:rPr>
              <w:fldChar w:fldCharType="end"/>
            </w:r>
          </w:hyperlink>
        </w:p>
        <w:p w14:paraId="113D12BF" w14:textId="0C5F44E0" w:rsidR="00A60C6F" w:rsidRDefault="00000000">
          <w:pPr>
            <w:pStyle w:val="TOC1"/>
            <w:tabs>
              <w:tab w:val="left" w:pos="720"/>
            </w:tabs>
            <w:rPr>
              <w:b w:val="0"/>
              <w:noProof/>
              <w:kern w:val="2"/>
              <w:sz w:val="24"/>
              <w:szCs w:val="24"/>
              <w:u w:val="none"/>
              <w:lang w:eastAsia="en-AU"/>
              <w14:ligatures w14:val="standardContextual"/>
            </w:rPr>
          </w:pPr>
          <w:hyperlink w:anchor="_Toc217391687" w:history="1">
            <w:r w:rsidR="00A60C6F" w:rsidRPr="000B7233">
              <w:rPr>
                <w:rStyle w:val="Hyperlink"/>
                <w:rFonts w:cs="Arial"/>
                <w:noProof/>
              </w:rPr>
              <w:t>13</w:t>
            </w:r>
            <w:r w:rsidR="00A60C6F">
              <w:rPr>
                <w:b w:val="0"/>
                <w:noProof/>
                <w:kern w:val="2"/>
                <w:sz w:val="24"/>
                <w:szCs w:val="24"/>
                <w:u w:val="none"/>
                <w:lang w:eastAsia="en-AU"/>
                <w14:ligatures w14:val="standardContextual"/>
              </w:rPr>
              <w:tab/>
            </w:r>
            <w:r w:rsidR="00A60C6F" w:rsidRPr="000B7233">
              <w:rPr>
                <w:rStyle w:val="Hyperlink"/>
                <w:rFonts w:cs="Arial"/>
                <w:noProof/>
              </w:rPr>
              <w:t>Complaints</w:t>
            </w:r>
            <w:r w:rsidR="00A60C6F">
              <w:rPr>
                <w:noProof/>
                <w:webHidden/>
              </w:rPr>
              <w:tab/>
            </w:r>
            <w:r w:rsidR="00A60C6F">
              <w:rPr>
                <w:noProof/>
                <w:webHidden/>
              </w:rPr>
              <w:fldChar w:fldCharType="begin"/>
            </w:r>
            <w:r w:rsidR="00A60C6F">
              <w:rPr>
                <w:noProof/>
                <w:webHidden/>
              </w:rPr>
              <w:instrText xml:space="preserve"> PAGEREF _Toc217391687 \h </w:instrText>
            </w:r>
            <w:r w:rsidR="00A60C6F">
              <w:rPr>
                <w:noProof/>
                <w:webHidden/>
              </w:rPr>
            </w:r>
            <w:r w:rsidR="00A60C6F">
              <w:rPr>
                <w:noProof/>
                <w:webHidden/>
              </w:rPr>
              <w:fldChar w:fldCharType="separate"/>
            </w:r>
            <w:r w:rsidR="00AF3C35">
              <w:rPr>
                <w:noProof/>
                <w:webHidden/>
              </w:rPr>
              <w:t>26</w:t>
            </w:r>
            <w:r w:rsidR="00A60C6F">
              <w:rPr>
                <w:noProof/>
                <w:webHidden/>
              </w:rPr>
              <w:fldChar w:fldCharType="end"/>
            </w:r>
          </w:hyperlink>
        </w:p>
        <w:p w14:paraId="6F04DDAF" w14:textId="2222C8B6" w:rsidR="00A60C6F" w:rsidRDefault="00000000">
          <w:pPr>
            <w:pStyle w:val="TOC1"/>
            <w:tabs>
              <w:tab w:val="left" w:pos="720"/>
            </w:tabs>
            <w:rPr>
              <w:b w:val="0"/>
              <w:noProof/>
              <w:kern w:val="2"/>
              <w:sz w:val="24"/>
              <w:szCs w:val="24"/>
              <w:u w:val="none"/>
              <w:lang w:eastAsia="en-AU"/>
              <w14:ligatures w14:val="standardContextual"/>
            </w:rPr>
          </w:pPr>
          <w:hyperlink w:anchor="_Toc217391688" w:history="1">
            <w:r w:rsidR="00A60C6F" w:rsidRPr="000B7233">
              <w:rPr>
                <w:rStyle w:val="Hyperlink"/>
                <w:rFonts w:cs="Arial"/>
                <w:noProof/>
              </w:rPr>
              <w:t>14</w:t>
            </w:r>
            <w:r w:rsidR="00A60C6F">
              <w:rPr>
                <w:b w:val="0"/>
                <w:noProof/>
                <w:kern w:val="2"/>
                <w:sz w:val="24"/>
                <w:szCs w:val="24"/>
                <w:u w:val="none"/>
                <w:lang w:eastAsia="en-AU"/>
                <w14:ligatures w14:val="standardContextual"/>
              </w:rPr>
              <w:tab/>
            </w:r>
            <w:r w:rsidR="00A60C6F" w:rsidRPr="000B7233">
              <w:rPr>
                <w:rStyle w:val="Hyperlink"/>
                <w:rFonts w:cs="Arial"/>
                <w:noProof/>
              </w:rPr>
              <w:t>Disclaimer</w:t>
            </w:r>
            <w:r w:rsidR="00A60C6F">
              <w:rPr>
                <w:noProof/>
                <w:webHidden/>
              </w:rPr>
              <w:tab/>
            </w:r>
            <w:r w:rsidR="00A60C6F">
              <w:rPr>
                <w:noProof/>
                <w:webHidden/>
              </w:rPr>
              <w:fldChar w:fldCharType="begin"/>
            </w:r>
            <w:r w:rsidR="00A60C6F">
              <w:rPr>
                <w:noProof/>
                <w:webHidden/>
              </w:rPr>
              <w:instrText xml:space="preserve"> PAGEREF _Toc217391688 \h </w:instrText>
            </w:r>
            <w:r w:rsidR="00A60C6F">
              <w:rPr>
                <w:noProof/>
                <w:webHidden/>
              </w:rPr>
            </w:r>
            <w:r w:rsidR="00A60C6F">
              <w:rPr>
                <w:noProof/>
                <w:webHidden/>
              </w:rPr>
              <w:fldChar w:fldCharType="separate"/>
            </w:r>
            <w:r w:rsidR="00AF3C35">
              <w:rPr>
                <w:noProof/>
                <w:webHidden/>
              </w:rPr>
              <w:t>27</w:t>
            </w:r>
            <w:r w:rsidR="00A60C6F">
              <w:rPr>
                <w:noProof/>
                <w:webHidden/>
              </w:rPr>
              <w:fldChar w:fldCharType="end"/>
            </w:r>
          </w:hyperlink>
        </w:p>
        <w:p w14:paraId="28B97A89" w14:textId="1FB4DAEC" w:rsidR="00A60C6F" w:rsidRDefault="00000000">
          <w:pPr>
            <w:pStyle w:val="TOC1"/>
            <w:tabs>
              <w:tab w:val="left" w:pos="720"/>
            </w:tabs>
            <w:rPr>
              <w:b w:val="0"/>
              <w:noProof/>
              <w:kern w:val="2"/>
              <w:sz w:val="24"/>
              <w:szCs w:val="24"/>
              <w:u w:val="none"/>
              <w:lang w:eastAsia="en-AU"/>
              <w14:ligatures w14:val="standardContextual"/>
            </w:rPr>
          </w:pPr>
          <w:hyperlink w:anchor="_Toc217391689" w:history="1">
            <w:r w:rsidR="00A60C6F" w:rsidRPr="000B7233">
              <w:rPr>
                <w:rStyle w:val="Hyperlink"/>
                <w:rFonts w:cs="Arial"/>
                <w:noProof/>
              </w:rPr>
              <w:t>15</w:t>
            </w:r>
            <w:r w:rsidR="00A60C6F">
              <w:rPr>
                <w:b w:val="0"/>
                <w:noProof/>
                <w:kern w:val="2"/>
                <w:sz w:val="24"/>
                <w:szCs w:val="24"/>
                <w:u w:val="none"/>
                <w:lang w:eastAsia="en-AU"/>
                <w14:ligatures w14:val="standardContextual"/>
              </w:rPr>
              <w:tab/>
            </w:r>
            <w:r w:rsidR="00A60C6F" w:rsidRPr="000B7233">
              <w:rPr>
                <w:rStyle w:val="Hyperlink"/>
                <w:rFonts w:cs="Arial"/>
                <w:noProof/>
              </w:rPr>
              <w:t>Appendix</w:t>
            </w:r>
            <w:r w:rsidR="00A60C6F">
              <w:rPr>
                <w:noProof/>
                <w:webHidden/>
              </w:rPr>
              <w:tab/>
            </w:r>
            <w:r w:rsidR="00A60C6F">
              <w:rPr>
                <w:noProof/>
                <w:webHidden/>
              </w:rPr>
              <w:fldChar w:fldCharType="begin"/>
            </w:r>
            <w:r w:rsidR="00A60C6F">
              <w:rPr>
                <w:noProof/>
                <w:webHidden/>
              </w:rPr>
              <w:instrText xml:space="preserve"> PAGEREF _Toc217391689 \h </w:instrText>
            </w:r>
            <w:r w:rsidR="00A60C6F">
              <w:rPr>
                <w:noProof/>
                <w:webHidden/>
              </w:rPr>
            </w:r>
            <w:r w:rsidR="00A60C6F">
              <w:rPr>
                <w:noProof/>
                <w:webHidden/>
              </w:rPr>
              <w:fldChar w:fldCharType="separate"/>
            </w:r>
            <w:r w:rsidR="00AF3C35">
              <w:rPr>
                <w:noProof/>
                <w:webHidden/>
              </w:rPr>
              <w:t>28</w:t>
            </w:r>
            <w:r w:rsidR="00A60C6F">
              <w:rPr>
                <w:noProof/>
                <w:webHidden/>
              </w:rPr>
              <w:fldChar w:fldCharType="end"/>
            </w:r>
          </w:hyperlink>
        </w:p>
        <w:p w14:paraId="6E9EAC43" w14:textId="2E080008" w:rsidR="00A60C6F" w:rsidRDefault="00000000">
          <w:pPr>
            <w:pStyle w:val="TOC2"/>
            <w:tabs>
              <w:tab w:val="left" w:pos="720"/>
              <w:tab w:val="right" w:pos="9854"/>
            </w:tabs>
            <w:rPr>
              <w:noProof/>
              <w:kern w:val="2"/>
              <w:sz w:val="24"/>
              <w:szCs w:val="24"/>
              <w:lang w:eastAsia="en-AU"/>
              <w14:ligatures w14:val="standardContextual"/>
            </w:rPr>
          </w:pPr>
          <w:hyperlink w:anchor="_Toc217391690" w:history="1">
            <w:r w:rsidR="00A60C6F" w:rsidRPr="000B7233">
              <w:rPr>
                <w:rStyle w:val="Hyperlink"/>
                <w:rFonts w:cs="Arial"/>
                <w:noProof/>
              </w:rPr>
              <w:t>15.1</w:t>
            </w:r>
            <w:r w:rsidR="00A60C6F">
              <w:rPr>
                <w:noProof/>
                <w:kern w:val="2"/>
                <w:sz w:val="24"/>
                <w:szCs w:val="24"/>
                <w:lang w:eastAsia="en-AU"/>
                <w14:ligatures w14:val="standardContextual"/>
              </w:rPr>
              <w:tab/>
            </w:r>
            <w:r w:rsidR="00A60C6F" w:rsidRPr="000B7233">
              <w:rPr>
                <w:rStyle w:val="Hyperlink"/>
                <w:rFonts w:cs="Arial"/>
                <w:noProof/>
              </w:rPr>
              <w:t>Glossary of terms</w:t>
            </w:r>
            <w:r w:rsidR="00A60C6F">
              <w:rPr>
                <w:noProof/>
                <w:webHidden/>
              </w:rPr>
              <w:tab/>
            </w:r>
            <w:r w:rsidR="00A60C6F">
              <w:rPr>
                <w:noProof/>
                <w:webHidden/>
              </w:rPr>
              <w:fldChar w:fldCharType="begin"/>
            </w:r>
            <w:r w:rsidR="00A60C6F">
              <w:rPr>
                <w:noProof/>
                <w:webHidden/>
              </w:rPr>
              <w:instrText xml:space="preserve"> PAGEREF _Toc217391690 \h </w:instrText>
            </w:r>
            <w:r w:rsidR="00A60C6F">
              <w:rPr>
                <w:noProof/>
                <w:webHidden/>
              </w:rPr>
            </w:r>
            <w:r w:rsidR="00A60C6F">
              <w:rPr>
                <w:noProof/>
                <w:webHidden/>
              </w:rPr>
              <w:fldChar w:fldCharType="separate"/>
            </w:r>
            <w:r w:rsidR="00AF3C35">
              <w:rPr>
                <w:noProof/>
                <w:webHidden/>
              </w:rPr>
              <w:t>28</w:t>
            </w:r>
            <w:r w:rsidR="00A60C6F">
              <w:rPr>
                <w:noProof/>
                <w:webHidden/>
              </w:rPr>
              <w:fldChar w:fldCharType="end"/>
            </w:r>
          </w:hyperlink>
        </w:p>
        <w:p w14:paraId="58438604" w14:textId="10065C10" w:rsidR="00A60C6F" w:rsidRDefault="00000000">
          <w:pPr>
            <w:pStyle w:val="TOC2"/>
            <w:tabs>
              <w:tab w:val="left" w:pos="720"/>
              <w:tab w:val="right" w:pos="9854"/>
            </w:tabs>
            <w:rPr>
              <w:noProof/>
              <w:kern w:val="2"/>
              <w:sz w:val="24"/>
              <w:szCs w:val="24"/>
              <w:lang w:eastAsia="en-AU"/>
              <w14:ligatures w14:val="standardContextual"/>
            </w:rPr>
          </w:pPr>
          <w:hyperlink w:anchor="_Toc217391691" w:history="1">
            <w:r w:rsidR="00A60C6F" w:rsidRPr="000B7233">
              <w:rPr>
                <w:rStyle w:val="Hyperlink"/>
                <w:rFonts w:cs="Arial"/>
                <w:noProof/>
              </w:rPr>
              <w:t>15.2</w:t>
            </w:r>
            <w:r w:rsidR="00A60C6F">
              <w:rPr>
                <w:noProof/>
                <w:kern w:val="2"/>
                <w:sz w:val="24"/>
                <w:szCs w:val="24"/>
                <w:lang w:eastAsia="en-AU"/>
                <w14:ligatures w14:val="standardContextual"/>
              </w:rPr>
              <w:tab/>
            </w:r>
            <w:r w:rsidR="00A60C6F" w:rsidRPr="000B7233">
              <w:rPr>
                <w:rStyle w:val="Hyperlink"/>
                <w:rFonts w:cs="Arial"/>
                <w:noProof/>
              </w:rPr>
              <w:t>BBPIP eligible specialty codes</w:t>
            </w:r>
            <w:r w:rsidR="00A60C6F">
              <w:rPr>
                <w:noProof/>
                <w:webHidden/>
              </w:rPr>
              <w:tab/>
            </w:r>
            <w:r w:rsidR="00A60C6F">
              <w:rPr>
                <w:noProof/>
                <w:webHidden/>
              </w:rPr>
              <w:fldChar w:fldCharType="begin"/>
            </w:r>
            <w:r w:rsidR="00A60C6F">
              <w:rPr>
                <w:noProof/>
                <w:webHidden/>
              </w:rPr>
              <w:instrText xml:space="preserve"> PAGEREF _Toc217391691 \h </w:instrText>
            </w:r>
            <w:r w:rsidR="00A60C6F">
              <w:rPr>
                <w:noProof/>
                <w:webHidden/>
              </w:rPr>
            </w:r>
            <w:r w:rsidR="00A60C6F">
              <w:rPr>
                <w:noProof/>
                <w:webHidden/>
              </w:rPr>
              <w:fldChar w:fldCharType="separate"/>
            </w:r>
            <w:r w:rsidR="00AF3C35">
              <w:rPr>
                <w:noProof/>
                <w:webHidden/>
              </w:rPr>
              <w:t>31</w:t>
            </w:r>
            <w:r w:rsidR="00A60C6F">
              <w:rPr>
                <w:noProof/>
                <w:webHidden/>
              </w:rPr>
              <w:fldChar w:fldCharType="end"/>
            </w:r>
          </w:hyperlink>
        </w:p>
        <w:p w14:paraId="31793513" w14:textId="1AC95BD0" w:rsidR="00A60C6F" w:rsidRDefault="00000000">
          <w:pPr>
            <w:pStyle w:val="TOC2"/>
            <w:tabs>
              <w:tab w:val="left" w:pos="720"/>
              <w:tab w:val="right" w:pos="9854"/>
            </w:tabs>
            <w:rPr>
              <w:noProof/>
              <w:kern w:val="2"/>
              <w:sz w:val="24"/>
              <w:szCs w:val="24"/>
              <w:lang w:eastAsia="en-AU"/>
              <w14:ligatures w14:val="standardContextual"/>
            </w:rPr>
          </w:pPr>
          <w:hyperlink w:anchor="_Toc217391692" w:history="1">
            <w:r w:rsidR="00A60C6F" w:rsidRPr="000B7233">
              <w:rPr>
                <w:rStyle w:val="Hyperlink"/>
                <w:rFonts w:cs="Arial"/>
                <w:noProof/>
              </w:rPr>
              <w:t>15.3</w:t>
            </w:r>
            <w:r w:rsidR="00A60C6F">
              <w:rPr>
                <w:noProof/>
                <w:kern w:val="2"/>
                <w:sz w:val="24"/>
                <w:szCs w:val="24"/>
                <w:lang w:eastAsia="en-AU"/>
                <w14:ligatures w14:val="standardContextual"/>
              </w:rPr>
              <w:tab/>
            </w:r>
            <w:r w:rsidR="00A60C6F" w:rsidRPr="000B7233">
              <w:rPr>
                <w:rStyle w:val="Hyperlink"/>
                <w:rFonts w:cs="Arial"/>
                <w:noProof/>
              </w:rPr>
              <w:t>BBPIP eligible MBS services</w:t>
            </w:r>
            <w:r w:rsidR="00A60C6F">
              <w:rPr>
                <w:noProof/>
                <w:webHidden/>
              </w:rPr>
              <w:tab/>
            </w:r>
            <w:r w:rsidR="00A60C6F">
              <w:rPr>
                <w:noProof/>
                <w:webHidden/>
              </w:rPr>
              <w:fldChar w:fldCharType="begin"/>
            </w:r>
            <w:r w:rsidR="00A60C6F">
              <w:rPr>
                <w:noProof/>
                <w:webHidden/>
              </w:rPr>
              <w:instrText xml:space="preserve"> PAGEREF _Toc217391692 \h </w:instrText>
            </w:r>
            <w:r w:rsidR="00A60C6F">
              <w:rPr>
                <w:noProof/>
                <w:webHidden/>
              </w:rPr>
            </w:r>
            <w:r w:rsidR="00A60C6F">
              <w:rPr>
                <w:noProof/>
                <w:webHidden/>
              </w:rPr>
              <w:fldChar w:fldCharType="separate"/>
            </w:r>
            <w:r w:rsidR="00AF3C35">
              <w:rPr>
                <w:noProof/>
                <w:webHidden/>
              </w:rPr>
              <w:t>33</w:t>
            </w:r>
            <w:r w:rsidR="00A60C6F">
              <w:rPr>
                <w:noProof/>
                <w:webHidden/>
              </w:rPr>
              <w:fldChar w:fldCharType="end"/>
            </w:r>
          </w:hyperlink>
        </w:p>
        <w:p w14:paraId="77AEC6E0" w14:textId="70D9B6D9" w:rsidR="009E30CD" w:rsidRPr="00F91D06" w:rsidRDefault="69E49B23" w:rsidP="00F91D06">
          <w:pPr>
            <w:pStyle w:val="TOC2"/>
            <w:tabs>
              <w:tab w:val="left" w:pos="660"/>
              <w:tab w:val="right" w:pos="9840"/>
            </w:tabs>
            <w:rPr>
              <w:rFonts w:ascii="Arial" w:hAnsi="Arial"/>
              <w:color w:val="000000" w:themeColor="text1"/>
              <w:u w:val="single"/>
            </w:rPr>
          </w:pPr>
          <w:r>
            <w:fldChar w:fldCharType="end"/>
          </w:r>
        </w:p>
      </w:sdtContent>
    </w:sdt>
    <w:p w14:paraId="2E0ABF76" w14:textId="5A373F72" w:rsidR="00C52F10" w:rsidRPr="002C3B3E" w:rsidRDefault="009E30CD" w:rsidP="002C3B3E">
      <w:pPr>
        <w:spacing w:after="120"/>
      </w:pPr>
      <w:r>
        <w:br w:type="page"/>
      </w:r>
    </w:p>
    <w:p w14:paraId="7014F996" w14:textId="3B9E19E2" w:rsidR="00A77E6C" w:rsidRPr="000E7901" w:rsidRDefault="00A77E6C" w:rsidP="00084806">
      <w:pPr>
        <w:pStyle w:val="Heading1"/>
        <w:rPr>
          <w:rFonts w:ascii="Arial" w:hAnsi="Arial" w:cs="Arial"/>
        </w:rPr>
      </w:pPr>
      <w:bookmarkStart w:id="1" w:name="_Toc207795585"/>
      <w:bookmarkStart w:id="2" w:name="_Toc207791212"/>
      <w:bookmarkStart w:id="3" w:name="_Toc207795586"/>
      <w:bookmarkStart w:id="4" w:name="_Toc209009619"/>
      <w:bookmarkStart w:id="5" w:name="_Toc210932890"/>
      <w:bookmarkStart w:id="6" w:name="_Toc217391616"/>
      <w:bookmarkEnd w:id="1"/>
      <w:r w:rsidRPr="000E7901">
        <w:rPr>
          <w:rFonts w:ascii="Arial" w:hAnsi="Arial" w:cs="Arial"/>
        </w:rPr>
        <w:lastRenderedPageBreak/>
        <w:t>Introduction</w:t>
      </w:r>
      <w:bookmarkEnd w:id="2"/>
      <w:bookmarkEnd w:id="3"/>
      <w:bookmarkEnd w:id="4"/>
      <w:bookmarkEnd w:id="5"/>
      <w:bookmarkEnd w:id="6"/>
    </w:p>
    <w:p w14:paraId="0B5C4D5F" w14:textId="11E430EC" w:rsidR="00817CB4" w:rsidRPr="000E7901" w:rsidRDefault="77AB13B1" w:rsidP="007549FB">
      <w:pPr>
        <w:spacing w:before="120" w:after="120" w:line="276" w:lineRule="auto"/>
        <w:rPr>
          <w:rFonts w:ascii="Arial" w:eastAsia="Times New Roman" w:hAnsi="Arial" w:cs="Arial"/>
        </w:rPr>
      </w:pPr>
      <w:r w:rsidRPr="000E7901">
        <w:rPr>
          <w:rFonts w:ascii="Arial" w:eastAsia="Times New Roman" w:hAnsi="Arial" w:cs="Arial"/>
        </w:rPr>
        <w:t xml:space="preserve">The </w:t>
      </w:r>
      <w:r w:rsidR="578056AA" w:rsidRPr="000E7901">
        <w:rPr>
          <w:rFonts w:ascii="Arial" w:eastAsia="Times New Roman" w:hAnsi="Arial" w:cs="Arial"/>
        </w:rPr>
        <w:t xml:space="preserve">Bulk Billing Practice Incentive Program </w:t>
      </w:r>
      <w:r w:rsidR="6FBE35B6" w:rsidRPr="000E7901">
        <w:rPr>
          <w:rFonts w:ascii="Arial" w:eastAsia="Times New Roman" w:hAnsi="Arial" w:cs="Arial"/>
        </w:rPr>
        <w:t>(BBPIP)</w:t>
      </w:r>
      <w:r w:rsidR="00882256" w:rsidRPr="000E7901">
        <w:rPr>
          <w:rFonts w:ascii="Arial" w:eastAsia="Times New Roman" w:hAnsi="Arial" w:cs="Arial"/>
        </w:rPr>
        <w:t xml:space="preserve"> Program </w:t>
      </w:r>
      <w:r w:rsidR="578056AA" w:rsidRPr="000E7901">
        <w:rPr>
          <w:rFonts w:ascii="Arial" w:eastAsia="Times New Roman" w:hAnsi="Arial" w:cs="Arial"/>
        </w:rPr>
        <w:t>Guidelines</w:t>
      </w:r>
      <w:r w:rsidRPr="000E7901">
        <w:rPr>
          <w:rFonts w:ascii="Arial" w:eastAsia="Times New Roman" w:hAnsi="Arial" w:cs="Arial"/>
        </w:rPr>
        <w:t xml:space="preserve"> (guidelines) provide guidance to practices and providers </w:t>
      </w:r>
      <w:r w:rsidR="578056AA" w:rsidRPr="000E7901">
        <w:rPr>
          <w:rFonts w:ascii="Arial" w:eastAsia="Times New Roman" w:hAnsi="Arial" w:cs="Arial"/>
        </w:rPr>
        <w:t xml:space="preserve">that participate in </w:t>
      </w:r>
      <w:r w:rsidR="6FBE35B6" w:rsidRPr="000E7901">
        <w:rPr>
          <w:rFonts w:ascii="Arial" w:eastAsia="Times New Roman" w:hAnsi="Arial" w:cs="Arial"/>
        </w:rPr>
        <w:t>BBPIP</w:t>
      </w:r>
      <w:r w:rsidR="578056AA" w:rsidRPr="000E7901">
        <w:rPr>
          <w:rFonts w:ascii="Arial" w:eastAsia="Times New Roman" w:hAnsi="Arial" w:cs="Arial"/>
        </w:rPr>
        <w:t xml:space="preserve">. </w:t>
      </w:r>
      <w:r w:rsidRPr="000E7901">
        <w:rPr>
          <w:rFonts w:ascii="Arial" w:eastAsia="Times New Roman" w:hAnsi="Arial" w:cs="Arial"/>
        </w:rPr>
        <w:t xml:space="preserve">The guidelines provide advice on the </w:t>
      </w:r>
      <w:r w:rsidR="578056AA" w:rsidRPr="000E7901">
        <w:rPr>
          <w:rFonts w:ascii="Arial" w:eastAsia="Times New Roman" w:hAnsi="Arial" w:cs="Arial"/>
        </w:rPr>
        <w:t>eligibility</w:t>
      </w:r>
      <w:r w:rsidRPr="000E7901">
        <w:rPr>
          <w:rFonts w:ascii="Arial" w:eastAsia="Times New Roman" w:hAnsi="Arial" w:cs="Arial"/>
        </w:rPr>
        <w:t xml:space="preserve"> requirements, assessment</w:t>
      </w:r>
      <w:r w:rsidR="3240AA8D" w:rsidRPr="000E7901">
        <w:rPr>
          <w:rFonts w:ascii="Arial" w:eastAsia="Times New Roman" w:hAnsi="Arial" w:cs="Arial"/>
        </w:rPr>
        <w:t xml:space="preserve"> approach</w:t>
      </w:r>
      <w:r w:rsidR="6FC12B83" w:rsidRPr="000E7901">
        <w:rPr>
          <w:rFonts w:ascii="Arial" w:eastAsia="Times New Roman" w:hAnsi="Arial" w:cs="Arial"/>
        </w:rPr>
        <w:t xml:space="preserve">, </w:t>
      </w:r>
      <w:r w:rsidR="2B8CCE81" w:rsidRPr="000E7901">
        <w:rPr>
          <w:rFonts w:ascii="Arial" w:eastAsia="Times New Roman" w:hAnsi="Arial" w:cs="Arial"/>
        </w:rPr>
        <w:t>payment</w:t>
      </w:r>
      <w:r w:rsidR="20B2E146" w:rsidRPr="000E7901">
        <w:rPr>
          <w:rFonts w:ascii="Arial" w:eastAsia="Times New Roman" w:hAnsi="Arial" w:cs="Arial"/>
        </w:rPr>
        <w:t xml:space="preserve"> system</w:t>
      </w:r>
      <w:r w:rsidR="2B8CCE81" w:rsidRPr="000E7901">
        <w:rPr>
          <w:rFonts w:ascii="Arial" w:eastAsia="Times New Roman" w:hAnsi="Arial" w:cs="Arial"/>
        </w:rPr>
        <w:t xml:space="preserve">, </w:t>
      </w:r>
      <w:r w:rsidRPr="000E7901">
        <w:rPr>
          <w:rFonts w:ascii="Arial" w:eastAsia="Times New Roman" w:hAnsi="Arial" w:cs="Arial"/>
        </w:rPr>
        <w:t xml:space="preserve">and </w:t>
      </w:r>
      <w:r w:rsidR="0A3D250E" w:rsidRPr="000E7901">
        <w:rPr>
          <w:rFonts w:ascii="Arial" w:eastAsia="Times New Roman" w:hAnsi="Arial" w:cs="Arial"/>
        </w:rPr>
        <w:t xml:space="preserve">the </w:t>
      </w:r>
      <w:r w:rsidRPr="000E7901">
        <w:rPr>
          <w:rFonts w:ascii="Arial" w:eastAsia="Times New Roman" w:hAnsi="Arial" w:cs="Arial"/>
        </w:rPr>
        <w:t>appeals process.</w:t>
      </w:r>
      <w:r w:rsidR="00B676B7" w:rsidRPr="000E7901">
        <w:rPr>
          <w:rFonts w:ascii="Arial" w:eastAsia="Times New Roman" w:hAnsi="Arial" w:cs="Arial"/>
        </w:rPr>
        <w:t xml:space="preserve"> Please note, the guidelines are subject to change. </w:t>
      </w:r>
      <w:r w:rsidR="00882256" w:rsidRPr="000E7901">
        <w:rPr>
          <w:rFonts w:ascii="Arial" w:eastAsia="Times New Roman" w:hAnsi="Arial" w:cs="Arial"/>
        </w:rPr>
        <w:t>Participating p</w:t>
      </w:r>
      <w:r w:rsidR="00123028" w:rsidRPr="000E7901">
        <w:rPr>
          <w:rFonts w:ascii="Arial" w:eastAsia="Times New Roman" w:hAnsi="Arial" w:cs="Arial"/>
        </w:rPr>
        <w:t>ractices</w:t>
      </w:r>
      <w:r w:rsidR="00A46ACF" w:rsidRPr="000E7901">
        <w:rPr>
          <w:rFonts w:ascii="Arial" w:eastAsia="Times New Roman" w:hAnsi="Arial" w:cs="Arial"/>
        </w:rPr>
        <w:t xml:space="preserve"> and providers</w:t>
      </w:r>
      <w:r w:rsidR="00123028" w:rsidRPr="000E7901">
        <w:rPr>
          <w:rFonts w:ascii="Arial" w:eastAsia="Times New Roman" w:hAnsi="Arial" w:cs="Arial"/>
        </w:rPr>
        <w:t xml:space="preserve"> are responsible for ensuring they </w:t>
      </w:r>
      <w:r w:rsidR="00D8121B" w:rsidRPr="000E7901">
        <w:rPr>
          <w:rFonts w:ascii="Arial" w:eastAsia="Times New Roman" w:hAnsi="Arial" w:cs="Arial"/>
        </w:rPr>
        <w:t xml:space="preserve">refer to the most recent guidelines </w:t>
      </w:r>
      <w:r w:rsidR="004276DD" w:rsidRPr="000E7901">
        <w:rPr>
          <w:rFonts w:ascii="Arial" w:eastAsia="Times New Roman" w:hAnsi="Arial" w:cs="Arial"/>
        </w:rPr>
        <w:t>published on</w:t>
      </w:r>
      <w:r w:rsidR="00FA1ABF" w:rsidRPr="000E7901">
        <w:rPr>
          <w:rFonts w:ascii="Arial" w:eastAsia="Times New Roman" w:hAnsi="Arial" w:cs="Arial"/>
        </w:rPr>
        <w:t xml:space="preserve"> </w:t>
      </w:r>
      <w:hyperlink r:id="rId17" w:history="1">
        <w:r w:rsidR="00AF2ED8" w:rsidRPr="00F60073">
          <w:rPr>
            <w:rStyle w:val="Hyperlink"/>
            <w:rFonts w:eastAsia="Times New Roman" w:cs="Arial"/>
            <w:color w:val="004B1B"/>
          </w:rPr>
          <w:t>GrantConnect</w:t>
        </w:r>
      </w:hyperlink>
      <w:r w:rsidR="00AF2ED8" w:rsidRPr="000E7901">
        <w:rPr>
          <w:rFonts w:ascii="Arial" w:eastAsia="Times New Roman" w:hAnsi="Arial" w:cs="Arial"/>
        </w:rPr>
        <w:t xml:space="preserve"> </w:t>
      </w:r>
      <w:r w:rsidR="00D92BD3" w:rsidRPr="000E7901">
        <w:rPr>
          <w:rFonts w:ascii="Arial" w:eastAsia="Times New Roman" w:hAnsi="Arial" w:cs="Arial"/>
        </w:rPr>
        <w:t xml:space="preserve">initially before being made </w:t>
      </w:r>
      <w:r w:rsidR="00AF2ED8" w:rsidRPr="000E7901">
        <w:rPr>
          <w:rFonts w:ascii="Arial" w:eastAsia="Times New Roman" w:hAnsi="Arial" w:cs="Arial"/>
        </w:rPr>
        <w:t>be available on</w:t>
      </w:r>
      <w:r w:rsidR="00FA1ABF" w:rsidRPr="000E7901">
        <w:rPr>
          <w:rFonts w:ascii="Arial" w:eastAsia="Times New Roman" w:hAnsi="Arial" w:cs="Arial"/>
        </w:rPr>
        <w:t xml:space="preserve"> </w:t>
      </w:r>
      <w:r w:rsidR="004276DD" w:rsidRPr="000E7901">
        <w:rPr>
          <w:rFonts w:ascii="Arial" w:eastAsia="Times New Roman" w:hAnsi="Arial" w:cs="Arial"/>
        </w:rPr>
        <w:t xml:space="preserve">the department’s webpage: </w:t>
      </w:r>
      <w:hyperlink r:id="rId18">
        <w:r w:rsidR="004276DD" w:rsidRPr="00F60073">
          <w:rPr>
            <w:rStyle w:val="Hyperlink"/>
            <w:rFonts w:eastAsia="Times New Roman" w:cs="Arial"/>
            <w:color w:val="004B1B"/>
          </w:rPr>
          <w:t>health.gov.au/BBPIP</w:t>
        </w:r>
      </w:hyperlink>
      <w:r w:rsidR="004276DD" w:rsidRPr="000E7901">
        <w:rPr>
          <w:rFonts w:ascii="Arial" w:eastAsia="Times New Roman" w:hAnsi="Arial" w:cs="Arial"/>
        </w:rPr>
        <w:t>.</w:t>
      </w:r>
    </w:p>
    <w:p w14:paraId="02BB2ACC" w14:textId="52D3C6DC" w:rsidR="62D01F0D" w:rsidRPr="000E7901" w:rsidRDefault="552AB024" w:rsidP="007549FB">
      <w:pPr>
        <w:spacing w:before="120" w:line="276" w:lineRule="auto"/>
        <w:rPr>
          <w:rFonts w:ascii="Arial" w:eastAsia="Aptos" w:hAnsi="Arial" w:cs="Arial"/>
        </w:rPr>
      </w:pPr>
      <w:r w:rsidRPr="000E7901">
        <w:rPr>
          <w:rFonts w:ascii="Arial" w:eastAsia="Aptos" w:hAnsi="Arial" w:cs="Arial"/>
        </w:rPr>
        <w:t xml:space="preserve">BBPIP is classified as a demand-driven (eligibility-based) grant program. </w:t>
      </w:r>
      <w:r w:rsidR="43F1A1F6" w:rsidRPr="000E7901">
        <w:rPr>
          <w:rFonts w:ascii="Arial" w:eastAsia="Aptos" w:hAnsi="Arial" w:cs="Arial"/>
        </w:rPr>
        <w:t xml:space="preserve">A demand-driven arrangement is a </w:t>
      </w:r>
      <w:r w:rsidR="31F95DEF" w:rsidRPr="000E7901">
        <w:rPr>
          <w:rFonts w:ascii="Arial" w:eastAsia="Aptos" w:hAnsi="Arial" w:cs="Arial"/>
        </w:rPr>
        <w:t>type of grant opportunity</w:t>
      </w:r>
      <w:r w:rsidR="43F1A1F6" w:rsidRPr="000E7901">
        <w:rPr>
          <w:rFonts w:ascii="Arial" w:eastAsia="Aptos" w:hAnsi="Arial" w:cs="Arial"/>
        </w:rPr>
        <w:t xml:space="preserve"> where all applicants who meet published eligibility criteria </w:t>
      </w:r>
      <w:r w:rsidR="00192967" w:rsidRPr="000E7901">
        <w:rPr>
          <w:rFonts w:ascii="Arial" w:eastAsia="Aptos" w:hAnsi="Arial" w:cs="Arial"/>
        </w:rPr>
        <w:t>receive</w:t>
      </w:r>
      <w:r w:rsidR="34ACE1DA" w:rsidRPr="000E7901">
        <w:rPr>
          <w:rFonts w:ascii="Arial" w:eastAsia="Aptos" w:hAnsi="Arial" w:cs="Arial"/>
        </w:rPr>
        <w:t xml:space="preserve"> f</w:t>
      </w:r>
      <w:r w:rsidR="00192967" w:rsidRPr="000E7901">
        <w:rPr>
          <w:rFonts w:ascii="Arial" w:eastAsia="Aptos" w:hAnsi="Arial" w:cs="Arial"/>
        </w:rPr>
        <w:t>unding</w:t>
      </w:r>
      <w:r w:rsidR="43F1A1F6" w:rsidRPr="000E7901">
        <w:rPr>
          <w:rFonts w:ascii="Arial" w:eastAsia="Aptos" w:hAnsi="Arial" w:cs="Arial"/>
        </w:rPr>
        <w:t xml:space="preserve"> rather than competing for a limited pool. </w:t>
      </w:r>
      <w:r w:rsidR="2A27B882" w:rsidRPr="000E7901">
        <w:rPr>
          <w:rFonts w:ascii="Arial" w:eastAsia="Aptos" w:hAnsi="Arial" w:cs="Arial"/>
        </w:rPr>
        <w:t>F</w:t>
      </w:r>
      <w:r w:rsidR="43F1A1F6" w:rsidRPr="000E7901">
        <w:rPr>
          <w:rFonts w:ascii="Arial" w:eastAsia="Aptos" w:hAnsi="Arial" w:cs="Arial"/>
        </w:rPr>
        <w:t>unding is provided in response to demand from eligible participant</w:t>
      </w:r>
      <w:r w:rsidR="65DE2529" w:rsidRPr="000E7901">
        <w:rPr>
          <w:rFonts w:ascii="Arial" w:eastAsia="Aptos" w:hAnsi="Arial" w:cs="Arial"/>
        </w:rPr>
        <w:t>s</w:t>
      </w:r>
      <w:r w:rsidR="2B0D27CE" w:rsidRPr="000E7901">
        <w:rPr>
          <w:rFonts w:ascii="Arial" w:eastAsia="Aptos" w:hAnsi="Arial" w:cs="Arial"/>
        </w:rPr>
        <w:t xml:space="preserve"> and t</w:t>
      </w:r>
      <w:r w:rsidR="644AACEB" w:rsidRPr="000E7901">
        <w:rPr>
          <w:rFonts w:ascii="Arial" w:eastAsia="Aptos" w:hAnsi="Arial" w:cs="Arial"/>
        </w:rPr>
        <w:t>h</w:t>
      </w:r>
      <w:r w:rsidR="2B0D27CE" w:rsidRPr="000E7901">
        <w:rPr>
          <w:rFonts w:ascii="Arial" w:eastAsia="Aptos" w:hAnsi="Arial" w:cs="Arial"/>
        </w:rPr>
        <w:t>ere is no competitive or merit-based assessment</w:t>
      </w:r>
      <w:r w:rsidR="65DE2529" w:rsidRPr="000E7901">
        <w:rPr>
          <w:rFonts w:ascii="Arial" w:eastAsia="Aptos" w:hAnsi="Arial" w:cs="Arial"/>
        </w:rPr>
        <w:t>. For BBPIP, funding</w:t>
      </w:r>
      <w:r w:rsidRPr="000E7901">
        <w:rPr>
          <w:rFonts w:ascii="Arial" w:eastAsia="Aptos" w:hAnsi="Arial" w:cs="Arial"/>
        </w:rPr>
        <w:t xml:space="preserve"> is provided to all eligible participating practices and providers who meet the criteria outlined in the </w:t>
      </w:r>
      <w:r w:rsidR="65DE2529" w:rsidRPr="000E7901">
        <w:rPr>
          <w:rFonts w:ascii="Arial" w:eastAsia="Aptos" w:hAnsi="Arial" w:cs="Arial"/>
        </w:rPr>
        <w:t xml:space="preserve">BBPIP </w:t>
      </w:r>
      <w:r w:rsidRPr="000E7901">
        <w:rPr>
          <w:rFonts w:ascii="Arial" w:eastAsia="Aptos" w:hAnsi="Arial" w:cs="Arial"/>
        </w:rPr>
        <w:t xml:space="preserve">Program Guidelines. </w:t>
      </w:r>
    </w:p>
    <w:p w14:paraId="76D567F4" w14:textId="755CF090" w:rsidR="00CC2756" w:rsidRPr="000E7901" w:rsidRDefault="3BD08BDD" w:rsidP="007549FB">
      <w:pPr>
        <w:pStyle w:val="Heading2"/>
        <w:spacing w:line="276" w:lineRule="auto"/>
        <w:rPr>
          <w:rFonts w:ascii="Arial" w:hAnsi="Arial" w:cs="Arial"/>
        </w:rPr>
      </w:pPr>
      <w:bookmarkStart w:id="7" w:name="_Toc207702616"/>
      <w:bookmarkStart w:id="8" w:name="_Toc207795587"/>
      <w:bookmarkStart w:id="9" w:name="_Toc209009620"/>
      <w:bookmarkStart w:id="10" w:name="_Toc210932891"/>
      <w:bookmarkStart w:id="11" w:name="_Toc217391617"/>
      <w:r w:rsidRPr="000E7901">
        <w:rPr>
          <w:rFonts w:ascii="Arial" w:hAnsi="Arial" w:cs="Arial"/>
        </w:rPr>
        <w:t xml:space="preserve">About the </w:t>
      </w:r>
      <w:bookmarkEnd w:id="7"/>
      <w:bookmarkEnd w:id="8"/>
      <w:r w:rsidR="00A55AF2" w:rsidRPr="000E7901">
        <w:rPr>
          <w:rFonts w:ascii="Arial" w:hAnsi="Arial" w:cs="Arial"/>
        </w:rPr>
        <w:t>program</w:t>
      </w:r>
      <w:bookmarkEnd w:id="9"/>
      <w:bookmarkEnd w:id="10"/>
      <w:bookmarkEnd w:id="11"/>
    </w:p>
    <w:p w14:paraId="1C37E458" w14:textId="51918B88" w:rsidR="004128A8" w:rsidRPr="000E7901" w:rsidRDefault="062AA402" w:rsidP="007549FB">
      <w:pPr>
        <w:spacing w:before="80" w:after="0" w:line="276" w:lineRule="auto"/>
        <w:rPr>
          <w:rFonts w:ascii="Arial" w:hAnsi="Arial" w:cs="Arial"/>
        </w:rPr>
      </w:pPr>
      <w:r w:rsidRPr="000E7901">
        <w:rPr>
          <w:rFonts w:ascii="Arial" w:hAnsi="Arial" w:cs="Arial"/>
        </w:rPr>
        <w:t xml:space="preserve">BBPIP was announced as part of the 2025-26 Budget as a component of </w:t>
      </w:r>
      <w:r w:rsidRPr="000E7901">
        <w:rPr>
          <w:rFonts w:ascii="Arial" w:hAnsi="Arial" w:cs="Arial"/>
          <w:i/>
          <w:iCs/>
        </w:rPr>
        <w:t>Outcome 2: Individual Health Benefits</w:t>
      </w:r>
      <w:r w:rsidRPr="000E7901">
        <w:rPr>
          <w:rFonts w:ascii="Arial" w:hAnsi="Arial" w:cs="Arial"/>
        </w:rPr>
        <w:t xml:space="preserve">, </w:t>
      </w:r>
      <w:r w:rsidRPr="000E7901">
        <w:rPr>
          <w:rFonts w:ascii="Arial" w:hAnsi="Arial" w:cs="Arial"/>
          <w:i/>
          <w:iCs/>
        </w:rPr>
        <w:t>Program 2.1 Medical Benefits</w:t>
      </w:r>
      <w:r w:rsidRPr="000E7901">
        <w:rPr>
          <w:rFonts w:ascii="Arial" w:hAnsi="Arial" w:cs="Arial"/>
        </w:rPr>
        <w:t xml:space="preserve"> of the department’s Portfolio Budget Statements 2025-26. </w:t>
      </w:r>
    </w:p>
    <w:p w14:paraId="273FC874" w14:textId="77777777" w:rsidR="004128A8" w:rsidRPr="000E7901" w:rsidRDefault="004128A8" w:rsidP="007549FB">
      <w:pPr>
        <w:spacing w:before="80" w:after="120" w:line="276" w:lineRule="auto"/>
        <w:rPr>
          <w:rFonts w:ascii="Arial" w:hAnsi="Arial" w:cs="Arial"/>
        </w:rPr>
      </w:pPr>
      <w:r w:rsidRPr="000E7901">
        <w:rPr>
          <w:rFonts w:ascii="Arial" w:hAnsi="Arial" w:cs="Arial"/>
        </w:rPr>
        <w:t>The objectives of Program 2.1 are to:</w:t>
      </w:r>
    </w:p>
    <w:p w14:paraId="3B9AE060" w14:textId="77777777" w:rsidR="00376938" w:rsidRDefault="004128A8" w:rsidP="007549FB">
      <w:pPr>
        <w:numPr>
          <w:ilvl w:val="0"/>
          <w:numId w:val="23"/>
        </w:numPr>
        <w:spacing w:after="0" w:line="276" w:lineRule="auto"/>
        <w:rPr>
          <w:rFonts w:ascii="Arial" w:hAnsi="Arial" w:cs="Arial"/>
        </w:rPr>
      </w:pPr>
      <w:r w:rsidRPr="000E7901">
        <w:rPr>
          <w:rFonts w:ascii="Arial" w:hAnsi="Arial" w:cs="Arial"/>
        </w:rPr>
        <w:t xml:space="preserve">deliver a modern, sustainable Medicare Benefits Schedule </w:t>
      </w:r>
      <w:r w:rsidR="002B7155" w:rsidRPr="000E7901">
        <w:rPr>
          <w:rFonts w:ascii="Arial" w:hAnsi="Arial" w:cs="Arial"/>
        </w:rPr>
        <w:t xml:space="preserve">(MBS) </w:t>
      </w:r>
      <w:r w:rsidRPr="000E7901">
        <w:rPr>
          <w:rFonts w:ascii="Arial" w:hAnsi="Arial" w:cs="Arial"/>
        </w:rPr>
        <w:t>that supports all Australians to access high-quality and cost-effective professional services</w:t>
      </w:r>
    </w:p>
    <w:p w14:paraId="11C8A491" w14:textId="53A9FEA5" w:rsidR="004128A8" w:rsidRPr="00376938" w:rsidRDefault="004128A8" w:rsidP="007549FB">
      <w:pPr>
        <w:numPr>
          <w:ilvl w:val="0"/>
          <w:numId w:val="23"/>
        </w:numPr>
        <w:spacing w:after="0" w:line="276" w:lineRule="auto"/>
        <w:rPr>
          <w:rFonts w:ascii="Arial" w:hAnsi="Arial" w:cs="Arial"/>
        </w:rPr>
      </w:pPr>
      <w:r w:rsidRPr="00376938">
        <w:rPr>
          <w:rFonts w:ascii="Arial" w:hAnsi="Arial" w:cs="Arial"/>
        </w:rPr>
        <w:t>work with consumers, health professionals, private health insurers, and states and territories to continue strengthening Medicare, and</w:t>
      </w:r>
    </w:p>
    <w:p w14:paraId="595DFEDA" w14:textId="37F64F0F" w:rsidR="004128A8" w:rsidRPr="000E7901" w:rsidRDefault="004128A8" w:rsidP="007549FB">
      <w:pPr>
        <w:numPr>
          <w:ilvl w:val="0"/>
          <w:numId w:val="23"/>
        </w:numPr>
        <w:spacing w:after="0" w:line="276" w:lineRule="auto"/>
        <w:rPr>
          <w:rFonts w:ascii="Arial" w:hAnsi="Arial" w:cs="Arial"/>
        </w:rPr>
      </w:pPr>
      <w:r w:rsidRPr="000E7901">
        <w:rPr>
          <w:rFonts w:ascii="Arial" w:hAnsi="Arial" w:cs="Arial"/>
        </w:rPr>
        <w:t>provide and improve access to medical and health services for all Australians through a contemporary MBS that is based on clinical evidence, and which supports the provision of high-quality services.</w:t>
      </w:r>
    </w:p>
    <w:p w14:paraId="27F5FEE7" w14:textId="515A8801" w:rsidR="00126F78" w:rsidRPr="000E7901" w:rsidRDefault="004128A8" w:rsidP="007549FB">
      <w:pPr>
        <w:spacing w:before="240" w:after="120" w:line="276" w:lineRule="auto"/>
        <w:rPr>
          <w:rFonts w:ascii="Arial" w:hAnsi="Arial" w:cs="Arial"/>
        </w:rPr>
      </w:pPr>
      <w:r w:rsidRPr="000E7901">
        <w:rPr>
          <w:rFonts w:ascii="Arial" w:hAnsi="Arial" w:cs="Arial"/>
        </w:rPr>
        <w:t>The intended outcome of Program 2.1 is ensuring improved access for all Australians to cost-effective and affordable medicines, medical, dental and hearing services; improved choice in health care services, through guaranteeing Medicare and the Pharmaceutical Benefits Scheme; supporting targeted assistance strategies and private health insurance.</w:t>
      </w:r>
      <w:bookmarkStart w:id="12" w:name="_Toc167109427"/>
      <w:bookmarkStart w:id="13" w:name="_Toc170119991"/>
    </w:p>
    <w:p w14:paraId="5BA9C204" w14:textId="77777777" w:rsidR="00800ABA" w:rsidRPr="000E7901" w:rsidRDefault="00800ABA" w:rsidP="007549FB">
      <w:pPr>
        <w:pStyle w:val="Heading2"/>
        <w:spacing w:before="240" w:line="276" w:lineRule="auto"/>
        <w:rPr>
          <w:rFonts w:ascii="Arial" w:hAnsi="Arial" w:cs="Arial"/>
        </w:rPr>
      </w:pPr>
      <w:bookmarkStart w:id="14" w:name="_Toc207791214"/>
      <w:bookmarkStart w:id="15" w:name="_Toc207795588"/>
      <w:bookmarkStart w:id="16" w:name="_Toc209009621"/>
      <w:bookmarkStart w:id="17" w:name="_Toc210932892"/>
      <w:bookmarkStart w:id="18" w:name="_Toc217391618"/>
      <w:r w:rsidRPr="000E7901">
        <w:rPr>
          <w:rFonts w:ascii="Arial" w:hAnsi="Arial" w:cs="Arial"/>
        </w:rPr>
        <w:t>Need for reform</w:t>
      </w:r>
      <w:bookmarkEnd w:id="14"/>
      <w:bookmarkEnd w:id="15"/>
      <w:bookmarkEnd w:id="16"/>
      <w:bookmarkEnd w:id="17"/>
      <w:bookmarkEnd w:id="18"/>
    </w:p>
    <w:bookmarkEnd w:id="12"/>
    <w:bookmarkEnd w:id="13"/>
    <w:p w14:paraId="7655CE22" w14:textId="3DB8A7AA" w:rsidR="0014270E" w:rsidRPr="000E7901" w:rsidRDefault="00A809F3" w:rsidP="007549FB">
      <w:pPr>
        <w:spacing w:before="80" w:after="120" w:line="276" w:lineRule="auto"/>
        <w:rPr>
          <w:rFonts w:ascii="Arial" w:hAnsi="Arial" w:cs="Arial"/>
        </w:rPr>
      </w:pPr>
      <w:r w:rsidRPr="000E7901">
        <w:rPr>
          <w:rFonts w:ascii="Arial" w:hAnsi="Arial" w:cs="Arial"/>
        </w:rPr>
        <w:t xml:space="preserve">Universal access to affordable primary care has long been the cornerstone of Australia’s Medicare system. </w:t>
      </w:r>
    </w:p>
    <w:p w14:paraId="41C5CBD6" w14:textId="3D228F32" w:rsidR="0008705C" w:rsidRPr="000E7901" w:rsidRDefault="1C7FB1FC" w:rsidP="007549FB">
      <w:pPr>
        <w:spacing w:after="120" w:line="276" w:lineRule="auto"/>
        <w:rPr>
          <w:rFonts w:ascii="Arial" w:hAnsi="Arial" w:cs="Arial"/>
        </w:rPr>
      </w:pPr>
      <w:r w:rsidRPr="000E7901">
        <w:rPr>
          <w:rFonts w:ascii="Arial" w:hAnsi="Arial" w:cs="Arial"/>
        </w:rPr>
        <w:t>M</w:t>
      </w:r>
      <w:r w:rsidR="0008705C" w:rsidRPr="000E7901">
        <w:rPr>
          <w:rFonts w:ascii="Arial" w:hAnsi="Arial" w:cs="Arial"/>
        </w:rPr>
        <w:t xml:space="preserve">any Australians do not have easy access to a </w:t>
      </w:r>
      <w:r w:rsidR="00306A56" w:rsidRPr="000E7901">
        <w:rPr>
          <w:rFonts w:ascii="Arial" w:hAnsi="Arial" w:cs="Arial"/>
        </w:rPr>
        <w:t>general practitioner (</w:t>
      </w:r>
      <w:r w:rsidR="0008705C" w:rsidRPr="000E7901">
        <w:rPr>
          <w:rFonts w:ascii="Arial" w:hAnsi="Arial" w:cs="Arial"/>
        </w:rPr>
        <w:t>GP</w:t>
      </w:r>
      <w:r w:rsidR="00306A56" w:rsidRPr="000E7901">
        <w:rPr>
          <w:rFonts w:ascii="Arial" w:hAnsi="Arial" w:cs="Arial"/>
        </w:rPr>
        <w:t>)</w:t>
      </w:r>
      <w:r w:rsidR="0008705C" w:rsidRPr="000E7901">
        <w:rPr>
          <w:rFonts w:ascii="Arial" w:hAnsi="Arial" w:cs="Arial"/>
        </w:rPr>
        <w:t xml:space="preserve"> that bulk bills their services. Th</w:t>
      </w:r>
      <w:r w:rsidR="2E4BA6C9" w:rsidRPr="000E7901">
        <w:rPr>
          <w:rFonts w:ascii="Arial" w:hAnsi="Arial" w:cs="Arial"/>
        </w:rPr>
        <w:t xml:space="preserve">e </w:t>
      </w:r>
      <w:r w:rsidR="0008705C" w:rsidRPr="000E7901">
        <w:rPr>
          <w:rFonts w:ascii="Arial" w:hAnsi="Arial" w:cs="Arial"/>
        </w:rPr>
        <w:t xml:space="preserve">recent decline in the bulk billing rate means patients are more frequently asked to contribute to the cost of </w:t>
      </w:r>
      <w:r w:rsidR="00967D62" w:rsidRPr="000E7901">
        <w:rPr>
          <w:rFonts w:ascii="Arial" w:hAnsi="Arial" w:cs="Arial"/>
        </w:rPr>
        <w:t xml:space="preserve">seeing their </w:t>
      </w:r>
      <w:r w:rsidR="0008705C" w:rsidRPr="000E7901">
        <w:rPr>
          <w:rFonts w:ascii="Arial" w:hAnsi="Arial" w:cs="Arial"/>
        </w:rPr>
        <w:t>GP. Many Australians are now delaying seeing their GP due to the cost of GP services and because they can no longer find a GP to bulk bill them.</w:t>
      </w:r>
    </w:p>
    <w:p w14:paraId="5FBDBB60" w14:textId="72F9AE5D" w:rsidR="00A809F3" w:rsidRPr="000E7901" w:rsidRDefault="00306A56" w:rsidP="007549FB">
      <w:pPr>
        <w:spacing w:after="120" w:line="276" w:lineRule="auto"/>
        <w:rPr>
          <w:rFonts w:ascii="Arial" w:hAnsi="Arial" w:cs="Arial"/>
        </w:rPr>
      </w:pPr>
      <w:r w:rsidRPr="000E7901">
        <w:rPr>
          <w:rFonts w:ascii="Arial" w:hAnsi="Arial" w:cs="Arial"/>
        </w:rPr>
        <w:t>BBPIP</w:t>
      </w:r>
      <w:r w:rsidR="00F07B8E" w:rsidRPr="000E7901">
        <w:rPr>
          <w:rFonts w:ascii="Arial" w:hAnsi="Arial" w:cs="Arial"/>
        </w:rPr>
        <w:t xml:space="preserve"> intends to deliver </w:t>
      </w:r>
      <w:r w:rsidR="003E611C" w:rsidRPr="000E7901">
        <w:rPr>
          <w:rFonts w:ascii="Arial" w:hAnsi="Arial" w:cs="Arial"/>
        </w:rPr>
        <w:t xml:space="preserve">affordable </w:t>
      </w:r>
      <w:r w:rsidR="00F07B8E" w:rsidRPr="000E7901">
        <w:rPr>
          <w:rFonts w:ascii="Arial" w:hAnsi="Arial" w:cs="Arial"/>
        </w:rPr>
        <w:t xml:space="preserve">access to primary care, through </w:t>
      </w:r>
      <w:r w:rsidR="6140A131" w:rsidRPr="000E7901">
        <w:rPr>
          <w:rFonts w:ascii="Arial" w:hAnsi="Arial" w:cs="Arial"/>
        </w:rPr>
        <w:t>improved</w:t>
      </w:r>
      <w:r w:rsidR="00F07B8E" w:rsidRPr="000E7901">
        <w:rPr>
          <w:rFonts w:ascii="Arial" w:hAnsi="Arial" w:cs="Arial"/>
        </w:rPr>
        <w:t xml:space="preserve"> </w:t>
      </w:r>
      <w:r w:rsidR="00B5112C" w:rsidRPr="000E7901">
        <w:rPr>
          <w:rFonts w:ascii="Arial" w:hAnsi="Arial" w:cs="Arial"/>
        </w:rPr>
        <w:t>access to</w:t>
      </w:r>
      <w:r w:rsidR="00F07B8E" w:rsidRPr="000E7901">
        <w:rPr>
          <w:rFonts w:ascii="Arial" w:hAnsi="Arial" w:cs="Arial"/>
        </w:rPr>
        <w:t xml:space="preserve"> bulk billing </w:t>
      </w:r>
      <w:r w:rsidR="00B5112C" w:rsidRPr="000E7901">
        <w:rPr>
          <w:rFonts w:ascii="Arial" w:hAnsi="Arial" w:cs="Arial"/>
        </w:rPr>
        <w:t>GP services</w:t>
      </w:r>
      <w:r w:rsidR="00F07B8E" w:rsidRPr="000E7901">
        <w:rPr>
          <w:rFonts w:ascii="Arial" w:hAnsi="Arial" w:cs="Arial"/>
        </w:rPr>
        <w:t>.</w:t>
      </w:r>
      <w:r w:rsidR="002E136E" w:rsidRPr="000E7901">
        <w:rPr>
          <w:rFonts w:ascii="Arial" w:hAnsi="Arial" w:cs="Arial"/>
        </w:rPr>
        <w:t xml:space="preserve"> </w:t>
      </w:r>
      <w:r w:rsidR="000B69C3" w:rsidRPr="000E7901">
        <w:rPr>
          <w:rFonts w:ascii="Arial" w:hAnsi="Arial" w:cs="Arial"/>
        </w:rPr>
        <w:t>BBPIP</w:t>
      </w:r>
      <w:r w:rsidR="002E136E" w:rsidRPr="000E7901">
        <w:rPr>
          <w:rFonts w:ascii="Arial" w:hAnsi="Arial" w:cs="Arial"/>
        </w:rPr>
        <w:t xml:space="preserve"> </w:t>
      </w:r>
      <w:r w:rsidR="00367D79" w:rsidRPr="000E7901">
        <w:rPr>
          <w:rFonts w:ascii="Arial" w:hAnsi="Arial" w:cs="Arial"/>
        </w:rPr>
        <w:t xml:space="preserve">complements </w:t>
      </w:r>
      <w:r w:rsidR="00521361" w:rsidRPr="000E7901">
        <w:rPr>
          <w:rFonts w:ascii="Arial" w:hAnsi="Arial" w:cs="Arial"/>
        </w:rPr>
        <w:t>the expansion of eligibility</w:t>
      </w:r>
      <w:r w:rsidR="00996804" w:rsidRPr="000E7901">
        <w:rPr>
          <w:rFonts w:ascii="Arial" w:hAnsi="Arial" w:cs="Arial"/>
        </w:rPr>
        <w:t xml:space="preserve"> </w:t>
      </w:r>
      <w:r w:rsidR="00C156B5" w:rsidRPr="000E7901">
        <w:rPr>
          <w:rFonts w:ascii="Arial" w:hAnsi="Arial" w:cs="Arial"/>
        </w:rPr>
        <w:t>for MBS bulk billing incentives (BBIs) to all Medicare-eligible patients</w:t>
      </w:r>
      <w:r w:rsidR="003E611C" w:rsidRPr="000E7901">
        <w:rPr>
          <w:rFonts w:ascii="Arial" w:hAnsi="Arial" w:cs="Arial"/>
        </w:rPr>
        <w:t xml:space="preserve"> </w:t>
      </w:r>
      <w:r w:rsidR="000B69C3" w:rsidRPr="000E7901">
        <w:rPr>
          <w:rFonts w:ascii="Arial" w:hAnsi="Arial" w:cs="Arial"/>
        </w:rPr>
        <w:t xml:space="preserve">also </w:t>
      </w:r>
      <w:r w:rsidR="00C13169" w:rsidRPr="000E7901">
        <w:rPr>
          <w:rFonts w:ascii="Arial" w:hAnsi="Arial" w:cs="Arial"/>
        </w:rPr>
        <w:t xml:space="preserve">announced in the </w:t>
      </w:r>
      <w:r w:rsidR="00FF610D" w:rsidRPr="000E7901">
        <w:rPr>
          <w:rFonts w:ascii="Arial" w:hAnsi="Arial" w:cs="Arial"/>
        </w:rPr>
        <w:t>2025-26 Budget</w:t>
      </w:r>
      <w:r w:rsidR="000B69C3" w:rsidRPr="000E7901">
        <w:rPr>
          <w:rFonts w:ascii="Arial" w:hAnsi="Arial" w:cs="Arial"/>
        </w:rPr>
        <w:t>.</w:t>
      </w:r>
    </w:p>
    <w:p w14:paraId="42821476" w14:textId="4562852B" w:rsidR="00FE4ECC" w:rsidRPr="000E7901" w:rsidRDefault="43D74608" w:rsidP="007549FB">
      <w:pPr>
        <w:spacing w:after="120" w:line="276" w:lineRule="auto"/>
        <w:rPr>
          <w:rFonts w:ascii="Arial" w:hAnsi="Arial" w:cs="Arial"/>
        </w:rPr>
      </w:pPr>
      <w:r w:rsidRPr="000E7901">
        <w:rPr>
          <w:rFonts w:ascii="Arial" w:hAnsi="Arial" w:cs="Arial"/>
        </w:rPr>
        <w:lastRenderedPageBreak/>
        <w:t xml:space="preserve">The combination of </w:t>
      </w:r>
      <w:r w:rsidR="6FBE35B6" w:rsidRPr="000E7901">
        <w:rPr>
          <w:rFonts w:ascii="Arial" w:hAnsi="Arial" w:cs="Arial"/>
        </w:rPr>
        <w:t>BBPIP</w:t>
      </w:r>
      <w:r w:rsidR="7748A863" w:rsidRPr="000E7901">
        <w:rPr>
          <w:rFonts w:ascii="Arial" w:hAnsi="Arial" w:cs="Arial"/>
        </w:rPr>
        <w:t xml:space="preserve"> </w:t>
      </w:r>
      <w:r w:rsidR="63A43AFC" w:rsidRPr="000E7901">
        <w:rPr>
          <w:rFonts w:ascii="Arial" w:hAnsi="Arial" w:cs="Arial"/>
        </w:rPr>
        <w:t>and</w:t>
      </w:r>
      <w:r w:rsidR="7748A863" w:rsidRPr="000E7901">
        <w:rPr>
          <w:rFonts w:ascii="Arial" w:hAnsi="Arial" w:cs="Arial"/>
        </w:rPr>
        <w:t xml:space="preserve"> expanded </w:t>
      </w:r>
      <w:r w:rsidR="4A0A7358" w:rsidRPr="000E7901">
        <w:rPr>
          <w:rFonts w:ascii="Arial" w:hAnsi="Arial" w:cs="Arial"/>
        </w:rPr>
        <w:t xml:space="preserve">eligibility for MBS </w:t>
      </w:r>
      <w:r w:rsidR="18D61DEE" w:rsidRPr="000E7901">
        <w:rPr>
          <w:rFonts w:ascii="Arial" w:hAnsi="Arial" w:cs="Arial"/>
        </w:rPr>
        <w:t xml:space="preserve">BBIs </w:t>
      </w:r>
      <w:r w:rsidR="7748A863" w:rsidRPr="000E7901">
        <w:rPr>
          <w:rFonts w:ascii="Arial" w:hAnsi="Arial" w:cs="Arial"/>
        </w:rPr>
        <w:t>will support the ongoing viability of bulk billing GP practices and encourage greater access to bulk billed services.</w:t>
      </w:r>
    </w:p>
    <w:p w14:paraId="0E0FB9CE" w14:textId="45C9461F" w:rsidR="00FC2758" w:rsidRPr="000E7901" w:rsidRDefault="006C19FB" w:rsidP="007549FB">
      <w:pPr>
        <w:spacing w:before="240" w:after="120" w:line="276" w:lineRule="auto"/>
        <w:rPr>
          <w:rFonts w:ascii="Arial" w:hAnsi="Arial" w:cs="Arial"/>
        </w:rPr>
      </w:pPr>
      <w:r w:rsidRPr="000E7901">
        <w:rPr>
          <w:rFonts w:ascii="Arial" w:hAnsi="Arial" w:cs="Arial"/>
        </w:rPr>
        <w:t>Providers and practices that do not participate in BBPIP will be able to claim relevant MBS BBI items for any Medicare-eligible patient they bulk bill.</w:t>
      </w:r>
      <w:bookmarkStart w:id="19" w:name="_Toc207791215"/>
      <w:bookmarkStart w:id="20" w:name="_Toc167109428"/>
      <w:bookmarkStart w:id="21" w:name="_Toc170119992"/>
    </w:p>
    <w:p w14:paraId="4A5A6354" w14:textId="77777777" w:rsidR="002B0F83" w:rsidRPr="000E7901" w:rsidRDefault="002B0F83" w:rsidP="007549FB">
      <w:pPr>
        <w:pStyle w:val="Heading2"/>
        <w:spacing w:before="240" w:line="276" w:lineRule="auto"/>
        <w:rPr>
          <w:rFonts w:ascii="Arial" w:hAnsi="Arial" w:cs="Arial"/>
        </w:rPr>
      </w:pPr>
      <w:bookmarkStart w:id="22" w:name="_Toc207795589"/>
      <w:bookmarkStart w:id="23" w:name="_Toc209009622"/>
      <w:bookmarkStart w:id="24" w:name="_Toc210932893"/>
      <w:bookmarkStart w:id="25" w:name="_Toc217391619"/>
      <w:r w:rsidRPr="000E7901">
        <w:rPr>
          <w:rFonts w:ascii="Arial" w:hAnsi="Arial" w:cs="Arial"/>
        </w:rPr>
        <w:t>MyMedicare</w:t>
      </w:r>
      <w:bookmarkEnd w:id="19"/>
      <w:bookmarkEnd w:id="22"/>
      <w:bookmarkEnd w:id="23"/>
      <w:bookmarkEnd w:id="24"/>
      <w:bookmarkEnd w:id="25"/>
    </w:p>
    <w:bookmarkEnd w:id="20"/>
    <w:bookmarkEnd w:id="21"/>
    <w:p w14:paraId="060104EA" w14:textId="45D3B6A6"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 xml:space="preserve">MyMedicare is a voluntary patient registration </w:t>
      </w:r>
      <w:r w:rsidR="650FA73B" w:rsidRPr="000E7901">
        <w:rPr>
          <w:rFonts w:ascii="Arial" w:eastAsia="Times New Roman" w:hAnsi="Arial" w:cs="Arial"/>
        </w:rPr>
        <w:t xml:space="preserve">system that is </w:t>
      </w:r>
      <w:r w:rsidRPr="000E7901">
        <w:rPr>
          <w:rFonts w:ascii="Arial" w:eastAsia="Times New Roman" w:hAnsi="Arial" w:cs="Arial"/>
        </w:rPr>
        <w:t xml:space="preserve">available to all patients, </w:t>
      </w:r>
      <w:r w:rsidR="28347EFD" w:rsidRPr="000E7901">
        <w:rPr>
          <w:rFonts w:ascii="Arial" w:eastAsia="Times New Roman" w:hAnsi="Arial" w:cs="Arial"/>
        </w:rPr>
        <w:t>general</w:t>
      </w:r>
      <w:r w:rsidRPr="000E7901">
        <w:rPr>
          <w:rFonts w:ascii="Arial" w:eastAsia="Times New Roman" w:hAnsi="Arial" w:cs="Arial"/>
        </w:rPr>
        <w:t xml:space="preserve"> practices and primary care providers who meet eligibility requirements. </w:t>
      </w:r>
    </w:p>
    <w:p w14:paraId="70264957" w14:textId="7DC58A50" w:rsidR="00817CB4" w:rsidRPr="000E7901" w:rsidRDefault="2752C9CE" w:rsidP="007549FB">
      <w:pPr>
        <w:spacing w:before="120" w:after="120" w:line="276" w:lineRule="auto"/>
        <w:rPr>
          <w:rFonts w:ascii="Arial" w:eastAsia="Times New Roman" w:hAnsi="Arial" w:cs="Arial"/>
        </w:rPr>
      </w:pPr>
      <w:r w:rsidRPr="000E7901">
        <w:rPr>
          <w:rFonts w:ascii="Arial" w:eastAsia="Times New Roman" w:hAnsi="Arial" w:cs="Arial"/>
        </w:rPr>
        <w:t xml:space="preserve">It is </w:t>
      </w:r>
      <w:r w:rsidR="22F0E5E2" w:rsidRPr="000E7901">
        <w:rPr>
          <w:rFonts w:ascii="Arial" w:eastAsia="Times New Roman" w:hAnsi="Arial" w:cs="Arial"/>
        </w:rPr>
        <w:t>part of</w:t>
      </w:r>
      <w:r w:rsidRPr="000E7901">
        <w:rPr>
          <w:rFonts w:ascii="Arial" w:eastAsia="Times New Roman" w:hAnsi="Arial" w:cs="Arial"/>
        </w:rPr>
        <w:t xml:space="preserve"> the government’s response to the Strengthening Medicare Taskforce’s recommendation to </w:t>
      </w:r>
      <w:r w:rsidR="7FC6B04F" w:rsidRPr="000E7901">
        <w:rPr>
          <w:rFonts w:ascii="Arial" w:eastAsia="Times New Roman" w:hAnsi="Arial" w:cs="Arial"/>
        </w:rPr>
        <w:t>improve</w:t>
      </w:r>
      <w:r w:rsidRPr="000E7901">
        <w:rPr>
          <w:rFonts w:ascii="Arial" w:eastAsia="Times New Roman" w:hAnsi="Arial" w:cs="Arial"/>
        </w:rPr>
        <w:t xml:space="preserve"> continuity of care, strengthen</w:t>
      </w:r>
      <w:r w:rsidR="08C7FDAE" w:rsidRPr="000E7901">
        <w:rPr>
          <w:rFonts w:ascii="Arial" w:eastAsia="Times New Roman" w:hAnsi="Arial" w:cs="Arial"/>
        </w:rPr>
        <w:t xml:space="preserve"> </w:t>
      </w:r>
      <w:r w:rsidR="28AF2DF5" w:rsidRPr="000E7901">
        <w:rPr>
          <w:rFonts w:ascii="Arial" w:eastAsia="Times New Roman" w:hAnsi="Arial" w:cs="Arial"/>
        </w:rPr>
        <w:t>the</w:t>
      </w:r>
      <w:r w:rsidRPr="000E7901">
        <w:rPr>
          <w:rFonts w:ascii="Arial" w:eastAsia="Times New Roman" w:hAnsi="Arial" w:cs="Arial"/>
        </w:rPr>
        <w:t xml:space="preserve"> relationship between the patient</w:t>
      </w:r>
      <w:r w:rsidR="374C47B4" w:rsidRPr="000E7901">
        <w:rPr>
          <w:rFonts w:ascii="Arial" w:eastAsia="Times New Roman" w:hAnsi="Arial" w:cs="Arial"/>
        </w:rPr>
        <w:t>s</w:t>
      </w:r>
      <w:r w:rsidRPr="000E7901">
        <w:rPr>
          <w:rFonts w:ascii="Arial" w:eastAsia="Times New Roman" w:hAnsi="Arial" w:cs="Arial"/>
        </w:rPr>
        <w:t xml:space="preserve"> and their care team, and </w:t>
      </w:r>
      <w:r w:rsidR="0254970A" w:rsidRPr="000E7901">
        <w:rPr>
          <w:rFonts w:ascii="Arial" w:eastAsia="Times New Roman" w:hAnsi="Arial" w:cs="Arial"/>
        </w:rPr>
        <w:t xml:space="preserve">enable </w:t>
      </w:r>
      <w:r w:rsidRPr="000E7901">
        <w:rPr>
          <w:rFonts w:ascii="Arial" w:eastAsia="Times New Roman" w:hAnsi="Arial" w:cs="Arial"/>
        </w:rPr>
        <w:t>more integrated, person-centred care</w:t>
      </w:r>
      <w:r w:rsidR="63299FC5" w:rsidRPr="000E7901">
        <w:rPr>
          <w:rFonts w:ascii="Arial" w:eastAsia="Times New Roman" w:hAnsi="Arial" w:cs="Arial"/>
        </w:rPr>
        <w:t>.</w:t>
      </w:r>
      <w:r w:rsidRPr="000E7901">
        <w:rPr>
          <w:rFonts w:ascii="Arial" w:eastAsia="Times New Roman" w:hAnsi="Arial" w:cs="Arial"/>
        </w:rPr>
        <w:t xml:space="preserve"> </w:t>
      </w:r>
    </w:p>
    <w:p w14:paraId="17CE4BA4" w14:textId="3CDBB773"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 xml:space="preserve">MyMedicare is the foundation </w:t>
      </w:r>
      <w:r w:rsidR="1C431F61" w:rsidRPr="000E7901">
        <w:rPr>
          <w:rFonts w:ascii="Arial" w:eastAsia="Times New Roman" w:hAnsi="Arial" w:cs="Arial"/>
        </w:rPr>
        <w:t>of</w:t>
      </w:r>
      <w:r w:rsidRPr="000E7901">
        <w:rPr>
          <w:rFonts w:ascii="Arial" w:eastAsia="Times New Roman" w:hAnsi="Arial" w:cs="Arial"/>
        </w:rPr>
        <w:t xml:space="preserve"> a stronger, more personalised Medicare</w:t>
      </w:r>
      <w:r w:rsidR="0D9C51A9" w:rsidRPr="000E7901">
        <w:rPr>
          <w:rFonts w:ascii="Arial" w:eastAsia="Times New Roman" w:hAnsi="Arial" w:cs="Arial"/>
        </w:rPr>
        <w:t>.</w:t>
      </w:r>
      <w:r w:rsidRPr="000E7901">
        <w:rPr>
          <w:rFonts w:ascii="Arial" w:eastAsia="Times New Roman" w:hAnsi="Arial" w:cs="Arial"/>
        </w:rPr>
        <w:t xml:space="preserve"> Patients receive tailored</w:t>
      </w:r>
      <w:r w:rsidR="00603047" w:rsidRPr="000E7901">
        <w:rPr>
          <w:rFonts w:ascii="Arial" w:eastAsia="Times New Roman" w:hAnsi="Arial" w:cs="Arial"/>
        </w:rPr>
        <w:t>,</w:t>
      </w:r>
      <w:r w:rsidRPr="000E7901">
        <w:rPr>
          <w:rFonts w:ascii="Arial" w:eastAsia="Times New Roman" w:hAnsi="Arial" w:cs="Arial"/>
        </w:rPr>
        <w:t xml:space="preserve"> </w:t>
      </w:r>
      <w:r w:rsidR="2DA0B42C" w:rsidRPr="000E7901">
        <w:rPr>
          <w:rFonts w:ascii="Arial" w:eastAsia="Times New Roman" w:hAnsi="Arial" w:cs="Arial"/>
        </w:rPr>
        <w:t>high-</w:t>
      </w:r>
      <w:r w:rsidRPr="000E7901">
        <w:rPr>
          <w:rFonts w:ascii="Arial" w:eastAsia="Times New Roman" w:hAnsi="Arial" w:cs="Arial"/>
        </w:rPr>
        <w:t>quality care from their regular general practice and primary care team.</w:t>
      </w:r>
    </w:p>
    <w:p w14:paraId="17F183B6" w14:textId="7B4CCA05" w:rsidR="00817CB4" w:rsidRPr="000E7901" w:rsidRDefault="51EEBD9E" w:rsidP="007549FB">
      <w:pPr>
        <w:spacing w:before="120" w:after="120" w:line="276" w:lineRule="auto"/>
        <w:rPr>
          <w:rFonts w:ascii="Arial" w:eastAsia="Times New Roman" w:hAnsi="Arial" w:cs="Arial"/>
        </w:rPr>
      </w:pPr>
      <w:r w:rsidRPr="000E7901">
        <w:rPr>
          <w:rFonts w:ascii="Arial" w:eastAsia="Times New Roman" w:hAnsi="Arial" w:cs="Arial"/>
        </w:rPr>
        <w:t xml:space="preserve">The Organisation Register and MyMedicare program </w:t>
      </w:r>
      <w:r w:rsidR="286F83B0" w:rsidRPr="000E7901">
        <w:rPr>
          <w:rFonts w:ascii="Arial" w:eastAsia="Times New Roman" w:hAnsi="Arial" w:cs="Arial"/>
        </w:rPr>
        <w:t xml:space="preserve">support </w:t>
      </w:r>
      <w:r w:rsidRPr="000E7901">
        <w:rPr>
          <w:rFonts w:ascii="Arial" w:eastAsia="Times New Roman" w:hAnsi="Arial" w:cs="Arial"/>
        </w:rPr>
        <w:t xml:space="preserve">a streamlined registration process for general practices and </w:t>
      </w:r>
      <w:r w:rsidR="46E3EE24" w:rsidRPr="000E7901">
        <w:rPr>
          <w:rFonts w:ascii="Arial" w:eastAsia="Times New Roman" w:hAnsi="Arial" w:cs="Arial"/>
        </w:rPr>
        <w:t>providers</w:t>
      </w:r>
      <w:r w:rsidRPr="000E7901">
        <w:rPr>
          <w:rFonts w:ascii="Arial" w:eastAsia="Times New Roman" w:hAnsi="Arial" w:cs="Arial"/>
        </w:rPr>
        <w:t xml:space="preserve"> in new</w:t>
      </w:r>
      <w:r w:rsidR="32F5837C" w:rsidRPr="000E7901">
        <w:rPr>
          <w:rFonts w:ascii="Arial" w:eastAsia="Times New Roman" w:hAnsi="Arial" w:cs="Arial"/>
        </w:rPr>
        <w:t>, existing and</w:t>
      </w:r>
      <w:r w:rsidRPr="000E7901">
        <w:rPr>
          <w:rFonts w:ascii="Arial" w:eastAsia="Times New Roman" w:hAnsi="Arial" w:cs="Arial"/>
        </w:rPr>
        <w:t xml:space="preserve"> health programs. </w:t>
      </w:r>
      <w:r w:rsidR="2752C9CE" w:rsidRPr="000E7901">
        <w:rPr>
          <w:rFonts w:ascii="Arial" w:eastAsia="Times New Roman" w:hAnsi="Arial" w:cs="Arial"/>
        </w:rPr>
        <w:t xml:space="preserve">The Organisation Register </w:t>
      </w:r>
      <w:r w:rsidR="612F9089" w:rsidRPr="000E7901">
        <w:rPr>
          <w:rFonts w:ascii="Arial" w:eastAsia="Times New Roman" w:hAnsi="Arial" w:cs="Arial"/>
        </w:rPr>
        <w:t>connects</w:t>
      </w:r>
      <w:r w:rsidR="2752C9CE" w:rsidRPr="000E7901">
        <w:rPr>
          <w:rFonts w:ascii="Arial" w:eastAsia="Times New Roman" w:hAnsi="Arial" w:cs="Arial"/>
        </w:rPr>
        <w:t xml:space="preserve"> general practice</w:t>
      </w:r>
      <w:r w:rsidR="399D983F" w:rsidRPr="000E7901">
        <w:rPr>
          <w:rFonts w:ascii="Arial" w:eastAsia="Times New Roman" w:hAnsi="Arial" w:cs="Arial"/>
        </w:rPr>
        <w:t>s</w:t>
      </w:r>
      <w:r w:rsidR="2752C9CE" w:rsidRPr="000E7901">
        <w:rPr>
          <w:rFonts w:ascii="Arial" w:eastAsia="Times New Roman" w:hAnsi="Arial" w:cs="Arial"/>
        </w:rPr>
        <w:t xml:space="preserve">, GPs, patients, MBS claiming and incentives in one central system. </w:t>
      </w:r>
      <w:r w:rsidR="29300DEE" w:rsidRPr="000E7901">
        <w:rPr>
          <w:rFonts w:ascii="Arial" w:eastAsia="Times New Roman" w:hAnsi="Arial" w:cs="Arial"/>
        </w:rPr>
        <w:t>The Organisation Register continues to expand to include other health organisations.</w:t>
      </w:r>
      <w:r w:rsidR="2752C9CE" w:rsidRPr="000E7901">
        <w:rPr>
          <w:rFonts w:ascii="Arial" w:eastAsia="Times New Roman" w:hAnsi="Arial" w:cs="Arial"/>
        </w:rPr>
        <w:t xml:space="preserve"> </w:t>
      </w:r>
      <w:r w:rsidR="71515EAB" w:rsidRPr="000E7901">
        <w:rPr>
          <w:rFonts w:ascii="Arial" w:eastAsia="Times New Roman" w:hAnsi="Arial" w:cs="Arial"/>
        </w:rPr>
        <w:t>BBPIP</w:t>
      </w:r>
      <w:r w:rsidR="1B9CA725" w:rsidRPr="000E7901">
        <w:rPr>
          <w:rFonts w:ascii="Arial" w:eastAsia="Times New Roman" w:hAnsi="Arial" w:cs="Arial"/>
        </w:rPr>
        <w:t xml:space="preserve"> incentive</w:t>
      </w:r>
      <w:r w:rsidR="71515EAB" w:rsidRPr="000E7901">
        <w:rPr>
          <w:rFonts w:ascii="Arial" w:eastAsia="Times New Roman" w:hAnsi="Arial" w:cs="Arial"/>
        </w:rPr>
        <w:t xml:space="preserve"> </w:t>
      </w:r>
      <w:r w:rsidR="2752C9CE" w:rsidRPr="000E7901">
        <w:rPr>
          <w:rFonts w:ascii="Arial" w:eastAsia="Times New Roman" w:hAnsi="Arial" w:cs="Arial"/>
        </w:rPr>
        <w:t xml:space="preserve">payments </w:t>
      </w:r>
      <w:r w:rsidR="00882256" w:rsidRPr="000E7901">
        <w:rPr>
          <w:rFonts w:ascii="Arial" w:eastAsia="Times New Roman" w:hAnsi="Arial" w:cs="Arial"/>
        </w:rPr>
        <w:t>are</w:t>
      </w:r>
      <w:r w:rsidR="2752C9CE" w:rsidRPr="000E7901">
        <w:rPr>
          <w:rFonts w:ascii="Arial" w:eastAsia="Times New Roman" w:hAnsi="Arial" w:cs="Arial"/>
        </w:rPr>
        <w:t xml:space="preserve"> accessed via the Organisation Payment Capability system</w:t>
      </w:r>
      <w:r w:rsidR="2458A23A" w:rsidRPr="000E7901">
        <w:rPr>
          <w:rFonts w:ascii="Arial" w:eastAsia="Times New Roman" w:hAnsi="Arial" w:cs="Arial"/>
        </w:rPr>
        <w:t>,</w:t>
      </w:r>
      <w:r w:rsidR="2752C9CE" w:rsidRPr="000E7901">
        <w:rPr>
          <w:rFonts w:ascii="Arial" w:eastAsia="Times New Roman" w:hAnsi="Arial" w:cs="Arial"/>
        </w:rPr>
        <w:t xml:space="preserve"> using information from the Organisation Register and MBS claiming.</w:t>
      </w:r>
    </w:p>
    <w:p w14:paraId="4A350C40" w14:textId="52EF31E4" w:rsidR="09A9C4D6" w:rsidRPr="000E7901" w:rsidRDefault="30455E29" w:rsidP="007549FB">
      <w:pPr>
        <w:spacing w:before="120" w:after="120" w:line="276" w:lineRule="auto"/>
        <w:rPr>
          <w:rFonts w:ascii="Arial" w:eastAsia="Times New Roman" w:hAnsi="Arial" w:cs="Arial"/>
        </w:rPr>
      </w:pPr>
      <w:r w:rsidRPr="000E7901">
        <w:rPr>
          <w:rFonts w:ascii="Arial" w:eastAsia="Times New Roman" w:hAnsi="Arial" w:cs="Arial"/>
        </w:rPr>
        <w:t xml:space="preserve">More information on the MyMedicare program can be found on the department’s </w:t>
      </w:r>
      <w:r w:rsidR="007FE371" w:rsidRPr="000E7901">
        <w:rPr>
          <w:rFonts w:ascii="Arial" w:eastAsia="Times New Roman" w:hAnsi="Arial" w:cs="Arial"/>
        </w:rPr>
        <w:t xml:space="preserve">webpage: </w:t>
      </w:r>
      <w:hyperlink r:id="rId19">
        <w:r w:rsidR="007FE371" w:rsidRPr="004329C6">
          <w:rPr>
            <w:rStyle w:val="Hyperlink"/>
            <w:rFonts w:eastAsia="Times New Roman" w:cs="Arial"/>
            <w:color w:val="004B1B"/>
          </w:rPr>
          <w:t>health.gov.au/our-work/</w:t>
        </w:r>
        <w:r w:rsidR="00426C9E" w:rsidRPr="004329C6">
          <w:rPr>
            <w:rStyle w:val="Hyperlink"/>
            <w:rFonts w:eastAsia="Times New Roman" w:cs="Arial"/>
            <w:color w:val="004B1B"/>
          </w:rPr>
          <w:t>M</w:t>
        </w:r>
        <w:r w:rsidR="007FE371" w:rsidRPr="004329C6">
          <w:rPr>
            <w:rStyle w:val="Hyperlink"/>
            <w:rFonts w:eastAsia="Times New Roman" w:cs="Arial"/>
            <w:color w:val="004B1B"/>
          </w:rPr>
          <w:t>y</w:t>
        </w:r>
        <w:r w:rsidR="00426C9E" w:rsidRPr="004329C6">
          <w:rPr>
            <w:rStyle w:val="Hyperlink"/>
            <w:rFonts w:eastAsia="Times New Roman" w:cs="Arial"/>
            <w:color w:val="004B1B"/>
          </w:rPr>
          <w:t>M</w:t>
        </w:r>
        <w:r w:rsidR="007FE371" w:rsidRPr="004329C6">
          <w:rPr>
            <w:rStyle w:val="Hyperlink"/>
            <w:rFonts w:eastAsia="Times New Roman" w:cs="Arial"/>
            <w:color w:val="004B1B"/>
          </w:rPr>
          <w:t>edicare</w:t>
        </w:r>
      </w:hyperlink>
      <w:r w:rsidR="007C65C4" w:rsidRPr="000E7901">
        <w:rPr>
          <w:rFonts w:ascii="Arial" w:hAnsi="Arial" w:cs="Arial"/>
        </w:rPr>
        <w:t>.</w:t>
      </w:r>
    </w:p>
    <w:p w14:paraId="47AE6DF4" w14:textId="2AE3A64B" w:rsidR="00817CB4" w:rsidRPr="000E7901" w:rsidRDefault="282FFE39" w:rsidP="007549FB">
      <w:pPr>
        <w:pStyle w:val="Heading2"/>
        <w:spacing w:line="276" w:lineRule="auto"/>
        <w:rPr>
          <w:rFonts w:ascii="Arial" w:hAnsi="Arial" w:cs="Arial"/>
        </w:rPr>
      </w:pPr>
      <w:r w:rsidRPr="000E7901">
        <w:rPr>
          <w:rFonts w:ascii="Arial" w:hAnsi="Arial" w:cs="Arial"/>
        </w:rPr>
        <w:t xml:space="preserve"> </w:t>
      </w:r>
      <w:bookmarkStart w:id="26" w:name="_Toc207795590"/>
      <w:bookmarkStart w:id="27" w:name="_Toc209009623"/>
      <w:bookmarkStart w:id="28" w:name="_Toc210932894"/>
      <w:bookmarkStart w:id="29" w:name="_Toc217391620"/>
      <w:r w:rsidR="6069BDD9" w:rsidRPr="000E7901">
        <w:rPr>
          <w:rFonts w:ascii="Arial" w:hAnsi="Arial" w:cs="Arial"/>
        </w:rPr>
        <w:t>Bulk Billing Practice Incentive Program</w:t>
      </w:r>
      <w:bookmarkEnd w:id="26"/>
      <w:bookmarkEnd w:id="27"/>
      <w:bookmarkEnd w:id="28"/>
      <w:bookmarkEnd w:id="29"/>
      <w:r w:rsidR="6069BDD9" w:rsidRPr="000E7901">
        <w:rPr>
          <w:rFonts w:ascii="Arial" w:hAnsi="Arial" w:cs="Arial"/>
        </w:rPr>
        <w:t xml:space="preserve"> </w:t>
      </w:r>
    </w:p>
    <w:p w14:paraId="3F280DA4" w14:textId="3CF073AD" w:rsidR="003132B6" w:rsidRPr="000E7901" w:rsidRDefault="39DBB144"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participating in </w:t>
      </w:r>
      <w:r w:rsidR="5397C7F3" w:rsidRPr="000E7901">
        <w:rPr>
          <w:rFonts w:ascii="Arial" w:eastAsia="Times New Roman" w:hAnsi="Arial" w:cs="Arial"/>
        </w:rPr>
        <w:t>BBPIP</w:t>
      </w:r>
      <w:r w:rsidRPr="000E7901">
        <w:rPr>
          <w:rFonts w:ascii="Arial" w:eastAsia="Times New Roman" w:hAnsi="Arial" w:cs="Arial"/>
        </w:rPr>
        <w:t xml:space="preserve"> receive an additional 12.5% incentive payment on</w:t>
      </w:r>
      <w:r w:rsidR="3F3E50E0" w:rsidRPr="000E7901">
        <w:rPr>
          <w:rFonts w:ascii="Arial" w:eastAsia="Times New Roman" w:hAnsi="Arial" w:cs="Arial"/>
        </w:rPr>
        <w:t xml:space="preserve"> every $1 of the</w:t>
      </w:r>
      <w:r w:rsidRPr="000E7901">
        <w:rPr>
          <w:rFonts w:ascii="Arial" w:eastAsia="Times New Roman" w:hAnsi="Arial" w:cs="Arial"/>
        </w:rPr>
        <w:t xml:space="preserve"> MBS benefits </w:t>
      </w:r>
      <w:r w:rsidR="00784550" w:rsidRPr="000E7901">
        <w:rPr>
          <w:rFonts w:ascii="Arial" w:eastAsia="Times New Roman" w:hAnsi="Arial" w:cs="Arial"/>
        </w:rPr>
        <w:t xml:space="preserve">paid </w:t>
      </w:r>
      <w:r w:rsidRPr="000E7901">
        <w:rPr>
          <w:rFonts w:ascii="Arial" w:eastAsia="Times New Roman" w:hAnsi="Arial" w:cs="Arial"/>
        </w:rPr>
        <w:t xml:space="preserve">from eligible services, split </w:t>
      </w:r>
      <w:r w:rsidR="5F46AA6D" w:rsidRPr="000E7901">
        <w:rPr>
          <w:rFonts w:ascii="Arial" w:eastAsia="Times New Roman" w:hAnsi="Arial" w:cs="Arial"/>
        </w:rPr>
        <w:t xml:space="preserve">evenly (50/50) </w:t>
      </w:r>
      <w:r w:rsidRPr="000E7901">
        <w:rPr>
          <w:rFonts w:ascii="Arial" w:eastAsia="Times New Roman" w:hAnsi="Arial" w:cs="Arial"/>
        </w:rPr>
        <w:t>between the GP and the practice</w:t>
      </w:r>
      <w:r w:rsidR="00265D26" w:rsidRPr="000E7901">
        <w:rPr>
          <w:rFonts w:ascii="Arial" w:eastAsia="Times New Roman" w:hAnsi="Arial" w:cs="Arial"/>
        </w:rPr>
        <w:t xml:space="preserve">. </w:t>
      </w:r>
    </w:p>
    <w:p w14:paraId="2C2F7FA6" w14:textId="64A4FB9F" w:rsidR="00973989" w:rsidRPr="000E7901" w:rsidRDefault="5E75E2C0" w:rsidP="007549FB">
      <w:pPr>
        <w:spacing w:after="120" w:line="276" w:lineRule="auto"/>
        <w:rPr>
          <w:rFonts w:ascii="Arial" w:hAnsi="Arial" w:cs="Arial"/>
        </w:rPr>
      </w:pPr>
      <w:r w:rsidRPr="000E7901">
        <w:rPr>
          <w:rFonts w:ascii="Arial" w:hAnsi="Arial" w:cs="Arial"/>
          <w:lang w:val="en-GB"/>
        </w:rPr>
        <w:t xml:space="preserve">Participating practices must bulk bill every eligible </w:t>
      </w:r>
      <w:r w:rsidR="443B0676" w:rsidRPr="000E7901">
        <w:rPr>
          <w:rFonts w:ascii="Arial" w:hAnsi="Arial" w:cs="Arial"/>
          <w:lang w:val="en-GB"/>
        </w:rPr>
        <w:t xml:space="preserve">MBS </w:t>
      </w:r>
      <w:r w:rsidRPr="000E7901">
        <w:rPr>
          <w:rFonts w:ascii="Arial" w:hAnsi="Arial" w:cs="Arial"/>
          <w:lang w:val="en-GB"/>
        </w:rPr>
        <w:t xml:space="preserve">service </w:t>
      </w:r>
      <w:r w:rsidR="002F31FF" w:rsidRPr="000E7901">
        <w:rPr>
          <w:rFonts w:ascii="Arial" w:eastAsia="Times New Roman" w:hAnsi="Arial" w:cs="Arial"/>
        </w:rPr>
        <w:t xml:space="preserve">(Outlined at </w:t>
      </w:r>
      <w:hyperlink w:anchor="_BBPIP_eligible_MBS" w:history="1">
        <w:r w:rsidR="002F31FF" w:rsidRPr="000E7901">
          <w:rPr>
            <w:rStyle w:val="Hyperlink"/>
            <w:rFonts w:eastAsia="Times New Roman" w:cs="Arial"/>
          </w:rPr>
          <w:t>Appendix 15.3</w:t>
        </w:r>
      </w:hyperlink>
      <w:r w:rsidR="002F31FF" w:rsidRPr="000E7901">
        <w:rPr>
          <w:rFonts w:ascii="Arial" w:eastAsia="Times New Roman" w:hAnsi="Arial" w:cs="Arial"/>
        </w:rPr>
        <w:t>)</w:t>
      </w:r>
      <w:r w:rsidRPr="000E7901">
        <w:rPr>
          <w:rFonts w:ascii="Arial" w:hAnsi="Arial" w:cs="Arial"/>
          <w:lang w:val="en-GB"/>
        </w:rPr>
        <w:t xml:space="preserve"> for </w:t>
      </w:r>
      <w:r w:rsidR="5228B2BE" w:rsidRPr="000E7901">
        <w:rPr>
          <w:rFonts w:ascii="Arial" w:hAnsi="Arial" w:cs="Arial"/>
          <w:lang w:val="en-GB"/>
        </w:rPr>
        <w:t xml:space="preserve">all </w:t>
      </w:r>
      <w:r w:rsidRPr="000E7901">
        <w:rPr>
          <w:rFonts w:ascii="Arial" w:hAnsi="Arial" w:cs="Arial"/>
          <w:lang w:val="en-GB"/>
        </w:rPr>
        <w:t xml:space="preserve">their Medicare-eligible patients to receive the incentive payment. </w:t>
      </w:r>
      <w:r w:rsidR="004D333D" w:rsidRPr="000E7901">
        <w:rPr>
          <w:rFonts w:ascii="Arial" w:hAnsi="Arial" w:cs="Arial"/>
          <w:lang w:val="en-GB"/>
        </w:rPr>
        <w:t xml:space="preserve">Eligible </w:t>
      </w:r>
      <w:r w:rsidR="00A0303E" w:rsidRPr="000E7901">
        <w:rPr>
          <w:rFonts w:ascii="Arial" w:hAnsi="Arial" w:cs="Arial"/>
          <w:lang w:val="en-GB"/>
        </w:rPr>
        <w:t>MBS</w:t>
      </w:r>
      <w:r w:rsidR="004D333D" w:rsidRPr="000E7901">
        <w:rPr>
          <w:rFonts w:ascii="Arial" w:hAnsi="Arial" w:cs="Arial"/>
          <w:lang w:val="en-GB"/>
        </w:rPr>
        <w:t xml:space="preserve"> services</w:t>
      </w:r>
      <w:r w:rsidRPr="000E7901">
        <w:rPr>
          <w:rFonts w:ascii="Arial" w:hAnsi="Arial" w:cs="Arial"/>
          <w:lang w:val="en-GB"/>
        </w:rPr>
        <w:t xml:space="preserve"> include the most common GP services such as time-tiered consultation items, health assessments, mental health treatment items, and chronic </w:t>
      </w:r>
      <w:r w:rsidR="00784550" w:rsidRPr="000E7901">
        <w:rPr>
          <w:rFonts w:ascii="Arial" w:hAnsi="Arial" w:cs="Arial"/>
          <w:lang w:val="en-GB"/>
        </w:rPr>
        <w:t xml:space="preserve">condition </w:t>
      </w:r>
      <w:r w:rsidRPr="000E7901">
        <w:rPr>
          <w:rFonts w:ascii="Arial" w:hAnsi="Arial" w:cs="Arial"/>
          <w:lang w:val="en-GB"/>
        </w:rPr>
        <w:t>management items.</w:t>
      </w:r>
      <w:r w:rsidR="004D333D" w:rsidRPr="000E7901">
        <w:rPr>
          <w:rFonts w:ascii="Arial" w:hAnsi="Arial" w:cs="Arial"/>
          <w:lang w:val="en-GB"/>
        </w:rPr>
        <w:t xml:space="preserve"> The BBPIP incentive payment is in addition to MBS benefits paid</w:t>
      </w:r>
      <w:r w:rsidR="00A64F8B" w:rsidRPr="000E7901">
        <w:rPr>
          <w:rFonts w:ascii="Arial" w:hAnsi="Arial" w:cs="Arial"/>
          <w:lang w:val="en-GB"/>
        </w:rPr>
        <w:t>,</w:t>
      </w:r>
      <w:r w:rsidR="004D333D" w:rsidRPr="000E7901">
        <w:rPr>
          <w:rFonts w:ascii="Arial" w:hAnsi="Arial" w:cs="Arial"/>
          <w:lang w:val="en-GB"/>
        </w:rPr>
        <w:t xml:space="preserve"> and </w:t>
      </w:r>
      <w:r w:rsidR="004D333D" w:rsidRPr="000E7901">
        <w:rPr>
          <w:rFonts w:ascii="Arial" w:hAnsi="Arial" w:cs="Arial"/>
        </w:rPr>
        <w:t>MBS BBIs are paid independently of the BBPIP incentive payments.</w:t>
      </w:r>
    </w:p>
    <w:p w14:paraId="6B4AE9A3" w14:textId="435B654D" w:rsidR="00B263A5" w:rsidRPr="000E7901" w:rsidRDefault="00B263A5" w:rsidP="007549FB">
      <w:pPr>
        <w:spacing w:after="120" w:line="276" w:lineRule="auto"/>
        <w:rPr>
          <w:rFonts w:ascii="Arial" w:hAnsi="Arial" w:cs="Arial"/>
          <w:lang w:val="en-GB"/>
        </w:rPr>
      </w:pPr>
      <w:r w:rsidRPr="000E7901">
        <w:rPr>
          <w:rFonts w:ascii="Arial" w:hAnsi="Arial" w:cs="Arial"/>
        </w:rPr>
        <w:t xml:space="preserve">BBPIP is </w:t>
      </w:r>
      <w:r w:rsidR="00065ED3" w:rsidRPr="000E7901">
        <w:rPr>
          <w:rFonts w:ascii="Arial" w:hAnsi="Arial" w:cs="Arial"/>
        </w:rPr>
        <w:t xml:space="preserve">managed by the Department of Health, Disability and Ageing (the department). </w:t>
      </w:r>
    </w:p>
    <w:p w14:paraId="7220A4B1" w14:textId="24FAF75B" w:rsidR="00817CB4" w:rsidRPr="000E7901" w:rsidRDefault="0B18997B" w:rsidP="007549FB">
      <w:pPr>
        <w:pStyle w:val="Heading2"/>
        <w:spacing w:line="276" w:lineRule="auto"/>
        <w:rPr>
          <w:rFonts w:ascii="Arial" w:hAnsi="Arial" w:cs="Arial"/>
        </w:rPr>
      </w:pPr>
      <w:bookmarkStart w:id="30" w:name="_Toc210932895"/>
      <w:bookmarkStart w:id="31" w:name="_Toc210989410"/>
      <w:bookmarkStart w:id="32" w:name="_Toc210932896"/>
      <w:bookmarkStart w:id="33" w:name="_Toc210989411"/>
      <w:bookmarkStart w:id="34" w:name="_Toc170119994"/>
      <w:bookmarkStart w:id="35" w:name="_Toc209009624"/>
      <w:bookmarkStart w:id="36" w:name="_Toc210932897"/>
      <w:bookmarkStart w:id="37" w:name="_Toc217391621"/>
      <w:bookmarkStart w:id="38" w:name="_Toc207795591"/>
      <w:bookmarkEnd w:id="30"/>
      <w:bookmarkEnd w:id="31"/>
      <w:bookmarkEnd w:id="32"/>
      <w:bookmarkEnd w:id="33"/>
      <w:r w:rsidRPr="000E7901">
        <w:rPr>
          <w:rFonts w:ascii="Arial" w:hAnsi="Arial" w:cs="Arial"/>
        </w:rPr>
        <w:t xml:space="preserve">Benefits for </w:t>
      </w:r>
      <w:bookmarkEnd w:id="34"/>
      <w:r w:rsidR="6069BDD9" w:rsidRPr="000E7901">
        <w:rPr>
          <w:rFonts w:ascii="Arial" w:hAnsi="Arial" w:cs="Arial"/>
        </w:rPr>
        <w:t>Australians</w:t>
      </w:r>
      <w:bookmarkEnd w:id="35"/>
      <w:bookmarkEnd w:id="36"/>
      <w:bookmarkEnd w:id="37"/>
      <w:r w:rsidR="6069BDD9" w:rsidRPr="000E7901">
        <w:rPr>
          <w:rFonts w:ascii="Arial" w:hAnsi="Arial" w:cs="Arial"/>
        </w:rPr>
        <w:t xml:space="preserve"> </w:t>
      </w:r>
      <w:bookmarkEnd w:id="38"/>
    </w:p>
    <w:p w14:paraId="695B02C0" w14:textId="5E32C52C"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 xml:space="preserve">Benefits </w:t>
      </w:r>
      <w:r w:rsidR="003F35D5" w:rsidRPr="000E7901">
        <w:rPr>
          <w:rFonts w:ascii="Arial" w:eastAsia="Times New Roman" w:hAnsi="Arial" w:cs="Arial"/>
        </w:rPr>
        <w:t xml:space="preserve">of BBPIP </w:t>
      </w:r>
      <w:r w:rsidRPr="000E7901">
        <w:rPr>
          <w:rFonts w:ascii="Arial" w:eastAsia="Times New Roman" w:hAnsi="Arial" w:cs="Arial"/>
        </w:rPr>
        <w:t xml:space="preserve">to </w:t>
      </w:r>
      <w:r w:rsidR="0014270E" w:rsidRPr="000E7901">
        <w:rPr>
          <w:rFonts w:ascii="Arial" w:eastAsia="Times New Roman" w:hAnsi="Arial" w:cs="Arial"/>
        </w:rPr>
        <w:t>Australians</w:t>
      </w:r>
      <w:r w:rsidRPr="000E7901">
        <w:rPr>
          <w:rFonts w:ascii="Arial" w:eastAsia="Times New Roman" w:hAnsi="Arial" w:cs="Arial"/>
        </w:rPr>
        <w:t xml:space="preserve"> include:</w:t>
      </w:r>
    </w:p>
    <w:p w14:paraId="0C1D8841" w14:textId="1294B584" w:rsidR="003A48F3" w:rsidRPr="000E7901" w:rsidRDefault="00915FFB"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Greater access to bulk billed services</w:t>
      </w:r>
    </w:p>
    <w:p w14:paraId="1B517911" w14:textId="6E0437EE" w:rsidR="00915FFB" w:rsidRPr="000E7901" w:rsidRDefault="5F0A0E9A"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A r</w:t>
      </w:r>
      <w:r w:rsidR="5AEF41B6" w:rsidRPr="000E7901">
        <w:rPr>
          <w:rFonts w:ascii="Arial" w:eastAsia="Times New Roman" w:hAnsi="Arial" w:cs="Arial"/>
        </w:rPr>
        <w:t>educ</w:t>
      </w:r>
      <w:r w:rsidRPr="000E7901">
        <w:rPr>
          <w:rFonts w:ascii="Arial" w:eastAsia="Times New Roman" w:hAnsi="Arial" w:cs="Arial"/>
        </w:rPr>
        <w:t>tion in</w:t>
      </w:r>
      <w:r w:rsidR="5AEF41B6" w:rsidRPr="000E7901">
        <w:rPr>
          <w:rFonts w:ascii="Arial" w:eastAsia="Times New Roman" w:hAnsi="Arial" w:cs="Arial"/>
        </w:rPr>
        <w:t xml:space="preserve"> patient out-of-pocket expenses</w:t>
      </w:r>
      <w:r w:rsidRPr="000E7901">
        <w:rPr>
          <w:rFonts w:ascii="Arial" w:eastAsia="Times New Roman" w:hAnsi="Arial" w:cs="Arial"/>
        </w:rPr>
        <w:t xml:space="preserve"> when visiting a practice</w:t>
      </w:r>
    </w:p>
    <w:p w14:paraId="67811A62" w14:textId="7887F37B" w:rsidR="47B637C8" w:rsidRPr="000E7901" w:rsidRDefault="47B637C8"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A</w:t>
      </w:r>
      <w:r w:rsidR="375EB268" w:rsidRPr="000E7901">
        <w:rPr>
          <w:rFonts w:ascii="Arial" w:eastAsia="Times New Roman" w:hAnsi="Arial" w:cs="Arial"/>
        </w:rPr>
        <w:t xml:space="preserve">ccessible healthcare for all </w:t>
      </w:r>
      <w:r w:rsidR="00BB5DEF" w:rsidRPr="000E7901">
        <w:rPr>
          <w:rFonts w:ascii="Arial" w:eastAsia="Times New Roman" w:hAnsi="Arial" w:cs="Arial"/>
        </w:rPr>
        <w:t>Medicare-eligible patients</w:t>
      </w:r>
    </w:p>
    <w:p w14:paraId="3CD26B34" w14:textId="0480F468" w:rsidR="00915FFB" w:rsidRPr="000E7901" w:rsidRDefault="003A48F3"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C</w:t>
      </w:r>
      <w:r w:rsidR="00360305" w:rsidRPr="000E7901">
        <w:rPr>
          <w:rFonts w:ascii="Arial" w:eastAsia="Times New Roman" w:hAnsi="Arial" w:cs="Arial"/>
        </w:rPr>
        <w:t xml:space="preserve">ertainty </w:t>
      </w:r>
      <w:r w:rsidR="00CC2D94" w:rsidRPr="000E7901">
        <w:rPr>
          <w:rFonts w:ascii="Arial" w:eastAsia="Times New Roman" w:hAnsi="Arial" w:cs="Arial"/>
        </w:rPr>
        <w:t>that</w:t>
      </w:r>
      <w:r w:rsidRPr="000E7901">
        <w:rPr>
          <w:rFonts w:ascii="Arial" w:eastAsia="Times New Roman" w:hAnsi="Arial" w:cs="Arial"/>
        </w:rPr>
        <w:t xml:space="preserve"> a patient</w:t>
      </w:r>
      <w:r w:rsidR="00CC2D94" w:rsidRPr="000E7901">
        <w:rPr>
          <w:rFonts w:ascii="Arial" w:eastAsia="Times New Roman" w:hAnsi="Arial" w:cs="Arial"/>
        </w:rPr>
        <w:t xml:space="preserve"> will be bulk billed </w:t>
      </w:r>
      <w:r w:rsidR="00BB5DEF" w:rsidRPr="000E7901">
        <w:rPr>
          <w:rFonts w:ascii="Arial" w:eastAsia="Times New Roman" w:hAnsi="Arial" w:cs="Arial"/>
        </w:rPr>
        <w:t xml:space="preserve">for eligible services </w:t>
      </w:r>
      <w:r w:rsidR="00CC2D94" w:rsidRPr="000E7901">
        <w:rPr>
          <w:rFonts w:ascii="Arial" w:eastAsia="Times New Roman" w:hAnsi="Arial" w:cs="Arial"/>
        </w:rPr>
        <w:t>if they attend a BBPIP</w:t>
      </w:r>
      <w:r w:rsidR="236B6442" w:rsidRPr="000E7901">
        <w:rPr>
          <w:rFonts w:ascii="Arial" w:eastAsia="Times New Roman" w:hAnsi="Arial" w:cs="Arial"/>
        </w:rPr>
        <w:t xml:space="preserve"> </w:t>
      </w:r>
      <w:r w:rsidR="004D08F6" w:rsidRPr="000E7901">
        <w:rPr>
          <w:rFonts w:ascii="Arial" w:eastAsia="Times New Roman" w:hAnsi="Arial" w:cs="Arial"/>
        </w:rPr>
        <w:t>participating</w:t>
      </w:r>
      <w:r w:rsidR="00CC2D94" w:rsidRPr="000E7901">
        <w:rPr>
          <w:rFonts w:ascii="Arial" w:eastAsia="Times New Roman" w:hAnsi="Arial" w:cs="Arial"/>
        </w:rPr>
        <w:t xml:space="preserve"> practice</w:t>
      </w:r>
      <w:r w:rsidR="007C65C4" w:rsidRPr="000E7901">
        <w:rPr>
          <w:rFonts w:ascii="Arial" w:eastAsia="Times New Roman" w:hAnsi="Arial" w:cs="Arial"/>
        </w:rPr>
        <w:t>.</w:t>
      </w:r>
    </w:p>
    <w:p w14:paraId="346103B2" w14:textId="77777777" w:rsidR="00817CB4" w:rsidRPr="000E7901" w:rsidRDefault="0B18997B" w:rsidP="007549FB">
      <w:pPr>
        <w:pStyle w:val="Heading2"/>
        <w:spacing w:line="276" w:lineRule="auto"/>
        <w:rPr>
          <w:rFonts w:ascii="Arial" w:hAnsi="Arial" w:cs="Arial"/>
        </w:rPr>
      </w:pPr>
      <w:bookmarkStart w:id="39" w:name="_Toc170119995"/>
      <w:bookmarkStart w:id="40" w:name="_Toc207795592"/>
      <w:bookmarkStart w:id="41" w:name="_Toc209009625"/>
      <w:bookmarkStart w:id="42" w:name="_Toc210932898"/>
      <w:bookmarkStart w:id="43" w:name="_Toc217391622"/>
      <w:r w:rsidRPr="000E7901">
        <w:rPr>
          <w:rFonts w:ascii="Arial" w:hAnsi="Arial" w:cs="Arial"/>
        </w:rPr>
        <w:lastRenderedPageBreak/>
        <w:t>Benefits for providers and practices</w:t>
      </w:r>
      <w:bookmarkEnd w:id="39"/>
      <w:bookmarkEnd w:id="40"/>
      <w:bookmarkEnd w:id="41"/>
      <w:bookmarkEnd w:id="42"/>
      <w:bookmarkEnd w:id="43"/>
    </w:p>
    <w:p w14:paraId="08D788D4" w14:textId="7D3C5124"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 xml:space="preserve">Benefits </w:t>
      </w:r>
      <w:r w:rsidR="003F35D5" w:rsidRPr="000E7901">
        <w:rPr>
          <w:rFonts w:ascii="Arial" w:eastAsia="Times New Roman" w:hAnsi="Arial" w:cs="Arial"/>
        </w:rPr>
        <w:t>of BBPIP</w:t>
      </w:r>
      <w:r w:rsidRPr="000E7901">
        <w:rPr>
          <w:rFonts w:ascii="Arial" w:eastAsia="Times New Roman" w:hAnsi="Arial" w:cs="Arial"/>
        </w:rPr>
        <w:t xml:space="preserve"> to practices and providers include:</w:t>
      </w:r>
    </w:p>
    <w:p w14:paraId="0EA3E475" w14:textId="59D02AE7" w:rsidR="00BA5F69" w:rsidRPr="000E7901" w:rsidRDefault="38903E36"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Increased p</w:t>
      </w:r>
      <w:r w:rsidR="27FDB0DC" w:rsidRPr="000E7901">
        <w:rPr>
          <w:rFonts w:ascii="Arial" w:eastAsia="Times New Roman" w:hAnsi="Arial" w:cs="Arial"/>
        </w:rPr>
        <w:t>ayments for fully bulk billing patients</w:t>
      </w:r>
    </w:p>
    <w:p w14:paraId="3D29FB8B" w14:textId="580780FC" w:rsidR="00BA5F69" w:rsidRPr="000E7901" w:rsidRDefault="1AE23C82"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Supporting the ongoing viability of bulk billing GP practices</w:t>
      </w:r>
    </w:p>
    <w:p w14:paraId="116DCB7E" w14:textId="0F3DBC8A" w:rsidR="6DCFE6E1" w:rsidRPr="000E7901" w:rsidRDefault="6DCFE6E1"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Improved patient satisfaction</w:t>
      </w:r>
    </w:p>
    <w:p w14:paraId="4BBD1375" w14:textId="20ED0BCD" w:rsidR="485E01D4" w:rsidRPr="000E7901" w:rsidRDefault="07D8A39B"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 xml:space="preserve">Increased practice visibility with </w:t>
      </w:r>
      <w:r w:rsidR="0082C6E7" w:rsidRPr="000E7901">
        <w:rPr>
          <w:rFonts w:ascii="Arial" w:eastAsia="Times New Roman" w:hAnsi="Arial" w:cs="Arial"/>
        </w:rPr>
        <w:t xml:space="preserve">Medicare Bulk Billing Practice </w:t>
      </w:r>
      <w:r w:rsidRPr="000E7901">
        <w:rPr>
          <w:rFonts w:ascii="Arial" w:eastAsia="Times New Roman" w:hAnsi="Arial" w:cs="Arial"/>
        </w:rPr>
        <w:t>branded signage</w:t>
      </w:r>
      <w:r w:rsidR="007C65C4" w:rsidRPr="000E7901">
        <w:rPr>
          <w:rFonts w:ascii="Arial" w:eastAsia="Times New Roman" w:hAnsi="Arial" w:cs="Arial"/>
        </w:rPr>
        <w:t>.</w:t>
      </w:r>
    </w:p>
    <w:p w14:paraId="2EC82123" w14:textId="5E3642B9" w:rsidR="006A6402" w:rsidRPr="000E7901" w:rsidRDefault="0B18997B" w:rsidP="007549FB">
      <w:pPr>
        <w:pStyle w:val="Heading1"/>
        <w:spacing w:line="276" w:lineRule="auto"/>
        <w:rPr>
          <w:rFonts w:ascii="Arial" w:hAnsi="Arial" w:cs="Arial"/>
        </w:rPr>
      </w:pPr>
      <w:bookmarkStart w:id="44" w:name="_Toc207795594"/>
      <w:bookmarkStart w:id="45" w:name="_Toc207795605"/>
      <w:bookmarkStart w:id="46" w:name="_Toc210932899"/>
      <w:bookmarkStart w:id="47" w:name="_Toc209009626"/>
      <w:bookmarkStart w:id="48" w:name="_Toc217391623"/>
      <w:bookmarkStart w:id="49" w:name="_Toc166066928"/>
      <w:bookmarkStart w:id="50" w:name="_Toc166068344"/>
      <w:bookmarkStart w:id="51" w:name="_Toc166068556"/>
      <w:bookmarkStart w:id="52" w:name="_Toc166069515"/>
      <w:bookmarkStart w:id="53" w:name="_Toc166069562"/>
      <w:bookmarkStart w:id="54" w:name="_Toc166136578"/>
      <w:bookmarkStart w:id="55" w:name="_Toc167109430"/>
      <w:bookmarkStart w:id="56" w:name="_Toc170119996"/>
      <w:bookmarkEnd w:id="44"/>
      <w:r w:rsidRPr="000E7901">
        <w:rPr>
          <w:rFonts w:ascii="Arial" w:hAnsi="Arial" w:cs="Arial"/>
        </w:rPr>
        <w:t xml:space="preserve">Eligibility </w:t>
      </w:r>
      <w:r w:rsidR="006A6402" w:rsidRPr="000E7901">
        <w:rPr>
          <w:rFonts w:ascii="Arial" w:hAnsi="Arial" w:cs="Arial"/>
        </w:rPr>
        <w:t>criteria</w:t>
      </w:r>
      <w:bookmarkEnd w:id="45"/>
      <w:r w:rsidR="00615A7A" w:rsidRPr="000E7901">
        <w:rPr>
          <w:rFonts w:ascii="Arial" w:hAnsi="Arial" w:cs="Arial"/>
        </w:rPr>
        <w:t xml:space="preserve"> </w:t>
      </w:r>
      <w:r w:rsidR="00615A7A" w:rsidRPr="000E7901">
        <w:rPr>
          <w:rFonts w:ascii="Arial" w:hAnsi="Arial" w:cs="Arial"/>
          <w:bCs w:val="0"/>
        </w:rPr>
        <w:t>–</w:t>
      </w:r>
      <w:r w:rsidR="00615A7A" w:rsidRPr="000E7901">
        <w:rPr>
          <w:rFonts w:ascii="Arial" w:hAnsi="Arial" w:cs="Arial"/>
          <w:b w:val="0"/>
        </w:rPr>
        <w:t xml:space="preserve"> </w:t>
      </w:r>
      <w:r w:rsidR="00615A7A" w:rsidRPr="000E7901">
        <w:rPr>
          <w:rFonts w:ascii="Arial" w:hAnsi="Arial" w:cs="Arial"/>
          <w:bCs w:val="0"/>
        </w:rPr>
        <w:t>Who is eligible</w:t>
      </w:r>
      <w:bookmarkEnd w:id="46"/>
      <w:r w:rsidR="00615A7A" w:rsidRPr="000E7901">
        <w:rPr>
          <w:rFonts w:ascii="Arial" w:hAnsi="Arial" w:cs="Arial"/>
          <w:bCs w:val="0"/>
        </w:rPr>
        <w:t xml:space="preserve"> </w:t>
      </w:r>
      <w:r w:rsidR="00615A7A" w:rsidRPr="000E7901" w:rsidDel="00B8088C">
        <w:rPr>
          <w:rFonts w:ascii="Arial" w:hAnsi="Arial" w:cs="Arial"/>
          <w:bCs w:val="0"/>
        </w:rPr>
        <w:t>to apply</w:t>
      </w:r>
      <w:bookmarkEnd w:id="47"/>
      <w:bookmarkEnd w:id="48"/>
    </w:p>
    <w:bookmarkEnd w:id="49"/>
    <w:bookmarkEnd w:id="50"/>
    <w:bookmarkEnd w:id="51"/>
    <w:bookmarkEnd w:id="52"/>
    <w:bookmarkEnd w:id="53"/>
    <w:bookmarkEnd w:id="54"/>
    <w:bookmarkEnd w:id="55"/>
    <w:bookmarkEnd w:id="56"/>
    <w:p w14:paraId="25115F41" w14:textId="45A2A775" w:rsidR="00817CB4" w:rsidRPr="000E7901" w:rsidRDefault="2A92B202" w:rsidP="007549FB">
      <w:pPr>
        <w:spacing w:before="120" w:after="120" w:line="276" w:lineRule="auto"/>
        <w:rPr>
          <w:rFonts w:ascii="Arial" w:eastAsia="Times New Roman" w:hAnsi="Arial" w:cs="Arial"/>
        </w:rPr>
      </w:pPr>
      <w:r w:rsidRPr="000E7901">
        <w:rPr>
          <w:rFonts w:ascii="Arial" w:eastAsia="Times New Roman" w:hAnsi="Arial" w:cs="Arial"/>
        </w:rPr>
        <w:t>This section sets out eligibility requirements for practices</w:t>
      </w:r>
      <w:r w:rsidR="00BB1293" w:rsidRPr="000E7901">
        <w:rPr>
          <w:rFonts w:ascii="Arial" w:eastAsia="Times New Roman" w:hAnsi="Arial" w:cs="Arial"/>
        </w:rPr>
        <w:t xml:space="preserve"> and </w:t>
      </w:r>
      <w:r w:rsidRPr="000E7901">
        <w:rPr>
          <w:rFonts w:ascii="Arial" w:eastAsia="Times New Roman" w:hAnsi="Arial" w:cs="Arial"/>
        </w:rPr>
        <w:t xml:space="preserve">providers </w:t>
      </w:r>
      <w:r w:rsidR="6B376A78" w:rsidRPr="000E7901">
        <w:rPr>
          <w:rFonts w:ascii="Arial" w:eastAsia="Times New Roman" w:hAnsi="Arial" w:cs="Arial"/>
        </w:rPr>
        <w:t xml:space="preserve">to </w:t>
      </w:r>
      <w:r w:rsidRPr="000E7901">
        <w:rPr>
          <w:rFonts w:ascii="Arial" w:eastAsia="Times New Roman" w:hAnsi="Arial" w:cs="Arial"/>
        </w:rPr>
        <w:t>participat</w:t>
      </w:r>
      <w:r w:rsidR="2EAE54A0" w:rsidRPr="000E7901">
        <w:rPr>
          <w:rFonts w:ascii="Arial" w:eastAsia="Times New Roman" w:hAnsi="Arial" w:cs="Arial"/>
        </w:rPr>
        <w:t>e</w:t>
      </w:r>
      <w:r w:rsidRPr="000E7901">
        <w:rPr>
          <w:rFonts w:ascii="Arial" w:eastAsia="Times New Roman" w:hAnsi="Arial" w:cs="Arial"/>
        </w:rPr>
        <w:t xml:space="preserve"> in </w:t>
      </w:r>
      <w:r w:rsidR="4AA045DE" w:rsidRPr="000E7901">
        <w:rPr>
          <w:rFonts w:ascii="Arial" w:eastAsia="Times New Roman" w:hAnsi="Arial" w:cs="Arial"/>
        </w:rPr>
        <w:t>BBPIP</w:t>
      </w:r>
      <w:r w:rsidRPr="000E7901">
        <w:rPr>
          <w:rFonts w:ascii="Arial" w:eastAsia="Times New Roman" w:hAnsi="Arial" w:cs="Arial"/>
        </w:rPr>
        <w:t xml:space="preserve">. All eligibility requirements must be met concurrently within an incentive </w:t>
      </w:r>
      <w:r w:rsidR="00BB1293" w:rsidRPr="000E7901">
        <w:rPr>
          <w:rFonts w:ascii="Arial" w:eastAsia="Times New Roman" w:hAnsi="Arial" w:cs="Arial"/>
        </w:rPr>
        <w:t xml:space="preserve">assessment </w:t>
      </w:r>
      <w:r w:rsidRPr="000E7901">
        <w:rPr>
          <w:rFonts w:ascii="Arial" w:eastAsia="Times New Roman" w:hAnsi="Arial" w:cs="Arial"/>
        </w:rPr>
        <w:t xml:space="preserve">period for the practice </w:t>
      </w:r>
      <w:r w:rsidR="00B263A5" w:rsidRPr="000E7901">
        <w:rPr>
          <w:rFonts w:ascii="Arial" w:eastAsia="Times New Roman" w:hAnsi="Arial" w:cs="Arial"/>
        </w:rPr>
        <w:t xml:space="preserve">and </w:t>
      </w:r>
      <w:r w:rsidR="00BB1293" w:rsidRPr="000E7901">
        <w:rPr>
          <w:rFonts w:ascii="Arial" w:eastAsia="Times New Roman" w:hAnsi="Arial" w:cs="Arial"/>
        </w:rPr>
        <w:t>p</w:t>
      </w:r>
      <w:r w:rsidRPr="000E7901">
        <w:rPr>
          <w:rFonts w:ascii="Arial" w:eastAsia="Times New Roman" w:hAnsi="Arial" w:cs="Arial"/>
        </w:rPr>
        <w:t>r</w:t>
      </w:r>
      <w:r w:rsidR="00BB1293" w:rsidRPr="000E7901">
        <w:rPr>
          <w:rFonts w:ascii="Arial" w:eastAsia="Times New Roman" w:hAnsi="Arial" w:cs="Arial"/>
        </w:rPr>
        <w:t>ovider</w:t>
      </w:r>
      <w:r w:rsidRPr="000E7901">
        <w:rPr>
          <w:rFonts w:ascii="Arial" w:eastAsia="Times New Roman" w:hAnsi="Arial" w:cs="Arial"/>
        </w:rPr>
        <w:t xml:space="preserve"> to be eligible for payment.</w:t>
      </w:r>
    </w:p>
    <w:p w14:paraId="7F697641" w14:textId="0CB770E9" w:rsidR="005D7FD4" w:rsidRPr="000E7901" w:rsidRDefault="00B263A5" w:rsidP="007549FB">
      <w:pPr>
        <w:spacing w:before="120" w:after="120" w:line="276" w:lineRule="auto"/>
        <w:rPr>
          <w:rFonts w:ascii="Arial" w:eastAsia="Times New Roman" w:hAnsi="Arial" w:cs="Arial"/>
        </w:rPr>
      </w:pPr>
      <w:r w:rsidRPr="000E7901">
        <w:rPr>
          <w:rFonts w:ascii="Arial" w:eastAsia="Times New Roman" w:hAnsi="Arial" w:cs="Arial"/>
        </w:rPr>
        <w:t>Incentive payment</w:t>
      </w:r>
      <w:r w:rsidR="004864B5" w:rsidRPr="000E7901">
        <w:rPr>
          <w:rFonts w:ascii="Arial" w:eastAsia="Times New Roman" w:hAnsi="Arial" w:cs="Arial"/>
        </w:rPr>
        <w:t>s</w:t>
      </w:r>
      <w:r w:rsidRPr="000E7901">
        <w:rPr>
          <w:rFonts w:ascii="Arial" w:eastAsia="Times New Roman" w:hAnsi="Arial" w:cs="Arial"/>
        </w:rPr>
        <w:t xml:space="preserve"> cannot be made if practices and all providers</w:t>
      </w:r>
      <w:r w:rsidR="005D7FD4" w:rsidRPr="000E7901">
        <w:rPr>
          <w:rFonts w:ascii="Arial" w:eastAsia="Times New Roman" w:hAnsi="Arial" w:cs="Arial"/>
        </w:rPr>
        <w:t xml:space="preserve"> do not </w:t>
      </w:r>
      <w:r w:rsidR="00EF57A2" w:rsidRPr="000E7901">
        <w:rPr>
          <w:rFonts w:ascii="Arial" w:eastAsia="Times New Roman" w:hAnsi="Arial" w:cs="Arial"/>
        </w:rPr>
        <w:t xml:space="preserve">jointly </w:t>
      </w:r>
      <w:r w:rsidR="005D7FD4" w:rsidRPr="000E7901">
        <w:rPr>
          <w:rFonts w:ascii="Arial" w:eastAsia="Times New Roman" w:hAnsi="Arial" w:cs="Arial"/>
        </w:rPr>
        <w:t>satisfy all the eligibility criteria.</w:t>
      </w:r>
    </w:p>
    <w:p w14:paraId="7CBCFE52" w14:textId="753E3D4E" w:rsidR="00817CB4" w:rsidRPr="000E7901" w:rsidRDefault="0B18997B" w:rsidP="007549FB">
      <w:pPr>
        <w:pStyle w:val="Heading2"/>
        <w:spacing w:line="276" w:lineRule="auto"/>
        <w:rPr>
          <w:rFonts w:ascii="Arial" w:hAnsi="Arial" w:cs="Arial"/>
        </w:rPr>
      </w:pPr>
      <w:bookmarkStart w:id="57" w:name="_Toc166066929"/>
      <w:bookmarkStart w:id="58" w:name="_Toc166068345"/>
      <w:bookmarkStart w:id="59" w:name="_Toc166068557"/>
      <w:bookmarkStart w:id="60" w:name="_Toc166069516"/>
      <w:bookmarkStart w:id="61" w:name="_Toc166069563"/>
      <w:bookmarkStart w:id="62" w:name="_Toc166136579"/>
      <w:bookmarkStart w:id="63" w:name="_Toc167109431"/>
      <w:bookmarkStart w:id="64" w:name="_Toc170119997"/>
      <w:bookmarkStart w:id="65" w:name="_Toc207795607"/>
      <w:bookmarkStart w:id="66" w:name="_Toc209009627"/>
      <w:bookmarkStart w:id="67" w:name="_Toc210932900"/>
      <w:bookmarkStart w:id="68" w:name="_Toc217391624"/>
      <w:r w:rsidRPr="000E7901">
        <w:rPr>
          <w:rFonts w:ascii="Arial" w:hAnsi="Arial" w:cs="Arial"/>
        </w:rPr>
        <w:t xml:space="preserve">Practice </w:t>
      </w:r>
      <w:bookmarkEnd w:id="57"/>
      <w:bookmarkEnd w:id="58"/>
      <w:bookmarkEnd w:id="59"/>
      <w:bookmarkEnd w:id="60"/>
      <w:bookmarkEnd w:id="61"/>
      <w:bookmarkEnd w:id="62"/>
      <w:bookmarkEnd w:id="63"/>
      <w:bookmarkEnd w:id="64"/>
      <w:r w:rsidR="002055E9" w:rsidRPr="000E7901">
        <w:rPr>
          <w:rFonts w:ascii="Arial" w:hAnsi="Arial" w:cs="Arial"/>
        </w:rPr>
        <w:t>e</w:t>
      </w:r>
      <w:r w:rsidR="6069BDD9" w:rsidRPr="000E7901">
        <w:rPr>
          <w:rFonts w:ascii="Arial" w:hAnsi="Arial" w:cs="Arial"/>
        </w:rPr>
        <w:t>ligibility</w:t>
      </w:r>
      <w:bookmarkEnd w:id="65"/>
      <w:bookmarkEnd w:id="66"/>
      <w:bookmarkEnd w:id="67"/>
      <w:bookmarkEnd w:id="68"/>
    </w:p>
    <w:p w14:paraId="2BD16F02" w14:textId="35501B5A" w:rsidR="0014270E" w:rsidRPr="000E7901" w:rsidRDefault="0014270E" w:rsidP="007549FB">
      <w:pPr>
        <w:spacing w:before="120" w:after="120" w:line="276" w:lineRule="auto"/>
        <w:rPr>
          <w:rFonts w:ascii="Arial" w:eastAsia="Times New Roman" w:hAnsi="Arial" w:cs="Arial"/>
        </w:rPr>
      </w:pPr>
      <w:r w:rsidRPr="000E7901">
        <w:rPr>
          <w:rFonts w:ascii="Arial" w:eastAsia="Times New Roman" w:hAnsi="Arial" w:cs="Arial"/>
        </w:rPr>
        <w:t xml:space="preserve">To participate in </w:t>
      </w:r>
      <w:r w:rsidR="0B29E93F" w:rsidRPr="000E7901">
        <w:rPr>
          <w:rFonts w:ascii="Arial" w:eastAsia="Times New Roman" w:hAnsi="Arial" w:cs="Arial"/>
        </w:rPr>
        <w:t>BBPIP</w:t>
      </w:r>
      <w:r w:rsidR="2A92B202" w:rsidRPr="000E7901">
        <w:rPr>
          <w:rFonts w:ascii="Arial" w:eastAsia="Times New Roman" w:hAnsi="Arial" w:cs="Arial"/>
        </w:rPr>
        <w:t xml:space="preserve">, practices </w:t>
      </w:r>
      <w:r w:rsidRPr="000E7901">
        <w:rPr>
          <w:rFonts w:ascii="Arial" w:eastAsia="Times New Roman" w:hAnsi="Arial" w:cs="Arial"/>
        </w:rPr>
        <w:t>must</w:t>
      </w:r>
      <w:r w:rsidR="00535F2E" w:rsidRPr="000E7901">
        <w:rPr>
          <w:rFonts w:ascii="Arial" w:eastAsia="Times New Roman" w:hAnsi="Arial" w:cs="Arial"/>
        </w:rPr>
        <w:t xml:space="preserve"> meet all the following requirements</w:t>
      </w:r>
      <w:r w:rsidRPr="000E7901">
        <w:rPr>
          <w:rFonts w:ascii="Arial" w:eastAsia="Times New Roman" w:hAnsi="Arial" w:cs="Arial"/>
        </w:rPr>
        <w:t>:</w:t>
      </w:r>
    </w:p>
    <w:p w14:paraId="2BCA3D22" w14:textId="2A755BA7" w:rsidR="00B65504" w:rsidRPr="000E7901" w:rsidRDefault="00B65504" w:rsidP="007549FB">
      <w:pPr>
        <w:pStyle w:val="ListParagraph"/>
        <w:numPr>
          <w:ilvl w:val="0"/>
          <w:numId w:val="11"/>
        </w:numPr>
        <w:spacing w:after="0" w:line="276" w:lineRule="auto"/>
        <w:ind w:left="714" w:hanging="357"/>
        <w:contextualSpacing w:val="0"/>
        <w:rPr>
          <w:rFonts w:ascii="Arial" w:eastAsia="Times New Roman" w:hAnsi="Arial" w:cs="Arial"/>
        </w:rPr>
      </w:pPr>
      <w:r w:rsidRPr="000E7901">
        <w:rPr>
          <w:rFonts w:ascii="Arial" w:eastAsia="Times New Roman" w:hAnsi="Arial" w:cs="Arial"/>
        </w:rPr>
        <w:t>Be an eligible practice type (</w:t>
      </w:r>
      <w:r w:rsidR="00F67D5D" w:rsidRPr="000E7901">
        <w:rPr>
          <w:rFonts w:ascii="Arial" w:eastAsia="Times New Roman" w:hAnsi="Arial" w:cs="Arial"/>
        </w:rPr>
        <w:t>o</w:t>
      </w:r>
      <w:r w:rsidRPr="000E7901">
        <w:rPr>
          <w:rFonts w:ascii="Arial" w:eastAsia="Times New Roman" w:hAnsi="Arial" w:cs="Arial"/>
        </w:rPr>
        <w:t xml:space="preserve">utlined </w:t>
      </w:r>
      <w:hyperlink w:anchor="_Eligible_practice_types" w:history="1">
        <w:r w:rsidRPr="000E7901">
          <w:rPr>
            <w:rStyle w:val="Hyperlink"/>
            <w:rFonts w:eastAsia="Times New Roman" w:cs="Arial"/>
          </w:rPr>
          <w:t xml:space="preserve">at </w:t>
        </w:r>
        <w:r w:rsidR="00627022" w:rsidRPr="000E7901">
          <w:rPr>
            <w:rStyle w:val="Hyperlink"/>
            <w:rFonts w:eastAsia="Times New Roman" w:cs="Arial"/>
          </w:rPr>
          <w:t xml:space="preserve">Section </w:t>
        </w:r>
        <w:r w:rsidR="00705AAF" w:rsidRPr="000E7901">
          <w:rPr>
            <w:rStyle w:val="Hyperlink"/>
            <w:rFonts w:eastAsia="Times New Roman" w:cs="Arial"/>
          </w:rPr>
          <w:t>2</w:t>
        </w:r>
        <w:r w:rsidR="00627022" w:rsidRPr="000E7901">
          <w:rPr>
            <w:rStyle w:val="Hyperlink"/>
            <w:rFonts w:eastAsia="Times New Roman" w:cs="Arial"/>
          </w:rPr>
          <w:t>.1.</w:t>
        </w:r>
        <w:r w:rsidR="00D97D4F" w:rsidRPr="000E7901">
          <w:rPr>
            <w:rStyle w:val="Hyperlink"/>
            <w:rFonts w:eastAsia="Times New Roman" w:cs="Arial"/>
          </w:rPr>
          <w:t>1</w:t>
        </w:r>
      </w:hyperlink>
      <w:r w:rsidRPr="000E7901">
        <w:rPr>
          <w:rFonts w:ascii="Arial" w:eastAsia="Times New Roman" w:hAnsi="Arial" w:cs="Arial"/>
        </w:rPr>
        <w:t>)</w:t>
      </w:r>
    </w:p>
    <w:p w14:paraId="48B55D2F" w14:textId="77777777" w:rsidR="00F33CA0" w:rsidRDefault="0014270E" w:rsidP="007549FB">
      <w:pPr>
        <w:pStyle w:val="ListParagraph"/>
        <w:numPr>
          <w:ilvl w:val="0"/>
          <w:numId w:val="11"/>
        </w:numPr>
        <w:spacing w:after="0" w:line="276" w:lineRule="auto"/>
        <w:ind w:left="714" w:hanging="357"/>
        <w:contextualSpacing w:val="0"/>
        <w:rPr>
          <w:rFonts w:ascii="Arial" w:eastAsia="Times New Roman" w:hAnsi="Arial" w:cs="Arial"/>
        </w:rPr>
      </w:pPr>
      <w:r w:rsidRPr="000E7901">
        <w:rPr>
          <w:rFonts w:ascii="Arial" w:eastAsia="Times New Roman" w:hAnsi="Arial" w:cs="Arial"/>
        </w:rPr>
        <w:t xml:space="preserve">Bulk bill all eligible </w:t>
      </w:r>
      <w:r w:rsidR="003A3929" w:rsidRPr="000E7901">
        <w:rPr>
          <w:rFonts w:ascii="Arial" w:eastAsia="Times New Roman" w:hAnsi="Arial" w:cs="Arial"/>
        </w:rPr>
        <w:t>MBS</w:t>
      </w:r>
      <w:r w:rsidRPr="000E7901">
        <w:rPr>
          <w:rFonts w:ascii="Arial" w:eastAsia="Times New Roman" w:hAnsi="Arial" w:cs="Arial"/>
        </w:rPr>
        <w:t xml:space="preserve"> services for all </w:t>
      </w:r>
      <w:r w:rsidR="00D97D4F" w:rsidRPr="000E7901">
        <w:rPr>
          <w:rFonts w:ascii="Arial" w:eastAsia="Times New Roman" w:hAnsi="Arial" w:cs="Arial"/>
        </w:rPr>
        <w:t>Medicare-</w:t>
      </w:r>
      <w:r w:rsidRPr="000E7901">
        <w:rPr>
          <w:rFonts w:ascii="Arial" w:eastAsia="Times New Roman" w:hAnsi="Arial" w:cs="Arial"/>
        </w:rPr>
        <w:t>eligible patients</w:t>
      </w:r>
      <w:r w:rsidR="71417375" w:rsidRPr="000E7901">
        <w:rPr>
          <w:rFonts w:ascii="Arial" w:eastAsia="Times New Roman" w:hAnsi="Arial" w:cs="Arial"/>
        </w:rPr>
        <w:t xml:space="preserve"> </w:t>
      </w:r>
      <w:r w:rsidR="60091C72" w:rsidRPr="000E7901">
        <w:rPr>
          <w:rFonts w:ascii="Arial" w:eastAsia="Times New Roman" w:hAnsi="Arial" w:cs="Arial"/>
        </w:rPr>
        <w:t>(</w:t>
      </w:r>
      <w:r w:rsidR="00F67D5D" w:rsidRPr="000E7901">
        <w:rPr>
          <w:rFonts w:ascii="Arial" w:eastAsia="Times New Roman" w:hAnsi="Arial" w:cs="Arial"/>
        </w:rPr>
        <w:t>o</w:t>
      </w:r>
      <w:r w:rsidR="60091C72" w:rsidRPr="000E7901">
        <w:rPr>
          <w:rFonts w:ascii="Arial" w:eastAsia="Times New Roman" w:hAnsi="Arial" w:cs="Arial"/>
        </w:rPr>
        <w:t xml:space="preserve">utlined </w:t>
      </w:r>
      <w:r w:rsidR="00627022" w:rsidRPr="000E7901">
        <w:rPr>
          <w:rFonts w:ascii="Arial" w:eastAsia="Times New Roman" w:hAnsi="Arial" w:cs="Arial"/>
        </w:rPr>
        <w:t xml:space="preserve">at </w:t>
      </w:r>
      <w:hyperlink w:anchor="_BBPIP_eligible_MBS" w:history="1">
        <w:r w:rsidR="00627022" w:rsidRPr="000E7901">
          <w:rPr>
            <w:rStyle w:val="Hyperlink"/>
            <w:rFonts w:eastAsia="Times New Roman" w:cs="Arial"/>
          </w:rPr>
          <w:t>Appendix 1</w:t>
        </w:r>
        <w:r w:rsidR="00705AAF" w:rsidRPr="000E7901">
          <w:rPr>
            <w:rStyle w:val="Hyperlink"/>
            <w:rFonts w:eastAsia="Times New Roman" w:cs="Arial"/>
          </w:rPr>
          <w:t>5</w:t>
        </w:r>
        <w:r w:rsidR="00627022" w:rsidRPr="000E7901">
          <w:rPr>
            <w:rStyle w:val="Hyperlink"/>
            <w:rFonts w:eastAsia="Times New Roman" w:cs="Arial"/>
          </w:rPr>
          <w:t>.3</w:t>
        </w:r>
      </w:hyperlink>
      <w:r w:rsidR="60091C72" w:rsidRPr="000E7901">
        <w:rPr>
          <w:rFonts w:ascii="Arial" w:eastAsia="Times New Roman" w:hAnsi="Arial" w:cs="Arial"/>
        </w:rPr>
        <w:t>)</w:t>
      </w:r>
    </w:p>
    <w:p w14:paraId="7C3A8331" w14:textId="4D22BCE4" w:rsidR="000A50A3" w:rsidRPr="00F33CA0" w:rsidRDefault="0CFEB85C" w:rsidP="007549FB">
      <w:pPr>
        <w:pStyle w:val="ListParagraph"/>
        <w:numPr>
          <w:ilvl w:val="0"/>
          <w:numId w:val="11"/>
        </w:numPr>
        <w:spacing w:after="0" w:line="276" w:lineRule="auto"/>
        <w:ind w:left="714" w:hanging="357"/>
        <w:contextualSpacing w:val="0"/>
        <w:rPr>
          <w:rFonts w:ascii="Arial" w:eastAsia="Times New Roman" w:hAnsi="Arial" w:cs="Arial"/>
        </w:rPr>
      </w:pPr>
      <w:r w:rsidRPr="00F33CA0">
        <w:rPr>
          <w:rFonts w:ascii="Arial" w:eastAsia="Times New Roman" w:hAnsi="Arial" w:cs="Arial"/>
        </w:rPr>
        <w:t>Have all</w:t>
      </w:r>
      <w:r w:rsidR="00643E6E" w:rsidRPr="00F33CA0">
        <w:rPr>
          <w:rFonts w:ascii="Arial" w:eastAsia="Times New Roman" w:hAnsi="Arial" w:cs="Arial"/>
        </w:rPr>
        <w:t xml:space="preserve"> eligible</w:t>
      </w:r>
      <w:r w:rsidRPr="00F33CA0">
        <w:rPr>
          <w:rFonts w:ascii="Arial" w:eastAsia="Times New Roman" w:hAnsi="Arial" w:cs="Arial"/>
        </w:rPr>
        <w:t xml:space="preserve"> providers </w:t>
      </w:r>
      <w:r w:rsidR="003A3929" w:rsidRPr="00F33CA0">
        <w:rPr>
          <w:rFonts w:ascii="Arial" w:eastAsia="Times New Roman" w:hAnsi="Arial" w:cs="Arial"/>
        </w:rPr>
        <w:t>(</w:t>
      </w:r>
      <w:r w:rsidR="00F67D5D" w:rsidRPr="00F33CA0">
        <w:rPr>
          <w:rFonts w:ascii="Arial" w:eastAsia="Times New Roman" w:hAnsi="Arial" w:cs="Arial"/>
        </w:rPr>
        <w:t>o</w:t>
      </w:r>
      <w:r w:rsidR="003A3929" w:rsidRPr="00F33CA0">
        <w:rPr>
          <w:rFonts w:ascii="Arial" w:eastAsia="Times New Roman" w:hAnsi="Arial" w:cs="Arial"/>
        </w:rPr>
        <w:t xml:space="preserve">utlined </w:t>
      </w:r>
      <w:hyperlink w:anchor="_Provider_eligibility" w:history="1">
        <w:r w:rsidR="003A3929" w:rsidRPr="00F33CA0">
          <w:rPr>
            <w:rStyle w:val="Hyperlink"/>
            <w:rFonts w:eastAsia="Times New Roman" w:cs="Arial"/>
          </w:rPr>
          <w:t>at Section 2.2</w:t>
        </w:r>
      </w:hyperlink>
      <w:r w:rsidR="003A3929" w:rsidRPr="00F33CA0">
        <w:rPr>
          <w:rFonts w:ascii="Arial" w:eastAsia="Times New Roman" w:hAnsi="Arial" w:cs="Arial"/>
        </w:rPr>
        <w:t xml:space="preserve">) </w:t>
      </w:r>
      <w:r w:rsidRPr="00F33CA0">
        <w:rPr>
          <w:rFonts w:ascii="Arial" w:eastAsia="Times New Roman" w:hAnsi="Arial" w:cs="Arial"/>
        </w:rPr>
        <w:t>at the</w:t>
      </w:r>
      <w:r w:rsidR="0732D6B8" w:rsidRPr="00F33CA0">
        <w:rPr>
          <w:rFonts w:ascii="Arial" w:eastAsia="Times New Roman" w:hAnsi="Arial" w:cs="Arial"/>
        </w:rPr>
        <w:t xml:space="preserve"> </w:t>
      </w:r>
      <w:r w:rsidRPr="00F33CA0">
        <w:rPr>
          <w:rFonts w:ascii="Arial" w:eastAsia="Times New Roman" w:hAnsi="Arial" w:cs="Arial"/>
        </w:rPr>
        <w:t xml:space="preserve">practice </w:t>
      </w:r>
      <w:r w:rsidR="58176E1D" w:rsidRPr="00F33CA0">
        <w:rPr>
          <w:rFonts w:ascii="Arial" w:eastAsia="Times New Roman" w:hAnsi="Arial" w:cs="Arial"/>
          <w:lang w:val="en-GB"/>
        </w:rPr>
        <w:t>participate in BBPIP</w:t>
      </w:r>
      <w:r w:rsidR="7533C220" w:rsidRPr="00F33CA0">
        <w:rPr>
          <w:rFonts w:ascii="Arial" w:eastAsia="Times New Roman" w:hAnsi="Arial" w:cs="Arial"/>
          <w:lang w:val="en-GB"/>
        </w:rPr>
        <w:t xml:space="preserve"> and </w:t>
      </w:r>
      <w:r w:rsidR="00B30004" w:rsidRPr="00F33CA0">
        <w:rPr>
          <w:rFonts w:ascii="Arial" w:eastAsia="Times New Roman" w:hAnsi="Arial" w:cs="Arial"/>
          <w:lang w:val="en-GB"/>
        </w:rPr>
        <w:t>linked</w:t>
      </w:r>
      <w:r w:rsidR="00065ED3" w:rsidRPr="00F33CA0">
        <w:rPr>
          <w:rFonts w:ascii="Arial" w:eastAsia="Times New Roman" w:hAnsi="Arial" w:cs="Arial"/>
          <w:lang w:val="en-GB"/>
        </w:rPr>
        <w:t xml:space="preserve"> to the practice</w:t>
      </w:r>
      <w:r w:rsidR="00B30004" w:rsidRPr="00F33CA0">
        <w:rPr>
          <w:rFonts w:ascii="Arial" w:eastAsia="Times New Roman" w:hAnsi="Arial" w:cs="Arial"/>
          <w:lang w:val="en-GB"/>
        </w:rPr>
        <w:t xml:space="preserve"> </w:t>
      </w:r>
      <w:r w:rsidR="7533C220" w:rsidRPr="00F33CA0">
        <w:rPr>
          <w:rFonts w:ascii="Arial" w:eastAsia="Times New Roman" w:hAnsi="Arial" w:cs="Arial"/>
          <w:lang w:val="en-GB"/>
        </w:rPr>
        <w:t>via the Organisation Register</w:t>
      </w:r>
    </w:p>
    <w:p w14:paraId="4B86B491" w14:textId="66A60754" w:rsidR="00EE462B" w:rsidRDefault="0014270E" w:rsidP="007549FB">
      <w:pPr>
        <w:pStyle w:val="ListParagraph"/>
        <w:numPr>
          <w:ilvl w:val="0"/>
          <w:numId w:val="11"/>
        </w:numPr>
        <w:spacing w:before="120" w:after="0" w:line="276" w:lineRule="auto"/>
        <w:ind w:left="714" w:hanging="357"/>
        <w:rPr>
          <w:rFonts w:ascii="Arial" w:eastAsia="Times New Roman" w:hAnsi="Arial" w:cs="Arial"/>
        </w:rPr>
      </w:pPr>
      <w:r w:rsidRPr="000E7901">
        <w:rPr>
          <w:rFonts w:ascii="Arial" w:eastAsia="Times New Roman" w:hAnsi="Arial" w:cs="Arial"/>
        </w:rPr>
        <w:t xml:space="preserve">Be registered in </w:t>
      </w:r>
      <w:hyperlink r:id="rId20">
        <w:r w:rsidRPr="00385545">
          <w:rPr>
            <w:rStyle w:val="Hyperlink"/>
            <w:rFonts w:eastAsia="Times New Roman" w:cs="Arial"/>
            <w:color w:val="004B1B"/>
          </w:rPr>
          <w:t>MyMedicare</w:t>
        </w:r>
      </w:hyperlink>
      <w:r w:rsidR="00AA780F" w:rsidRPr="000E7901">
        <w:rPr>
          <w:rFonts w:ascii="Arial" w:hAnsi="Arial" w:cs="Arial"/>
        </w:rPr>
        <w:t xml:space="preserve"> (with banking details added</w:t>
      </w:r>
      <w:r w:rsidR="00FB1932" w:rsidRPr="000E7901">
        <w:rPr>
          <w:rFonts w:ascii="Arial" w:hAnsi="Arial" w:cs="Arial"/>
        </w:rPr>
        <w:t xml:space="preserve"> for </w:t>
      </w:r>
      <w:r w:rsidR="000640A3" w:rsidRPr="000E7901">
        <w:rPr>
          <w:rFonts w:ascii="Arial" w:hAnsi="Arial" w:cs="Arial"/>
        </w:rPr>
        <w:t>all eligible providers</w:t>
      </w:r>
      <w:r w:rsidR="00AA780F" w:rsidRPr="000E7901">
        <w:rPr>
          <w:rFonts w:ascii="Arial" w:hAnsi="Arial" w:cs="Arial"/>
        </w:rPr>
        <w:t>)</w:t>
      </w:r>
      <w:r w:rsidR="00FF4B03" w:rsidRPr="000E7901">
        <w:rPr>
          <w:rFonts w:ascii="Arial" w:eastAsia="Times New Roman" w:hAnsi="Arial" w:cs="Arial"/>
        </w:rPr>
        <w:t xml:space="preserve">. Practices </w:t>
      </w:r>
      <w:r w:rsidR="00B30004" w:rsidRPr="000E7901">
        <w:rPr>
          <w:rFonts w:ascii="Arial" w:eastAsia="Times New Roman" w:hAnsi="Arial" w:cs="Arial"/>
        </w:rPr>
        <w:t>are</w:t>
      </w:r>
      <w:r w:rsidR="00FF4B03" w:rsidRPr="000E7901">
        <w:rPr>
          <w:rFonts w:ascii="Arial" w:eastAsia="Times New Roman" w:hAnsi="Arial" w:cs="Arial"/>
        </w:rPr>
        <w:t xml:space="preserve"> required to meet MyMedicare eligibility as outlined in the </w:t>
      </w:r>
      <w:hyperlink r:id="rId21">
        <w:r w:rsidR="00FF4B03" w:rsidRPr="00385545">
          <w:rPr>
            <w:rStyle w:val="Hyperlink"/>
            <w:rFonts w:eastAsia="Times New Roman" w:cs="Arial"/>
            <w:color w:val="004B1B"/>
          </w:rPr>
          <w:t>MyMedicare Program Guidelines</w:t>
        </w:r>
      </w:hyperlink>
      <w:r w:rsidR="00DE64B4" w:rsidRPr="000E7901">
        <w:rPr>
          <w:rFonts w:ascii="Arial" w:eastAsia="Times New Roman" w:hAnsi="Arial" w:cs="Arial"/>
        </w:rPr>
        <w:t>. Practices that are not already MyMedicare registered and wish to p</w:t>
      </w:r>
      <w:r w:rsidR="00A60F5D" w:rsidRPr="000E7901">
        <w:rPr>
          <w:rFonts w:ascii="Arial" w:eastAsia="Times New Roman" w:hAnsi="Arial" w:cs="Arial"/>
        </w:rPr>
        <w:t xml:space="preserve">articipate in BBPIP </w:t>
      </w:r>
      <w:r w:rsidR="00B30004" w:rsidRPr="000E7901">
        <w:rPr>
          <w:rFonts w:ascii="Arial" w:eastAsia="Times New Roman" w:hAnsi="Arial" w:cs="Arial"/>
        </w:rPr>
        <w:t>are</w:t>
      </w:r>
      <w:r w:rsidR="00A60F5D" w:rsidRPr="000E7901">
        <w:rPr>
          <w:rFonts w:ascii="Arial" w:eastAsia="Times New Roman" w:hAnsi="Arial" w:cs="Arial"/>
        </w:rPr>
        <w:t xml:space="preserve"> exempt from MyMedicare accreditation requirements</w:t>
      </w:r>
    </w:p>
    <w:p w14:paraId="2D95599D" w14:textId="45536707" w:rsidR="00EE462B" w:rsidRPr="000E7901" w:rsidRDefault="00000000" w:rsidP="007549FB">
      <w:pPr>
        <w:pStyle w:val="ListParagraph"/>
        <w:numPr>
          <w:ilvl w:val="0"/>
          <w:numId w:val="11"/>
        </w:numPr>
        <w:spacing w:before="120" w:after="0" w:line="276" w:lineRule="auto"/>
        <w:ind w:left="714" w:hanging="357"/>
        <w:rPr>
          <w:rFonts w:ascii="Arial" w:hAnsi="Arial" w:cs="Arial"/>
        </w:rPr>
      </w:pPr>
      <w:hyperlink r:id="rId22" w:history="1">
        <w:r w:rsidR="050477A0" w:rsidRPr="00385545">
          <w:rPr>
            <w:rStyle w:val="Hyperlink"/>
            <w:rFonts w:cs="Arial"/>
            <w:color w:val="004B1B"/>
          </w:rPr>
          <w:t>Register to participate in BBPIP</w:t>
        </w:r>
      </w:hyperlink>
      <w:r w:rsidR="050477A0" w:rsidRPr="00EE462B">
        <w:rPr>
          <w:rFonts w:ascii="Arial" w:hAnsi="Arial" w:cs="Arial"/>
        </w:rPr>
        <w:t xml:space="preserve"> via the Organisation Register. Practices </w:t>
      </w:r>
      <w:r w:rsidR="003E611C" w:rsidRPr="00EE462B">
        <w:rPr>
          <w:rFonts w:ascii="Arial" w:hAnsi="Arial" w:cs="Arial"/>
        </w:rPr>
        <w:t>can</w:t>
      </w:r>
      <w:r w:rsidR="050477A0" w:rsidRPr="00EE462B">
        <w:rPr>
          <w:rFonts w:ascii="Arial" w:hAnsi="Arial" w:cs="Arial"/>
        </w:rPr>
        <w:t xml:space="preserve"> register to participate in BBPIP from 1 November 2025</w:t>
      </w:r>
      <w:r w:rsidR="003D45AE" w:rsidRPr="00EE462B">
        <w:rPr>
          <w:rFonts w:ascii="Arial" w:hAnsi="Arial" w:cs="Arial"/>
        </w:rPr>
        <w:t xml:space="preserve"> </w:t>
      </w:r>
    </w:p>
    <w:p w14:paraId="24381D8F" w14:textId="589F19BA" w:rsidR="00A64F8B" w:rsidRPr="003E3A88" w:rsidRDefault="00B30004" w:rsidP="003E3A88">
      <w:pPr>
        <w:pStyle w:val="ListParagraph"/>
        <w:numPr>
          <w:ilvl w:val="0"/>
          <w:numId w:val="11"/>
        </w:numPr>
        <w:spacing w:before="120" w:line="276" w:lineRule="auto"/>
        <w:ind w:left="714" w:hanging="357"/>
        <w:rPr>
          <w:rFonts w:ascii="Arial" w:eastAsia="Times New Roman" w:hAnsi="Arial" w:cs="Arial"/>
        </w:rPr>
      </w:pPr>
      <w:r w:rsidRPr="00EE462B">
        <w:rPr>
          <w:rFonts w:ascii="Arial" w:eastAsia="Times New Roman" w:hAnsi="Arial" w:cs="Arial"/>
        </w:rPr>
        <w:t xml:space="preserve">Advertise their participation in the program </w:t>
      </w:r>
      <w:r w:rsidR="00065ED3" w:rsidRPr="00EE462B">
        <w:rPr>
          <w:rFonts w:ascii="Arial" w:eastAsia="Times New Roman" w:hAnsi="Arial" w:cs="Arial"/>
        </w:rPr>
        <w:t>b</w:t>
      </w:r>
      <w:r w:rsidRPr="00EE462B">
        <w:rPr>
          <w:rFonts w:ascii="Arial" w:eastAsia="Times New Roman" w:hAnsi="Arial" w:cs="Arial"/>
        </w:rPr>
        <w:t>y meeting the</w:t>
      </w:r>
      <w:r w:rsidR="00521FEB" w:rsidRPr="00EE462B">
        <w:rPr>
          <w:rFonts w:ascii="Arial" w:eastAsia="Times New Roman" w:hAnsi="Arial" w:cs="Arial"/>
        </w:rPr>
        <w:t xml:space="preserve"> BBPIP</w:t>
      </w:r>
      <w:r w:rsidRPr="00EE462B">
        <w:rPr>
          <w:rFonts w:ascii="Arial" w:eastAsia="Times New Roman" w:hAnsi="Arial" w:cs="Arial"/>
        </w:rPr>
        <w:t xml:space="preserve"> </w:t>
      </w:r>
      <w:hyperlink r:id="rId23" w:history="1">
        <w:r w:rsidR="00434650" w:rsidRPr="00385545">
          <w:rPr>
            <w:rStyle w:val="Hyperlink"/>
            <w:rFonts w:eastAsia="Times New Roman" w:cs="Arial"/>
            <w:color w:val="004B1B"/>
          </w:rPr>
          <w:t xml:space="preserve">Healthdirect and </w:t>
        </w:r>
        <w:r w:rsidRPr="00385545">
          <w:rPr>
            <w:rStyle w:val="Hyperlink"/>
            <w:rFonts w:eastAsia="Times New Roman" w:cs="Arial"/>
            <w:color w:val="004B1B"/>
          </w:rPr>
          <w:t>S</w:t>
        </w:r>
        <w:r w:rsidR="00434650" w:rsidRPr="00385545">
          <w:rPr>
            <w:rStyle w:val="Hyperlink"/>
            <w:rFonts w:eastAsia="Times New Roman" w:cs="Arial"/>
            <w:color w:val="004B1B"/>
          </w:rPr>
          <w:t xml:space="preserve">ignage </w:t>
        </w:r>
        <w:r w:rsidR="001B717E" w:rsidRPr="00385545">
          <w:rPr>
            <w:rStyle w:val="Hyperlink"/>
            <w:rFonts w:eastAsia="Times New Roman" w:cs="Arial"/>
            <w:color w:val="004B1B"/>
          </w:rPr>
          <w:t>r</w:t>
        </w:r>
        <w:r w:rsidR="00434650" w:rsidRPr="00385545">
          <w:rPr>
            <w:rStyle w:val="Hyperlink"/>
            <w:rFonts w:eastAsia="Times New Roman" w:cs="Arial"/>
            <w:color w:val="004B1B"/>
          </w:rPr>
          <w:t>equirements</w:t>
        </w:r>
      </w:hyperlink>
      <w:r w:rsidR="00434650" w:rsidRPr="00EE462B">
        <w:rPr>
          <w:rFonts w:ascii="Arial" w:eastAsia="Times New Roman" w:hAnsi="Arial" w:cs="Arial"/>
        </w:rPr>
        <w:t xml:space="preserve"> </w:t>
      </w:r>
      <w:r w:rsidR="4EA07E25" w:rsidRPr="00EE462B">
        <w:rPr>
          <w:rFonts w:ascii="Arial" w:eastAsia="Times New Roman" w:hAnsi="Arial" w:cs="Arial"/>
        </w:rPr>
        <w:t>on the department’s webpage</w:t>
      </w:r>
      <w:r w:rsidR="4FE92F27" w:rsidRPr="00EE462B">
        <w:rPr>
          <w:rFonts w:ascii="Arial" w:eastAsia="Times New Roman" w:hAnsi="Arial" w:cs="Arial"/>
        </w:rPr>
        <w:t>.</w:t>
      </w:r>
    </w:p>
    <w:p w14:paraId="1CAD656B" w14:textId="777DC714" w:rsidR="00F7305E" w:rsidRPr="000E7901" w:rsidRDefault="000D6ECE" w:rsidP="007549FB">
      <w:pPr>
        <w:pStyle w:val="Heading3"/>
        <w:spacing w:line="276" w:lineRule="auto"/>
        <w:rPr>
          <w:rFonts w:ascii="Arial" w:hAnsi="Arial" w:cs="Arial"/>
        </w:rPr>
      </w:pPr>
      <w:bookmarkStart w:id="69" w:name="_Practice_Types"/>
      <w:bookmarkStart w:id="70" w:name="_Eligible_practice_types"/>
      <w:bookmarkStart w:id="71" w:name="_Toc207795608"/>
      <w:bookmarkStart w:id="72" w:name="_Toc209009628"/>
      <w:bookmarkStart w:id="73" w:name="_Toc210932901"/>
      <w:bookmarkStart w:id="74" w:name="_Toc217391625"/>
      <w:bookmarkEnd w:id="69"/>
      <w:bookmarkEnd w:id="70"/>
      <w:r w:rsidRPr="000E7901">
        <w:rPr>
          <w:rFonts w:ascii="Arial" w:hAnsi="Arial" w:cs="Arial"/>
        </w:rPr>
        <w:t xml:space="preserve">Eligible </w:t>
      </w:r>
      <w:r w:rsidR="002055E9" w:rsidRPr="000E7901">
        <w:rPr>
          <w:rFonts w:ascii="Arial" w:hAnsi="Arial" w:cs="Arial"/>
        </w:rPr>
        <w:t>p</w:t>
      </w:r>
      <w:r w:rsidR="00391962" w:rsidRPr="000E7901">
        <w:rPr>
          <w:rFonts w:ascii="Arial" w:hAnsi="Arial" w:cs="Arial"/>
        </w:rPr>
        <w:t xml:space="preserve">ractice </w:t>
      </w:r>
      <w:r w:rsidR="002055E9" w:rsidRPr="000E7901">
        <w:rPr>
          <w:rFonts w:ascii="Arial" w:hAnsi="Arial" w:cs="Arial"/>
        </w:rPr>
        <w:t>t</w:t>
      </w:r>
      <w:r w:rsidR="00C3652F" w:rsidRPr="000E7901">
        <w:rPr>
          <w:rFonts w:ascii="Arial" w:hAnsi="Arial" w:cs="Arial"/>
        </w:rPr>
        <w:t>ypes</w:t>
      </w:r>
      <w:bookmarkEnd w:id="71"/>
      <w:bookmarkEnd w:id="72"/>
      <w:bookmarkEnd w:id="73"/>
      <w:bookmarkEnd w:id="74"/>
    </w:p>
    <w:p w14:paraId="4110D9AA" w14:textId="77777777" w:rsidR="00AA541A" w:rsidRPr="000E7901" w:rsidRDefault="00B65504" w:rsidP="007549FB">
      <w:pPr>
        <w:spacing w:before="120" w:after="120" w:line="276" w:lineRule="auto"/>
        <w:rPr>
          <w:rFonts w:ascii="Arial" w:eastAsia="Aptos" w:hAnsi="Arial" w:cs="Arial"/>
        </w:rPr>
      </w:pPr>
      <w:r w:rsidRPr="000E7901">
        <w:rPr>
          <w:rFonts w:ascii="Arial" w:eastAsia="Aptos" w:hAnsi="Arial" w:cs="Arial"/>
        </w:rPr>
        <w:t xml:space="preserve">The following practice types are eligible </w:t>
      </w:r>
      <w:r w:rsidR="009F4653" w:rsidRPr="000E7901">
        <w:rPr>
          <w:rFonts w:ascii="Arial" w:eastAsia="Aptos" w:hAnsi="Arial" w:cs="Arial"/>
        </w:rPr>
        <w:t>to participate in BBPIP</w:t>
      </w:r>
      <w:r w:rsidR="00E45121" w:rsidRPr="000E7901">
        <w:rPr>
          <w:rFonts w:ascii="Arial" w:eastAsia="Aptos" w:hAnsi="Arial" w:cs="Arial"/>
        </w:rPr>
        <w:t>:</w:t>
      </w:r>
    </w:p>
    <w:p w14:paraId="4DF9137A" w14:textId="536ABE3C" w:rsidR="00303F41" w:rsidRPr="000E7901" w:rsidRDefault="784F407C" w:rsidP="007549FB">
      <w:pPr>
        <w:pStyle w:val="ListParagraph"/>
        <w:numPr>
          <w:ilvl w:val="0"/>
          <w:numId w:val="47"/>
        </w:numPr>
        <w:spacing w:line="276" w:lineRule="auto"/>
        <w:rPr>
          <w:rFonts w:ascii="Arial" w:eastAsia="Aptos" w:hAnsi="Arial" w:cs="Arial"/>
        </w:rPr>
      </w:pPr>
      <w:r w:rsidRPr="000E7901">
        <w:rPr>
          <w:rFonts w:ascii="Arial" w:hAnsi="Arial" w:cs="Arial"/>
          <w:b/>
        </w:rPr>
        <w:t>General Practices</w:t>
      </w:r>
      <w:r w:rsidRPr="000E7901">
        <w:rPr>
          <w:rFonts w:ascii="Arial" w:hAnsi="Arial" w:cs="Arial"/>
        </w:rPr>
        <w:t xml:space="preserve"> </w:t>
      </w:r>
      <w:r w:rsidR="473E54E5" w:rsidRPr="000E7901">
        <w:rPr>
          <w:rFonts w:ascii="Arial" w:hAnsi="Arial" w:cs="Arial"/>
        </w:rPr>
        <w:t xml:space="preserve">- </w:t>
      </w:r>
      <w:r w:rsidR="003B148C" w:rsidRPr="000E7901">
        <w:rPr>
          <w:rFonts w:ascii="Arial" w:hAnsi="Arial" w:cs="Arial"/>
        </w:rPr>
        <w:t xml:space="preserve">A general practice that provides patient-centred, continuing, comprehensive, coordinated primary health care to individuals, families and communities within a fixed, physical location, often referred to as ‘bricks-and-mortar’. </w:t>
      </w:r>
    </w:p>
    <w:p w14:paraId="1878F506" w14:textId="77777777" w:rsidR="00303F41" w:rsidRPr="000E7901" w:rsidRDefault="00303F41" w:rsidP="007549FB">
      <w:pPr>
        <w:pStyle w:val="ListParagraph"/>
        <w:numPr>
          <w:ilvl w:val="0"/>
          <w:numId w:val="11"/>
        </w:numPr>
        <w:spacing w:line="276" w:lineRule="auto"/>
        <w:ind w:left="714" w:hanging="357"/>
        <w:rPr>
          <w:rFonts w:ascii="Arial" w:hAnsi="Arial" w:cs="Arial"/>
        </w:rPr>
      </w:pPr>
      <w:r w:rsidRPr="000E7901">
        <w:rPr>
          <w:rFonts w:ascii="Arial" w:hAnsi="Arial" w:cs="Arial"/>
          <w:b/>
        </w:rPr>
        <w:t>Mobile Practice</w:t>
      </w:r>
      <w:r w:rsidRPr="000E7901">
        <w:rPr>
          <w:rFonts w:ascii="Arial" w:hAnsi="Arial" w:cs="Arial"/>
        </w:rPr>
        <w:t xml:space="preserve"> - A mobile practice that provides patient-centred, continuing, comprehensive, coordinated primary health care that operates without a dedicated physical premises that provides services and conducts consultations at multiple locations.</w:t>
      </w:r>
    </w:p>
    <w:p w14:paraId="31A6CEEC" w14:textId="77777777" w:rsidR="00303F41" w:rsidRPr="000E7901" w:rsidRDefault="00303F41" w:rsidP="007549FB">
      <w:pPr>
        <w:pStyle w:val="ListParagraph"/>
        <w:numPr>
          <w:ilvl w:val="0"/>
          <w:numId w:val="11"/>
        </w:numPr>
        <w:spacing w:before="240" w:after="0" w:line="276" w:lineRule="auto"/>
        <w:ind w:left="714" w:hanging="357"/>
        <w:rPr>
          <w:rFonts w:ascii="Arial" w:hAnsi="Arial" w:cs="Arial"/>
        </w:rPr>
      </w:pPr>
      <w:r w:rsidRPr="000E7901">
        <w:rPr>
          <w:rFonts w:ascii="Arial" w:hAnsi="Arial" w:cs="Arial"/>
          <w:b/>
        </w:rPr>
        <w:t>Outreach Practice</w:t>
      </w:r>
      <w:r w:rsidRPr="000E7901">
        <w:rPr>
          <w:rFonts w:ascii="Arial" w:hAnsi="Arial" w:cs="Arial"/>
        </w:rPr>
        <w:t xml:space="preserve"> - An outreach practice that provides health care services to people living in regional, rural, and remote communities that does not have a traditional ‘bricks and mortar’ practice location. It brings outreach primary health care to patients where they live or spend time. </w:t>
      </w:r>
    </w:p>
    <w:p w14:paraId="5EE6C8E8" w14:textId="6CAE838E" w:rsidR="003B148C" w:rsidRPr="000E7901" w:rsidRDefault="00303F41" w:rsidP="007549FB">
      <w:pPr>
        <w:pStyle w:val="ListParagraph"/>
        <w:numPr>
          <w:ilvl w:val="0"/>
          <w:numId w:val="11"/>
        </w:numPr>
        <w:spacing w:before="240" w:after="0" w:line="276" w:lineRule="auto"/>
        <w:ind w:left="714" w:hanging="357"/>
        <w:rPr>
          <w:rFonts w:ascii="Arial" w:hAnsi="Arial" w:cs="Arial"/>
        </w:rPr>
      </w:pPr>
      <w:r w:rsidRPr="000E7901">
        <w:rPr>
          <w:rFonts w:ascii="Arial" w:hAnsi="Arial" w:cs="Arial"/>
          <w:b/>
        </w:rPr>
        <w:lastRenderedPageBreak/>
        <w:t>Sole Provider Practice</w:t>
      </w:r>
      <w:r w:rsidRPr="000E7901">
        <w:rPr>
          <w:rFonts w:ascii="Arial" w:hAnsi="Arial" w:cs="Arial"/>
        </w:rPr>
        <w:t xml:space="preserve"> - Independent GPs and sole practitioners that provide patient-centred, continuing, comprehensive, coordinated primary health care to individuals, families and communities, either within a fixed, physical location or without a dedicated physical premise</w:t>
      </w:r>
      <w:r w:rsidR="5A61B5CA" w:rsidRPr="000E7901">
        <w:rPr>
          <w:rFonts w:ascii="Arial" w:hAnsi="Arial" w:cs="Arial"/>
        </w:rPr>
        <w:t>.</w:t>
      </w:r>
      <w:r w:rsidRPr="000E7901">
        <w:rPr>
          <w:rFonts w:ascii="Arial" w:hAnsi="Arial" w:cs="Arial"/>
        </w:rPr>
        <w:t xml:space="preserve"> </w:t>
      </w:r>
    </w:p>
    <w:p w14:paraId="578454DB" w14:textId="038B1C4A" w:rsidR="00303F41" w:rsidRPr="000E7901" w:rsidRDefault="00EF303A" w:rsidP="007549FB">
      <w:pPr>
        <w:pStyle w:val="ListParagraph"/>
        <w:numPr>
          <w:ilvl w:val="0"/>
          <w:numId w:val="11"/>
        </w:numPr>
        <w:spacing w:before="240" w:after="0" w:line="276" w:lineRule="auto"/>
        <w:ind w:left="714" w:hanging="357"/>
        <w:rPr>
          <w:rFonts w:ascii="Arial" w:hAnsi="Arial" w:cs="Arial"/>
        </w:rPr>
      </w:pPr>
      <w:r w:rsidRPr="000E7901">
        <w:rPr>
          <w:rFonts w:ascii="Arial" w:hAnsi="Arial" w:cs="Arial"/>
          <w:b/>
        </w:rPr>
        <w:t>Aboriginal Community Controlled Health Service</w:t>
      </w:r>
      <w:r w:rsidR="00083056" w:rsidRPr="000E7901">
        <w:rPr>
          <w:rFonts w:ascii="Arial" w:hAnsi="Arial" w:cs="Arial"/>
          <w:b/>
        </w:rPr>
        <w:t>s</w:t>
      </w:r>
      <w:r w:rsidRPr="000E7901">
        <w:rPr>
          <w:rFonts w:ascii="Arial" w:hAnsi="Arial" w:cs="Arial"/>
          <w:b/>
        </w:rPr>
        <w:t xml:space="preserve"> (ACCHS)</w:t>
      </w:r>
      <w:r w:rsidRPr="000E7901">
        <w:rPr>
          <w:rFonts w:ascii="Arial" w:hAnsi="Arial" w:cs="Arial"/>
        </w:rPr>
        <w:t xml:space="preserve"> </w:t>
      </w:r>
      <w:r w:rsidR="00202774" w:rsidRPr="000E7901">
        <w:rPr>
          <w:rFonts w:ascii="Arial" w:hAnsi="Arial" w:cs="Arial"/>
        </w:rPr>
        <w:t>-</w:t>
      </w:r>
      <w:r w:rsidR="00202774" w:rsidRPr="000E7901">
        <w:rPr>
          <w:rFonts w:ascii="Arial" w:hAnsi="Arial" w:cs="Arial"/>
          <w:b/>
        </w:rPr>
        <w:t xml:space="preserve"> </w:t>
      </w:r>
      <w:r w:rsidR="00202774" w:rsidRPr="000E7901">
        <w:rPr>
          <w:rFonts w:ascii="Arial" w:hAnsi="Arial" w:cs="Arial"/>
        </w:rPr>
        <w:t>An ACCHS delivers holistic, comprehensive, and culturally appropriate health care to the community in various locations, comprising of smaller sites linked to the main practice site, or that operate as an extension of the main practice.</w:t>
      </w:r>
    </w:p>
    <w:p w14:paraId="22F27424" w14:textId="1532A775" w:rsidR="00AB1CFE" w:rsidRPr="000E7901" w:rsidRDefault="32280E76" w:rsidP="007549FB">
      <w:pPr>
        <w:pStyle w:val="ListParagraph"/>
        <w:numPr>
          <w:ilvl w:val="0"/>
          <w:numId w:val="11"/>
        </w:numPr>
        <w:spacing w:before="240" w:after="0" w:line="276" w:lineRule="auto"/>
        <w:ind w:left="714" w:hanging="357"/>
        <w:rPr>
          <w:rFonts w:ascii="Arial" w:hAnsi="Arial" w:cs="Arial"/>
        </w:rPr>
      </w:pPr>
      <w:r w:rsidRPr="000E7901">
        <w:rPr>
          <w:rFonts w:ascii="Arial" w:hAnsi="Arial" w:cs="Arial"/>
          <w:b/>
        </w:rPr>
        <w:t xml:space="preserve"> Aboriginal Medical Service</w:t>
      </w:r>
      <w:r w:rsidR="00083056" w:rsidRPr="000E7901">
        <w:rPr>
          <w:rFonts w:ascii="Arial" w:hAnsi="Arial" w:cs="Arial"/>
          <w:b/>
        </w:rPr>
        <w:t>s</w:t>
      </w:r>
      <w:r w:rsidR="00B54E01" w:rsidRPr="000E7901">
        <w:rPr>
          <w:rFonts w:ascii="Arial" w:hAnsi="Arial" w:cs="Arial"/>
          <w:b/>
        </w:rPr>
        <w:t xml:space="preserve"> (AMS)</w:t>
      </w:r>
      <w:r w:rsidRPr="000E7901">
        <w:rPr>
          <w:rFonts w:ascii="Arial" w:hAnsi="Arial" w:cs="Arial"/>
          <w:b/>
        </w:rPr>
        <w:t xml:space="preserve"> </w:t>
      </w:r>
      <w:r w:rsidR="00D34FAA" w:rsidRPr="000E7901">
        <w:rPr>
          <w:rFonts w:ascii="Arial" w:hAnsi="Arial" w:cs="Arial"/>
        </w:rPr>
        <w:t xml:space="preserve">- </w:t>
      </w:r>
      <w:r w:rsidR="00202774" w:rsidRPr="000E7901">
        <w:rPr>
          <w:rFonts w:ascii="Arial" w:hAnsi="Arial" w:cs="Arial"/>
        </w:rPr>
        <w:t>An AMS delivers holistic, comprehensive, and culturally appropriate health care to the community in various locations, comprising of smaller sites linked to the main practice site, or that operate as an extension of the main practice</w:t>
      </w:r>
      <w:r w:rsidR="00B60C1F" w:rsidRPr="000E7901">
        <w:rPr>
          <w:rFonts w:ascii="Arial" w:hAnsi="Arial" w:cs="Arial"/>
        </w:rPr>
        <w:t xml:space="preserve"> </w:t>
      </w:r>
    </w:p>
    <w:p w14:paraId="12041E1D" w14:textId="3C872115" w:rsidR="001570D1" w:rsidRPr="000E7901" w:rsidRDefault="001570D1" w:rsidP="007549FB">
      <w:pPr>
        <w:pStyle w:val="ListParagraph"/>
        <w:numPr>
          <w:ilvl w:val="0"/>
          <w:numId w:val="11"/>
        </w:numPr>
        <w:spacing w:before="240" w:after="0" w:line="276" w:lineRule="auto"/>
        <w:ind w:left="714" w:hanging="357"/>
        <w:rPr>
          <w:rFonts w:ascii="Arial" w:hAnsi="Arial" w:cs="Arial"/>
        </w:rPr>
      </w:pPr>
      <w:r w:rsidRPr="000E7901">
        <w:rPr>
          <w:rFonts w:ascii="Arial" w:hAnsi="Arial" w:cs="Arial"/>
          <w:b/>
          <w:bCs/>
        </w:rPr>
        <w:t>After Hours Services</w:t>
      </w:r>
      <w:r w:rsidRPr="000E7901">
        <w:rPr>
          <w:rFonts w:ascii="Arial" w:hAnsi="Arial" w:cs="Arial"/>
        </w:rPr>
        <w:t xml:space="preserve"> – A service that provides care outside the normal opening hours of a general practice, regardless of whether that service deputises for other general practices, or the care is provided physically in or outside of the clinic. </w:t>
      </w:r>
    </w:p>
    <w:p w14:paraId="198CEC3E" w14:textId="1F1E4133" w:rsidR="1E44780F" w:rsidRDefault="001570D1" w:rsidP="003E7CCB">
      <w:pPr>
        <w:pStyle w:val="ListParagraph"/>
        <w:numPr>
          <w:ilvl w:val="0"/>
          <w:numId w:val="11"/>
        </w:numPr>
        <w:spacing w:after="0" w:line="276" w:lineRule="auto"/>
        <w:rPr>
          <w:rFonts w:eastAsia="Aptos"/>
          <w:color w:val="004B1B"/>
          <w:u w:val="single"/>
        </w:rPr>
      </w:pPr>
      <w:r w:rsidRPr="000E7901">
        <w:rPr>
          <w:rFonts w:ascii="Arial" w:eastAsia="Aptos" w:hAnsi="Arial" w:cs="Arial"/>
          <w:b/>
        </w:rPr>
        <w:t xml:space="preserve">Medical Deputising Services </w:t>
      </w:r>
      <w:r w:rsidR="00D34FAA" w:rsidRPr="000E7901">
        <w:rPr>
          <w:rFonts w:ascii="Arial" w:hAnsi="Arial" w:cs="Arial"/>
        </w:rPr>
        <w:t>-</w:t>
      </w:r>
      <w:r w:rsidRPr="000E7901">
        <w:rPr>
          <w:rFonts w:ascii="Arial" w:hAnsi="Arial" w:cs="Arial"/>
        </w:rPr>
        <w:t xml:space="preserve"> A service that arranges for, or facilitates, the provision of medical services to a patient by a practitioner (deputising doctor) during the absence of, and at the request of, the patient’s regular GP.</w:t>
      </w:r>
    </w:p>
    <w:p w14:paraId="55109654" w14:textId="77777777" w:rsidR="003C41E4" w:rsidRPr="000E7901" w:rsidRDefault="003C41E4" w:rsidP="007549FB">
      <w:pPr>
        <w:spacing w:before="120" w:after="120" w:line="276" w:lineRule="auto"/>
        <w:rPr>
          <w:rFonts w:ascii="Arial" w:eastAsia="Aptos" w:hAnsi="Arial" w:cs="Arial"/>
        </w:rPr>
      </w:pPr>
      <w:r w:rsidRPr="000E7901">
        <w:rPr>
          <w:rFonts w:ascii="Arial" w:eastAsia="Aptos" w:hAnsi="Arial" w:cs="Arial"/>
        </w:rPr>
        <w:t>The following practice types are not eligible to participate in BBPIP:</w:t>
      </w:r>
    </w:p>
    <w:p w14:paraId="786402CF" w14:textId="60406B57" w:rsidR="003C41E4" w:rsidRPr="000E7901" w:rsidRDefault="003C41E4" w:rsidP="007549FB">
      <w:pPr>
        <w:pStyle w:val="ListParagraph"/>
        <w:numPr>
          <w:ilvl w:val="0"/>
          <w:numId w:val="35"/>
        </w:numPr>
        <w:spacing w:line="276" w:lineRule="auto"/>
        <w:rPr>
          <w:rFonts w:ascii="Arial" w:eastAsia="Aptos" w:hAnsi="Arial" w:cs="Arial"/>
        </w:rPr>
      </w:pPr>
      <w:r w:rsidRPr="000E7901">
        <w:rPr>
          <w:rFonts w:ascii="Arial" w:eastAsia="Aptos" w:hAnsi="Arial" w:cs="Arial"/>
          <w:b/>
        </w:rPr>
        <w:t>Medicare Urgent Care Clinics</w:t>
      </w:r>
      <w:r w:rsidR="00A64F8B" w:rsidRPr="000E7901">
        <w:rPr>
          <w:rFonts w:ascii="Arial" w:eastAsia="Aptos" w:hAnsi="Arial" w:cs="Arial"/>
          <w:b/>
        </w:rPr>
        <w:t xml:space="preserve"> (UCCs)</w:t>
      </w:r>
      <w:r w:rsidRPr="000E7901">
        <w:rPr>
          <w:rFonts w:ascii="Arial" w:eastAsia="Aptos" w:hAnsi="Arial" w:cs="Arial"/>
          <w:b/>
        </w:rPr>
        <w:t xml:space="preserve"> </w:t>
      </w:r>
      <w:r w:rsidRPr="000E7901">
        <w:rPr>
          <w:rFonts w:ascii="Arial" w:eastAsia="Aptos" w:hAnsi="Arial" w:cs="Arial"/>
        </w:rPr>
        <w:t xml:space="preserve">- Medicare UCCs provide urgent care services for conditions and illnesses that are episodic and not immediately life-threatening, such as closed fractures, wounds, and minor burns. </w:t>
      </w:r>
    </w:p>
    <w:p w14:paraId="1A96CC07" w14:textId="62D30926" w:rsidR="00A21400" w:rsidRPr="000E7901" w:rsidRDefault="00A21400" w:rsidP="007549FB">
      <w:pPr>
        <w:pStyle w:val="Heading3"/>
        <w:spacing w:after="160" w:line="276" w:lineRule="auto"/>
        <w:rPr>
          <w:rFonts w:ascii="Arial" w:hAnsi="Arial" w:cs="Arial"/>
        </w:rPr>
      </w:pPr>
      <w:bookmarkStart w:id="75" w:name="_Toc210932902"/>
      <w:bookmarkStart w:id="76" w:name="_Toc210989417"/>
      <w:bookmarkStart w:id="77" w:name="_Toc207795612"/>
      <w:bookmarkStart w:id="78" w:name="_Toc209009629"/>
      <w:bookmarkStart w:id="79" w:name="_Toc210932903"/>
      <w:bookmarkStart w:id="80" w:name="_Toc217391626"/>
      <w:bookmarkEnd w:id="75"/>
      <w:bookmarkEnd w:id="76"/>
      <w:r w:rsidRPr="000E7901">
        <w:rPr>
          <w:rFonts w:ascii="Arial" w:hAnsi="Arial" w:cs="Arial"/>
        </w:rPr>
        <w:t xml:space="preserve">Practice </w:t>
      </w:r>
      <w:r w:rsidR="007476AD" w:rsidRPr="000E7901">
        <w:rPr>
          <w:rFonts w:ascii="Arial" w:hAnsi="Arial" w:cs="Arial"/>
        </w:rPr>
        <w:t>structures</w:t>
      </w:r>
      <w:bookmarkEnd w:id="77"/>
      <w:bookmarkEnd w:id="78"/>
      <w:bookmarkEnd w:id="79"/>
      <w:bookmarkEnd w:id="80"/>
    </w:p>
    <w:p w14:paraId="31156141" w14:textId="18150F43" w:rsidR="007476AD" w:rsidRPr="000E7901" w:rsidRDefault="00706ADD" w:rsidP="007549FB">
      <w:pPr>
        <w:spacing w:before="120" w:after="120" w:line="276" w:lineRule="auto"/>
        <w:rPr>
          <w:rFonts w:ascii="Arial" w:eastAsia="Times New Roman" w:hAnsi="Arial" w:cs="Arial"/>
        </w:rPr>
      </w:pPr>
      <w:r w:rsidRPr="000E7901">
        <w:rPr>
          <w:rFonts w:ascii="Arial" w:eastAsia="Times New Roman" w:hAnsi="Arial" w:cs="Arial"/>
        </w:rPr>
        <w:t>Practices will be defined by the organisational structure that is established in the Organisation Register</w:t>
      </w:r>
      <w:r w:rsidR="00E21C25" w:rsidRPr="000E7901">
        <w:rPr>
          <w:rFonts w:ascii="Arial" w:eastAsia="Times New Roman" w:hAnsi="Arial" w:cs="Arial"/>
        </w:rPr>
        <w:t>. Practices are required to ensure the information provided in the Organisation Register accurately reflects the structure of the practice</w:t>
      </w:r>
      <w:r w:rsidRPr="000E7901">
        <w:rPr>
          <w:rFonts w:ascii="Arial" w:eastAsia="Times New Roman" w:hAnsi="Arial" w:cs="Arial"/>
        </w:rPr>
        <w:t xml:space="preserve"> </w:t>
      </w:r>
      <w:r w:rsidR="00E179CE" w:rsidRPr="000E7901">
        <w:rPr>
          <w:rFonts w:ascii="Arial" w:eastAsia="Times New Roman" w:hAnsi="Arial" w:cs="Arial"/>
        </w:rPr>
        <w:t xml:space="preserve">and that all </w:t>
      </w:r>
      <w:r w:rsidR="008A5595" w:rsidRPr="000E7901">
        <w:rPr>
          <w:rFonts w:ascii="Arial" w:eastAsia="Times New Roman" w:hAnsi="Arial" w:cs="Arial"/>
        </w:rPr>
        <w:t xml:space="preserve">eligible </w:t>
      </w:r>
      <w:r w:rsidR="00E179CE" w:rsidRPr="000E7901">
        <w:rPr>
          <w:rFonts w:ascii="Arial" w:eastAsia="Times New Roman" w:hAnsi="Arial" w:cs="Arial"/>
        </w:rPr>
        <w:t>providers w</w:t>
      </w:r>
      <w:r w:rsidR="506AC0F7" w:rsidRPr="000E7901">
        <w:rPr>
          <w:rFonts w:ascii="Arial" w:eastAsia="Times New Roman" w:hAnsi="Arial" w:cs="Arial"/>
        </w:rPr>
        <w:t>ho provide services</w:t>
      </w:r>
      <w:r w:rsidR="00E179CE" w:rsidRPr="000E7901">
        <w:rPr>
          <w:rFonts w:ascii="Arial" w:eastAsia="Times New Roman" w:hAnsi="Arial" w:cs="Arial"/>
        </w:rPr>
        <w:t xml:space="preserve"> at the practice are correctly linked. </w:t>
      </w:r>
    </w:p>
    <w:p w14:paraId="31EAACFC" w14:textId="547D2778" w:rsidR="00A87367" w:rsidRPr="000E7901" w:rsidRDefault="00D47E8F" w:rsidP="007549FB">
      <w:pPr>
        <w:spacing w:before="120" w:after="120" w:line="276" w:lineRule="auto"/>
        <w:rPr>
          <w:rFonts w:ascii="Arial" w:eastAsia="Times New Roman" w:hAnsi="Arial" w:cs="Arial"/>
        </w:rPr>
      </w:pPr>
      <w:r w:rsidRPr="000E7901">
        <w:rPr>
          <w:rFonts w:ascii="Arial" w:eastAsia="Times New Roman" w:hAnsi="Arial" w:cs="Arial"/>
        </w:rPr>
        <w:t>A</w:t>
      </w:r>
      <w:r w:rsidR="00617430" w:rsidRPr="000E7901">
        <w:rPr>
          <w:rFonts w:ascii="Arial" w:eastAsia="Times New Roman" w:hAnsi="Arial" w:cs="Arial"/>
        </w:rPr>
        <w:t xml:space="preserve">CCHS and AMS </w:t>
      </w:r>
      <w:r w:rsidR="005C3D8A" w:rsidRPr="000E7901">
        <w:rPr>
          <w:rFonts w:ascii="Arial" w:eastAsia="Times New Roman" w:hAnsi="Arial" w:cs="Arial"/>
        </w:rPr>
        <w:t>that</w:t>
      </w:r>
      <w:r w:rsidR="009B704E" w:rsidRPr="000E7901">
        <w:rPr>
          <w:rFonts w:ascii="Arial" w:eastAsia="Times New Roman" w:hAnsi="Arial" w:cs="Arial"/>
        </w:rPr>
        <w:t xml:space="preserve"> choose</w:t>
      </w:r>
      <w:r w:rsidR="00CC4422" w:rsidRPr="000E7901">
        <w:rPr>
          <w:rFonts w:ascii="Arial" w:eastAsia="Times New Roman" w:hAnsi="Arial" w:cs="Arial"/>
          <w:lang w:val="en-GB"/>
        </w:rPr>
        <w:t xml:space="preserve"> register their </w:t>
      </w:r>
      <w:r w:rsidR="008E4F9B" w:rsidRPr="000E7901">
        <w:rPr>
          <w:rFonts w:ascii="Arial" w:eastAsia="Times New Roman" w:hAnsi="Arial" w:cs="Arial"/>
          <w:lang w:val="en-GB"/>
        </w:rPr>
        <w:t>O</w:t>
      </w:r>
      <w:r w:rsidR="00CC4422" w:rsidRPr="000E7901">
        <w:rPr>
          <w:rFonts w:ascii="Arial" w:eastAsia="Times New Roman" w:hAnsi="Arial" w:cs="Arial"/>
          <w:lang w:val="en-GB"/>
        </w:rPr>
        <w:t xml:space="preserve">rganisation </w:t>
      </w:r>
      <w:r w:rsidR="008E4F9B" w:rsidRPr="000E7901">
        <w:rPr>
          <w:rFonts w:ascii="Arial" w:eastAsia="Times New Roman" w:hAnsi="Arial" w:cs="Arial"/>
          <w:lang w:val="en-GB"/>
        </w:rPr>
        <w:t>S</w:t>
      </w:r>
      <w:r w:rsidR="00CC4422" w:rsidRPr="000E7901">
        <w:rPr>
          <w:rFonts w:ascii="Arial" w:eastAsia="Times New Roman" w:hAnsi="Arial" w:cs="Arial"/>
          <w:lang w:val="en-GB"/>
        </w:rPr>
        <w:t>ites using the ‘Hub and Spoke’ model</w:t>
      </w:r>
      <w:r w:rsidR="009B704E" w:rsidRPr="000E7901">
        <w:rPr>
          <w:rFonts w:ascii="Arial" w:eastAsia="Times New Roman" w:hAnsi="Arial" w:cs="Arial"/>
          <w:lang w:val="en-GB"/>
        </w:rPr>
        <w:t xml:space="preserve"> </w:t>
      </w:r>
      <w:r w:rsidR="00617430" w:rsidRPr="000E7901">
        <w:rPr>
          <w:rFonts w:ascii="Arial" w:eastAsia="Times New Roman" w:hAnsi="Arial" w:cs="Arial"/>
        </w:rPr>
        <w:t>are eligible to participate in BBPIP.</w:t>
      </w:r>
      <w:r w:rsidR="008F1DCE" w:rsidRPr="000E7901">
        <w:rPr>
          <w:rFonts w:ascii="Arial" w:hAnsi="Arial" w:cs="Arial"/>
          <w:color w:val="000000"/>
          <w:shd w:val="clear" w:color="auto" w:fill="FFFFFF"/>
          <w:lang w:val="en-GB"/>
        </w:rPr>
        <w:t xml:space="preserve"> </w:t>
      </w:r>
      <w:r w:rsidR="008F1DCE" w:rsidRPr="000E7901">
        <w:rPr>
          <w:rFonts w:ascii="Arial" w:eastAsia="Times New Roman" w:hAnsi="Arial" w:cs="Arial"/>
          <w:lang w:val="en-GB"/>
        </w:rPr>
        <w:t>Practices operating under this model are considered as a singular organisation for purposes of BBPIP</w:t>
      </w:r>
      <w:r w:rsidR="00326A73" w:rsidRPr="000E7901">
        <w:rPr>
          <w:rFonts w:ascii="Arial" w:eastAsia="Times New Roman" w:hAnsi="Arial" w:cs="Arial"/>
          <w:lang w:val="en-GB"/>
        </w:rPr>
        <w:t xml:space="preserve"> participation and incentive payment eligibility</w:t>
      </w:r>
      <w:r w:rsidR="008F1DCE" w:rsidRPr="000E7901">
        <w:rPr>
          <w:rFonts w:ascii="Arial" w:eastAsia="Times New Roman" w:hAnsi="Arial" w:cs="Arial"/>
          <w:lang w:val="en-GB"/>
        </w:rPr>
        <w:t>.</w:t>
      </w:r>
      <w:r w:rsidR="005F561D" w:rsidRPr="000E7901">
        <w:rPr>
          <w:rFonts w:ascii="Arial" w:eastAsia="Times New Roman" w:hAnsi="Arial" w:cs="Arial"/>
        </w:rPr>
        <w:t xml:space="preserve"> </w:t>
      </w:r>
      <w:r w:rsidR="00660C96" w:rsidRPr="000E7901">
        <w:rPr>
          <w:rFonts w:ascii="Arial" w:eastAsia="Times New Roman" w:hAnsi="Arial" w:cs="Arial"/>
        </w:rPr>
        <w:t xml:space="preserve">BBPIP eligible MBS services delivered </w:t>
      </w:r>
      <w:r w:rsidR="007F3253" w:rsidRPr="000E7901">
        <w:rPr>
          <w:rFonts w:ascii="Arial" w:eastAsia="Times New Roman" w:hAnsi="Arial" w:cs="Arial"/>
        </w:rPr>
        <w:t>by any eligible provider linked to the h</w:t>
      </w:r>
      <w:r w:rsidR="00357265" w:rsidRPr="000E7901">
        <w:rPr>
          <w:rFonts w:ascii="Arial" w:eastAsia="Times New Roman" w:hAnsi="Arial" w:cs="Arial"/>
        </w:rPr>
        <w:t xml:space="preserve">ub, at the hub or any of its spoke locations </w:t>
      </w:r>
      <w:r w:rsidR="00281D3D" w:rsidRPr="000E7901">
        <w:rPr>
          <w:rFonts w:ascii="Arial" w:eastAsia="Aptos" w:hAnsi="Arial" w:cs="Arial"/>
        </w:rPr>
        <w:t xml:space="preserve">are required to be bulk billed and are part of the BBPIP assessment and payment for </w:t>
      </w:r>
      <w:r w:rsidR="00DD6D8A" w:rsidRPr="000E7901">
        <w:rPr>
          <w:rFonts w:ascii="Arial" w:eastAsia="Aptos" w:hAnsi="Arial" w:cs="Arial"/>
        </w:rPr>
        <w:t>the</w:t>
      </w:r>
      <w:r w:rsidR="00281D3D" w:rsidRPr="000E7901">
        <w:rPr>
          <w:rFonts w:ascii="Arial" w:eastAsia="Aptos" w:hAnsi="Arial" w:cs="Arial"/>
        </w:rPr>
        <w:t xml:space="preserve"> practice.</w:t>
      </w:r>
    </w:p>
    <w:p w14:paraId="582B5EAB" w14:textId="0E2E8837" w:rsidR="00E179CE" w:rsidRPr="00113F8C" w:rsidRDefault="08E2761D" w:rsidP="007549FB">
      <w:pPr>
        <w:spacing w:after="120" w:line="276" w:lineRule="auto"/>
        <w:rPr>
          <w:rFonts w:ascii="Arial" w:hAnsi="Arial" w:cs="Arial"/>
          <w:color w:val="004B1B"/>
        </w:rPr>
      </w:pPr>
      <w:r w:rsidRPr="000E7901">
        <w:rPr>
          <w:rFonts w:ascii="Arial" w:hAnsi="Arial" w:cs="Arial"/>
        </w:rPr>
        <w:t>For further details on the Organisation Register, visit</w:t>
      </w:r>
      <w:r w:rsidR="31EF6C6A" w:rsidRPr="000E7901">
        <w:rPr>
          <w:rFonts w:ascii="Arial" w:hAnsi="Arial" w:cs="Arial"/>
        </w:rPr>
        <w:t>:</w:t>
      </w:r>
      <w:r w:rsidRPr="000E7901">
        <w:rPr>
          <w:rFonts w:ascii="Arial" w:hAnsi="Arial" w:cs="Arial"/>
        </w:rPr>
        <w:t xml:space="preserve"> </w:t>
      </w:r>
      <w:hyperlink r:id="rId24">
        <w:r w:rsidR="7DDAB942" w:rsidRPr="00113F8C">
          <w:rPr>
            <w:rStyle w:val="Hyperlink"/>
            <w:rFonts w:eastAsia="Aptos" w:cs="Arial"/>
            <w:color w:val="004B1B"/>
          </w:rPr>
          <w:t>Features of the Organisation Register - Health professionals - Services Australia</w:t>
        </w:r>
      </w:hyperlink>
      <w:r w:rsidR="007C65C4" w:rsidRPr="00113F8C">
        <w:rPr>
          <w:rFonts w:ascii="Arial" w:hAnsi="Arial" w:cs="Arial"/>
        </w:rPr>
        <w:t>.</w:t>
      </w:r>
    </w:p>
    <w:p w14:paraId="2B97EAED" w14:textId="22CB0D89" w:rsidR="003D0A67" w:rsidRPr="000E7901" w:rsidRDefault="007476AD" w:rsidP="007549FB">
      <w:pPr>
        <w:pStyle w:val="Heading3"/>
        <w:spacing w:line="276" w:lineRule="auto"/>
        <w:rPr>
          <w:rFonts w:ascii="Arial" w:hAnsi="Arial" w:cs="Arial"/>
          <w:color w:val="auto"/>
        </w:rPr>
      </w:pPr>
      <w:bookmarkStart w:id="81" w:name="_Toc207795613"/>
      <w:bookmarkStart w:id="82" w:name="_Toc209009630"/>
      <w:bookmarkStart w:id="83" w:name="_Toc210932904"/>
      <w:bookmarkStart w:id="84" w:name="_Toc217391627"/>
      <w:r w:rsidRPr="000E7901">
        <w:rPr>
          <w:rFonts w:ascii="Arial" w:hAnsi="Arial" w:cs="Arial"/>
        </w:rPr>
        <w:t xml:space="preserve">Practices with </w:t>
      </w:r>
      <w:r w:rsidR="002055E9" w:rsidRPr="000E7901">
        <w:rPr>
          <w:rFonts w:ascii="Arial" w:hAnsi="Arial" w:cs="Arial"/>
        </w:rPr>
        <w:t>m</w:t>
      </w:r>
      <w:r w:rsidRPr="000E7901">
        <w:rPr>
          <w:rFonts w:ascii="Arial" w:hAnsi="Arial" w:cs="Arial"/>
        </w:rPr>
        <w:t xml:space="preserve">ultiple </w:t>
      </w:r>
      <w:r w:rsidR="002055E9" w:rsidRPr="000E7901">
        <w:rPr>
          <w:rFonts w:ascii="Arial" w:hAnsi="Arial" w:cs="Arial"/>
        </w:rPr>
        <w:t>l</w:t>
      </w:r>
      <w:r w:rsidRPr="000E7901">
        <w:rPr>
          <w:rFonts w:ascii="Arial" w:hAnsi="Arial" w:cs="Arial"/>
        </w:rPr>
        <w:t>ocations</w:t>
      </w:r>
      <w:bookmarkEnd w:id="81"/>
      <w:bookmarkEnd w:id="82"/>
      <w:bookmarkEnd w:id="83"/>
      <w:bookmarkEnd w:id="84"/>
    </w:p>
    <w:p w14:paraId="4F9FB638" w14:textId="56CC3F4C" w:rsidR="00A64F8B" w:rsidRPr="000E7901" w:rsidRDefault="4F678BE4" w:rsidP="007549FB">
      <w:pPr>
        <w:spacing w:before="120" w:after="120" w:line="276" w:lineRule="auto"/>
        <w:rPr>
          <w:rFonts w:ascii="Arial" w:eastAsia="Times New Roman" w:hAnsi="Arial" w:cs="Arial"/>
        </w:rPr>
      </w:pPr>
      <w:r w:rsidRPr="000E7901">
        <w:rPr>
          <w:rFonts w:ascii="Arial" w:eastAsia="Times New Roman" w:hAnsi="Arial" w:cs="Arial"/>
        </w:rPr>
        <w:t xml:space="preserve">If a practice has multiple organisation sites, each location </w:t>
      </w:r>
      <w:r w:rsidR="00617430" w:rsidRPr="000E7901">
        <w:rPr>
          <w:rFonts w:ascii="Arial" w:eastAsia="Times New Roman" w:hAnsi="Arial" w:cs="Arial"/>
        </w:rPr>
        <w:t>is</w:t>
      </w:r>
      <w:r w:rsidRPr="000E7901">
        <w:rPr>
          <w:rFonts w:ascii="Arial" w:eastAsia="Times New Roman" w:hAnsi="Arial" w:cs="Arial"/>
        </w:rPr>
        <w:t xml:space="preserve"> able to decide if they participate in BBPIP. </w:t>
      </w:r>
      <w:r w:rsidR="31409F70" w:rsidRPr="000E7901">
        <w:rPr>
          <w:rFonts w:ascii="Arial" w:eastAsia="Times New Roman" w:hAnsi="Arial" w:cs="Arial"/>
        </w:rPr>
        <w:t>The Organisation Site,</w:t>
      </w:r>
      <w:r w:rsidRPr="000E7901">
        <w:rPr>
          <w:rFonts w:ascii="Arial" w:eastAsia="Times New Roman" w:hAnsi="Arial" w:cs="Arial"/>
        </w:rPr>
        <w:t xml:space="preserve"> the </w:t>
      </w:r>
      <w:r w:rsidR="31409F70" w:rsidRPr="000E7901">
        <w:rPr>
          <w:rFonts w:ascii="Arial" w:eastAsia="Times New Roman" w:hAnsi="Arial" w:cs="Arial"/>
        </w:rPr>
        <w:t xml:space="preserve">physical location at which an organisation operates, </w:t>
      </w:r>
      <w:r w:rsidR="00617430" w:rsidRPr="000E7901">
        <w:rPr>
          <w:rFonts w:ascii="Arial" w:eastAsia="Times New Roman" w:hAnsi="Arial" w:cs="Arial"/>
        </w:rPr>
        <w:t>is</w:t>
      </w:r>
      <w:r w:rsidR="31409F70" w:rsidRPr="000E7901">
        <w:rPr>
          <w:rFonts w:ascii="Arial" w:eastAsia="Times New Roman" w:hAnsi="Arial" w:cs="Arial"/>
        </w:rPr>
        <w:t xml:space="preserve"> considered a practice for BBPIP</w:t>
      </w:r>
      <w:r w:rsidR="26677FC2" w:rsidRPr="000E7901">
        <w:rPr>
          <w:rFonts w:ascii="Arial" w:eastAsia="Times New Roman" w:hAnsi="Arial" w:cs="Arial"/>
        </w:rPr>
        <w:t xml:space="preserve">. </w:t>
      </w:r>
      <w:r w:rsidRPr="000E7901">
        <w:rPr>
          <w:rFonts w:ascii="Arial" w:eastAsia="Times New Roman" w:hAnsi="Arial" w:cs="Arial"/>
        </w:rPr>
        <w:t xml:space="preserve">Only the </w:t>
      </w:r>
      <w:r w:rsidR="26677FC2" w:rsidRPr="000E7901">
        <w:rPr>
          <w:rFonts w:ascii="Arial" w:eastAsia="Times New Roman" w:hAnsi="Arial" w:cs="Arial"/>
        </w:rPr>
        <w:t>O</w:t>
      </w:r>
      <w:r w:rsidRPr="000E7901">
        <w:rPr>
          <w:rFonts w:ascii="Arial" w:eastAsia="Times New Roman" w:hAnsi="Arial" w:cs="Arial"/>
        </w:rPr>
        <w:t xml:space="preserve">rganisation </w:t>
      </w:r>
      <w:r w:rsidR="26677FC2" w:rsidRPr="000E7901">
        <w:rPr>
          <w:rFonts w:ascii="Arial" w:eastAsia="Times New Roman" w:hAnsi="Arial" w:cs="Arial"/>
        </w:rPr>
        <w:t>S</w:t>
      </w:r>
      <w:r w:rsidRPr="000E7901">
        <w:rPr>
          <w:rFonts w:ascii="Arial" w:eastAsia="Times New Roman" w:hAnsi="Arial" w:cs="Arial"/>
        </w:rPr>
        <w:t>ite that is participating in BBPIP is required to meet the eligibility criteria to receive the</w:t>
      </w:r>
      <w:r w:rsidR="007F4B14" w:rsidRPr="000E7901">
        <w:rPr>
          <w:rFonts w:ascii="Arial" w:eastAsia="Times New Roman" w:hAnsi="Arial" w:cs="Arial"/>
        </w:rPr>
        <w:t xml:space="preserve"> BBPIP</w:t>
      </w:r>
      <w:r w:rsidRPr="000E7901">
        <w:rPr>
          <w:rFonts w:ascii="Arial" w:eastAsia="Times New Roman" w:hAnsi="Arial" w:cs="Arial"/>
        </w:rPr>
        <w:t xml:space="preserve"> incentive payment. </w:t>
      </w:r>
      <w:r w:rsidR="5776DC6D" w:rsidRPr="000E7901">
        <w:rPr>
          <w:rFonts w:ascii="Arial" w:eastAsia="Times New Roman" w:hAnsi="Arial" w:cs="Arial"/>
        </w:rPr>
        <w:t>All</w:t>
      </w:r>
      <w:r w:rsidR="12D6216C" w:rsidRPr="000E7901">
        <w:rPr>
          <w:rFonts w:ascii="Arial" w:eastAsia="Times New Roman" w:hAnsi="Arial" w:cs="Arial"/>
        </w:rPr>
        <w:t xml:space="preserve"> </w:t>
      </w:r>
      <w:r w:rsidR="008A5595" w:rsidRPr="000E7901">
        <w:rPr>
          <w:rFonts w:ascii="Arial" w:eastAsia="Times New Roman" w:hAnsi="Arial" w:cs="Arial"/>
        </w:rPr>
        <w:t xml:space="preserve">eligible </w:t>
      </w:r>
      <w:r w:rsidR="5776DC6D" w:rsidRPr="000E7901">
        <w:rPr>
          <w:rFonts w:ascii="Arial" w:eastAsia="Times New Roman" w:hAnsi="Arial" w:cs="Arial"/>
        </w:rPr>
        <w:t xml:space="preserve">providers at an </w:t>
      </w:r>
      <w:r w:rsidR="00014283" w:rsidRPr="000E7901">
        <w:rPr>
          <w:rFonts w:ascii="Arial" w:eastAsia="Times New Roman" w:hAnsi="Arial" w:cs="Arial"/>
        </w:rPr>
        <w:t>O</w:t>
      </w:r>
      <w:r w:rsidR="5776DC6D" w:rsidRPr="000E7901">
        <w:rPr>
          <w:rFonts w:ascii="Arial" w:eastAsia="Times New Roman" w:hAnsi="Arial" w:cs="Arial"/>
        </w:rPr>
        <w:t xml:space="preserve">rganisation </w:t>
      </w:r>
      <w:r w:rsidR="00014283" w:rsidRPr="000E7901">
        <w:rPr>
          <w:rFonts w:ascii="Arial" w:eastAsia="Times New Roman" w:hAnsi="Arial" w:cs="Arial"/>
        </w:rPr>
        <w:t>S</w:t>
      </w:r>
      <w:r w:rsidR="5776DC6D" w:rsidRPr="000E7901">
        <w:rPr>
          <w:rFonts w:ascii="Arial" w:eastAsia="Times New Roman" w:hAnsi="Arial" w:cs="Arial"/>
        </w:rPr>
        <w:t xml:space="preserve">ite are required to participate in BBPIP </w:t>
      </w:r>
      <w:r w:rsidR="00C91870" w:rsidRPr="000E7901">
        <w:rPr>
          <w:rFonts w:ascii="Arial" w:eastAsia="Times New Roman" w:hAnsi="Arial" w:cs="Arial"/>
          <w:lang w:val="en-GB"/>
        </w:rPr>
        <w:t>and register via the Organisation Register</w:t>
      </w:r>
      <w:r w:rsidR="00C91870" w:rsidRPr="000E7901">
        <w:rPr>
          <w:rFonts w:ascii="Arial" w:eastAsia="Times New Roman" w:hAnsi="Arial" w:cs="Arial"/>
        </w:rPr>
        <w:t xml:space="preserve"> </w:t>
      </w:r>
      <w:r w:rsidR="5776DC6D" w:rsidRPr="000E7901">
        <w:rPr>
          <w:rFonts w:ascii="Arial" w:eastAsia="Times New Roman" w:hAnsi="Arial" w:cs="Arial"/>
        </w:rPr>
        <w:t>for a practice to participate.</w:t>
      </w:r>
    </w:p>
    <w:p w14:paraId="7096BBAA" w14:textId="33C6D1FA" w:rsidR="001B3FA1" w:rsidRPr="000E7901" w:rsidRDefault="00DF40F0" w:rsidP="007549FB">
      <w:pPr>
        <w:pStyle w:val="Heading3"/>
        <w:spacing w:line="276" w:lineRule="auto"/>
        <w:rPr>
          <w:rFonts w:ascii="Arial" w:hAnsi="Arial" w:cs="Arial"/>
        </w:rPr>
      </w:pPr>
      <w:bookmarkStart w:id="85" w:name="_Toc207795614"/>
      <w:bookmarkStart w:id="86" w:name="_Toc209009631"/>
      <w:bookmarkStart w:id="87" w:name="_Toc210932905"/>
      <w:bookmarkStart w:id="88" w:name="_Toc217391628"/>
      <w:r w:rsidRPr="000E7901">
        <w:rPr>
          <w:rFonts w:ascii="Arial" w:hAnsi="Arial" w:cs="Arial"/>
        </w:rPr>
        <w:lastRenderedPageBreak/>
        <w:t xml:space="preserve">Practices co-located with other </w:t>
      </w:r>
      <w:r w:rsidR="00B54E86" w:rsidRPr="000E7901">
        <w:rPr>
          <w:rFonts w:ascii="Arial" w:hAnsi="Arial" w:cs="Arial"/>
        </w:rPr>
        <w:t>health</w:t>
      </w:r>
      <w:r w:rsidRPr="000E7901">
        <w:rPr>
          <w:rFonts w:ascii="Arial" w:hAnsi="Arial" w:cs="Arial"/>
        </w:rPr>
        <w:t xml:space="preserve"> services</w:t>
      </w:r>
      <w:bookmarkEnd w:id="85"/>
      <w:bookmarkEnd w:id="86"/>
      <w:bookmarkEnd w:id="87"/>
      <w:bookmarkEnd w:id="88"/>
    </w:p>
    <w:p w14:paraId="141272DC" w14:textId="1CA25984" w:rsidR="4D2DC9BD" w:rsidRPr="000E7901" w:rsidRDefault="01BF86D3" w:rsidP="007549FB">
      <w:pPr>
        <w:spacing w:before="120" w:after="120" w:line="276" w:lineRule="auto"/>
        <w:rPr>
          <w:rFonts w:ascii="Arial" w:hAnsi="Arial" w:cs="Arial"/>
        </w:rPr>
      </w:pPr>
      <w:r w:rsidRPr="000E7901">
        <w:rPr>
          <w:rFonts w:ascii="Arial" w:hAnsi="Arial" w:cs="Arial"/>
        </w:rPr>
        <w:t xml:space="preserve">For a practice to participate in BBPIP, all GPs at the practice are required to participate and bulk bill all Medicare eligible patients for all eligible services.  </w:t>
      </w:r>
    </w:p>
    <w:p w14:paraId="1974C5AD" w14:textId="10CEF75B" w:rsidR="4D2DC9BD" w:rsidRPr="000E7901" w:rsidRDefault="01BF86D3" w:rsidP="007549FB">
      <w:pPr>
        <w:spacing w:before="120" w:after="120" w:line="276" w:lineRule="auto"/>
        <w:rPr>
          <w:rFonts w:ascii="Arial" w:hAnsi="Arial" w:cs="Arial"/>
        </w:rPr>
      </w:pPr>
      <w:r w:rsidRPr="000E7901">
        <w:rPr>
          <w:rFonts w:ascii="Arial" w:hAnsi="Arial" w:cs="Arial"/>
        </w:rPr>
        <w:t xml:space="preserve">BBPIP is voluntary and each individual practice, or practice location, can decide if they participate. </w:t>
      </w:r>
      <w:r w:rsidR="45787780" w:rsidRPr="000E7901">
        <w:rPr>
          <w:rFonts w:ascii="Arial" w:hAnsi="Arial" w:cs="Arial"/>
        </w:rPr>
        <w:t xml:space="preserve">There may be multiple health services delivering general practice services in the same building. </w:t>
      </w:r>
      <w:r w:rsidR="73BFC7BA" w:rsidRPr="000E7901">
        <w:rPr>
          <w:rFonts w:ascii="Arial" w:hAnsi="Arial" w:cs="Arial"/>
        </w:rPr>
        <w:t>For the purposes of BBPIP, to be considered separate practices, businesses must:</w:t>
      </w:r>
    </w:p>
    <w:p w14:paraId="6F3FB61B" w14:textId="36EB6EC9" w:rsidR="4D2DC9BD" w:rsidRPr="000E7901" w:rsidRDefault="73BFC7BA" w:rsidP="007549FB">
      <w:pPr>
        <w:pStyle w:val="ListParagraph"/>
        <w:numPr>
          <w:ilvl w:val="0"/>
          <w:numId w:val="40"/>
        </w:numPr>
        <w:spacing w:after="0" w:line="276" w:lineRule="auto"/>
        <w:rPr>
          <w:rFonts w:ascii="Arial" w:hAnsi="Arial" w:cs="Arial"/>
        </w:rPr>
      </w:pPr>
      <w:r w:rsidRPr="000E7901">
        <w:rPr>
          <w:rFonts w:ascii="Arial" w:hAnsi="Arial" w:cs="Arial"/>
        </w:rPr>
        <w:t>Be located at a separate physical address</w:t>
      </w:r>
    </w:p>
    <w:p w14:paraId="2D43229E" w14:textId="5D38CD9E" w:rsidR="4D2DC9BD" w:rsidRPr="000E7901" w:rsidRDefault="73BFC7BA" w:rsidP="007549FB">
      <w:pPr>
        <w:pStyle w:val="ListParagraph"/>
        <w:numPr>
          <w:ilvl w:val="0"/>
          <w:numId w:val="40"/>
        </w:numPr>
        <w:spacing w:after="0" w:line="276" w:lineRule="auto"/>
        <w:rPr>
          <w:rFonts w:ascii="Arial" w:hAnsi="Arial" w:cs="Arial"/>
        </w:rPr>
      </w:pPr>
      <w:r w:rsidRPr="000E7901">
        <w:rPr>
          <w:rFonts w:ascii="Arial" w:hAnsi="Arial" w:cs="Arial"/>
        </w:rPr>
        <w:t>Have a separate entry and no shared facilities, consultation rooms, reception areas or corridors</w:t>
      </w:r>
    </w:p>
    <w:p w14:paraId="28ED515D" w14:textId="67350269" w:rsidR="4D2DC9BD" w:rsidRPr="000E7901" w:rsidRDefault="73BFC7BA" w:rsidP="007549FB">
      <w:pPr>
        <w:pStyle w:val="ListParagraph"/>
        <w:numPr>
          <w:ilvl w:val="0"/>
          <w:numId w:val="40"/>
        </w:numPr>
        <w:spacing w:after="0" w:line="276" w:lineRule="auto"/>
        <w:rPr>
          <w:rFonts w:ascii="Arial" w:hAnsi="Arial" w:cs="Arial"/>
        </w:rPr>
      </w:pPr>
      <w:r w:rsidRPr="000E7901">
        <w:rPr>
          <w:rFonts w:ascii="Arial" w:hAnsi="Arial" w:cs="Arial"/>
        </w:rPr>
        <w:t xml:space="preserve">Have clear and distinctive business branding, including meeting the </w:t>
      </w:r>
      <w:hyperlink r:id="rId25" w:history="1">
        <w:r w:rsidRPr="005A0EFE">
          <w:rPr>
            <w:rStyle w:val="Hyperlink"/>
            <w:rFonts w:eastAsia="Aptos" w:cs="Arial"/>
            <w:color w:val="004B1B"/>
          </w:rPr>
          <w:t>Healthdirect and Signage Requirements</w:t>
        </w:r>
      </w:hyperlink>
    </w:p>
    <w:p w14:paraId="24020CB2" w14:textId="3EEBEB60" w:rsidR="4D2DC9BD" w:rsidRPr="000E7901" w:rsidRDefault="73BFC7BA" w:rsidP="007549FB">
      <w:pPr>
        <w:pStyle w:val="ListParagraph"/>
        <w:numPr>
          <w:ilvl w:val="0"/>
          <w:numId w:val="40"/>
        </w:numPr>
        <w:spacing w:line="276" w:lineRule="auto"/>
        <w:rPr>
          <w:rFonts w:ascii="Arial" w:hAnsi="Arial" w:cs="Arial"/>
        </w:rPr>
      </w:pPr>
      <w:r w:rsidRPr="000E7901">
        <w:rPr>
          <w:rFonts w:ascii="Arial" w:hAnsi="Arial" w:cs="Arial"/>
        </w:rPr>
        <w:t>Be registered as separate organisations or organisation sites in the Organisation Register.</w:t>
      </w:r>
    </w:p>
    <w:p w14:paraId="539244C9" w14:textId="4876D224" w:rsidR="40C698CB" w:rsidRPr="000E7901" w:rsidRDefault="33FCC624" w:rsidP="007549FB">
      <w:pPr>
        <w:spacing w:before="120" w:after="120" w:line="276" w:lineRule="auto"/>
        <w:rPr>
          <w:rFonts w:ascii="Arial" w:eastAsia="Times New Roman" w:hAnsi="Arial" w:cs="Arial"/>
        </w:rPr>
      </w:pPr>
      <w:r w:rsidRPr="000E7901">
        <w:rPr>
          <w:rFonts w:ascii="Arial" w:hAnsi="Arial" w:cs="Arial"/>
        </w:rPr>
        <w:t xml:space="preserve">Participating practices may be co-located with Medicare </w:t>
      </w:r>
      <w:r w:rsidR="00A64F8B" w:rsidRPr="000E7901">
        <w:rPr>
          <w:rFonts w:ascii="Arial" w:hAnsi="Arial" w:cs="Arial"/>
        </w:rPr>
        <w:t>UCCs</w:t>
      </w:r>
      <w:r w:rsidRPr="000E7901">
        <w:rPr>
          <w:rFonts w:ascii="Arial" w:hAnsi="Arial" w:cs="Arial"/>
        </w:rPr>
        <w:t xml:space="preserve"> or state-led health services and health services that do not deliver GP services, such as </w:t>
      </w:r>
      <w:r w:rsidR="00792E68">
        <w:rPr>
          <w:rFonts w:ascii="Arial" w:hAnsi="Arial" w:cs="Arial"/>
        </w:rPr>
        <w:t xml:space="preserve">hospitals, </w:t>
      </w:r>
      <w:r w:rsidRPr="000E7901">
        <w:rPr>
          <w:rFonts w:ascii="Arial" w:hAnsi="Arial" w:cs="Arial"/>
        </w:rPr>
        <w:t>allied health providers or pharmacies.</w:t>
      </w:r>
      <w:r w:rsidR="48566A4F" w:rsidRPr="000E7901">
        <w:rPr>
          <w:rFonts w:ascii="Arial" w:hAnsi="Arial" w:cs="Arial"/>
        </w:rPr>
        <w:t xml:space="preserve"> However, any eligible GP service delivered within the physical location of a participating practice must be bulk billed.</w:t>
      </w:r>
    </w:p>
    <w:p w14:paraId="45F50973" w14:textId="454C5600" w:rsidR="00DF40F0" w:rsidRPr="000E7901" w:rsidRDefault="004D7E93" w:rsidP="007549FB">
      <w:pPr>
        <w:pStyle w:val="Heading3"/>
        <w:spacing w:line="276" w:lineRule="auto"/>
        <w:rPr>
          <w:rFonts w:ascii="Arial" w:hAnsi="Arial" w:cs="Arial"/>
        </w:rPr>
      </w:pPr>
      <w:r w:rsidRPr="000E7901">
        <w:rPr>
          <w:rFonts w:ascii="Arial" w:hAnsi="Arial" w:cs="Arial"/>
        </w:rPr>
        <w:t xml:space="preserve"> </w:t>
      </w:r>
      <w:bookmarkStart w:id="89" w:name="_Toc207795615"/>
      <w:bookmarkStart w:id="90" w:name="_Toc209009632"/>
      <w:bookmarkStart w:id="91" w:name="_Toc210932906"/>
      <w:bookmarkStart w:id="92" w:name="_Toc217391629"/>
      <w:r w:rsidRPr="000E7901">
        <w:rPr>
          <w:rFonts w:ascii="Arial" w:hAnsi="Arial" w:cs="Arial"/>
        </w:rPr>
        <w:t xml:space="preserve">MyMedicare </w:t>
      </w:r>
      <w:r w:rsidR="002055E9" w:rsidRPr="000E7901">
        <w:rPr>
          <w:rFonts w:ascii="Arial" w:hAnsi="Arial" w:cs="Arial"/>
        </w:rPr>
        <w:t>r</w:t>
      </w:r>
      <w:r w:rsidRPr="000E7901">
        <w:rPr>
          <w:rFonts w:ascii="Arial" w:hAnsi="Arial" w:cs="Arial"/>
        </w:rPr>
        <w:t>egistration</w:t>
      </w:r>
      <w:bookmarkEnd w:id="89"/>
      <w:bookmarkEnd w:id="90"/>
      <w:bookmarkEnd w:id="91"/>
      <w:bookmarkEnd w:id="92"/>
      <w:r w:rsidRPr="000E7901">
        <w:rPr>
          <w:rFonts w:ascii="Arial" w:hAnsi="Arial" w:cs="Arial"/>
        </w:rPr>
        <w:t xml:space="preserve"> </w:t>
      </w:r>
    </w:p>
    <w:p w14:paraId="2621F3EC" w14:textId="524D4D53" w:rsidR="00B74CF0" w:rsidRPr="000E7901" w:rsidRDefault="00B74CF0" w:rsidP="007549FB">
      <w:pPr>
        <w:spacing w:before="120" w:after="120" w:line="276" w:lineRule="auto"/>
        <w:rPr>
          <w:rFonts w:ascii="Arial" w:eastAsia="Aptos" w:hAnsi="Arial" w:cs="Arial"/>
        </w:rPr>
      </w:pPr>
      <w:r w:rsidRPr="000E7901">
        <w:rPr>
          <w:rFonts w:ascii="Arial" w:eastAsia="Aptos" w:hAnsi="Arial" w:cs="Arial"/>
        </w:rPr>
        <w:t>Practices participating in</w:t>
      </w:r>
      <w:r w:rsidR="4DAE8C91" w:rsidRPr="000E7901">
        <w:rPr>
          <w:rFonts w:ascii="Arial" w:eastAsia="Aptos" w:hAnsi="Arial" w:cs="Arial"/>
        </w:rPr>
        <w:t xml:space="preserve"> </w:t>
      </w:r>
      <w:r w:rsidRPr="000E7901">
        <w:rPr>
          <w:rFonts w:ascii="Arial" w:eastAsia="Aptos" w:hAnsi="Arial" w:cs="Arial"/>
        </w:rPr>
        <w:t xml:space="preserve">BBPIP </w:t>
      </w:r>
      <w:r w:rsidR="0AE09C5B" w:rsidRPr="000E7901">
        <w:rPr>
          <w:rFonts w:ascii="Arial" w:eastAsia="Aptos" w:hAnsi="Arial" w:cs="Arial"/>
        </w:rPr>
        <w:t xml:space="preserve">must </w:t>
      </w:r>
      <w:r w:rsidRPr="000E7901">
        <w:rPr>
          <w:rFonts w:ascii="Arial" w:eastAsia="Aptos" w:hAnsi="Arial" w:cs="Arial"/>
        </w:rPr>
        <w:t>be registered</w:t>
      </w:r>
      <w:r w:rsidR="3CB2A019" w:rsidRPr="000E7901">
        <w:rPr>
          <w:rFonts w:ascii="Arial" w:eastAsia="Aptos" w:hAnsi="Arial" w:cs="Arial"/>
        </w:rPr>
        <w:t xml:space="preserve"> in MyMedicare</w:t>
      </w:r>
      <w:r w:rsidRPr="000E7901">
        <w:rPr>
          <w:rFonts w:ascii="Arial" w:eastAsia="Aptos" w:hAnsi="Arial" w:cs="Arial"/>
        </w:rPr>
        <w:t xml:space="preserve">, and </w:t>
      </w:r>
      <w:r w:rsidR="000D3B5B" w:rsidRPr="000E7901">
        <w:rPr>
          <w:rFonts w:ascii="Arial" w:eastAsia="Aptos" w:hAnsi="Arial" w:cs="Arial"/>
        </w:rPr>
        <w:t>maintain</w:t>
      </w:r>
      <w:r w:rsidRPr="000E7901">
        <w:rPr>
          <w:rFonts w:ascii="Arial" w:eastAsia="Aptos" w:hAnsi="Arial" w:cs="Arial"/>
        </w:rPr>
        <w:t xml:space="preserve"> MyMedicare </w:t>
      </w:r>
      <w:r w:rsidR="4BDD1F30" w:rsidRPr="000E7901">
        <w:rPr>
          <w:rFonts w:ascii="Arial" w:eastAsia="Aptos" w:hAnsi="Arial" w:cs="Arial"/>
        </w:rPr>
        <w:t>eligibility</w:t>
      </w:r>
      <w:r w:rsidRPr="000E7901">
        <w:rPr>
          <w:rFonts w:ascii="Arial" w:eastAsia="Aptos" w:hAnsi="Arial" w:cs="Arial"/>
        </w:rPr>
        <w:t>, to receive</w:t>
      </w:r>
      <w:r w:rsidR="377DD34A" w:rsidRPr="000E7901">
        <w:rPr>
          <w:rFonts w:ascii="Arial" w:eastAsia="Aptos" w:hAnsi="Arial" w:cs="Arial"/>
        </w:rPr>
        <w:t xml:space="preserve"> BBPIP</w:t>
      </w:r>
      <w:r w:rsidRPr="000E7901">
        <w:rPr>
          <w:rFonts w:ascii="Arial" w:eastAsia="Aptos" w:hAnsi="Arial" w:cs="Arial"/>
        </w:rPr>
        <w:t xml:space="preserve"> incentive payments.</w:t>
      </w:r>
      <w:r w:rsidR="007F4B14" w:rsidRPr="000E7901">
        <w:rPr>
          <w:rFonts w:ascii="Arial" w:eastAsia="Aptos" w:hAnsi="Arial" w:cs="Arial"/>
        </w:rPr>
        <w:t xml:space="preserve"> </w:t>
      </w:r>
      <w:r w:rsidR="1D2A6FD1" w:rsidRPr="000E7901">
        <w:rPr>
          <w:rFonts w:ascii="Arial" w:eastAsia="Aptos" w:hAnsi="Arial" w:cs="Arial"/>
        </w:rPr>
        <w:t xml:space="preserve">Registration in BBPIP is separate and must be completed via the Organisation Register. Practices already registered in MyMedicare do not need to re-register again for </w:t>
      </w:r>
      <w:r w:rsidR="00F0198F" w:rsidRPr="000E7901">
        <w:rPr>
          <w:rFonts w:ascii="Arial" w:eastAsia="Aptos" w:hAnsi="Arial" w:cs="Arial"/>
        </w:rPr>
        <w:t>MyMedicare but</w:t>
      </w:r>
      <w:r w:rsidR="1D2A6FD1" w:rsidRPr="000E7901">
        <w:rPr>
          <w:rFonts w:ascii="Arial" w:eastAsia="Aptos" w:hAnsi="Arial" w:cs="Arial"/>
        </w:rPr>
        <w:t xml:space="preserve"> must still register for BBPIP</w:t>
      </w:r>
      <w:r w:rsidR="309DED7F" w:rsidRPr="000E7901">
        <w:rPr>
          <w:rFonts w:ascii="Arial" w:eastAsia="Aptos" w:hAnsi="Arial" w:cs="Arial"/>
        </w:rPr>
        <w:t xml:space="preserve"> from 1 November 2025</w:t>
      </w:r>
      <w:r w:rsidR="1D2A6FD1" w:rsidRPr="000E7901">
        <w:rPr>
          <w:rFonts w:ascii="Arial" w:eastAsia="Aptos" w:hAnsi="Arial" w:cs="Arial"/>
        </w:rPr>
        <w:t>.</w:t>
      </w:r>
      <w:r w:rsidR="00FF40C5" w:rsidRPr="000E7901">
        <w:rPr>
          <w:rFonts w:ascii="Arial" w:eastAsia="Aptos" w:hAnsi="Arial" w:cs="Arial"/>
        </w:rPr>
        <w:t xml:space="preserve"> Further information is available on </w:t>
      </w:r>
      <w:hyperlink r:id="rId26" w:history="1">
        <w:r w:rsidR="00FF40C5" w:rsidRPr="00F14395">
          <w:rPr>
            <w:rStyle w:val="Hyperlink"/>
            <w:rFonts w:eastAsia="Aptos" w:cs="Arial"/>
            <w:color w:val="004B1B"/>
          </w:rPr>
          <w:t>Services Australia’s webpage</w:t>
        </w:r>
      </w:hyperlink>
      <w:r w:rsidR="00F14395" w:rsidRPr="00F14395">
        <w:rPr>
          <w:rFonts w:ascii="Arial" w:eastAsia="Aptos" w:hAnsi="Arial" w:cs="Arial"/>
          <w:color w:val="004B1B"/>
        </w:rPr>
        <w:t xml:space="preserve"> </w:t>
      </w:r>
      <w:r w:rsidR="00F14395">
        <w:rPr>
          <w:rFonts w:ascii="Arial" w:eastAsia="Aptos" w:hAnsi="Arial" w:cs="Arial"/>
        </w:rPr>
        <w:t>(</w:t>
      </w:r>
      <w:r w:rsidR="00F14395" w:rsidRPr="00F14395">
        <w:rPr>
          <w:rFonts w:ascii="Arial" w:eastAsia="Aptos" w:hAnsi="Arial" w:cs="Arial"/>
        </w:rPr>
        <w:t>www.servicesaustralia.gov.au/BBPIP</w:t>
      </w:r>
      <w:r w:rsidR="00F14395">
        <w:rPr>
          <w:rFonts w:ascii="Arial" w:hAnsi="Arial" w:cs="Arial"/>
        </w:rPr>
        <w:t>)</w:t>
      </w:r>
      <w:r w:rsidR="00B5611B" w:rsidRPr="000E7901">
        <w:rPr>
          <w:rFonts w:ascii="Arial" w:eastAsia="Aptos" w:hAnsi="Arial" w:cs="Arial"/>
        </w:rPr>
        <w:t>.</w:t>
      </w:r>
    </w:p>
    <w:p w14:paraId="01DE6FA0" w14:textId="170A2F72" w:rsidR="0014270E" w:rsidRPr="000E7901" w:rsidRDefault="008A5595" w:rsidP="007549FB">
      <w:pPr>
        <w:pStyle w:val="Heading3"/>
        <w:spacing w:line="276" w:lineRule="auto"/>
        <w:rPr>
          <w:rFonts w:ascii="Arial" w:hAnsi="Arial" w:cs="Arial"/>
        </w:rPr>
      </w:pPr>
      <w:bookmarkStart w:id="93" w:name="_Toc207795616"/>
      <w:bookmarkStart w:id="94" w:name="_Toc209009633"/>
      <w:bookmarkStart w:id="95" w:name="_Toc210932907"/>
      <w:bookmarkStart w:id="96" w:name="_Toc217391630"/>
      <w:r w:rsidRPr="000E7901">
        <w:rPr>
          <w:rFonts w:ascii="Arial" w:hAnsi="Arial" w:cs="Arial"/>
        </w:rPr>
        <w:t>A</w:t>
      </w:r>
      <w:r w:rsidR="616BE10A" w:rsidRPr="000E7901">
        <w:rPr>
          <w:rFonts w:ascii="Arial" w:hAnsi="Arial" w:cs="Arial"/>
        </w:rPr>
        <w:t>ccreditation</w:t>
      </w:r>
      <w:r w:rsidR="00B25A12" w:rsidRPr="000E7901">
        <w:rPr>
          <w:rFonts w:ascii="Arial" w:hAnsi="Arial" w:cs="Arial"/>
        </w:rPr>
        <w:t xml:space="preserve"> </w:t>
      </w:r>
      <w:r w:rsidR="002055E9" w:rsidRPr="000E7901">
        <w:rPr>
          <w:rFonts w:ascii="Arial" w:hAnsi="Arial" w:cs="Arial"/>
        </w:rPr>
        <w:t>e</w:t>
      </w:r>
      <w:r w:rsidR="00B25A12" w:rsidRPr="000E7901">
        <w:rPr>
          <w:rFonts w:ascii="Arial" w:hAnsi="Arial" w:cs="Arial"/>
        </w:rPr>
        <w:t xml:space="preserve">xemption </w:t>
      </w:r>
      <w:r w:rsidR="00460E44" w:rsidRPr="000E7901">
        <w:rPr>
          <w:rFonts w:ascii="Arial" w:hAnsi="Arial" w:cs="Arial"/>
        </w:rPr>
        <w:t xml:space="preserve">for </w:t>
      </w:r>
      <w:bookmarkEnd w:id="93"/>
      <w:r w:rsidR="00452975" w:rsidRPr="000E7901">
        <w:rPr>
          <w:rFonts w:ascii="Arial" w:hAnsi="Arial" w:cs="Arial"/>
        </w:rPr>
        <w:t>BBPIP</w:t>
      </w:r>
      <w:bookmarkEnd w:id="94"/>
      <w:bookmarkEnd w:id="95"/>
      <w:bookmarkEnd w:id="96"/>
    </w:p>
    <w:p w14:paraId="5DD7CD66" w14:textId="4C4F629B" w:rsidR="0014270E" w:rsidRPr="000E7901" w:rsidRDefault="42E470D1" w:rsidP="007549FB">
      <w:pPr>
        <w:spacing w:before="120" w:after="120" w:line="276" w:lineRule="auto"/>
        <w:rPr>
          <w:rFonts w:ascii="Arial" w:hAnsi="Arial" w:cs="Arial"/>
        </w:rPr>
      </w:pPr>
      <w:r w:rsidRPr="000E7901">
        <w:rPr>
          <w:rFonts w:ascii="Arial" w:hAnsi="Arial" w:cs="Arial"/>
        </w:rPr>
        <w:t>From 1 November 2025, a</w:t>
      </w:r>
      <w:r w:rsidR="008A5595" w:rsidRPr="000E7901">
        <w:rPr>
          <w:rFonts w:ascii="Arial" w:hAnsi="Arial" w:cs="Arial"/>
        </w:rPr>
        <w:t>n</w:t>
      </w:r>
      <w:r w:rsidRPr="000E7901">
        <w:rPr>
          <w:rFonts w:ascii="Arial" w:hAnsi="Arial" w:cs="Arial"/>
        </w:rPr>
        <w:t xml:space="preserve"> exemption to the MyMedicare accreditation requirement is available for practices that are not already MyMedicare registered </w:t>
      </w:r>
      <w:r w:rsidR="7DA1E021" w:rsidRPr="000E7901">
        <w:rPr>
          <w:rFonts w:ascii="Arial" w:hAnsi="Arial" w:cs="Arial"/>
        </w:rPr>
        <w:t>and</w:t>
      </w:r>
      <w:r w:rsidRPr="000E7901">
        <w:rPr>
          <w:rFonts w:ascii="Arial" w:hAnsi="Arial" w:cs="Arial"/>
        </w:rPr>
        <w:t xml:space="preserve"> participating in BBPIP. This will give an opportunity for non-</w:t>
      </w:r>
      <w:r w:rsidR="60E09604" w:rsidRPr="000E7901">
        <w:rPr>
          <w:rFonts w:ascii="Arial" w:hAnsi="Arial" w:cs="Arial"/>
        </w:rPr>
        <w:t xml:space="preserve">traditional </w:t>
      </w:r>
      <w:r w:rsidRPr="000E7901">
        <w:rPr>
          <w:rFonts w:ascii="Arial" w:hAnsi="Arial" w:cs="Arial"/>
        </w:rPr>
        <w:t>practices</w:t>
      </w:r>
      <w:r w:rsidR="004A3E73" w:rsidRPr="000E7901">
        <w:rPr>
          <w:rFonts w:ascii="Arial" w:hAnsi="Arial" w:cs="Arial"/>
        </w:rPr>
        <w:t>, such as mobile, outreach, sole provider, ACCHS</w:t>
      </w:r>
      <w:r w:rsidR="00617430" w:rsidRPr="000E7901">
        <w:rPr>
          <w:rFonts w:ascii="Arial" w:hAnsi="Arial" w:cs="Arial"/>
        </w:rPr>
        <w:t xml:space="preserve"> and</w:t>
      </w:r>
      <w:r w:rsidR="004A3E73" w:rsidRPr="000E7901">
        <w:rPr>
          <w:rFonts w:ascii="Arial" w:hAnsi="Arial" w:cs="Arial"/>
        </w:rPr>
        <w:t xml:space="preserve"> AMS</w:t>
      </w:r>
      <w:r w:rsidR="00617430" w:rsidRPr="000E7901">
        <w:rPr>
          <w:rFonts w:ascii="Arial" w:hAnsi="Arial" w:cs="Arial"/>
        </w:rPr>
        <w:t xml:space="preserve"> </w:t>
      </w:r>
      <w:r w:rsidR="00565734" w:rsidRPr="000E7901">
        <w:rPr>
          <w:rFonts w:ascii="Arial" w:hAnsi="Arial" w:cs="Arial"/>
        </w:rPr>
        <w:t xml:space="preserve">practices </w:t>
      </w:r>
      <w:r w:rsidRPr="000E7901">
        <w:rPr>
          <w:rFonts w:ascii="Arial" w:hAnsi="Arial" w:cs="Arial"/>
        </w:rPr>
        <w:t>to access BBPIP</w:t>
      </w:r>
      <w:r w:rsidR="001E4C65" w:rsidRPr="000E7901">
        <w:rPr>
          <w:rFonts w:ascii="Arial" w:hAnsi="Arial" w:cs="Arial"/>
        </w:rPr>
        <w:t>.</w:t>
      </w:r>
      <w:r w:rsidRPr="000E7901">
        <w:rPr>
          <w:rFonts w:ascii="Arial" w:hAnsi="Arial" w:cs="Arial"/>
        </w:rPr>
        <w:t xml:space="preserve"> </w:t>
      </w:r>
      <w:r w:rsidR="001E4C65" w:rsidRPr="000E7901">
        <w:rPr>
          <w:rFonts w:ascii="Arial" w:hAnsi="Arial" w:cs="Arial"/>
        </w:rPr>
        <w:t>This exemption will</w:t>
      </w:r>
      <w:r w:rsidRPr="000E7901">
        <w:rPr>
          <w:rFonts w:ascii="Arial" w:hAnsi="Arial" w:cs="Arial"/>
        </w:rPr>
        <w:t xml:space="preserve"> support equal access to bulk billing services for all </w:t>
      </w:r>
      <w:r w:rsidR="7CF78AD9" w:rsidRPr="000E7901">
        <w:rPr>
          <w:rFonts w:ascii="Arial" w:hAnsi="Arial" w:cs="Arial"/>
        </w:rPr>
        <w:t>Medicare-eligible patients</w:t>
      </w:r>
      <w:r w:rsidRPr="000E7901">
        <w:rPr>
          <w:rFonts w:ascii="Arial" w:hAnsi="Arial" w:cs="Arial"/>
        </w:rPr>
        <w:t xml:space="preserve"> and ensur</w:t>
      </w:r>
      <w:r w:rsidR="03885DF5" w:rsidRPr="000E7901">
        <w:rPr>
          <w:rFonts w:ascii="Arial" w:hAnsi="Arial" w:cs="Arial"/>
        </w:rPr>
        <w:t>e</w:t>
      </w:r>
      <w:r w:rsidRPr="000E7901">
        <w:rPr>
          <w:rFonts w:ascii="Arial" w:hAnsi="Arial" w:cs="Arial"/>
        </w:rPr>
        <w:t xml:space="preserve"> patients are not disadvantaged due their practice</w:t>
      </w:r>
      <w:r w:rsidR="269561F3" w:rsidRPr="000E7901">
        <w:rPr>
          <w:rFonts w:ascii="Arial" w:hAnsi="Arial" w:cs="Arial"/>
        </w:rPr>
        <w:t>’</w:t>
      </w:r>
      <w:r w:rsidRPr="000E7901">
        <w:rPr>
          <w:rFonts w:ascii="Arial" w:hAnsi="Arial" w:cs="Arial"/>
        </w:rPr>
        <w:t>s accreditation status.</w:t>
      </w:r>
    </w:p>
    <w:p w14:paraId="2B6EEA35" w14:textId="1DEBB81B" w:rsidR="0014270E" w:rsidRPr="000E7901" w:rsidRDefault="00916A93" w:rsidP="007549FB">
      <w:pPr>
        <w:spacing w:before="120" w:after="120" w:line="276" w:lineRule="auto"/>
        <w:rPr>
          <w:rFonts w:ascii="Arial" w:hAnsi="Arial" w:cs="Arial"/>
        </w:rPr>
      </w:pPr>
      <w:r w:rsidRPr="000E7901">
        <w:rPr>
          <w:rFonts w:ascii="Arial" w:hAnsi="Arial" w:cs="Arial"/>
          <w:lang w:val="en-GB"/>
        </w:rPr>
        <w:t xml:space="preserve">Practices utilising the BBPIP accreditation exemption are not </w:t>
      </w:r>
      <w:r w:rsidR="3B145300" w:rsidRPr="000E7901">
        <w:rPr>
          <w:rFonts w:ascii="Arial" w:hAnsi="Arial" w:cs="Arial"/>
          <w:lang w:val="en-GB"/>
        </w:rPr>
        <w:t>automatically</w:t>
      </w:r>
      <w:r w:rsidR="4B3319D8" w:rsidRPr="000E7901">
        <w:rPr>
          <w:rFonts w:ascii="Arial" w:hAnsi="Arial" w:cs="Arial"/>
          <w:lang w:val="en-GB"/>
        </w:rPr>
        <w:t xml:space="preserve"> </w:t>
      </w:r>
      <w:r w:rsidRPr="000E7901">
        <w:rPr>
          <w:rFonts w:ascii="Arial" w:hAnsi="Arial" w:cs="Arial"/>
          <w:lang w:val="en-GB"/>
        </w:rPr>
        <w:t xml:space="preserve">entitled to participate in other MyMedicare linked initiatives and incentives. Practices </w:t>
      </w:r>
      <w:r w:rsidR="00617430" w:rsidRPr="000E7901">
        <w:rPr>
          <w:rFonts w:ascii="Arial" w:hAnsi="Arial" w:cs="Arial"/>
          <w:lang w:val="en-GB"/>
        </w:rPr>
        <w:t>are</w:t>
      </w:r>
      <w:r w:rsidRPr="000E7901">
        <w:rPr>
          <w:rFonts w:ascii="Arial" w:hAnsi="Arial" w:cs="Arial"/>
          <w:lang w:val="en-GB"/>
        </w:rPr>
        <w:t xml:space="preserve"> required to meet the eligibility criteria of these linked initiatives and incentives and the use of the BBPIP exemption may impact this eligibility.</w:t>
      </w:r>
      <w:r w:rsidR="00617430" w:rsidRPr="000E7901">
        <w:rPr>
          <w:rFonts w:ascii="Arial" w:hAnsi="Arial" w:cs="Arial"/>
        </w:rPr>
        <w:t xml:space="preserve"> </w:t>
      </w:r>
      <w:r w:rsidR="3EE79678" w:rsidRPr="000E7901">
        <w:rPr>
          <w:rFonts w:ascii="Arial" w:hAnsi="Arial" w:cs="Arial"/>
        </w:rPr>
        <w:t xml:space="preserve">Program eligibility details are outlined in program specific guidelines. </w:t>
      </w:r>
    </w:p>
    <w:p w14:paraId="7E332FA7" w14:textId="6675CC6C" w:rsidR="0014270E" w:rsidRPr="000E7901" w:rsidRDefault="0035190C" w:rsidP="007549FB">
      <w:pPr>
        <w:spacing w:before="120" w:after="120" w:line="276" w:lineRule="auto"/>
        <w:rPr>
          <w:rFonts w:ascii="Arial" w:hAnsi="Arial" w:cs="Arial"/>
        </w:rPr>
      </w:pPr>
      <w:r>
        <w:rPr>
          <w:rFonts w:ascii="Arial" w:hAnsi="Arial" w:cs="Arial"/>
        </w:rPr>
        <w:t xml:space="preserve">Practices can add the BBPIP accreditation exemption through the MyMedicare Program Registration Details screen in the Organisation Site Record. Find out more about how to use the Organisation Register on the </w:t>
      </w:r>
      <w:hyperlink r:id="rId27" w:history="1">
        <w:r w:rsidRPr="00513513">
          <w:rPr>
            <w:rStyle w:val="Hyperlink"/>
            <w:rFonts w:cs="Arial"/>
          </w:rPr>
          <w:t>Health Professional Education Resources website</w:t>
        </w:r>
      </w:hyperlink>
      <w:r>
        <w:rPr>
          <w:rFonts w:ascii="Arial" w:hAnsi="Arial" w:cs="Arial"/>
        </w:rPr>
        <w:t xml:space="preserve">. </w:t>
      </w:r>
    </w:p>
    <w:p w14:paraId="2EA0247F" w14:textId="15488C8D" w:rsidR="0014270E" w:rsidRPr="000E7901" w:rsidRDefault="1BDA35B6" w:rsidP="007549FB">
      <w:pPr>
        <w:spacing w:before="120" w:after="120" w:line="276" w:lineRule="auto"/>
        <w:rPr>
          <w:rFonts w:ascii="Arial" w:eastAsia="Aptos" w:hAnsi="Arial" w:cs="Arial"/>
        </w:rPr>
      </w:pPr>
      <w:r w:rsidRPr="000E7901">
        <w:rPr>
          <w:rFonts w:ascii="Arial" w:eastAsia="Aptos" w:hAnsi="Arial" w:cs="Arial"/>
        </w:rPr>
        <w:t>Practices already registered in MyMedicare must continue to meet the existing MyMedicare accreditation requirements to participate in BBPIP.</w:t>
      </w:r>
    </w:p>
    <w:p w14:paraId="694651E0" w14:textId="7674CF59" w:rsidR="000D3B5B" w:rsidRPr="000E7901" w:rsidRDefault="000D3B5B" w:rsidP="007549FB">
      <w:pPr>
        <w:pStyle w:val="Heading3"/>
        <w:spacing w:line="276" w:lineRule="auto"/>
        <w:rPr>
          <w:rFonts w:ascii="Arial" w:hAnsi="Arial" w:cs="Arial"/>
        </w:rPr>
      </w:pPr>
      <w:bookmarkStart w:id="97" w:name="_Advertising_Requirements"/>
      <w:bookmarkStart w:id="98" w:name="_Toc207795617"/>
      <w:bookmarkStart w:id="99" w:name="_Toc209009634"/>
      <w:bookmarkStart w:id="100" w:name="_Toc210932908"/>
      <w:bookmarkStart w:id="101" w:name="_Toc217391631"/>
      <w:bookmarkEnd w:id="97"/>
      <w:r w:rsidRPr="000E7901">
        <w:rPr>
          <w:rFonts w:ascii="Arial" w:hAnsi="Arial" w:cs="Arial"/>
        </w:rPr>
        <w:lastRenderedPageBreak/>
        <w:t xml:space="preserve">BBPIP </w:t>
      </w:r>
      <w:r w:rsidR="002055E9" w:rsidRPr="000E7901">
        <w:rPr>
          <w:rFonts w:ascii="Arial" w:hAnsi="Arial" w:cs="Arial"/>
        </w:rPr>
        <w:t>p</w:t>
      </w:r>
      <w:r w:rsidRPr="000E7901">
        <w:rPr>
          <w:rFonts w:ascii="Arial" w:hAnsi="Arial" w:cs="Arial"/>
        </w:rPr>
        <w:t>r</w:t>
      </w:r>
      <w:r w:rsidR="001B7596" w:rsidRPr="000E7901">
        <w:rPr>
          <w:rFonts w:ascii="Arial" w:hAnsi="Arial" w:cs="Arial"/>
        </w:rPr>
        <w:t>actice</w:t>
      </w:r>
      <w:r w:rsidRPr="000E7901">
        <w:rPr>
          <w:rFonts w:ascii="Arial" w:hAnsi="Arial" w:cs="Arial"/>
        </w:rPr>
        <w:t xml:space="preserve"> </w:t>
      </w:r>
      <w:r w:rsidR="002055E9" w:rsidRPr="000E7901">
        <w:rPr>
          <w:rFonts w:ascii="Arial" w:hAnsi="Arial" w:cs="Arial"/>
        </w:rPr>
        <w:t>r</w:t>
      </w:r>
      <w:r w:rsidRPr="000E7901">
        <w:rPr>
          <w:rFonts w:ascii="Arial" w:hAnsi="Arial" w:cs="Arial"/>
        </w:rPr>
        <w:t>egistration</w:t>
      </w:r>
      <w:bookmarkEnd w:id="98"/>
      <w:r w:rsidR="00A15EA6" w:rsidRPr="000E7901">
        <w:rPr>
          <w:rFonts w:ascii="Arial" w:hAnsi="Arial" w:cs="Arial"/>
        </w:rPr>
        <w:t xml:space="preserve"> in Organisation Register</w:t>
      </w:r>
      <w:bookmarkEnd w:id="99"/>
      <w:bookmarkEnd w:id="100"/>
      <w:bookmarkEnd w:id="101"/>
    </w:p>
    <w:p w14:paraId="1F1BF5E2" w14:textId="4F4E33D7" w:rsidR="000D3B5B" w:rsidRPr="000E7901" w:rsidRDefault="000D3B5B" w:rsidP="007549FB">
      <w:pPr>
        <w:spacing w:before="120" w:after="120" w:line="276" w:lineRule="auto"/>
        <w:rPr>
          <w:rFonts w:ascii="Arial" w:eastAsia="Aptos" w:hAnsi="Arial" w:cs="Arial"/>
        </w:rPr>
      </w:pPr>
      <w:r w:rsidRPr="000E7901">
        <w:rPr>
          <w:rFonts w:ascii="Arial" w:eastAsia="Aptos" w:hAnsi="Arial" w:cs="Arial"/>
        </w:rPr>
        <w:t xml:space="preserve">Practices that are </w:t>
      </w:r>
      <w:r w:rsidR="000454E1" w:rsidRPr="000E7901">
        <w:rPr>
          <w:rFonts w:ascii="Arial" w:eastAsia="Aptos" w:hAnsi="Arial" w:cs="Arial"/>
        </w:rPr>
        <w:t xml:space="preserve">already registered in MyMedicare and want to </w:t>
      </w:r>
      <w:r w:rsidRPr="000E7901">
        <w:rPr>
          <w:rFonts w:ascii="Arial" w:eastAsia="Aptos" w:hAnsi="Arial" w:cs="Arial"/>
        </w:rPr>
        <w:t>participat</w:t>
      </w:r>
      <w:r w:rsidR="000454E1" w:rsidRPr="000E7901">
        <w:rPr>
          <w:rFonts w:ascii="Arial" w:eastAsia="Aptos" w:hAnsi="Arial" w:cs="Arial"/>
        </w:rPr>
        <w:t xml:space="preserve">e </w:t>
      </w:r>
      <w:r w:rsidRPr="000E7901">
        <w:rPr>
          <w:rFonts w:ascii="Arial" w:eastAsia="Aptos" w:hAnsi="Arial" w:cs="Arial"/>
        </w:rPr>
        <w:t>in BBPIP are</w:t>
      </w:r>
      <w:r w:rsidR="00E15B4F" w:rsidRPr="000E7901">
        <w:rPr>
          <w:rFonts w:ascii="Arial" w:eastAsia="Aptos" w:hAnsi="Arial" w:cs="Arial"/>
        </w:rPr>
        <w:t xml:space="preserve"> </w:t>
      </w:r>
      <w:r w:rsidRPr="000E7901">
        <w:rPr>
          <w:rFonts w:ascii="Arial" w:eastAsia="Aptos" w:hAnsi="Arial" w:cs="Arial"/>
        </w:rPr>
        <w:t xml:space="preserve">required to </w:t>
      </w:r>
      <w:hyperlink r:id="rId28" w:history="1">
        <w:r w:rsidRPr="00E846D1">
          <w:rPr>
            <w:rStyle w:val="Hyperlink"/>
            <w:rFonts w:eastAsia="Aptos" w:cs="Arial"/>
            <w:color w:val="004B1B"/>
          </w:rPr>
          <w:t xml:space="preserve">register for </w:t>
        </w:r>
        <w:r w:rsidR="000454E1" w:rsidRPr="00E846D1">
          <w:rPr>
            <w:rStyle w:val="Hyperlink"/>
            <w:rFonts w:eastAsia="Aptos" w:cs="Arial"/>
            <w:color w:val="004B1B"/>
          </w:rPr>
          <w:t>BBPIP</w:t>
        </w:r>
      </w:hyperlink>
      <w:r w:rsidRPr="000E7901">
        <w:rPr>
          <w:rFonts w:ascii="Arial" w:eastAsia="Aptos" w:hAnsi="Arial" w:cs="Arial"/>
        </w:rPr>
        <w:t xml:space="preserve"> via </w:t>
      </w:r>
      <w:r w:rsidR="005E4873" w:rsidRPr="000E7901">
        <w:rPr>
          <w:rFonts w:ascii="Arial" w:eastAsia="Aptos" w:hAnsi="Arial" w:cs="Arial"/>
        </w:rPr>
        <w:t>the Organisation Register</w:t>
      </w:r>
      <w:r w:rsidR="002454AF" w:rsidRPr="000E7901">
        <w:rPr>
          <w:rFonts w:ascii="Arial" w:eastAsia="Aptos" w:hAnsi="Arial" w:cs="Arial"/>
        </w:rPr>
        <w:t>.</w:t>
      </w:r>
      <w:r w:rsidRPr="000E7901">
        <w:rPr>
          <w:rFonts w:ascii="Arial" w:eastAsia="Aptos" w:hAnsi="Arial" w:cs="Arial"/>
        </w:rPr>
        <w:t xml:space="preserve"> Regist</w:t>
      </w:r>
      <w:r w:rsidR="00A25B61" w:rsidRPr="000E7901">
        <w:rPr>
          <w:rFonts w:ascii="Arial" w:eastAsia="Aptos" w:hAnsi="Arial" w:cs="Arial"/>
        </w:rPr>
        <w:t xml:space="preserve">ration for </w:t>
      </w:r>
      <w:r w:rsidR="00BD3EF9" w:rsidRPr="000E7901">
        <w:rPr>
          <w:rFonts w:ascii="Arial" w:eastAsia="Aptos" w:hAnsi="Arial" w:cs="Arial"/>
        </w:rPr>
        <w:t>B</w:t>
      </w:r>
      <w:r w:rsidR="00460E44" w:rsidRPr="000E7901">
        <w:rPr>
          <w:rFonts w:ascii="Arial" w:eastAsia="Aptos" w:hAnsi="Arial" w:cs="Arial"/>
        </w:rPr>
        <w:t>BPIP</w:t>
      </w:r>
      <w:r w:rsidR="00BD3EF9" w:rsidRPr="000E7901">
        <w:rPr>
          <w:rFonts w:ascii="Arial" w:eastAsia="Aptos" w:hAnsi="Arial" w:cs="Arial"/>
        </w:rPr>
        <w:t xml:space="preserve"> will be available</w:t>
      </w:r>
      <w:r w:rsidRPr="000E7901">
        <w:rPr>
          <w:rFonts w:ascii="Arial" w:eastAsia="Aptos" w:hAnsi="Arial" w:cs="Arial"/>
        </w:rPr>
        <w:t xml:space="preserve"> from 1 November 2025.</w:t>
      </w:r>
      <w:r w:rsidR="00B5611B" w:rsidRPr="000E7901">
        <w:rPr>
          <w:rFonts w:ascii="Arial" w:eastAsia="Aptos" w:hAnsi="Arial" w:cs="Arial"/>
        </w:rPr>
        <w:t xml:space="preserve"> Further information is available on </w:t>
      </w:r>
      <w:hyperlink r:id="rId29" w:history="1">
        <w:r w:rsidR="00E846D1" w:rsidRPr="00F14395">
          <w:rPr>
            <w:rStyle w:val="Hyperlink"/>
            <w:rFonts w:eastAsia="Aptos" w:cs="Arial"/>
            <w:color w:val="004B1B"/>
          </w:rPr>
          <w:t>Services Australia’s webpage</w:t>
        </w:r>
      </w:hyperlink>
      <w:r w:rsidR="00E846D1" w:rsidRPr="00F14395">
        <w:rPr>
          <w:rFonts w:ascii="Arial" w:eastAsia="Aptos" w:hAnsi="Arial" w:cs="Arial"/>
          <w:color w:val="004B1B"/>
        </w:rPr>
        <w:t xml:space="preserve"> </w:t>
      </w:r>
      <w:r w:rsidR="00E846D1">
        <w:rPr>
          <w:rFonts w:ascii="Arial" w:eastAsia="Aptos" w:hAnsi="Arial" w:cs="Arial"/>
        </w:rPr>
        <w:t>(</w:t>
      </w:r>
      <w:r w:rsidR="00E846D1" w:rsidRPr="00F14395">
        <w:rPr>
          <w:rFonts w:ascii="Arial" w:eastAsia="Aptos" w:hAnsi="Arial" w:cs="Arial"/>
        </w:rPr>
        <w:t>www.servicesaustralia.gov.au/BBPIP</w:t>
      </w:r>
      <w:r w:rsidR="00E846D1">
        <w:rPr>
          <w:rFonts w:ascii="Arial" w:hAnsi="Arial" w:cs="Arial"/>
        </w:rPr>
        <w:t>)</w:t>
      </w:r>
      <w:r w:rsidR="00E846D1" w:rsidRPr="000E7901">
        <w:rPr>
          <w:rFonts w:ascii="Arial" w:eastAsia="Aptos" w:hAnsi="Arial" w:cs="Arial"/>
        </w:rPr>
        <w:t>.</w:t>
      </w:r>
    </w:p>
    <w:p w14:paraId="780A6CD2" w14:textId="49CB7DDA" w:rsidR="000D3B5B" w:rsidRPr="000E7901" w:rsidRDefault="00BD3EF9" w:rsidP="007549FB">
      <w:pPr>
        <w:spacing w:before="120" w:after="120" w:line="276" w:lineRule="auto"/>
        <w:rPr>
          <w:rFonts w:ascii="Arial" w:hAnsi="Arial" w:cs="Arial"/>
        </w:rPr>
      </w:pPr>
      <w:r w:rsidRPr="000E7901">
        <w:rPr>
          <w:rFonts w:ascii="Arial" w:eastAsia="Aptos" w:hAnsi="Arial" w:cs="Arial"/>
        </w:rPr>
        <w:t xml:space="preserve">Please note, </w:t>
      </w:r>
      <w:r w:rsidR="00D31549" w:rsidRPr="000E7901">
        <w:rPr>
          <w:rFonts w:ascii="Arial" w:eastAsia="Aptos" w:hAnsi="Arial" w:cs="Arial"/>
        </w:rPr>
        <w:t xml:space="preserve">completion </w:t>
      </w:r>
      <w:r w:rsidRPr="000E7901">
        <w:rPr>
          <w:rFonts w:ascii="Arial" w:eastAsia="Aptos" w:hAnsi="Arial" w:cs="Arial"/>
        </w:rPr>
        <w:t xml:space="preserve">of a BBPIP </w:t>
      </w:r>
      <w:r w:rsidR="000454E1" w:rsidRPr="000E7901">
        <w:rPr>
          <w:rFonts w:ascii="Arial" w:eastAsia="Aptos" w:hAnsi="Arial" w:cs="Arial"/>
        </w:rPr>
        <w:t>Expression of Interest (</w:t>
      </w:r>
      <w:r w:rsidRPr="000E7901">
        <w:rPr>
          <w:rFonts w:ascii="Arial" w:eastAsia="Aptos" w:hAnsi="Arial" w:cs="Arial"/>
        </w:rPr>
        <w:t>EOI</w:t>
      </w:r>
      <w:r w:rsidR="000454E1" w:rsidRPr="000E7901">
        <w:rPr>
          <w:rFonts w:ascii="Arial" w:eastAsia="Aptos" w:hAnsi="Arial" w:cs="Arial"/>
        </w:rPr>
        <w:t>)</w:t>
      </w:r>
      <w:r w:rsidRPr="000E7901">
        <w:rPr>
          <w:rFonts w:ascii="Arial" w:eastAsia="Aptos" w:hAnsi="Arial" w:cs="Arial"/>
        </w:rPr>
        <w:t xml:space="preserve"> form is not registration for </w:t>
      </w:r>
      <w:r w:rsidR="00B7508D" w:rsidRPr="000E7901">
        <w:rPr>
          <w:rFonts w:ascii="Arial" w:eastAsia="Aptos" w:hAnsi="Arial" w:cs="Arial"/>
        </w:rPr>
        <w:t>BBPIP.</w:t>
      </w:r>
      <w:r w:rsidRPr="000E7901">
        <w:rPr>
          <w:rFonts w:ascii="Arial" w:eastAsia="Aptos" w:hAnsi="Arial" w:cs="Arial"/>
        </w:rPr>
        <w:t xml:space="preserve"> </w:t>
      </w:r>
    </w:p>
    <w:p w14:paraId="4E0D6122" w14:textId="6795CDB2" w:rsidR="000D3B5B" w:rsidRPr="000E7901" w:rsidRDefault="000D3B5B" w:rsidP="007549FB">
      <w:pPr>
        <w:pStyle w:val="Heading3"/>
        <w:spacing w:line="276" w:lineRule="auto"/>
        <w:rPr>
          <w:rFonts w:ascii="Arial" w:hAnsi="Arial" w:cs="Arial"/>
        </w:rPr>
      </w:pPr>
      <w:bookmarkStart w:id="102" w:name="_Toc209009635"/>
      <w:bookmarkStart w:id="103" w:name="_Toc210932909"/>
      <w:bookmarkStart w:id="104" w:name="_Toc217391632"/>
      <w:bookmarkStart w:id="105" w:name="_Toc207795618"/>
      <w:r w:rsidRPr="000E7901">
        <w:rPr>
          <w:rFonts w:ascii="Arial" w:hAnsi="Arial" w:cs="Arial"/>
        </w:rPr>
        <w:t xml:space="preserve">Patient MyMedicare </w:t>
      </w:r>
      <w:r w:rsidR="002055E9" w:rsidRPr="000E7901">
        <w:rPr>
          <w:rFonts w:ascii="Arial" w:hAnsi="Arial" w:cs="Arial"/>
        </w:rPr>
        <w:t>r</w:t>
      </w:r>
      <w:r w:rsidRPr="000E7901">
        <w:rPr>
          <w:rFonts w:ascii="Arial" w:hAnsi="Arial" w:cs="Arial"/>
        </w:rPr>
        <w:t>egistration</w:t>
      </w:r>
      <w:bookmarkEnd w:id="102"/>
      <w:bookmarkEnd w:id="103"/>
      <w:bookmarkEnd w:id="104"/>
      <w:r w:rsidRPr="000E7901">
        <w:rPr>
          <w:rFonts w:ascii="Arial" w:hAnsi="Arial" w:cs="Arial"/>
        </w:rPr>
        <w:t xml:space="preserve"> </w:t>
      </w:r>
      <w:bookmarkEnd w:id="105"/>
    </w:p>
    <w:p w14:paraId="59F53917" w14:textId="5FF6927C" w:rsidR="000D3B5B" w:rsidRPr="000E7901" w:rsidRDefault="00900E48" w:rsidP="007549FB">
      <w:pPr>
        <w:spacing w:before="120" w:after="120" w:line="276" w:lineRule="auto"/>
        <w:rPr>
          <w:rFonts w:ascii="Arial" w:eastAsia="Aptos" w:hAnsi="Arial" w:cs="Arial"/>
        </w:rPr>
      </w:pPr>
      <w:r w:rsidRPr="000E7901">
        <w:rPr>
          <w:rFonts w:ascii="Arial" w:eastAsia="Aptos" w:hAnsi="Arial" w:cs="Arial"/>
        </w:rPr>
        <w:t xml:space="preserve">Patients </w:t>
      </w:r>
      <w:r w:rsidR="0020A4E8" w:rsidRPr="000E7901">
        <w:rPr>
          <w:rFonts w:ascii="Arial" w:eastAsia="Aptos" w:hAnsi="Arial" w:cs="Arial"/>
        </w:rPr>
        <w:t xml:space="preserve">do not need </w:t>
      </w:r>
      <w:r w:rsidRPr="000E7901">
        <w:rPr>
          <w:rFonts w:ascii="Arial" w:eastAsia="Aptos" w:hAnsi="Arial" w:cs="Arial"/>
        </w:rPr>
        <w:t xml:space="preserve">to be registered with MyMedicare for their services to be </w:t>
      </w:r>
      <w:r w:rsidR="6ECD8334" w:rsidRPr="000E7901">
        <w:rPr>
          <w:rFonts w:ascii="Arial" w:eastAsia="Aptos" w:hAnsi="Arial" w:cs="Arial"/>
        </w:rPr>
        <w:t>count</w:t>
      </w:r>
      <w:r w:rsidR="6525D228" w:rsidRPr="000E7901">
        <w:rPr>
          <w:rFonts w:ascii="Arial" w:eastAsia="Aptos" w:hAnsi="Arial" w:cs="Arial"/>
        </w:rPr>
        <w:t>ed</w:t>
      </w:r>
      <w:r w:rsidR="6ECD8334" w:rsidRPr="000E7901">
        <w:rPr>
          <w:rFonts w:ascii="Arial" w:eastAsia="Aptos" w:hAnsi="Arial" w:cs="Arial"/>
        </w:rPr>
        <w:t xml:space="preserve"> toward</w:t>
      </w:r>
      <w:r w:rsidRPr="000E7901">
        <w:rPr>
          <w:rFonts w:ascii="Arial" w:eastAsia="Aptos" w:hAnsi="Arial" w:cs="Arial"/>
        </w:rPr>
        <w:t xml:space="preserve"> BBPIP</w:t>
      </w:r>
      <w:r w:rsidR="004814E7" w:rsidRPr="000E7901">
        <w:rPr>
          <w:rFonts w:ascii="Arial" w:eastAsia="Aptos" w:hAnsi="Arial" w:cs="Arial"/>
        </w:rPr>
        <w:t xml:space="preserve"> incentive</w:t>
      </w:r>
      <w:r w:rsidR="002A035A" w:rsidRPr="000E7901">
        <w:rPr>
          <w:rFonts w:ascii="Arial" w:eastAsia="Aptos" w:hAnsi="Arial" w:cs="Arial"/>
        </w:rPr>
        <w:t xml:space="preserve"> payments</w:t>
      </w:r>
      <w:r w:rsidRPr="000E7901">
        <w:rPr>
          <w:rFonts w:ascii="Arial" w:eastAsia="Aptos" w:hAnsi="Arial" w:cs="Arial"/>
        </w:rPr>
        <w:t xml:space="preserve">. </w:t>
      </w:r>
      <w:r w:rsidR="0B740D4D" w:rsidRPr="000E7901">
        <w:rPr>
          <w:rFonts w:ascii="Arial" w:eastAsia="Aptos" w:hAnsi="Arial" w:cs="Arial"/>
        </w:rPr>
        <w:t xml:space="preserve">However, practices are encouraged to </w:t>
      </w:r>
      <w:r w:rsidR="58271BB9" w:rsidRPr="000E7901">
        <w:rPr>
          <w:rFonts w:ascii="Arial" w:eastAsia="Aptos" w:hAnsi="Arial" w:cs="Arial"/>
        </w:rPr>
        <w:t xml:space="preserve">provide information to </w:t>
      </w:r>
      <w:r w:rsidR="0B740D4D" w:rsidRPr="000E7901">
        <w:rPr>
          <w:rFonts w:ascii="Arial" w:eastAsia="Aptos" w:hAnsi="Arial" w:cs="Arial"/>
        </w:rPr>
        <w:t>patients</w:t>
      </w:r>
      <w:r w:rsidR="004814E7" w:rsidRPr="000E7901">
        <w:rPr>
          <w:rFonts w:ascii="Arial" w:eastAsia="Aptos" w:hAnsi="Arial" w:cs="Arial"/>
        </w:rPr>
        <w:t xml:space="preserve"> </w:t>
      </w:r>
      <w:r w:rsidR="1A24E416" w:rsidRPr="000E7901">
        <w:rPr>
          <w:rFonts w:ascii="Arial" w:eastAsia="Aptos" w:hAnsi="Arial" w:cs="Arial"/>
        </w:rPr>
        <w:t xml:space="preserve">about the benefits of </w:t>
      </w:r>
      <w:r w:rsidR="0B740D4D" w:rsidRPr="000E7901">
        <w:rPr>
          <w:rFonts w:ascii="Arial" w:eastAsia="Aptos" w:hAnsi="Arial" w:cs="Arial"/>
        </w:rPr>
        <w:t xml:space="preserve">MyMedicare and </w:t>
      </w:r>
      <w:r w:rsidR="56C2B538" w:rsidRPr="000E7901">
        <w:rPr>
          <w:rFonts w:ascii="Arial" w:eastAsia="Aptos" w:hAnsi="Arial" w:cs="Arial"/>
        </w:rPr>
        <w:t xml:space="preserve">assist with </w:t>
      </w:r>
      <w:r w:rsidR="0B740D4D" w:rsidRPr="000E7901">
        <w:rPr>
          <w:rFonts w:ascii="Arial" w:eastAsia="Aptos" w:hAnsi="Arial" w:cs="Arial"/>
        </w:rPr>
        <w:t>registering.</w:t>
      </w:r>
    </w:p>
    <w:p w14:paraId="6AB5232D" w14:textId="5076A1B8" w:rsidR="000D3B5B" w:rsidRPr="000E7901" w:rsidRDefault="00720D5A" w:rsidP="007549FB">
      <w:pPr>
        <w:spacing w:after="120" w:line="276" w:lineRule="auto"/>
        <w:rPr>
          <w:rFonts w:ascii="Arial" w:hAnsi="Arial" w:cs="Arial"/>
        </w:rPr>
      </w:pPr>
      <w:r w:rsidRPr="000E7901">
        <w:rPr>
          <w:rFonts w:ascii="Arial" w:hAnsi="Arial" w:cs="Arial"/>
        </w:rPr>
        <w:t xml:space="preserve">More information on patient registration can be found in the </w:t>
      </w:r>
      <w:hyperlink r:id="rId30" w:history="1">
        <w:r w:rsidRPr="00B439C5">
          <w:rPr>
            <w:rStyle w:val="Hyperlink"/>
            <w:rFonts w:cs="Arial"/>
            <w:color w:val="004B1B"/>
          </w:rPr>
          <w:t>MyMedicare Program Guidelines</w:t>
        </w:r>
      </w:hyperlink>
      <w:r w:rsidR="00B439C5">
        <w:rPr>
          <w:rFonts w:ascii="Arial" w:hAnsi="Arial" w:cs="Arial"/>
        </w:rPr>
        <w:t>.</w:t>
      </w:r>
      <w:r w:rsidRPr="000E7901">
        <w:rPr>
          <w:rFonts w:ascii="Arial" w:hAnsi="Arial" w:cs="Arial"/>
        </w:rPr>
        <w:t xml:space="preserve"> </w:t>
      </w:r>
    </w:p>
    <w:p w14:paraId="5F18FC2C" w14:textId="60847FE6" w:rsidR="00AC5CB3" w:rsidRPr="000E7901" w:rsidRDefault="00CA1F89" w:rsidP="007549FB">
      <w:pPr>
        <w:pStyle w:val="Heading3"/>
        <w:spacing w:line="276" w:lineRule="auto"/>
        <w:rPr>
          <w:rFonts w:ascii="Arial" w:hAnsi="Arial" w:cs="Arial"/>
        </w:rPr>
      </w:pPr>
      <w:bookmarkStart w:id="106" w:name="_Toc207795619"/>
      <w:bookmarkStart w:id="107" w:name="_Toc209009636"/>
      <w:bookmarkStart w:id="108" w:name="_Toc210932910"/>
      <w:bookmarkStart w:id="109" w:name="_Toc217391633"/>
      <w:r w:rsidRPr="000E7901">
        <w:rPr>
          <w:rFonts w:ascii="Arial" w:hAnsi="Arial" w:cs="Arial"/>
        </w:rPr>
        <w:t>Healthdirect</w:t>
      </w:r>
      <w:r w:rsidR="00267AF5" w:rsidRPr="000E7901">
        <w:rPr>
          <w:rFonts w:ascii="Arial" w:hAnsi="Arial" w:cs="Arial"/>
        </w:rPr>
        <w:t xml:space="preserve"> and </w:t>
      </w:r>
      <w:r w:rsidR="002157EF">
        <w:rPr>
          <w:rFonts w:ascii="Arial" w:hAnsi="Arial" w:cs="Arial"/>
        </w:rPr>
        <w:t>S</w:t>
      </w:r>
      <w:r w:rsidR="001B7596" w:rsidRPr="000E7901">
        <w:rPr>
          <w:rFonts w:ascii="Arial" w:hAnsi="Arial" w:cs="Arial"/>
        </w:rPr>
        <w:t>i</w:t>
      </w:r>
      <w:r w:rsidR="00267AF5" w:rsidRPr="000E7901">
        <w:rPr>
          <w:rFonts w:ascii="Arial" w:hAnsi="Arial" w:cs="Arial"/>
        </w:rPr>
        <w:t>gnage</w:t>
      </w:r>
      <w:r w:rsidR="4ED26B0C" w:rsidRPr="000E7901">
        <w:rPr>
          <w:rFonts w:ascii="Arial" w:hAnsi="Arial" w:cs="Arial"/>
        </w:rPr>
        <w:t xml:space="preserve"> </w:t>
      </w:r>
      <w:r w:rsidR="002157EF">
        <w:rPr>
          <w:rFonts w:ascii="Arial" w:hAnsi="Arial" w:cs="Arial"/>
        </w:rPr>
        <w:t>R</w:t>
      </w:r>
      <w:r w:rsidR="4ED26B0C" w:rsidRPr="000E7901">
        <w:rPr>
          <w:rFonts w:ascii="Arial" w:hAnsi="Arial" w:cs="Arial"/>
        </w:rPr>
        <w:t>equirements</w:t>
      </w:r>
      <w:bookmarkEnd w:id="106"/>
      <w:bookmarkEnd w:id="107"/>
      <w:bookmarkEnd w:id="108"/>
      <w:bookmarkEnd w:id="109"/>
      <w:r w:rsidR="00267AF5" w:rsidRPr="000E7901">
        <w:rPr>
          <w:rFonts w:ascii="Arial" w:hAnsi="Arial" w:cs="Arial"/>
        </w:rPr>
        <w:t xml:space="preserve"> </w:t>
      </w:r>
    </w:p>
    <w:p w14:paraId="68DBE915" w14:textId="6F95C219" w:rsidR="00900E48" w:rsidRPr="000E7901" w:rsidRDefault="7CE25FCA" w:rsidP="007549FB">
      <w:pPr>
        <w:spacing w:before="120" w:after="120" w:line="276" w:lineRule="auto"/>
        <w:rPr>
          <w:rFonts w:ascii="Arial" w:eastAsia="Times New Roman" w:hAnsi="Arial" w:cs="Arial"/>
        </w:rPr>
      </w:pPr>
      <w:r w:rsidRPr="000E7901">
        <w:rPr>
          <w:rFonts w:ascii="Arial" w:eastAsia="Times New Roman" w:hAnsi="Arial" w:cs="Arial"/>
        </w:rPr>
        <w:t>Practices participating in BBPIP must</w:t>
      </w:r>
      <w:r w:rsidR="32A057D2" w:rsidRPr="000E7901">
        <w:rPr>
          <w:rFonts w:ascii="Arial" w:eastAsia="Times New Roman" w:hAnsi="Arial" w:cs="Arial"/>
        </w:rPr>
        <w:t xml:space="preserve"> promote</w:t>
      </w:r>
      <w:r w:rsidRPr="000E7901">
        <w:rPr>
          <w:rFonts w:ascii="Arial" w:eastAsia="Times New Roman" w:hAnsi="Arial" w:cs="Arial"/>
        </w:rPr>
        <w:t xml:space="preserve"> their participation in </w:t>
      </w:r>
      <w:r w:rsidR="1082C140" w:rsidRPr="000E7901">
        <w:rPr>
          <w:rFonts w:ascii="Arial" w:eastAsia="Times New Roman" w:hAnsi="Arial" w:cs="Arial"/>
        </w:rPr>
        <w:t>BBPIP</w:t>
      </w:r>
      <w:r w:rsidRPr="000E7901">
        <w:rPr>
          <w:rFonts w:ascii="Arial" w:eastAsia="Times New Roman" w:hAnsi="Arial" w:cs="Arial"/>
        </w:rPr>
        <w:t xml:space="preserve"> </w:t>
      </w:r>
      <w:r w:rsidR="27E6B69D" w:rsidRPr="000E7901">
        <w:rPr>
          <w:rFonts w:ascii="Arial" w:eastAsia="Times New Roman" w:hAnsi="Arial" w:cs="Arial"/>
        </w:rPr>
        <w:t xml:space="preserve">by meeting </w:t>
      </w:r>
      <w:r w:rsidR="00101CF9" w:rsidRPr="000E7901">
        <w:rPr>
          <w:rFonts w:ascii="Arial" w:eastAsia="Times New Roman" w:hAnsi="Arial" w:cs="Arial"/>
        </w:rPr>
        <w:t xml:space="preserve">all </w:t>
      </w:r>
      <w:r w:rsidR="27E6B69D" w:rsidRPr="000E7901">
        <w:rPr>
          <w:rFonts w:ascii="Arial" w:eastAsia="Times New Roman" w:hAnsi="Arial" w:cs="Arial"/>
        </w:rPr>
        <w:t>the requirements</w:t>
      </w:r>
      <w:r w:rsidR="00B62D19" w:rsidRPr="000E7901">
        <w:rPr>
          <w:rFonts w:ascii="Arial" w:eastAsia="Times New Roman" w:hAnsi="Arial" w:cs="Arial"/>
        </w:rPr>
        <w:t xml:space="preserve"> set out </w:t>
      </w:r>
      <w:r w:rsidR="007A795D" w:rsidRPr="000E7901">
        <w:rPr>
          <w:rFonts w:ascii="Arial" w:eastAsia="Times New Roman" w:hAnsi="Arial" w:cs="Arial"/>
        </w:rPr>
        <w:t>in</w:t>
      </w:r>
      <w:r w:rsidR="00FB3490" w:rsidRPr="000E7901">
        <w:rPr>
          <w:rFonts w:ascii="Arial" w:eastAsia="Times New Roman" w:hAnsi="Arial" w:cs="Arial"/>
        </w:rPr>
        <w:t xml:space="preserve"> the </w:t>
      </w:r>
      <w:hyperlink r:id="rId31" w:history="1">
        <w:r w:rsidR="001B717E" w:rsidRPr="002157EF">
          <w:rPr>
            <w:rStyle w:val="Hyperlink"/>
            <w:rFonts w:eastAsia="Times New Roman" w:cs="Arial"/>
            <w:color w:val="004B1B"/>
          </w:rPr>
          <w:t>BBPIP Healthdirect and signage requirements</w:t>
        </w:r>
      </w:hyperlink>
      <w:r w:rsidR="00FE5668" w:rsidRPr="000E7901">
        <w:rPr>
          <w:rFonts w:ascii="Arial" w:hAnsi="Arial" w:cs="Arial"/>
        </w:rPr>
        <w:t xml:space="preserve"> </w:t>
      </w:r>
      <w:r w:rsidR="00FE5668" w:rsidRPr="000E7901">
        <w:rPr>
          <w:rFonts w:ascii="Arial" w:eastAsia="Times New Roman" w:hAnsi="Arial" w:cs="Arial"/>
        </w:rPr>
        <w:t>on the department’s webpage</w:t>
      </w:r>
      <w:r w:rsidR="00FD06A8" w:rsidRPr="000E7901">
        <w:rPr>
          <w:rFonts w:ascii="Arial" w:eastAsia="Times New Roman" w:hAnsi="Arial" w:cs="Arial"/>
        </w:rPr>
        <w:t>.</w:t>
      </w:r>
    </w:p>
    <w:p w14:paraId="45126E70" w14:textId="67B300FB" w:rsidR="00900E48" w:rsidRPr="000E7901" w:rsidRDefault="2B92D397"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w:t>
      </w:r>
      <w:r w:rsidR="00144D75" w:rsidRPr="000E7901">
        <w:rPr>
          <w:rFonts w:ascii="Arial" w:eastAsia="Times New Roman" w:hAnsi="Arial" w:cs="Arial"/>
        </w:rPr>
        <w:t>are</w:t>
      </w:r>
      <w:r w:rsidR="5D948148" w:rsidRPr="000E7901">
        <w:rPr>
          <w:rFonts w:ascii="Arial" w:eastAsia="Times New Roman" w:hAnsi="Arial" w:cs="Arial"/>
        </w:rPr>
        <w:t xml:space="preserve"> assessed against</w:t>
      </w:r>
      <w:r w:rsidRPr="000E7901">
        <w:rPr>
          <w:rFonts w:ascii="Arial" w:eastAsia="Times New Roman" w:hAnsi="Arial" w:cs="Arial"/>
        </w:rPr>
        <w:t xml:space="preserve"> the</w:t>
      </w:r>
      <w:r w:rsidR="5D948148" w:rsidRPr="000E7901">
        <w:rPr>
          <w:rFonts w:ascii="Arial" w:eastAsia="Times New Roman" w:hAnsi="Arial" w:cs="Arial"/>
        </w:rPr>
        <w:t xml:space="preserve"> </w:t>
      </w:r>
      <w:hyperlink r:id="rId32" w:history="1">
        <w:r w:rsidR="001B717E" w:rsidRPr="002157EF">
          <w:rPr>
            <w:rStyle w:val="Hyperlink"/>
            <w:rFonts w:eastAsia="Times New Roman" w:cs="Arial"/>
            <w:color w:val="004B1B"/>
          </w:rPr>
          <w:t>BBPIP Healthdirect and signage requirements</w:t>
        </w:r>
      </w:hyperlink>
      <w:r w:rsidR="5D948148" w:rsidRPr="000E7901">
        <w:rPr>
          <w:rFonts w:ascii="Arial" w:eastAsia="Times New Roman" w:hAnsi="Arial" w:cs="Arial"/>
          <w:i/>
        </w:rPr>
        <w:t>.</w:t>
      </w:r>
      <w:r w:rsidRPr="000E7901">
        <w:rPr>
          <w:rFonts w:ascii="Arial" w:eastAsia="Times New Roman" w:hAnsi="Arial" w:cs="Arial"/>
        </w:rPr>
        <w:t xml:space="preserve"> </w:t>
      </w:r>
      <w:r w:rsidR="20E1BD52" w:rsidRPr="000E7901">
        <w:rPr>
          <w:rFonts w:ascii="Arial" w:eastAsia="Times New Roman" w:hAnsi="Arial" w:cs="Arial"/>
        </w:rPr>
        <w:t>Requirements are subject to change and practices are responsible</w:t>
      </w:r>
      <w:r w:rsidR="60A38359" w:rsidRPr="000E7901">
        <w:rPr>
          <w:rFonts w:ascii="Arial" w:eastAsia="Times New Roman" w:hAnsi="Arial" w:cs="Arial"/>
        </w:rPr>
        <w:t xml:space="preserve"> for ensuring they</w:t>
      </w:r>
      <w:r w:rsidR="20E1BD52" w:rsidRPr="000E7901">
        <w:rPr>
          <w:rFonts w:ascii="Arial" w:eastAsia="Times New Roman" w:hAnsi="Arial" w:cs="Arial"/>
        </w:rPr>
        <w:t xml:space="preserve"> </w:t>
      </w:r>
      <w:r w:rsidR="3EF41971" w:rsidRPr="000E7901">
        <w:rPr>
          <w:rFonts w:ascii="Arial" w:eastAsia="Times New Roman" w:hAnsi="Arial" w:cs="Arial"/>
        </w:rPr>
        <w:t xml:space="preserve">meet the most recent requirements. </w:t>
      </w:r>
    </w:p>
    <w:p w14:paraId="1F522347" w14:textId="61B91BFB" w:rsidR="005D4292" w:rsidRPr="000E7901" w:rsidRDefault="005D4292" w:rsidP="007549FB">
      <w:pPr>
        <w:spacing w:after="120" w:line="276" w:lineRule="auto"/>
        <w:rPr>
          <w:rFonts w:ascii="Arial" w:eastAsia="Aptos" w:hAnsi="Arial" w:cs="Arial"/>
        </w:rPr>
      </w:pPr>
      <w:r w:rsidRPr="000E7901">
        <w:rPr>
          <w:rFonts w:ascii="Arial" w:eastAsia="Aptos" w:hAnsi="Arial" w:cs="Arial"/>
        </w:rPr>
        <w:t xml:space="preserve">The following practice types are exempt from meeting the </w:t>
      </w:r>
      <w:r w:rsidR="00144D75" w:rsidRPr="000E7901">
        <w:rPr>
          <w:rFonts w:ascii="Arial" w:eastAsia="Aptos" w:hAnsi="Arial" w:cs="Arial"/>
        </w:rPr>
        <w:t>physical</w:t>
      </w:r>
      <w:r w:rsidRPr="000E7901">
        <w:rPr>
          <w:rFonts w:ascii="Arial" w:eastAsia="Aptos" w:hAnsi="Arial" w:cs="Arial"/>
        </w:rPr>
        <w:t xml:space="preserve"> signage requirements set out in the </w:t>
      </w:r>
      <w:hyperlink r:id="rId33" w:history="1">
        <w:r w:rsidR="001B717E" w:rsidRPr="002157EF">
          <w:rPr>
            <w:rStyle w:val="Hyperlink"/>
            <w:rFonts w:eastAsia="Times New Roman" w:cs="Arial"/>
            <w:color w:val="004B1B"/>
          </w:rPr>
          <w:t>BBPIP Healthdirect and signage requirements</w:t>
        </w:r>
      </w:hyperlink>
      <w:r w:rsidRPr="000E7901">
        <w:rPr>
          <w:rFonts w:ascii="Arial" w:eastAsia="Aptos" w:hAnsi="Arial" w:cs="Arial"/>
        </w:rPr>
        <w:t>:</w:t>
      </w:r>
    </w:p>
    <w:p w14:paraId="2D201CBB" w14:textId="39422AFB" w:rsidR="005D4292" w:rsidRPr="000E7901" w:rsidRDefault="005D4292" w:rsidP="007549FB">
      <w:pPr>
        <w:pStyle w:val="ListParagraph"/>
        <w:numPr>
          <w:ilvl w:val="0"/>
          <w:numId w:val="36"/>
        </w:numPr>
        <w:spacing w:after="0" w:line="276" w:lineRule="auto"/>
        <w:rPr>
          <w:rFonts w:ascii="Arial" w:eastAsia="Aptos" w:hAnsi="Arial" w:cs="Arial"/>
        </w:rPr>
      </w:pPr>
      <w:r w:rsidRPr="000E7901">
        <w:rPr>
          <w:rFonts w:ascii="Arial" w:hAnsi="Arial" w:cs="Arial"/>
        </w:rPr>
        <w:t>Aboriginal Community Controlled Health Services (ACCHS)</w:t>
      </w:r>
      <w:r w:rsidRPr="000E7901">
        <w:rPr>
          <w:rFonts w:ascii="Arial" w:eastAsia="Aptos" w:hAnsi="Arial" w:cs="Arial"/>
        </w:rPr>
        <w:t>;</w:t>
      </w:r>
    </w:p>
    <w:p w14:paraId="43FB05C7" w14:textId="0BA03A6D" w:rsidR="005D4292" w:rsidRPr="000E7901" w:rsidRDefault="005D4292" w:rsidP="007549FB">
      <w:pPr>
        <w:pStyle w:val="ListParagraph"/>
        <w:numPr>
          <w:ilvl w:val="0"/>
          <w:numId w:val="36"/>
        </w:numPr>
        <w:spacing w:after="0" w:line="276" w:lineRule="auto"/>
        <w:rPr>
          <w:rFonts w:ascii="Arial" w:eastAsia="Aptos" w:hAnsi="Arial" w:cs="Arial"/>
        </w:rPr>
      </w:pPr>
      <w:r w:rsidRPr="000E7901">
        <w:rPr>
          <w:rFonts w:ascii="Arial" w:eastAsia="Aptos" w:hAnsi="Arial" w:cs="Arial"/>
        </w:rPr>
        <w:t xml:space="preserve">Aboriginal Medical Services (AMS); </w:t>
      </w:r>
    </w:p>
    <w:p w14:paraId="101986F3" w14:textId="77777777" w:rsidR="005D4292" w:rsidRPr="000E7901" w:rsidRDefault="005D4292" w:rsidP="007549FB">
      <w:pPr>
        <w:pStyle w:val="ListParagraph"/>
        <w:numPr>
          <w:ilvl w:val="0"/>
          <w:numId w:val="36"/>
        </w:numPr>
        <w:spacing w:after="0" w:line="276" w:lineRule="auto"/>
        <w:rPr>
          <w:rFonts w:ascii="Arial" w:eastAsia="Aptos" w:hAnsi="Arial" w:cs="Arial"/>
        </w:rPr>
      </w:pPr>
      <w:r w:rsidRPr="000E7901">
        <w:rPr>
          <w:rFonts w:ascii="Arial" w:eastAsia="Aptos" w:hAnsi="Arial" w:cs="Arial"/>
        </w:rPr>
        <w:t>Outreach practices;</w:t>
      </w:r>
    </w:p>
    <w:p w14:paraId="3E5AE215" w14:textId="77777777" w:rsidR="005D4292" w:rsidRPr="000E7901" w:rsidRDefault="005D4292" w:rsidP="007549FB">
      <w:pPr>
        <w:pStyle w:val="ListParagraph"/>
        <w:numPr>
          <w:ilvl w:val="0"/>
          <w:numId w:val="36"/>
        </w:numPr>
        <w:spacing w:after="0" w:line="276" w:lineRule="auto"/>
        <w:rPr>
          <w:rFonts w:ascii="Arial" w:eastAsia="Aptos" w:hAnsi="Arial" w:cs="Arial"/>
        </w:rPr>
      </w:pPr>
      <w:r w:rsidRPr="000E7901">
        <w:rPr>
          <w:rFonts w:ascii="Arial" w:eastAsia="Aptos" w:hAnsi="Arial" w:cs="Arial"/>
        </w:rPr>
        <w:t>Mobile practices</w:t>
      </w:r>
    </w:p>
    <w:p w14:paraId="3FA0163F" w14:textId="77777777" w:rsidR="005D4292" w:rsidRPr="000E7901" w:rsidRDefault="005D4292" w:rsidP="007549FB">
      <w:pPr>
        <w:pStyle w:val="ListParagraph"/>
        <w:numPr>
          <w:ilvl w:val="0"/>
          <w:numId w:val="36"/>
        </w:numPr>
        <w:spacing w:line="276" w:lineRule="auto"/>
        <w:rPr>
          <w:rFonts w:ascii="Arial" w:eastAsia="Aptos" w:hAnsi="Arial" w:cs="Arial"/>
        </w:rPr>
      </w:pPr>
      <w:r w:rsidRPr="000E7901">
        <w:rPr>
          <w:rFonts w:ascii="Arial" w:eastAsia="Aptos" w:hAnsi="Arial" w:cs="Arial"/>
        </w:rPr>
        <w:t>Other practices without a physical location</w:t>
      </w:r>
    </w:p>
    <w:p w14:paraId="7B8247D3" w14:textId="12BAF995" w:rsidR="005D4292" w:rsidRPr="000E7901" w:rsidRDefault="00B666E1" w:rsidP="007549FB">
      <w:pPr>
        <w:spacing w:after="120" w:line="276" w:lineRule="auto"/>
        <w:rPr>
          <w:rFonts w:ascii="Arial" w:eastAsia="Aptos" w:hAnsi="Arial" w:cs="Arial"/>
        </w:rPr>
      </w:pPr>
      <w:r w:rsidRPr="000E7901">
        <w:rPr>
          <w:rFonts w:ascii="Arial" w:eastAsia="Aptos" w:hAnsi="Arial" w:cs="Arial"/>
        </w:rPr>
        <w:t>All participating</w:t>
      </w:r>
      <w:r w:rsidR="005D4292" w:rsidRPr="000E7901">
        <w:rPr>
          <w:rFonts w:ascii="Arial" w:eastAsia="Aptos" w:hAnsi="Arial" w:cs="Arial"/>
        </w:rPr>
        <w:t xml:space="preserve"> practices are still required to meet the Healthdirect requirements set out in the </w:t>
      </w:r>
      <w:hyperlink r:id="rId34" w:history="1">
        <w:r w:rsidR="001B717E" w:rsidRPr="002157EF">
          <w:rPr>
            <w:rStyle w:val="Hyperlink"/>
            <w:rFonts w:eastAsia="Times New Roman" w:cs="Arial"/>
            <w:color w:val="004B1B"/>
          </w:rPr>
          <w:t>BBPIP Healthdirect and signage requirements</w:t>
        </w:r>
      </w:hyperlink>
      <w:r w:rsidR="005D4292" w:rsidRPr="000E7901">
        <w:rPr>
          <w:rFonts w:ascii="Arial" w:eastAsia="Aptos" w:hAnsi="Arial" w:cs="Arial"/>
        </w:rPr>
        <w:t>.</w:t>
      </w:r>
      <w:r w:rsidR="002316EF" w:rsidRPr="000E7901">
        <w:rPr>
          <w:rFonts w:ascii="Arial" w:eastAsia="Aptos" w:hAnsi="Arial" w:cs="Arial"/>
        </w:rPr>
        <w:t xml:space="preserve"> </w:t>
      </w:r>
    </w:p>
    <w:p w14:paraId="4DCF4102" w14:textId="17CA2D81" w:rsidR="006C575A" w:rsidRPr="000E7901" w:rsidRDefault="00335791" w:rsidP="007549FB">
      <w:pPr>
        <w:pStyle w:val="Heading3"/>
        <w:spacing w:line="276" w:lineRule="auto"/>
        <w:rPr>
          <w:rFonts w:ascii="Arial" w:hAnsi="Arial" w:cs="Arial"/>
        </w:rPr>
      </w:pPr>
      <w:bookmarkStart w:id="110" w:name="_Toc210932911"/>
      <w:bookmarkStart w:id="111" w:name="_Toc217391634"/>
      <w:r w:rsidRPr="000E7901">
        <w:rPr>
          <w:rFonts w:ascii="Arial" w:hAnsi="Arial" w:cs="Arial"/>
        </w:rPr>
        <w:t>Change of business structure for BBPIP signage</w:t>
      </w:r>
      <w:bookmarkEnd w:id="110"/>
      <w:bookmarkEnd w:id="111"/>
    </w:p>
    <w:p w14:paraId="23D32852" w14:textId="09A3C86B" w:rsidR="005D4292" w:rsidRPr="000E7901" w:rsidRDefault="00932F58" w:rsidP="007549FB">
      <w:pPr>
        <w:spacing w:before="120" w:after="120" w:line="276" w:lineRule="auto"/>
        <w:rPr>
          <w:rFonts w:ascii="Arial" w:hAnsi="Arial" w:cs="Arial"/>
        </w:rPr>
      </w:pPr>
      <w:r w:rsidRPr="000E7901">
        <w:rPr>
          <w:rFonts w:ascii="Arial" w:eastAsia="Aptos" w:hAnsi="Arial" w:cs="Arial"/>
        </w:rPr>
        <w:t xml:space="preserve">Where a practice has undergone an organisational change including a merger, sale or amalgamation, participating practices </w:t>
      </w:r>
      <w:r w:rsidR="00477392" w:rsidRPr="000E7901">
        <w:rPr>
          <w:rFonts w:ascii="Arial" w:eastAsia="Aptos" w:hAnsi="Arial" w:cs="Arial"/>
        </w:rPr>
        <w:t>are required to be</w:t>
      </w:r>
      <w:r w:rsidRPr="000E7901">
        <w:rPr>
          <w:rFonts w:ascii="Arial" w:eastAsia="Aptos" w:hAnsi="Arial" w:cs="Arial"/>
        </w:rPr>
        <w:t xml:space="preserve"> register</w:t>
      </w:r>
      <w:r w:rsidR="00477392" w:rsidRPr="000E7901">
        <w:rPr>
          <w:rFonts w:ascii="Arial" w:eastAsia="Aptos" w:hAnsi="Arial" w:cs="Arial"/>
        </w:rPr>
        <w:t>ed</w:t>
      </w:r>
      <w:r w:rsidRPr="000E7901">
        <w:rPr>
          <w:rFonts w:ascii="Arial" w:eastAsia="Aptos" w:hAnsi="Arial" w:cs="Arial"/>
        </w:rPr>
        <w:t xml:space="preserve"> for BBPIP under the new organisation arrangement and meet the </w:t>
      </w:r>
      <w:hyperlink r:id="rId35">
        <w:r w:rsidR="001B717E" w:rsidRPr="002157EF">
          <w:rPr>
            <w:rStyle w:val="Hyperlink"/>
            <w:rFonts w:eastAsia="Times New Roman" w:cs="Arial"/>
            <w:color w:val="004B1B"/>
          </w:rPr>
          <w:t>BBPIP Healthdirect and signage requirements</w:t>
        </w:r>
      </w:hyperlink>
      <w:r w:rsidRPr="000E7901">
        <w:rPr>
          <w:rFonts w:ascii="Arial" w:eastAsia="Aptos" w:hAnsi="Arial" w:cs="Arial"/>
        </w:rPr>
        <w:t xml:space="preserve"> under the new business name and structure.</w:t>
      </w:r>
    </w:p>
    <w:p w14:paraId="4024720D" w14:textId="67CF234E" w:rsidR="00F03D4F" w:rsidRPr="000E7901" w:rsidRDefault="007408DF" w:rsidP="007549FB">
      <w:pPr>
        <w:pStyle w:val="Heading3"/>
        <w:spacing w:line="276" w:lineRule="auto"/>
        <w:rPr>
          <w:rFonts w:ascii="Arial" w:hAnsi="Arial" w:cs="Arial"/>
        </w:rPr>
      </w:pPr>
      <w:bookmarkStart w:id="112" w:name="_Toc207795621"/>
      <w:bookmarkStart w:id="113" w:name="_Toc209009637"/>
      <w:bookmarkStart w:id="114" w:name="_Toc210932912"/>
      <w:bookmarkStart w:id="115" w:name="_Toc217391635"/>
      <w:r w:rsidRPr="000E7901">
        <w:rPr>
          <w:rFonts w:ascii="Arial" w:hAnsi="Arial" w:cs="Arial"/>
        </w:rPr>
        <w:t>Not meeting s</w:t>
      </w:r>
      <w:r w:rsidR="1DBD9BDF" w:rsidRPr="000E7901">
        <w:rPr>
          <w:rFonts w:ascii="Arial" w:hAnsi="Arial" w:cs="Arial"/>
        </w:rPr>
        <w:t>ignage r</w:t>
      </w:r>
      <w:r w:rsidR="2E0D3A8B" w:rsidRPr="000E7901">
        <w:rPr>
          <w:rFonts w:ascii="Arial" w:hAnsi="Arial" w:cs="Arial"/>
        </w:rPr>
        <w:t>equirements</w:t>
      </w:r>
      <w:r w:rsidR="00F022DE" w:rsidRPr="000E7901">
        <w:rPr>
          <w:rFonts w:ascii="Arial" w:hAnsi="Arial" w:cs="Arial"/>
        </w:rPr>
        <w:t xml:space="preserve"> and</w:t>
      </w:r>
      <w:r w:rsidRPr="000E7901">
        <w:rPr>
          <w:rFonts w:ascii="Arial" w:hAnsi="Arial" w:cs="Arial"/>
        </w:rPr>
        <w:t xml:space="preserve"> </w:t>
      </w:r>
      <w:r w:rsidR="2868C1BB" w:rsidRPr="000E7901">
        <w:rPr>
          <w:rFonts w:ascii="Arial" w:hAnsi="Arial" w:cs="Arial"/>
        </w:rPr>
        <w:t>BBPIP exclusion</w:t>
      </w:r>
      <w:bookmarkEnd w:id="112"/>
      <w:bookmarkEnd w:id="113"/>
      <w:bookmarkEnd w:id="114"/>
      <w:bookmarkEnd w:id="115"/>
    </w:p>
    <w:p w14:paraId="218359F7" w14:textId="4D7160FB" w:rsidR="003D0978" w:rsidRPr="000E7901" w:rsidRDefault="003F55B3" w:rsidP="007549FB">
      <w:pPr>
        <w:spacing w:before="120" w:after="120" w:line="276" w:lineRule="auto"/>
        <w:rPr>
          <w:rFonts w:ascii="Arial" w:eastAsia="Aptos" w:hAnsi="Arial" w:cs="Arial"/>
        </w:rPr>
      </w:pPr>
      <w:r w:rsidRPr="000E7901">
        <w:rPr>
          <w:rFonts w:ascii="Arial" w:eastAsia="Aptos" w:hAnsi="Arial" w:cs="Arial"/>
        </w:rPr>
        <w:t xml:space="preserve">Practices may be </w:t>
      </w:r>
      <w:r w:rsidR="4DA90129" w:rsidRPr="000E7901">
        <w:rPr>
          <w:rFonts w:ascii="Arial" w:eastAsia="Aptos" w:hAnsi="Arial" w:cs="Arial"/>
        </w:rPr>
        <w:t xml:space="preserve">excluded from BBPIP </w:t>
      </w:r>
      <w:r w:rsidR="0071657F" w:rsidRPr="000E7901">
        <w:rPr>
          <w:rFonts w:ascii="Arial" w:eastAsia="Aptos" w:hAnsi="Arial" w:cs="Arial"/>
        </w:rPr>
        <w:t xml:space="preserve">at the discretion of the department </w:t>
      </w:r>
      <w:r w:rsidR="4DA90129" w:rsidRPr="000E7901">
        <w:rPr>
          <w:rFonts w:ascii="Arial" w:eastAsia="Aptos" w:hAnsi="Arial" w:cs="Arial"/>
        </w:rPr>
        <w:t xml:space="preserve">and be </w:t>
      </w:r>
      <w:r w:rsidRPr="000E7901">
        <w:rPr>
          <w:rFonts w:ascii="Arial" w:eastAsia="Aptos" w:hAnsi="Arial" w:cs="Arial"/>
        </w:rPr>
        <w:t xml:space="preserve">directed </w:t>
      </w:r>
      <w:r w:rsidR="008C4419" w:rsidRPr="000E7901">
        <w:rPr>
          <w:rFonts w:ascii="Arial" w:eastAsia="Aptos" w:hAnsi="Arial" w:cs="Arial"/>
        </w:rPr>
        <w:t>to under</w:t>
      </w:r>
      <w:r w:rsidR="0DC375E5" w:rsidRPr="000E7901">
        <w:rPr>
          <w:rFonts w:ascii="Arial" w:eastAsia="Aptos" w:hAnsi="Arial" w:cs="Arial"/>
        </w:rPr>
        <w:t>take</w:t>
      </w:r>
      <w:r w:rsidR="008C4419" w:rsidRPr="000E7901">
        <w:rPr>
          <w:rFonts w:ascii="Arial" w:eastAsia="Aptos" w:hAnsi="Arial" w:cs="Arial"/>
        </w:rPr>
        <w:t xml:space="preserve"> offboarding activities if </w:t>
      </w:r>
      <w:r w:rsidR="004A3153" w:rsidRPr="000E7901">
        <w:rPr>
          <w:rFonts w:ascii="Arial" w:eastAsia="Aptos" w:hAnsi="Arial" w:cs="Arial"/>
        </w:rPr>
        <w:t>they consistently do not meet the</w:t>
      </w:r>
      <w:r w:rsidR="005F48CA" w:rsidRPr="000E7901">
        <w:rPr>
          <w:rFonts w:ascii="Arial" w:eastAsia="Aptos" w:hAnsi="Arial" w:cs="Arial"/>
        </w:rPr>
        <w:t xml:space="preserve"> </w:t>
      </w:r>
      <w:hyperlink r:id="rId36" w:history="1">
        <w:r w:rsidR="001B717E" w:rsidRPr="00202187">
          <w:rPr>
            <w:rStyle w:val="Hyperlink"/>
            <w:rFonts w:eastAsia="Times New Roman" w:cs="Arial"/>
            <w:color w:val="004B1B"/>
          </w:rPr>
          <w:t>BBPIP Healthdirect and signage requirements</w:t>
        </w:r>
      </w:hyperlink>
      <w:r w:rsidR="004A3153" w:rsidRPr="000E7901">
        <w:rPr>
          <w:rFonts w:ascii="Arial" w:eastAsia="Aptos" w:hAnsi="Arial" w:cs="Arial"/>
        </w:rPr>
        <w:t xml:space="preserve"> </w:t>
      </w:r>
      <w:r w:rsidR="00CD606A" w:rsidRPr="000E7901">
        <w:rPr>
          <w:rFonts w:ascii="Arial" w:eastAsia="Aptos" w:hAnsi="Arial" w:cs="Arial"/>
        </w:rPr>
        <w:t xml:space="preserve">for </w:t>
      </w:r>
      <w:r w:rsidR="004A3153" w:rsidRPr="000E7901">
        <w:rPr>
          <w:rFonts w:ascii="Arial" w:eastAsia="Aptos" w:hAnsi="Arial" w:cs="Arial"/>
        </w:rPr>
        <w:t xml:space="preserve">BBPIP participation. </w:t>
      </w:r>
      <w:bookmarkStart w:id="116" w:name="_Toc163389998"/>
      <w:bookmarkEnd w:id="116"/>
    </w:p>
    <w:p w14:paraId="0A18D238" w14:textId="1C6A608E" w:rsidR="00817CB4" w:rsidRPr="000E7901" w:rsidRDefault="4ED26B0C" w:rsidP="007549FB">
      <w:pPr>
        <w:pStyle w:val="Heading2"/>
        <w:spacing w:line="276" w:lineRule="auto"/>
        <w:rPr>
          <w:rFonts w:ascii="Arial" w:hAnsi="Arial" w:cs="Arial"/>
        </w:rPr>
      </w:pPr>
      <w:bookmarkStart w:id="117" w:name="_Provider_eligibility"/>
      <w:bookmarkEnd w:id="117"/>
      <w:r w:rsidRPr="000E7901">
        <w:rPr>
          <w:rFonts w:ascii="Arial" w:hAnsi="Arial" w:cs="Arial"/>
        </w:rPr>
        <w:lastRenderedPageBreak/>
        <w:t xml:space="preserve"> </w:t>
      </w:r>
      <w:bookmarkStart w:id="118" w:name="_Toc207795622"/>
      <w:bookmarkStart w:id="119" w:name="_Toc209009638"/>
      <w:bookmarkStart w:id="120" w:name="_Toc210932913"/>
      <w:bookmarkStart w:id="121" w:name="_Toc217391636"/>
      <w:r w:rsidR="4DA0A6A2" w:rsidRPr="000E7901">
        <w:rPr>
          <w:rFonts w:ascii="Arial" w:hAnsi="Arial" w:cs="Arial"/>
        </w:rPr>
        <w:t>Provider</w:t>
      </w:r>
      <w:r w:rsidRPr="000E7901">
        <w:rPr>
          <w:rFonts w:ascii="Arial" w:hAnsi="Arial" w:cs="Arial"/>
        </w:rPr>
        <w:t xml:space="preserve"> </w:t>
      </w:r>
      <w:r w:rsidR="002055E9" w:rsidRPr="000E7901">
        <w:rPr>
          <w:rFonts w:ascii="Arial" w:hAnsi="Arial" w:cs="Arial"/>
        </w:rPr>
        <w:t>e</w:t>
      </w:r>
      <w:r w:rsidRPr="000E7901">
        <w:rPr>
          <w:rFonts w:ascii="Arial" w:hAnsi="Arial" w:cs="Arial"/>
        </w:rPr>
        <w:t>ligibility</w:t>
      </w:r>
      <w:bookmarkEnd w:id="118"/>
      <w:bookmarkEnd w:id="119"/>
      <w:bookmarkEnd w:id="120"/>
      <w:bookmarkEnd w:id="121"/>
    </w:p>
    <w:p w14:paraId="42EE7455" w14:textId="3DE0341E" w:rsidR="00440B89" w:rsidRPr="000E7901" w:rsidRDefault="012006D9" w:rsidP="007549FB">
      <w:pPr>
        <w:spacing w:before="120" w:after="120" w:line="276" w:lineRule="auto"/>
        <w:rPr>
          <w:rFonts w:ascii="Arial" w:eastAsia="Times New Roman" w:hAnsi="Arial" w:cs="Arial"/>
        </w:rPr>
      </w:pPr>
      <w:r w:rsidRPr="000E7901">
        <w:rPr>
          <w:rFonts w:ascii="Arial" w:eastAsia="Times New Roman" w:hAnsi="Arial" w:cs="Arial"/>
        </w:rPr>
        <w:t>To</w:t>
      </w:r>
      <w:r w:rsidR="005070AC" w:rsidRPr="000E7901">
        <w:rPr>
          <w:rFonts w:ascii="Arial" w:eastAsia="Times New Roman" w:hAnsi="Arial" w:cs="Arial"/>
        </w:rPr>
        <w:t xml:space="preserve"> be eligible to</w:t>
      </w:r>
      <w:r w:rsidRPr="000E7901">
        <w:rPr>
          <w:rFonts w:ascii="Arial" w:eastAsia="Times New Roman" w:hAnsi="Arial" w:cs="Arial"/>
        </w:rPr>
        <w:t xml:space="preserve"> participate in </w:t>
      </w:r>
      <w:r w:rsidR="3892D91F" w:rsidRPr="000E7901">
        <w:rPr>
          <w:rFonts w:ascii="Arial" w:eastAsia="Times New Roman" w:hAnsi="Arial" w:cs="Arial"/>
        </w:rPr>
        <w:t>BBPIP</w:t>
      </w:r>
      <w:r w:rsidRPr="000E7901">
        <w:rPr>
          <w:rFonts w:ascii="Arial" w:eastAsia="Times New Roman" w:hAnsi="Arial" w:cs="Arial"/>
        </w:rPr>
        <w:t xml:space="preserve">, </w:t>
      </w:r>
      <w:r w:rsidR="00D872C4" w:rsidRPr="000E7901">
        <w:rPr>
          <w:rFonts w:ascii="Arial" w:eastAsia="Times New Roman" w:hAnsi="Arial" w:cs="Arial"/>
        </w:rPr>
        <w:t>providers</w:t>
      </w:r>
      <w:r w:rsidRPr="000E7901">
        <w:rPr>
          <w:rFonts w:ascii="Arial" w:eastAsia="Times New Roman" w:hAnsi="Arial" w:cs="Arial"/>
        </w:rPr>
        <w:t xml:space="preserve"> must</w:t>
      </w:r>
    </w:p>
    <w:p w14:paraId="02C4EB85" w14:textId="6A003A3A" w:rsidR="00817CB4" w:rsidRPr="000E7901" w:rsidRDefault="00F0198F" w:rsidP="007549FB">
      <w:pPr>
        <w:pStyle w:val="ListParagraph"/>
        <w:numPr>
          <w:ilvl w:val="0"/>
          <w:numId w:val="3"/>
        </w:numPr>
        <w:spacing w:after="0" w:line="276" w:lineRule="auto"/>
        <w:rPr>
          <w:rFonts w:ascii="Arial" w:eastAsia="Times New Roman" w:hAnsi="Arial" w:cs="Arial"/>
        </w:rPr>
      </w:pPr>
      <w:r w:rsidRPr="000E7901">
        <w:rPr>
          <w:rFonts w:ascii="Arial" w:eastAsia="Times New Roman" w:hAnsi="Arial" w:cs="Arial"/>
        </w:rPr>
        <w:t>B</w:t>
      </w:r>
      <w:r w:rsidR="6D0265EA" w:rsidRPr="000E7901">
        <w:rPr>
          <w:rFonts w:ascii="Arial" w:eastAsia="Times New Roman" w:hAnsi="Arial" w:cs="Arial"/>
        </w:rPr>
        <w:t>e one of the following:</w:t>
      </w:r>
    </w:p>
    <w:p w14:paraId="2ED322FD" w14:textId="54583072" w:rsidR="00AC5CB3" w:rsidRPr="000E7901" w:rsidRDefault="00F0198F" w:rsidP="007549FB">
      <w:pPr>
        <w:pStyle w:val="ListParagraph"/>
        <w:numPr>
          <w:ilvl w:val="1"/>
          <w:numId w:val="3"/>
        </w:numPr>
        <w:shd w:val="clear" w:color="auto" w:fill="FFFFFF" w:themeFill="background1"/>
        <w:spacing w:after="0" w:line="276" w:lineRule="auto"/>
        <w:contextualSpacing w:val="0"/>
        <w:rPr>
          <w:rFonts w:ascii="Arial" w:eastAsia="Calibri" w:hAnsi="Arial" w:cs="Arial"/>
          <w:color w:val="000000" w:themeColor="text1"/>
        </w:rPr>
      </w:pPr>
      <w:r w:rsidRPr="000E7901">
        <w:rPr>
          <w:rFonts w:ascii="Arial" w:eastAsia="Calibri" w:hAnsi="Arial" w:cs="Arial"/>
          <w:color w:val="000000" w:themeColor="text1"/>
        </w:rPr>
        <w:t>V</w:t>
      </w:r>
      <w:r w:rsidR="54768400" w:rsidRPr="000E7901">
        <w:rPr>
          <w:rFonts w:ascii="Arial" w:eastAsia="Calibri" w:hAnsi="Arial" w:cs="Arial"/>
          <w:color w:val="000000" w:themeColor="text1"/>
        </w:rPr>
        <w:t>ocationally registered GP</w:t>
      </w:r>
      <w:r w:rsidR="65AA59D4" w:rsidRPr="000E7901">
        <w:rPr>
          <w:rFonts w:ascii="Arial" w:eastAsia="Calibri" w:hAnsi="Arial" w:cs="Arial"/>
          <w:color w:val="000000" w:themeColor="text1"/>
        </w:rPr>
        <w:t xml:space="preserve"> or;</w:t>
      </w:r>
    </w:p>
    <w:p w14:paraId="2DB09512" w14:textId="2D653C4C" w:rsidR="00AC5CB3" w:rsidRPr="000E7901" w:rsidRDefault="00F0198F" w:rsidP="007549FB">
      <w:pPr>
        <w:pStyle w:val="ListParagraph"/>
        <w:numPr>
          <w:ilvl w:val="1"/>
          <w:numId w:val="3"/>
        </w:numPr>
        <w:shd w:val="clear" w:color="auto" w:fill="FFFFFF" w:themeFill="background1"/>
        <w:spacing w:after="0" w:line="276" w:lineRule="auto"/>
        <w:contextualSpacing w:val="0"/>
        <w:rPr>
          <w:rFonts w:ascii="Arial" w:eastAsia="Calibri" w:hAnsi="Arial" w:cs="Arial"/>
          <w:color w:val="000000" w:themeColor="text1"/>
        </w:rPr>
      </w:pPr>
      <w:r w:rsidRPr="000E7901">
        <w:rPr>
          <w:rFonts w:ascii="Arial" w:eastAsia="Calibri" w:hAnsi="Arial" w:cs="Arial"/>
          <w:color w:val="000000" w:themeColor="text1"/>
        </w:rPr>
        <w:t>N</w:t>
      </w:r>
      <w:r w:rsidR="6D0265EA" w:rsidRPr="000E7901">
        <w:rPr>
          <w:rFonts w:ascii="Arial" w:eastAsia="Calibri" w:hAnsi="Arial" w:cs="Arial"/>
          <w:color w:val="000000" w:themeColor="text1"/>
        </w:rPr>
        <w:t xml:space="preserve">on-vocationally registered GP </w:t>
      </w:r>
      <w:r w:rsidR="3CB84442" w:rsidRPr="000E7901">
        <w:rPr>
          <w:rFonts w:ascii="Arial" w:eastAsia="Calibri" w:hAnsi="Arial" w:cs="Arial"/>
          <w:color w:val="000000" w:themeColor="text1"/>
        </w:rPr>
        <w:t>or</w:t>
      </w:r>
      <w:r w:rsidR="6D0265EA" w:rsidRPr="000E7901">
        <w:rPr>
          <w:rFonts w:ascii="Arial" w:eastAsia="Calibri" w:hAnsi="Arial" w:cs="Arial"/>
          <w:color w:val="000000" w:themeColor="text1"/>
        </w:rPr>
        <w:t xml:space="preserve">; </w:t>
      </w:r>
    </w:p>
    <w:p w14:paraId="00308E7A" w14:textId="6698EC0B" w:rsidR="00AC5CB3" w:rsidRPr="000E7901" w:rsidRDefault="54768400" w:rsidP="007549FB">
      <w:pPr>
        <w:pStyle w:val="ListParagraph"/>
        <w:numPr>
          <w:ilvl w:val="1"/>
          <w:numId w:val="3"/>
        </w:numPr>
        <w:shd w:val="clear" w:color="auto" w:fill="FFFFFF" w:themeFill="background1"/>
        <w:spacing w:after="0" w:line="276" w:lineRule="auto"/>
        <w:contextualSpacing w:val="0"/>
        <w:rPr>
          <w:rFonts w:ascii="Arial" w:hAnsi="Arial" w:cs="Arial"/>
        </w:rPr>
      </w:pPr>
      <w:r w:rsidRPr="000E7901">
        <w:rPr>
          <w:rFonts w:ascii="Arial" w:eastAsia="Calibri" w:hAnsi="Arial" w:cs="Arial"/>
          <w:color w:val="000000" w:themeColor="text1"/>
        </w:rPr>
        <w:t xml:space="preserve">a GP registrar; </w:t>
      </w:r>
      <w:r w:rsidRPr="000E7901">
        <w:rPr>
          <w:rFonts w:ascii="Arial" w:hAnsi="Arial" w:cs="Arial"/>
        </w:rPr>
        <w:t xml:space="preserve">and </w:t>
      </w:r>
    </w:p>
    <w:p w14:paraId="4D97F423" w14:textId="2DA0820B" w:rsidR="00AC5CB3" w:rsidRPr="000E7901" w:rsidRDefault="00F0198F" w:rsidP="007549FB">
      <w:pPr>
        <w:pStyle w:val="ListParagraph"/>
        <w:numPr>
          <w:ilvl w:val="0"/>
          <w:numId w:val="3"/>
        </w:numPr>
        <w:shd w:val="clear" w:color="auto" w:fill="FFFFFF" w:themeFill="background1"/>
        <w:spacing w:after="0" w:line="276" w:lineRule="auto"/>
        <w:contextualSpacing w:val="0"/>
        <w:rPr>
          <w:rFonts w:ascii="Arial" w:hAnsi="Arial" w:cs="Arial"/>
        </w:rPr>
      </w:pPr>
      <w:r w:rsidRPr="000E7901">
        <w:rPr>
          <w:rFonts w:ascii="Arial" w:hAnsi="Arial" w:cs="Arial"/>
        </w:rPr>
        <w:t>H</w:t>
      </w:r>
      <w:r w:rsidR="54768400" w:rsidRPr="000E7901">
        <w:rPr>
          <w:rFonts w:ascii="Arial" w:hAnsi="Arial" w:cs="Arial"/>
        </w:rPr>
        <w:t xml:space="preserve">ave a valid Medicare Provider </w:t>
      </w:r>
      <w:r w:rsidR="00A04E5B" w:rsidRPr="000E7901">
        <w:rPr>
          <w:rFonts w:ascii="Arial" w:hAnsi="Arial" w:cs="Arial"/>
        </w:rPr>
        <w:t>N</w:t>
      </w:r>
      <w:r w:rsidR="54768400" w:rsidRPr="000E7901">
        <w:rPr>
          <w:rFonts w:ascii="Arial" w:hAnsi="Arial" w:cs="Arial"/>
        </w:rPr>
        <w:t xml:space="preserve">umber for the eligible practice </w:t>
      </w:r>
    </w:p>
    <w:p w14:paraId="42AEF4A9" w14:textId="6487F83A" w:rsidR="00AC5CB3" w:rsidRPr="000E7901" w:rsidRDefault="00F0198F" w:rsidP="007549FB">
      <w:pPr>
        <w:pStyle w:val="ListParagraph"/>
        <w:numPr>
          <w:ilvl w:val="0"/>
          <w:numId w:val="3"/>
        </w:numPr>
        <w:shd w:val="clear" w:color="auto" w:fill="FFFFFF" w:themeFill="background1"/>
        <w:spacing w:after="0" w:line="276" w:lineRule="auto"/>
        <w:contextualSpacing w:val="0"/>
        <w:rPr>
          <w:rFonts w:ascii="Arial" w:hAnsi="Arial" w:cs="Arial"/>
        </w:rPr>
      </w:pPr>
      <w:r w:rsidRPr="000E7901">
        <w:rPr>
          <w:rFonts w:ascii="Arial" w:hAnsi="Arial" w:cs="Arial"/>
        </w:rPr>
        <w:t>B</w:t>
      </w:r>
      <w:r w:rsidR="54768400" w:rsidRPr="000E7901">
        <w:rPr>
          <w:rFonts w:ascii="Arial" w:hAnsi="Arial" w:cs="Arial"/>
        </w:rPr>
        <w:t xml:space="preserve">e working at a MyMedicare eligible practice </w:t>
      </w:r>
    </w:p>
    <w:p w14:paraId="6DAD2D42" w14:textId="7FBA065C" w:rsidR="2E7045D9" w:rsidRPr="000E7901" w:rsidRDefault="00F0198F" w:rsidP="007549FB">
      <w:pPr>
        <w:pStyle w:val="ListParagraph"/>
        <w:numPr>
          <w:ilvl w:val="0"/>
          <w:numId w:val="3"/>
        </w:numPr>
        <w:shd w:val="clear" w:color="auto" w:fill="FFFFFF" w:themeFill="background1"/>
        <w:spacing w:after="0" w:line="276" w:lineRule="auto"/>
        <w:rPr>
          <w:rFonts w:ascii="Arial" w:hAnsi="Arial" w:cs="Arial"/>
        </w:rPr>
      </w:pPr>
      <w:r w:rsidRPr="000E7901">
        <w:rPr>
          <w:rFonts w:ascii="Arial" w:hAnsi="Arial" w:cs="Arial"/>
        </w:rPr>
        <w:t>B</w:t>
      </w:r>
      <w:r w:rsidR="2E7045D9" w:rsidRPr="000E7901">
        <w:rPr>
          <w:rFonts w:ascii="Arial" w:hAnsi="Arial" w:cs="Arial"/>
        </w:rPr>
        <w:t xml:space="preserve">e linked to a </w:t>
      </w:r>
      <w:r w:rsidR="00671F50" w:rsidRPr="000E7901">
        <w:rPr>
          <w:rFonts w:ascii="Arial" w:hAnsi="Arial" w:cs="Arial"/>
        </w:rPr>
        <w:t xml:space="preserve">MyMedicare eligible </w:t>
      </w:r>
      <w:r w:rsidR="2E7045D9" w:rsidRPr="000E7901">
        <w:rPr>
          <w:rFonts w:ascii="Arial" w:hAnsi="Arial" w:cs="Arial"/>
        </w:rPr>
        <w:t>practice in the Organisation Register that is recorded as participating in MyMedicare and BBPIP</w:t>
      </w:r>
    </w:p>
    <w:p w14:paraId="6B43693E" w14:textId="073B2690" w:rsidR="00265A3B" w:rsidRPr="000E7901" w:rsidRDefault="00F0198F" w:rsidP="007549FB">
      <w:pPr>
        <w:pStyle w:val="ListParagraph"/>
        <w:numPr>
          <w:ilvl w:val="0"/>
          <w:numId w:val="3"/>
        </w:numPr>
        <w:spacing w:after="0" w:line="276" w:lineRule="auto"/>
        <w:rPr>
          <w:rFonts w:ascii="Arial" w:eastAsia="Times New Roman" w:hAnsi="Arial" w:cs="Arial"/>
        </w:rPr>
      </w:pPr>
      <w:r w:rsidRPr="000E7901">
        <w:rPr>
          <w:rFonts w:ascii="Arial" w:eastAsia="Times New Roman" w:hAnsi="Arial" w:cs="Arial"/>
        </w:rPr>
        <w:t>H</w:t>
      </w:r>
      <w:r w:rsidR="00265A3B" w:rsidRPr="000E7901">
        <w:rPr>
          <w:rFonts w:ascii="Arial" w:eastAsia="Times New Roman" w:hAnsi="Arial" w:cs="Arial"/>
        </w:rPr>
        <w:t>old a</w:t>
      </w:r>
      <w:r w:rsidR="00477392" w:rsidRPr="000E7901">
        <w:rPr>
          <w:rFonts w:ascii="Arial" w:eastAsia="Times New Roman" w:hAnsi="Arial" w:cs="Arial"/>
        </w:rPr>
        <w:t>n eligible</w:t>
      </w:r>
      <w:r w:rsidR="00265A3B" w:rsidRPr="000E7901">
        <w:rPr>
          <w:rFonts w:ascii="Arial" w:eastAsia="Times New Roman" w:hAnsi="Arial" w:cs="Arial"/>
        </w:rPr>
        <w:t xml:space="preserve"> specialty code </w:t>
      </w:r>
      <w:r w:rsidR="00477392" w:rsidRPr="000E7901">
        <w:rPr>
          <w:rFonts w:ascii="Arial" w:eastAsia="Times New Roman" w:hAnsi="Arial" w:cs="Arial"/>
        </w:rPr>
        <w:t>(</w:t>
      </w:r>
      <w:r w:rsidR="00265A3B" w:rsidRPr="000E7901">
        <w:rPr>
          <w:rFonts w:ascii="Arial" w:eastAsia="Times New Roman" w:hAnsi="Arial" w:cs="Arial"/>
        </w:rPr>
        <w:t xml:space="preserve">outlined in </w:t>
      </w:r>
      <w:hyperlink w:anchor="_BBPIP_eligible_specialty" w:history="1">
        <w:r w:rsidR="00265A3B" w:rsidRPr="000E7901">
          <w:rPr>
            <w:rStyle w:val="Hyperlink"/>
            <w:rFonts w:eastAsia="Times New Roman" w:cs="Arial"/>
          </w:rPr>
          <w:t xml:space="preserve">Appendix </w:t>
        </w:r>
        <w:r w:rsidR="00686EF5" w:rsidRPr="000E7901">
          <w:rPr>
            <w:rStyle w:val="Hyperlink"/>
            <w:rFonts w:eastAsia="Times New Roman" w:cs="Arial"/>
          </w:rPr>
          <w:t>1</w:t>
        </w:r>
        <w:r w:rsidR="00705AAF" w:rsidRPr="000E7901">
          <w:rPr>
            <w:rStyle w:val="Hyperlink"/>
            <w:rFonts w:eastAsia="Times New Roman" w:cs="Arial"/>
          </w:rPr>
          <w:t>5</w:t>
        </w:r>
        <w:r w:rsidR="00265A3B" w:rsidRPr="000E7901">
          <w:rPr>
            <w:rStyle w:val="Hyperlink"/>
            <w:rFonts w:eastAsia="Times New Roman" w:cs="Arial"/>
          </w:rPr>
          <w:t>.2</w:t>
        </w:r>
      </w:hyperlink>
      <w:r w:rsidR="00477392" w:rsidRPr="000E7901">
        <w:rPr>
          <w:rFonts w:ascii="Arial" w:eastAsia="Times New Roman" w:hAnsi="Arial" w:cs="Arial"/>
        </w:rPr>
        <w:t>)</w:t>
      </w:r>
    </w:p>
    <w:p w14:paraId="703D4744" w14:textId="3FD2D61D" w:rsidR="00227DCE" w:rsidRPr="000E7901" w:rsidRDefault="00F0198F" w:rsidP="007549FB">
      <w:pPr>
        <w:pStyle w:val="ListParagraph"/>
        <w:numPr>
          <w:ilvl w:val="0"/>
          <w:numId w:val="3"/>
        </w:numPr>
        <w:spacing w:line="276" w:lineRule="auto"/>
        <w:rPr>
          <w:rFonts w:ascii="Arial" w:eastAsia="Times New Roman" w:hAnsi="Arial" w:cs="Arial"/>
        </w:rPr>
      </w:pPr>
      <w:r w:rsidRPr="000E7901">
        <w:rPr>
          <w:rFonts w:ascii="Arial" w:hAnsi="Arial" w:cs="Arial"/>
        </w:rPr>
        <w:t>B</w:t>
      </w:r>
      <w:r w:rsidR="00584F5F" w:rsidRPr="000E7901">
        <w:rPr>
          <w:rFonts w:ascii="Arial" w:hAnsi="Arial" w:cs="Arial"/>
        </w:rPr>
        <w:t>ulk bill all eligible services for all Medicare-eligible patients.</w:t>
      </w:r>
    </w:p>
    <w:p w14:paraId="2EA4A26F" w14:textId="25FB327D" w:rsidR="00227DCE" w:rsidRPr="000E7901" w:rsidRDefault="00227DCE" w:rsidP="007549FB">
      <w:pPr>
        <w:pStyle w:val="Heading3"/>
        <w:spacing w:line="276" w:lineRule="auto"/>
        <w:rPr>
          <w:rFonts w:ascii="Arial" w:hAnsi="Arial" w:cs="Arial"/>
        </w:rPr>
      </w:pPr>
      <w:bookmarkStart w:id="122" w:name="_Toc210932914"/>
      <w:bookmarkStart w:id="123" w:name="_Toc217391637"/>
      <w:r w:rsidRPr="000E7901">
        <w:rPr>
          <w:rFonts w:ascii="Arial" w:hAnsi="Arial" w:cs="Arial"/>
        </w:rPr>
        <w:t>Locums</w:t>
      </w:r>
      <w:bookmarkEnd w:id="122"/>
      <w:bookmarkEnd w:id="123"/>
    </w:p>
    <w:p w14:paraId="51EF0E4C" w14:textId="2C449528" w:rsidR="0077576A" w:rsidRPr="000E7901" w:rsidRDefault="0077576A" w:rsidP="007549FB">
      <w:pPr>
        <w:spacing w:before="120" w:after="120" w:line="276" w:lineRule="auto"/>
        <w:rPr>
          <w:rFonts w:ascii="Arial" w:eastAsia="Aptos" w:hAnsi="Arial" w:cs="Arial"/>
        </w:rPr>
      </w:pPr>
      <w:r w:rsidRPr="000E7901">
        <w:rPr>
          <w:rFonts w:ascii="Arial" w:eastAsia="Aptos" w:hAnsi="Arial" w:cs="Arial"/>
        </w:rPr>
        <w:t xml:space="preserve">Locums delivering services at a participating BBPIP practice </w:t>
      </w:r>
      <w:r w:rsidR="00477392" w:rsidRPr="000E7901">
        <w:rPr>
          <w:rFonts w:ascii="Arial" w:eastAsia="Aptos" w:hAnsi="Arial" w:cs="Arial"/>
        </w:rPr>
        <w:t>are</w:t>
      </w:r>
      <w:r w:rsidRPr="000E7901">
        <w:rPr>
          <w:rFonts w:ascii="Arial" w:eastAsia="Aptos" w:hAnsi="Arial" w:cs="Arial"/>
        </w:rPr>
        <w:t xml:space="preserve"> required to meet the BBPIP requirements</w:t>
      </w:r>
      <w:r w:rsidR="004416D2" w:rsidRPr="000E7901">
        <w:rPr>
          <w:rFonts w:ascii="Arial" w:eastAsia="Aptos" w:hAnsi="Arial" w:cs="Arial"/>
        </w:rPr>
        <w:t>. Eligible services delivered by locu</w:t>
      </w:r>
      <w:r w:rsidR="586B2A99" w:rsidRPr="000E7901">
        <w:rPr>
          <w:rFonts w:ascii="Arial" w:eastAsia="Aptos" w:hAnsi="Arial" w:cs="Arial"/>
        </w:rPr>
        <w:t>m</w:t>
      </w:r>
      <w:r w:rsidR="004416D2" w:rsidRPr="000E7901">
        <w:rPr>
          <w:rFonts w:ascii="Arial" w:eastAsia="Aptos" w:hAnsi="Arial" w:cs="Arial"/>
        </w:rPr>
        <w:t xml:space="preserve">s at participating practices </w:t>
      </w:r>
      <w:r w:rsidR="000A0D72" w:rsidRPr="000E7901">
        <w:rPr>
          <w:rFonts w:ascii="Arial" w:eastAsia="Aptos" w:hAnsi="Arial" w:cs="Arial"/>
        </w:rPr>
        <w:t xml:space="preserve">are required to be bulk billed </w:t>
      </w:r>
      <w:r w:rsidR="00477392" w:rsidRPr="000E7901">
        <w:rPr>
          <w:rFonts w:ascii="Arial" w:eastAsia="Aptos" w:hAnsi="Arial" w:cs="Arial"/>
        </w:rPr>
        <w:t>and are</w:t>
      </w:r>
      <w:r w:rsidR="000A0D72" w:rsidRPr="000E7901">
        <w:rPr>
          <w:rFonts w:ascii="Arial" w:eastAsia="Aptos" w:hAnsi="Arial" w:cs="Arial"/>
        </w:rPr>
        <w:t xml:space="preserve"> </w:t>
      </w:r>
      <w:r w:rsidR="006E6C89" w:rsidRPr="000E7901">
        <w:rPr>
          <w:rFonts w:ascii="Arial" w:eastAsia="Aptos" w:hAnsi="Arial" w:cs="Arial"/>
        </w:rPr>
        <w:t>part of the</w:t>
      </w:r>
      <w:r w:rsidR="000A0D72" w:rsidRPr="000E7901">
        <w:rPr>
          <w:rFonts w:ascii="Arial" w:eastAsia="Aptos" w:hAnsi="Arial" w:cs="Arial"/>
        </w:rPr>
        <w:t xml:space="preserve"> BBPIP assessment and payment</w:t>
      </w:r>
      <w:r w:rsidR="006E6C89" w:rsidRPr="000E7901">
        <w:rPr>
          <w:rFonts w:ascii="Arial" w:eastAsia="Aptos" w:hAnsi="Arial" w:cs="Arial"/>
        </w:rPr>
        <w:t xml:space="preserve"> for a practice</w:t>
      </w:r>
      <w:r w:rsidR="000A0D72" w:rsidRPr="000E7901">
        <w:rPr>
          <w:rFonts w:ascii="Arial" w:eastAsia="Aptos" w:hAnsi="Arial" w:cs="Arial"/>
        </w:rPr>
        <w:t>.</w:t>
      </w:r>
      <w:r w:rsidRPr="000E7901">
        <w:rPr>
          <w:rFonts w:ascii="Arial" w:eastAsia="Aptos" w:hAnsi="Arial" w:cs="Arial"/>
        </w:rPr>
        <w:t xml:space="preserve"> </w:t>
      </w:r>
    </w:p>
    <w:p w14:paraId="5B0458EB" w14:textId="49E31C2F" w:rsidR="0077576A" w:rsidRPr="000E7901" w:rsidRDefault="0077576A" w:rsidP="007549FB">
      <w:pPr>
        <w:spacing w:before="120" w:after="120" w:line="276" w:lineRule="auto"/>
        <w:rPr>
          <w:rFonts w:ascii="Arial" w:eastAsia="Aptos" w:hAnsi="Arial" w:cs="Arial"/>
        </w:rPr>
      </w:pPr>
      <w:r w:rsidRPr="000E7901">
        <w:rPr>
          <w:rFonts w:ascii="Arial" w:eastAsia="Aptos" w:hAnsi="Arial" w:cs="Arial"/>
        </w:rPr>
        <w:t xml:space="preserve">Locums </w:t>
      </w:r>
      <w:r w:rsidR="00477392" w:rsidRPr="000E7901">
        <w:rPr>
          <w:rFonts w:ascii="Arial" w:eastAsia="Aptos" w:hAnsi="Arial" w:cs="Arial"/>
        </w:rPr>
        <w:t>are</w:t>
      </w:r>
      <w:r w:rsidRPr="000E7901">
        <w:rPr>
          <w:rFonts w:ascii="Arial" w:eastAsia="Aptos" w:hAnsi="Arial" w:cs="Arial"/>
        </w:rPr>
        <w:t xml:space="preserve"> required to apply for a </w:t>
      </w:r>
      <w:r w:rsidR="00150895" w:rsidRPr="000E7901">
        <w:rPr>
          <w:rFonts w:ascii="Arial" w:eastAsia="Aptos" w:hAnsi="Arial" w:cs="Arial"/>
        </w:rPr>
        <w:t>Medicare P</w:t>
      </w:r>
      <w:r w:rsidRPr="000E7901">
        <w:rPr>
          <w:rFonts w:ascii="Arial" w:eastAsia="Aptos" w:hAnsi="Arial" w:cs="Arial"/>
        </w:rPr>
        <w:t xml:space="preserve">rovider </w:t>
      </w:r>
      <w:r w:rsidR="00150895" w:rsidRPr="000E7901">
        <w:rPr>
          <w:rFonts w:ascii="Arial" w:eastAsia="Aptos" w:hAnsi="Arial" w:cs="Arial"/>
        </w:rPr>
        <w:t>N</w:t>
      </w:r>
      <w:r w:rsidRPr="000E7901">
        <w:rPr>
          <w:rFonts w:ascii="Arial" w:eastAsia="Aptos" w:hAnsi="Arial" w:cs="Arial"/>
        </w:rPr>
        <w:t xml:space="preserve">umber for each BBPIP practice location they deliver services at, no matter the length or regularity of their servicing. Locum </w:t>
      </w:r>
      <w:r w:rsidR="00233A5F" w:rsidRPr="000E7901">
        <w:rPr>
          <w:rFonts w:ascii="Arial" w:eastAsia="Aptos" w:hAnsi="Arial" w:cs="Arial"/>
        </w:rPr>
        <w:t>Medicare P</w:t>
      </w:r>
      <w:r w:rsidRPr="000E7901">
        <w:rPr>
          <w:rFonts w:ascii="Arial" w:eastAsia="Aptos" w:hAnsi="Arial" w:cs="Arial"/>
        </w:rPr>
        <w:t xml:space="preserve">rovider </w:t>
      </w:r>
      <w:r w:rsidR="00233A5F" w:rsidRPr="000E7901">
        <w:rPr>
          <w:rFonts w:ascii="Arial" w:eastAsia="Aptos" w:hAnsi="Arial" w:cs="Arial"/>
        </w:rPr>
        <w:t>N</w:t>
      </w:r>
      <w:r w:rsidRPr="000E7901">
        <w:rPr>
          <w:rFonts w:ascii="Arial" w:eastAsia="Aptos" w:hAnsi="Arial" w:cs="Arial"/>
        </w:rPr>
        <w:t xml:space="preserve">umbers </w:t>
      </w:r>
      <w:r w:rsidR="00477392" w:rsidRPr="000E7901">
        <w:rPr>
          <w:rFonts w:ascii="Arial" w:eastAsia="Aptos" w:hAnsi="Arial" w:cs="Arial"/>
        </w:rPr>
        <w:t>are</w:t>
      </w:r>
      <w:r w:rsidRPr="000E7901">
        <w:rPr>
          <w:rFonts w:ascii="Arial" w:eastAsia="Aptos" w:hAnsi="Arial" w:cs="Arial"/>
        </w:rPr>
        <w:t xml:space="preserve"> required to be linked to the participating practice through the Organisation Register</w:t>
      </w:r>
      <w:r w:rsidR="000A0D72" w:rsidRPr="000E7901">
        <w:rPr>
          <w:rFonts w:ascii="Arial" w:eastAsia="Aptos" w:hAnsi="Arial" w:cs="Arial"/>
        </w:rPr>
        <w:t xml:space="preserve"> and </w:t>
      </w:r>
      <w:r w:rsidR="00477392" w:rsidRPr="000E7901">
        <w:rPr>
          <w:rFonts w:ascii="Arial" w:eastAsia="Aptos" w:hAnsi="Arial" w:cs="Arial"/>
        </w:rPr>
        <w:t xml:space="preserve">provide </w:t>
      </w:r>
      <w:r w:rsidR="000A0D72" w:rsidRPr="000E7901">
        <w:rPr>
          <w:rFonts w:ascii="Arial" w:eastAsia="Aptos" w:hAnsi="Arial" w:cs="Arial"/>
        </w:rPr>
        <w:t>bank details</w:t>
      </w:r>
      <w:r w:rsidRPr="000E7901">
        <w:rPr>
          <w:rFonts w:ascii="Arial" w:eastAsia="Aptos" w:hAnsi="Arial" w:cs="Arial"/>
        </w:rPr>
        <w:t xml:space="preserve">. </w:t>
      </w:r>
    </w:p>
    <w:p w14:paraId="7809A4E7" w14:textId="2B57E2B7" w:rsidR="00A853FB" w:rsidRPr="000E7901" w:rsidRDefault="00D55090" w:rsidP="007549FB">
      <w:pPr>
        <w:spacing w:before="120" w:after="120" w:line="276" w:lineRule="auto"/>
        <w:rPr>
          <w:rFonts w:ascii="Arial" w:eastAsia="Aptos" w:hAnsi="Arial" w:cs="Arial"/>
        </w:rPr>
      </w:pPr>
      <w:r w:rsidRPr="000E7901">
        <w:rPr>
          <w:rFonts w:ascii="Arial" w:eastAsia="Aptos" w:hAnsi="Arial" w:cs="Arial"/>
        </w:rPr>
        <w:t>BBPIP incentive payments are paid to eligible l</w:t>
      </w:r>
      <w:r w:rsidR="0077576A" w:rsidRPr="000E7901">
        <w:rPr>
          <w:rFonts w:ascii="Arial" w:eastAsia="Aptos" w:hAnsi="Arial" w:cs="Arial"/>
        </w:rPr>
        <w:t>ocums as the servicing</w:t>
      </w:r>
      <w:r w:rsidR="00233A5F" w:rsidRPr="000E7901">
        <w:rPr>
          <w:rFonts w:ascii="Arial" w:eastAsia="Aptos" w:hAnsi="Arial" w:cs="Arial"/>
        </w:rPr>
        <w:t xml:space="preserve"> provider</w:t>
      </w:r>
      <w:r w:rsidR="0077576A" w:rsidRPr="000E7901">
        <w:rPr>
          <w:rFonts w:ascii="Arial" w:eastAsia="Aptos" w:hAnsi="Arial" w:cs="Arial"/>
        </w:rPr>
        <w:t xml:space="preserve"> even if they are not the payee provider on an MBS claim.</w:t>
      </w:r>
      <w:r w:rsidR="000A0D72" w:rsidRPr="000E7901">
        <w:rPr>
          <w:rFonts w:ascii="Arial" w:eastAsia="Aptos" w:hAnsi="Arial" w:cs="Arial"/>
        </w:rPr>
        <w:t xml:space="preserve"> </w:t>
      </w:r>
    </w:p>
    <w:p w14:paraId="31C4E9B2" w14:textId="148BDBB6" w:rsidR="001E199A" w:rsidRPr="000E7901" w:rsidRDefault="003C1E1A" w:rsidP="007549FB">
      <w:pPr>
        <w:pStyle w:val="Heading2"/>
        <w:spacing w:line="276" w:lineRule="auto"/>
        <w:rPr>
          <w:rFonts w:ascii="Arial" w:hAnsi="Arial" w:cs="Arial"/>
          <w:bCs/>
        </w:rPr>
      </w:pPr>
      <w:bookmarkStart w:id="124" w:name="_Toc210932915"/>
      <w:bookmarkStart w:id="125" w:name="_Toc207795624"/>
      <w:bookmarkStart w:id="126" w:name="_Toc209009639"/>
      <w:bookmarkStart w:id="127" w:name="_Toc217391638"/>
      <w:r w:rsidRPr="000E7901">
        <w:rPr>
          <w:rFonts w:ascii="Arial" w:hAnsi="Arial" w:cs="Arial"/>
        </w:rPr>
        <w:t>Non-</w:t>
      </w:r>
      <w:r w:rsidR="002055E9" w:rsidRPr="000E7901">
        <w:rPr>
          <w:rFonts w:ascii="Arial" w:hAnsi="Arial" w:cs="Arial"/>
        </w:rPr>
        <w:t>e</w:t>
      </w:r>
      <w:r w:rsidRPr="000E7901">
        <w:rPr>
          <w:rFonts w:ascii="Arial" w:hAnsi="Arial" w:cs="Arial"/>
        </w:rPr>
        <w:t xml:space="preserve">ligible </w:t>
      </w:r>
      <w:r w:rsidR="00FB7A30" w:rsidRPr="000E7901">
        <w:rPr>
          <w:rFonts w:ascii="Arial" w:hAnsi="Arial" w:cs="Arial"/>
        </w:rPr>
        <w:t>p</w:t>
      </w:r>
      <w:r w:rsidR="009F44D0" w:rsidRPr="000E7901">
        <w:rPr>
          <w:rFonts w:ascii="Arial" w:hAnsi="Arial" w:cs="Arial"/>
        </w:rPr>
        <w:t xml:space="preserve">ractices and </w:t>
      </w:r>
      <w:r w:rsidR="00FB7A30" w:rsidRPr="000E7901">
        <w:rPr>
          <w:rFonts w:ascii="Arial" w:hAnsi="Arial" w:cs="Arial"/>
        </w:rPr>
        <w:t>p</w:t>
      </w:r>
      <w:r w:rsidR="009F44D0" w:rsidRPr="000E7901">
        <w:rPr>
          <w:rFonts w:ascii="Arial" w:hAnsi="Arial" w:cs="Arial"/>
        </w:rPr>
        <w:t>roviders</w:t>
      </w:r>
      <w:r w:rsidR="009F44D0" w:rsidRPr="000E7901">
        <w:rPr>
          <w:rFonts w:ascii="Arial" w:hAnsi="Arial" w:cs="Arial"/>
          <w:bCs/>
        </w:rPr>
        <w:t xml:space="preserve"> </w:t>
      </w:r>
      <w:r w:rsidRPr="000E7901">
        <w:rPr>
          <w:rFonts w:ascii="Arial" w:hAnsi="Arial" w:cs="Arial"/>
          <w:bCs/>
        </w:rPr>
        <w:t>-</w:t>
      </w:r>
      <w:r w:rsidRPr="000E7901">
        <w:rPr>
          <w:rFonts w:ascii="Arial" w:hAnsi="Arial" w:cs="Arial"/>
        </w:rPr>
        <w:t xml:space="preserve"> </w:t>
      </w:r>
      <w:r w:rsidR="001E199A" w:rsidRPr="000E7901">
        <w:rPr>
          <w:rFonts w:ascii="Arial" w:hAnsi="Arial" w:cs="Arial"/>
          <w:bCs/>
        </w:rPr>
        <w:t>Who is not eligible</w:t>
      </w:r>
      <w:bookmarkEnd w:id="124"/>
      <w:r w:rsidR="001E199A" w:rsidRPr="000E7901">
        <w:rPr>
          <w:rFonts w:ascii="Arial" w:hAnsi="Arial" w:cs="Arial"/>
          <w:bCs/>
        </w:rPr>
        <w:t xml:space="preserve"> </w:t>
      </w:r>
      <w:r w:rsidR="001E199A" w:rsidRPr="000E7901" w:rsidDel="00B8088C">
        <w:rPr>
          <w:rFonts w:ascii="Arial" w:hAnsi="Arial" w:cs="Arial"/>
          <w:bCs/>
        </w:rPr>
        <w:t>to apply</w:t>
      </w:r>
      <w:bookmarkEnd w:id="125"/>
      <w:bookmarkEnd w:id="126"/>
      <w:bookmarkEnd w:id="127"/>
    </w:p>
    <w:p w14:paraId="4E992411" w14:textId="58B70101" w:rsidR="003C1E1A" w:rsidRPr="000E7901" w:rsidRDefault="005F3A4B"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and providers are not </w:t>
      </w:r>
      <w:r w:rsidR="006A782F" w:rsidRPr="000E7901">
        <w:rPr>
          <w:rFonts w:ascii="Arial" w:eastAsia="Times New Roman" w:hAnsi="Arial" w:cs="Arial"/>
        </w:rPr>
        <w:t xml:space="preserve">eligible to </w:t>
      </w:r>
      <w:r w:rsidR="009F44D0" w:rsidRPr="000E7901">
        <w:rPr>
          <w:rFonts w:ascii="Arial" w:eastAsia="Times New Roman" w:hAnsi="Arial" w:cs="Arial"/>
        </w:rPr>
        <w:t xml:space="preserve">participate in BBPIP </w:t>
      </w:r>
      <w:r w:rsidR="006A782F" w:rsidRPr="000E7901">
        <w:rPr>
          <w:rFonts w:ascii="Arial" w:eastAsia="Times New Roman" w:hAnsi="Arial" w:cs="Arial"/>
        </w:rPr>
        <w:t xml:space="preserve">if: </w:t>
      </w:r>
    </w:p>
    <w:p w14:paraId="63275BE6" w14:textId="3C32611E" w:rsidR="003C1E1A" w:rsidRPr="000E7901" w:rsidRDefault="00F0198F" w:rsidP="007549FB">
      <w:pPr>
        <w:numPr>
          <w:ilvl w:val="0"/>
          <w:numId w:val="11"/>
        </w:numPr>
        <w:spacing w:after="0" w:line="276" w:lineRule="auto"/>
        <w:rPr>
          <w:rFonts w:ascii="Arial" w:hAnsi="Arial" w:cs="Arial"/>
          <w:b/>
        </w:rPr>
      </w:pPr>
      <w:r w:rsidRPr="000E7901">
        <w:rPr>
          <w:rFonts w:ascii="Arial" w:hAnsi="Arial" w:cs="Arial"/>
        </w:rPr>
        <w:t>T</w:t>
      </w:r>
      <w:r w:rsidR="005F3A4B" w:rsidRPr="000E7901">
        <w:rPr>
          <w:rFonts w:ascii="Arial" w:hAnsi="Arial" w:cs="Arial"/>
        </w:rPr>
        <w:t>heir</w:t>
      </w:r>
      <w:r w:rsidR="003C1E1A" w:rsidRPr="000E7901">
        <w:rPr>
          <w:rFonts w:ascii="Arial" w:hAnsi="Arial" w:cs="Arial"/>
        </w:rPr>
        <w:t xml:space="preserve"> organisation does not meet the eligibility requirements listed in </w:t>
      </w:r>
      <w:r w:rsidR="00D953C4" w:rsidRPr="000E7901">
        <w:rPr>
          <w:rFonts w:ascii="Arial" w:hAnsi="Arial" w:cs="Arial"/>
        </w:rPr>
        <w:t xml:space="preserve">Section </w:t>
      </w:r>
      <w:r w:rsidR="00705AAF" w:rsidRPr="000E7901">
        <w:rPr>
          <w:rFonts w:ascii="Arial" w:hAnsi="Arial" w:cs="Arial"/>
        </w:rPr>
        <w:t xml:space="preserve">2 </w:t>
      </w:r>
      <w:r w:rsidR="00D953C4" w:rsidRPr="000E7901">
        <w:rPr>
          <w:rFonts w:ascii="Arial" w:hAnsi="Arial" w:cs="Arial"/>
        </w:rPr>
        <w:t>Eligibility Criteria;</w:t>
      </w:r>
      <w:r w:rsidR="00D953C4" w:rsidRPr="000E7901">
        <w:rPr>
          <w:rFonts w:ascii="Arial" w:hAnsi="Arial" w:cs="Arial"/>
          <w:i/>
          <w:iCs/>
        </w:rPr>
        <w:t xml:space="preserve"> </w:t>
      </w:r>
      <w:r w:rsidR="00D953C4" w:rsidRPr="000E7901">
        <w:rPr>
          <w:rFonts w:ascii="Arial" w:hAnsi="Arial" w:cs="Arial"/>
        </w:rPr>
        <w:t>or</w:t>
      </w:r>
    </w:p>
    <w:p w14:paraId="77FD7CF0" w14:textId="583E1EFE" w:rsidR="001F7236" w:rsidRPr="000E7901" w:rsidRDefault="00F0198F" w:rsidP="007549FB">
      <w:pPr>
        <w:numPr>
          <w:ilvl w:val="0"/>
          <w:numId w:val="11"/>
        </w:numPr>
        <w:spacing w:line="276" w:lineRule="auto"/>
        <w:rPr>
          <w:rFonts w:ascii="Arial" w:hAnsi="Arial" w:cs="Arial"/>
          <w:b/>
          <w:bCs/>
        </w:rPr>
      </w:pPr>
      <w:r w:rsidRPr="000E7901">
        <w:rPr>
          <w:rFonts w:ascii="Arial" w:hAnsi="Arial" w:cs="Arial"/>
        </w:rPr>
        <w:t>T</w:t>
      </w:r>
      <w:r w:rsidR="005F3A4B" w:rsidRPr="000E7901">
        <w:rPr>
          <w:rFonts w:ascii="Arial" w:hAnsi="Arial" w:cs="Arial"/>
        </w:rPr>
        <w:t>heir</w:t>
      </w:r>
      <w:r w:rsidR="003C1E1A" w:rsidRPr="000E7901">
        <w:rPr>
          <w:rFonts w:ascii="Arial" w:hAnsi="Arial" w:cs="Arial"/>
        </w:rPr>
        <w:t xml:space="preserve"> organisation is included on the </w:t>
      </w:r>
      <w:hyperlink r:id="rId37" w:history="1">
        <w:r w:rsidR="006A782F" w:rsidRPr="000457F0">
          <w:rPr>
            <w:rStyle w:val="Hyperlink"/>
            <w:rFonts w:cs="Arial"/>
            <w:color w:val="004B1B"/>
          </w:rPr>
          <w:t>National Redress Scheme’s website</w:t>
        </w:r>
      </w:hyperlink>
      <w:r w:rsidR="006A782F" w:rsidRPr="000E7901">
        <w:rPr>
          <w:rFonts w:ascii="Arial" w:hAnsi="Arial" w:cs="Arial"/>
        </w:rPr>
        <w:t xml:space="preserve"> on the list of ‘Institutions that have not joined or signified their intent to join the Scheme’.</w:t>
      </w:r>
    </w:p>
    <w:p w14:paraId="449D76AF" w14:textId="3D92A8B1" w:rsidR="00817CB4" w:rsidRPr="000E7901" w:rsidRDefault="6D30B312" w:rsidP="007549FB">
      <w:pPr>
        <w:pStyle w:val="Heading2"/>
        <w:spacing w:line="276" w:lineRule="auto"/>
        <w:rPr>
          <w:rFonts w:ascii="Arial" w:hAnsi="Arial" w:cs="Arial"/>
        </w:rPr>
      </w:pPr>
      <w:bookmarkStart w:id="128" w:name="_Toc207795625"/>
      <w:bookmarkStart w:id="129" w:name="_Toc209009640"/>
      <w:bookmarkStart w:id="130" w:name="_Toc210932916"/>
      <w:bookmarkStart w:id="131" w:name="_Toc217391639"/>
      <w:bookmarkStart w:id="132" w:name="_Hlk165568318"/>
      <w:r w:rsidRPr="000E7901">
        <w:rPr>
          <w:rFonts w:ascii="Arial" w:hAnsi="Arial" w:cs="Arial"/>
        </w:rPr>
        <w:t>Opt</w:t>
      </w:r>
      <w:r w:rsidR="005A2B70" w:rsidRPr="000E7901">
        <w:rPr>
          <w:rFonts w:ascii="Arial" w:hAnsi="Arial" w:cs="Arial"/>
        </w:rPr>
        <w:t xml:space="preserve"> </w:t>
      </w:r>
      <w:r w:rsidR="002055E9" w:rsidRPr="000E7901">
        <w:rPr>
          <w:rFonts w:ascii="Arial" w:hAnsi="Arial" w:cs="Arial"/>
        </w:rPr>
        <w:t>o</w:t>
      </w:r>
      <w:r w:rsidRPr="000E7901">
        <w:rPr>
          <w:rFonts w:ascii="Arial" w:hAnsi="Arial" w:cs="Arial"/>
        </w:rPr>
        <w:t xml:space="preserve">ut </w:t>
      </w:r>
      <w:r w:rsidR="001241B5" w:rsidRPr="000E7901">
        <w:rPr>
          <w:rFonts w:ascii="Arial" w:hAnsi="Arial" w:cs="Arial"/>
        </w:rPr>
        <w:t xml:space="preserve">and opt in </w:t>
      </w:r>
      <w:r w:rsidR="002055E9" w:rsidRPr="000E7901">
        <w:rPr>
          <w:rFonts w:ascii="Arial" w:hAnsi="Arial" w:cs="Arial"/>
        </w:rPr>
        <w:t>p</w:t>
      </w:r>
      <w:r w:rsidRPr="000E7901">
        <w:rPr>
          <w:rFonts w:ascii="Arial" w:hAnsi="Arial" w:cs="Arial"/>
        </w:rPr>
        <w:t>rocesses</w:t>
      </w:r>
      <w:bookmarkEnd w:id="128"/>
      <w:bookmarkEnd w:id="129"/>
      <w:bookmarkEnd w:id="130"/>
      <w:bookmarkEnd w:id="131"/>
    </w:p>
    <w:p w14:paraId="3C969DB6" w14:textId="66694944" w:rsidR="009F44D0" w:rsidRPr="000E7901" w:rsidRDefault="675E4DFF" w:rsidP="007549FB">
      <w:pPr>
        <w:spacing w:before="120" w:after="120" w:line="276" w:lineRule="auto"/>
        <w:rPr>
          <w:rFonts w:ascii="Arial" w:eastAsia="Times New Roman" w:hAnsi="Arial" w:cs="Arial"/>
        </w:rPr>
      </w:pPr>
      <w:bookmarkStart w:id="133" w:name="_Hlk167962835"/>
      <w:r w:rsidRPr="000E7901">
        <w:rPr>
          <w:rFonts w:ascii="Arial" w:eastAsia="Times New Roman" w:hAnsi="Arial" w:cs="Arial"/>
        </w:rPr>
        <w:t xml:space="preserve">Participation in </w:t>
      </w:r>
      <w:r w:rsidR="273102D3" w:rsidRPr="000E7901">
        <w:rPr>
          <w:rFonts w:ascii="Arial" w:eastAsia="Times New Roman" w:hAnsi="Arial" w:cs="Arial"/>
        </w:rPr>
        <w:t xml:space="preserve">BBPIP </w:t>
      </w:r>
      <w:r w:rsidR="2888CFBB" w:rsidRPr="000E7901">
        <w:rPr>
          <w:rFonts w:ascii="Arial" w:eastAsia="Times New Roman" w:hAnsi="Arial" w:cs="Arial"/>
        </w:rPr>
        <w:t>is</w:t>
      </w:r>
      <w:r w:rsidRPr="000E7901">
        <w:rPr>
          <w:rFonts w:ascii="Arial" w:eastAsia="Times New Roman" w:hAnsi="Arial" w:cs="Arial"/>
        </w:rPr>
        <w:t xml:space="preserve"> voluntary</w:t>
      </w:r>
      <w:r w:rsidR="003D0978" w:rsidRPr="000E7901">
        <w:rPr>
          <w:rFonts w:ascii="Arial" w:hAnsi="Arial" w:cs="Arial"/>
        </w:rPr>
        <w:t>. P</w:t>
      </w:r>
      <w:r w:rsidRPr="000E7901">
        <w:rPr>
          <w:rFonts w:ascii="Arial" w:eastAsia="Times New Roman" w:hAnsi="Arial" w:cs="Arial"/>
        </w:rPr>
        <w:t xml:space="preserve">ractices can </w:t>
      </w:r>
      <w:r w:rsidR="000B2B22" w:rsidRPr="000E7901">
        <w:rPr>
          <w:rFonts w:ascii="Arial" w:eastAsia="Times New Roman" w:hAnsi="Arial" w:cs="Arial"/>
        </w:rPr>
        <w:t xml:space="preserve">opt </w:t>
      </w:r>
      <w:r w:rsidR="5C786E8F" w:rsidRPr="6C07CAC2">
        <w:rPr>
          <w:rFonts w:ascii="Arial" w:eastAsia="Times New Roman" w:hAnsi="Arial" w:cs="Arial"/>
        </w:rPr>
        <w:t>out</w:t>
      </w:r>
      <w:r w:rsidR="000B2B22" w:rsidRPr="000E7901">
        <w:rPr>
          <w:rFonts w:ascii="Arial" w:eastAsia="Times New Roman" w:hAnsi="Arial" w:cs="Arial"/>
        </w:rPr>
        <w:t xml:space="preserve"> and</w:t>
      </w:r>
      <w:r w:rsidR="00213AA0" w:rsidRPr="000E7901">
        <w:rPr>
          <w:rFonts w:ascii="Arial" w:eastAsia="Times New Roman" w:hAnsi="Arial" w:cs="Arial"/>
        </w:rPr>
        <w:t xml:space="preserve"> opt</w:t>
      </w:r>
      <w:r w:rsidR="000B2B22" w:rsidRPr="000E7901">
        <w:rPr>
          <w:rFonts w:ascii="Arial" w:eastAsia="Times New Roman" w:hAnsi="Arial" w:cs="Arial"/>
        </w:rPr>
        <w:t xml:space="preserve"> </w:t>
      </w:r>
      <w:r w:rsidR="25168C59" w:rsidRPr="264075A8">
        <w:rPr>
          <w:rFonts w:ascii="Arial" w:eastAsia="Times New Roman" w:hAnsi="Arial" w:cs="Arial"/>
        </w:rPr>
        <w:t>in</w:t>
      </w:r>
      <w:r w:rsidRPr="000E7901">
        <w:rPr>
          <w:rFonts w:ascii="Arial" w:eastAsia="Times New Roman" w:hAnsi="Arial" w:cs="Arial"/>
        </w:rPr>
        <w:t xml:space="preserve"> at any time. </w:t>
      </w:r>
      <w:bookmarkEnd w:id="133"/>
      <w:r w:rsidRPr="000E7901">
        <w:rPr>
          <w:rFonts w:ascii="Arial" w:eastAsia="Times New Roman" w:hAnsi="Arial" w:cs="Arial"/>
        </w:rPr>
        <w:t xml:space="preserve">Opting out may affect future payments to the practice and provider. Practices can opt back in should they choose to recommence participating in </w:t>
      </w:r>
      <w:r w:rsidR="465120B4" w:rsidRPr="000E7901">
        <w:rPr>
          <w:rFonts w:ascii="Arial" w:eastAsia="Times New Roman" w:hAnsi="Arial" w:cs="Arial"/>
        </w:rPr>
        <w:t>BBPIP</w:t>
      </w:r>
      <w:r w:rsidRPr="000E7901">
        <w:rPr>
          <w:rFonts w:ascii="Arial" w:eastAsia="Times New Roman" w:hAnsi="Arial" w:cs="Arial"/>
        </w:rPr>
        <w:t xml:space="preserve"> in the future. </w:t>
      </w:r>
    </w:p>
    <w:p w14:paraId="619719C3" w14:textId="4A4F2021" w:rsidR="00251200" w:rsidRPr="000E7901" w:rsidRDefault="00187413" w:rsidP="007549FB">
      <w:pPr>
        <w:spacing w:before="120" w:after="120" w:line="276" w:lineRule="auto"/>
        <w:rPr>
          <w:rFonts w:ascii="Arial" w:eastAsia="Times New Roman" w:hAnsi="Arial" w:cs="Arial"/>
        </w:rPr>
      </w:pPr>
      <w:r w:rsidRPr="000E7901">
        <w:rPr>
          <w:rFonts w:ascii="Arial" w:eastAsia="Times New Roman" w:hAnsi="Arial" w:cs="Arial"/>
        </w:rPr>
        <w:t>Practices</w:t>
      </w:r>
      <w:r w:rsidR="007A05FF" w:rsidRPr="000E7901">
        <w:rPr>
          <w:rFonts w:ascii="Arial" w:eastAsia="Times New Roman" w:hAnsi="Arial" w:cs="Arial"/>
        </w:rPr>
        <w:t xml:space="preserve"> </w:t>
      </w:r>
      <w:r w:rsidR="008155D2" w:rsidRPr="000E7901">
        <w:rPr>
          <w:rFonts w:ascii="Arial" w:eastAsia="Times New Roman" w:hAnsi="Arial" w:cs="Arial"/>
        </w:rPr>
        <w:t xml:space="preserve">must </w:t>
      </w:r>
      <w:r w:rsidR="00CD12BA" w:rsidRPr="000E7901">
        <w:rPr>
          <w:rFonts w:ascii="Arial" w:eastAsia="Times New Roman" w:hAnsi="Arial" w:cs="Arial"/>
        </w:rPr>
        <w:t xml:space="preserve">opt out through </w:t>
      </w:r>
      <w:r w:rsidR="00BA0553" w:rsidRPr="000E7901">
        <w:rPr>
          <w:rFonts w:ascii="Arial" w:eastAsia="Times New Roman" w:hAnsi="Arial" w:cs="Arial"/>
        </w:rPr>
        <w:t>Health Professional Online Services (</w:t>
      </w:r>
      <w:r w:rsidR="00CD12BA" w:rsidRPr="000E7901">
        <w:rPr>
          <w:rFonts w:ascii="Arial" w:eastAsia="Times New Roman" w:hAnsi="Arial" w:cs="Arial"/>
        </w:rPr>
        <w:t>HPOS</w:t>
      </w:r>
      <w:r w:rsidR="00BA0553" w:rsidRPr="000E7901">
        <w:rPr>
          <w:rFonts w:ascii="Arial" w:eastAsia="Times New Roman" w:hAnsi="Arial" w:cs="Arial"/>
        </w:rPr>
        <w:t>)</w:t>
      </w:r>
      <w:r w:rsidR="00CD12BA" w:rsidRPr="000E7901">
        <w:rPr>
          <w:rFonts w:ascii="Arial" w:eastAsia="Times New Roman" w:hAnsi="Arial" w:cs="Arial"/>
        </w:rPr>
        <w:t xml:space="preserve"> and</w:t>
      </w:r>
      <w:r w:rsidR="008155D2" w:rsidRPr="000E7901">
        <w:rPr>
          <w:rFonts w:ascii="Arial" w:eastAsia="Times New Roman" w:hAnsi="Arial" w:cs="Arial"/>
        </w:rPr>
        <w:t xml:space="preserve"> </w:t>
      </w:r>
      <w:r w:rsidR="00AD6527" w:rsidRPr="000E7901">
        <w:rPr>
          <w:rFonts w:ascii="Arial" w:eastAsia="Times New Roman" w:hAnsi="Arial" w:cs="Arial"/>
        </w:rPr>
        <w:t xml:space="preserve">declare that </w:t>
      </w:r>
      <w:r w:rsidR="00BA212F" w:rsidRPr="000E7901">
        <w:rPr>
          <w:rFonts w:ascii="Arial" w:eastAsia="Times New Roman" w:hAnsi="Arial" w:cs="Arial"/>
        </w:rPr>
        <w:t xml:space="preserve">the practice is opting out </w:t>
      </w:r>
      <w:r w:rsidRPr="000E7901">
        <w:rPr>
          <w:rFonts w:ascii="Arial" w:eastAsia="Times New Roman" w:hAnsi="Arial" w:cs="Arial"/>
        </w:rPr>
        <w:t xml:space="preserve">and no longer wishes </w:t>
      </w:r>
      <w:r w:rsidR="00CD12BA" w:rsidRPr="000E7901">
        <w:rPr>
          <w:rFonts w:ascii="Arial" w:eastAsia="Times New Roman" w:hAnsi="Arial" w:cs="Arial"/>
        </w:rPr>
        <w:t>t</w:t>
      </w:r>
      <w:r w:rsidRPr="000E7901">
        <w:rPr>
          <w:rFonts w:ascii="Arial" w:eastAsia="Times New Roman" w:hAnsi="Arial" w:cs="Arial"/>
        </w:rPr>
        <w:t xml:space="preserve">o participate in </w:t>
      </w:r>
      <w:r w:rsidR="00206577" w:rsidRPr="000E7901">
        <w:rPr>
          <w:rFonts w:ascii="Arial" w:eastAsia="Times New Roman" w:hAnsi="Arial" w:cs="Arial"/>
        </w:rPr>
        <w:t>BBPIP</w:t>
      </w:r>
      <w:r w:rsidR="00CD12BA" w:rsidRPr="000E7901">
        <w:rPr>
          <w:rFonts w:ascii="Arial" w:eastAsia="Times New Roman" w:hAnsi="Arial" w:cs="Arial"/>
        </w:rPr>
        <w:t>.</w:t>
      </w:r>
      <w:r w:rsidR="009F44D0" w:rsidRPr="000E7901">
        <w:rPr>
          <w:rFonts w:ascii="Arial" w:eastAsia="Times New Roman" w:hAnsi="Arial" w:cs="Arial"/>
        </w:rPr>
        <w:t xml:space="preserve"> </w:t>
      </w:r>
    </w:p>
    <w:p w14:paraId="177CD1C4" w14:textId="165E7DD0" w:rsidR="00823547" w:rsidRPr="000E7901" w:rsidRDefault="004160C0" w:rsidP="007549FB">
      <w:pPr>
        <w:spacing w:after="120" w:line="276" w:lineRule="auto"/>
        <w:rPr>
          <w:rFonts w:ascii="Arial" w:hAnsi="Arial" w:cs="Arial"/>
        </w:rPr>
      </w:pPr>
      <w:r w:rsidRPr="000E7901">
        <w:rPr>
          <w:rFonts w:ascii="Arial" w:hAnsi="Arial" w:cs="Arial"/>
        </w:rPr>
        <w:t>Practices already participating in BBPIP and deciding to opt out / opt in within the assessment period will be assessed for the whole assessment period</w:t>
      </w:r>
      <w:r w:rsidR="00E33203" w:rsidRPr="000E7901">
        <w:rPr>
          <w:rFonts w:ascii="Arial" w:hAnsi="Arial" w:cs="Arial"/>
        </w:rPr>
        <w:t xml:space="preserve">. To receive incentive payments practices must </w:t>
      </w:r>
      <w:r w:rsidR="00415FBA" w:rsidRPr="000E7901">
        <w:rPr>
          <w:rFonts w:ascii="Arial" w:hAnsi="Arial" w:cs="Arial"/>
        </w:rPr>
        <w:t>me</w:t>
      </w:r>
      <w:r w:rsidR="00E33203" w:rsidRPr="000E7901">
        <w:rPr>
          <w:rFonts w:ascii="Arial" w:hAnsi="Arial" w:cs="Arial"/>
        </w:rPr>
        <w:t>e</w:t>
      </w:r>
      <w:r w:rsidR="00415FBA" w:rsidRPr="000E7901">
        <w:rPr>
          <w:rFonts w:ascii="Arial" w:hAnsi="Arial" w:cs="Arial"/>
        </w:rPr>
        <w:t>t all eligibility requirements and</w:t>
      </w:r>
      <w:r w:rsidR="001176DD" w:rsidRPr="000E7901">
        <w:rPr>
          <w:rFonts w:ascii="Arial" w:hAnsi="Arial" w:cs="Arial"/>
        </w:rPr>
        <w:t xml:space="preserve"> agree to comply with </w:t>
      </w:r>
      <w:r w:rsidR="00837AB8" w:rsidRPr="000E7901">
        <w:rPr>
          <w:rFonts w:ascii="Arial" w:hAnsi="Arial" w:cs="Arial"/>
        </w:rPr>
        <w:t xml:space="preserve">BBPIP Program Guidelines. </w:t>
      </w:r>
    </w:p>
    <w:p w14:paraId="760FC610" w14:textId="442F8208" w:rsidR="00817CB4" w:rsidRPr="000E7901" w:rsidRDefault="6D30B312" w:rsidP="007549FB">
      <w:pPr>
        <w:pStyle w:val="Heading1"/>
        <w:spacing w:line="276" w:lineRule="auto"/>
        <w:rPr>
          <w:rFonts w:ascii="Arial" w:hAnsi="Arial" w:cs="Arial"/>
        </w:rPr>
      </w:pPr>
      <w:bookmarkStart w:id="134" w:name="_Toc210932917"/>
      <w:bookmarkStart w:id="135" w:name="_Toc209009641"/>
      <w:bookmarkStart w:id="136" w:name="_Toc210932918"/>
      <w:bookmarkStart w:id="137" w:name="_Toc217391640"/>
      <w:bookmarkStart w:id="138" w:name="_Toc207795626"/>
      <w:bookmarkEnd w:id="132"/>
      <w:bookmarkEnd w:id="134"/>
      <w:r w:rsidRPr="000E7901">
        <w:rPr>
          <w:rFonts w:ascii="Arial" w:hAnsi="Arial" w:cs="Arial"/>
        </w:rPr>
        <w:lastRenderedPageBreak/>
        <w:t xml:space="preserve">Bulk </w:t>
      </w:r>
      <w:r w:rsidR="002055E9" w:rsidRPr="000E7901">
        <w:rPr>
          <w:rFonts w:ascii="Arial" w:hAnsi="Arial" w:cs="Arial"/>
        </w:rPr>
        <w:t>b</w:t>
      </w:r>
      <w:r w:rsidRPr="000E7901">
        <w:rPr>
          <w:rFonts w:ascii="Arial" w:hAnsi="Arial" w:cs="Arial"/>
        </w:rPr>
        <w:t xml:space="preserve">illing </w:t>
      </w:r>
      <w:r w:rsidR="002055E9" w:rsidRPr="000E7901">
        <w:rPr>
          <w:rFonts w:ascii="Arial" w:hAnsi="Arial" w:cs="Arial"/>
        </w:rPr>
        <w:t>r</w:t>
      </w:r>
      <w:r w:rsidRPr="000E7901">
        <w:rPr>
          <w:rFonts w:ascii="Arial" w:hAnsi="Arial" w:cs="Arial"/>
        </w:rPr>
        <w:t>equirements</w:t>
      </w:r>
      <w:bookmarkEnd w:id="135"/>
      <w:bookmarkEnd w:id="136"/>
      <w:bookmarkEnd w:id="137"/>
      <w:r w:rsidRPr="000E7901">
        <w:rPr>
          <w:rFonts w:ascii="Arial" w:hAnsi="Arial" w:cs="Arial"/>
        </w:rPr>
        <w:t xml:space="preserve"> </w:t>
      </w:r>
    </w:p>
    <w:bookmarkEnd w:id="138"/>
    <w:p w14:paraId="2C73B5B2" w14:textId="53583406" w:rsidR="005B3DF6" w:rsidRPr="000E7901" w:rsidRDefault="2823C76A" w:rsidP="007549FB">
      <w:pPr>
        <w:spacing w:before="120" w:after="120" w:line="276" w:lineRule="auto"/>
        <w:rPr>
          <w:rFonts w:ascii="Arial" w:hAnsi="Arial" w:cs="Arial"/>
        </w:rPr>
      </w:pPr>
      <w:r w:rsidRPr="000E7901">
        <w:rPr>
          <w:rFonts w:ascii="Arial" w:hAnsi="Arial" w:cs="Arial"/>
        </w:rPr>
        <w:t xml:space="preserve">Bulk billing is a process where a patient assigns their Medicare benefit for a service to a </w:t>
      </w:r>
      <w:r w:rsidR="003E611C" w:rsidRPr="000E7901">
        <w:rPr>
          <w:rFonts w:ascii="Arial" w:hAnsi="Arial" w:cs="Arial"/>
        </w:rPr>
        <w:t>provider,</w:t>
      </w:r>
      <w:r w:rsidRPr="000E7901">
        <w:rPr>
          <w:rFonts w:ascii="Arial" w:hAnsi="Arial" w:cs="Arial"/>
        </w:rPr>
        <w:t xml:space="preserve"> and the provider accepts this benefit as </w:t>
      </w:r>
      <w:r w:rsidRPr="000E7901">
        <w:rPr>
          <w:rFonts w:ascii="Arial" w:hAnsi="Arial" w:cs="Arial"/>
          <w:b/>
          <w:bCs/>
        </w:rPr>
        <w:t>full payment for the service</w:t>
      </w:r>
      <w:r w:rsidRPr="000E7901">
        <w:rPr>
          <w:rFonts w:ascii="Arial" w:hAnsi="Arial" w:cs="Arial"/>
        </w:rPr>
        <w:t>.</w:t>
      </w:r>
      <w:r w:rsidR="35C8609F" w:rsidRPr="000E7901">
        <w:rPr>
          <w:rFonts w:ascii="Arial" w:hAnsi="Arial" w:cs="Arial"/>
        </w:rPr>
        <w:t xml:space="preserve"> </w:t>
      </w:r>
      <w:r w:rsidR="005B3DF6" w:rsidRPr="000E7901">
        <w:rPr>
          <w:rFonts w:ascii="Arial" w:hAnsi="Arial" w:cs="Arial"/>
        </w:rPr>
        <w:t xml:space="preserve">A patient cannot be asked to pay an additional charge for a service which is bulk billed. </w:t>
      </w:r>
      <w:r w:rsidR="00F07C1E" w:rsidRPr="000E7901">
        <w:rPr>
          <w:rFonts w:ascii="Arial" w:hAnsi="Arial" w:cs="Arial"/>
        </w:rPr>
        <w:t xml:space="preserve">Practices and providers </w:t>
      </w:r>
      <w:r w:rsidR="006F133F" w:rsidRPr="000E7901">
        <w:rPr>
          <w:rFonts w:ascii="Arial" w:hAnsi="Arial" w:cs="Arial"/>
        </w:rPr>
        <w:t>must meet all the requirements associated with bulk billing and the claiming of MBS</w:t>
      </w:r>
      <w:r w:rsidR="00827B51" w:rsidRPr="000E7901">
        <w:rPr>
          <w:rFonts w:ascii="Arial" w:hAnsi="Arial" w:cs="Arial"/>
        </w:rPr>
        <w:t xml:space="preserve"> items as set out in the </w:t>
      </w:r>
      <w:hyperlink r:id="rId38" w:history="1">
        <w:r w:rsidR="00827B51" w:rsidRPr="0044769A">
          <w:rPr>
            <w:rStyle w:val="Hyperlink"/>
            <w:rFonts w:cs="Arial"/>
            <w:i/>
            <w:iCs/>
            <w:color w:val="004B1B"/>
          </w:rPr>
          <w:t>Health Insurance Act 1973</w:t>
        </w:r>
      </w:hyperlink>
      <w:r w:rsidR="00827B51" w:rsidRPr="0044769A">
        <w:rPr>
          <w:rFonts w:ascii="Arial" w:hAnsi="Arial" w:cs="Arial"/>
          <w:i/>
          <w:iCs/>
          <w:color w:val="004B1B"/>
        </w:rPr>
        <w:t xml:space="preserve">, </w:t>
      </w:r>
      <w:r w:rsidR="00827B51" w:rsidRPr="000E7901">
        <w:rPr>
          <w:rFonts w:ascii="Arial" w:hAnsi="Arial" w:cs="Arial"/>
        </w:rPr>
        <w:t>and other legislation</w:t>
      </w:r>
      <w:r w:rsidR="00EC2C3C" w:rsidRPr="000E7901">
        <w:rPr>
          <w:rFonts w:ascii="Arial" w:hAnsi="Arial" w:cs="Arial"/>
        </w:rPr>
        <w:t xml:space="preserve">, regulations and directions. </w:t>
      </w:r>
    </w:p>
    <w:p w14:paraId="22AFAFB7" w14:textId="1A7C4C74" w:rsidR="00016AB3" w:rsidRPr="000E7901" w:rsidRDefault="1E96957F" w:rsidP="007549FB">
      <w:pPr>
        <w:spacing w:after="120" w:line="276" w:lineRule="auto"/>
        <w:rPr>
          <w:rFonts w:ascii="Arial" w:hAnsi="Arial" w:cs="Arial"/>
        </w:rPr>
      </w:pPr>
      <w:r w:rsidRPr="000E7901">
        <w:rPr>
          <w:rFonts w:ascii="Arial" w:hAnsi="Arial" w:cs="Arial"/>
        </w:rPr>
        <w:t xml:space="preserve">More information on bulk billing can be found </w:t>
      </w:r>
      <w:r w:rsidR="3B39DE2D" w:rsidRPr="000E7901">
        <w:rPr>
          <w:rFonts w:ascii="Arial" w:hAnsi="Arial" w:cs="Arial"/>
        </w:rPr>
        <w:t xml:space="preserve">on the </w:t>
      </w:r>
      <w:r w:rsidR="05EEE3C2" w:rsidRPr="000E7901">
        <w:rPr>
          <w:rFonts w:ascii="Arial" w:hAnsi="Arial" w:cs="Arial"/>
        </w:rPr>
        <w:t xml:space="preserve">Services Australia website: </w:t>
      </w:r>
      <w:hyperlink r:id="rId39">
        <w:r w:rsidR="00646970">
          <w:rPr>
            <w:rStyle w:val="Hyperlink"/>
            <w:rFonts w:cs="Arial"/>
            <w:color w:val="004B1B"/>
          </w:rPr>
          <w:t>Claim Medicare bulk bill payments</w:t>
        </w:r>
      </w:hyperlink>
      <w:r w:rsidR="00752043" w:rsidRPr="000E7901">
        <w:rPr>
          <w:rFonts w:ascii="Arial" w:hAnsi="Arial" w:cs="Arial"/>
        </w:rPr>
        <w:t>.</w:t>
      </w:r>
    </w:p>
    <w:p w14:paraId="6B2A3C30" w14:textId="4C1E1CA6" w:rsidR="00817CB4" w:rsidRPr="000E7901" w:rsidRDefault="6D30B312" w:rsidP="007549FB">
      <w:pPr>
        <w:pStyle w:val="Heading2"/>
        <w:spacing w:line="276" w:lineRule="auto"/>
        <w:rPr>
          <w:rFonts w:ascii="Arial" w:hAnsi="Arial" w:cs="Arial"/>
        </w:rPr>
      </w:pPr>
      <w:bookmarkStart w:id="139" w:name="_Hlk165571024"/>
      <w:r w:rsidRPr="000E7901">
        <w:rPr>
          <w:rFonts w:ascii="Arial" w:hAnsi="Arial" w:cs="Arial"/>
        </w:rPr>
        <w:t xml:space="preserve"> </w:t>
      </w:r>
      <w:bookmarkStart w:id="140" w:name="_Toc209009642"/>
      <w:bookmarkStart w:id="141" w:name="_Toc210932919"/>
      <w:bookmarkStart w:id="142" w:name="_Toc217391641"/>
      <w:bookmarkStart w:id="143" w:name="_Toc207795627"/>
      <w:r w:rsidRPr="000E7901">
        <w:rPr>
          <w:rFonts w:ascii="Arial" w:hAnsi="Arial" w:cs="Arial"/>
        </w:rPr>
        <w:t xml:space="preserve">Eligible </w:t>
      </w:r>
      <w:r w:rsidR="002055E9" w:rsidRPr="000E7901">
        <w:rPr>
          <w:rFonts w:ascii="Arial" w:hAnsi="Arial" w:cs="Arial"/>
        </w:rPr>
        <w:t>s</w:t>
      </w:r>
      <w:r w:rsidRPr="000E7901">
        <w:rPr>
          <w:rFonts w:ascii="Arial" w:hAnsi="Arial" w:cs="Arial"/>
        </w:rPr>
        <w:t>ervices</w:t>
      </w:r>
      <w:bookmarkEnd w:id="140"/>
      <w:bookmarkEnd w:id="141"/>
      <w:bookmarkEnd w:id="142"/>
      <w:r w:rsidRPr="000E7901">
        <w:rPr>
          <w:rFonts w:ascii="Arial" w:hAnsi="Arial" w:cs="Arial"/>
        </w:rPr>
        <w:t xml:space="preserve"> </w:t>
      </w:r>
      <w:bookmarkEnd w:id="143"/>
    </w:p>
    <w:p w14:paraId="118317D5" w14:textId="32B8CC79" w:rsidR="00191F54" w:rsidRPr="000E7901" w:rsidRDefault="16323FB7" w:rsidP="007549FB">
      <w:pPr>
        <w:spacing w:before="120" w:after="120" w:line="276" w:lineRule="auto"/>
        <w:rPr>
          <w:rFonts w:ascii="Arial" w:eastAsia="Aptos" w:hAnsi="Arial" w:cs="Arial"/>
        </w:rPr>
      </w:pPr>
      <w:r w:rsidRPr="000E7901">
        <w:rPr>
          <w:rFonts w:ascii="Arial" w:eastAsia="Aptos" w:hAnsi="Arial" w:cs="Arial"/>
        </w:rPr>
        <w:t xml:space="preserve">A practice </w:t>
      </w:r>
      <w:r w:rsidR="52D9E05B" w:rsidRPr="000E7901">
        <w:rPr>
          <w:rFonts w:ascii="Arial" w:eastAsia="Aptos" w:hAnsi="Arial" w:cs="Arial"/>
        </w:rPr>
        <w:t>and all providers</w:t>
      </w:r>
      <w:r w:rsidRPr="000E7901">
        <w:rPr>
          <w:rFonts w:ascii="Arial" w:eastAsia="Aptos" w:hAnsi="Arial" w:cs="Arial"/>
        </w:rPr>
        <w:t xml:space="preserve"> </w:t>
      </w:r>
      <w:r w:rsidR="000B381C" w:rsidRPr="000E7901">
        <w:rPr>
          <w:rFonts w:ascii="Arial" w:eastAsia="Aptos" w:hAnsi="Arial" w:cs="Arial"/>
        </w:rPr>
        <w:t xml:space="preserve">participating in BBPIP </w:t>
      </w:r>
      <w:r w:rsidRPr="000E7901">
        <w:rPr>
          <w:rFonts w:ascii="Arial" w:eastAsia="Aptos" w:hAnsi="Arial" w:cs="Arial"/>
        </w:rPr>
        <w:t xml:space="preserve">must bulk bill </w:t>
      </w:r>
      <w:r w:rsidR="004160C0" w:rsidRPr="000E7901">
        <w:rPr>
          <w:rFonts w:ascii="Arial" w:eastAsia="Aptos" w:hAnsi="Arial" w:cs="Arial"/>
        </w:rPr>
        <w:t>all</w:t>
      </w:r>
      <w:r w:rsidRPr="000E7901">
        <w:rPr>
          <w:rFonts w:ascii="Arial" w:eastAsia="Aptos" w:hAnsi="Arial" w:cs="Arial"/>
        </w:rPr>
        <w:t xml:space="preserve"> </w:t>
      </w:r>
      <w:r w:rsidR="00643CED" w:rsidRPr="000E7901">
        <w:rPr>
          <w:rFonts w:ascii="Arial" w:eastAsia="Aptos" w:hAnsi="Arial" w:cs="Arial"/>
        </w:rPr>
        <w:t xml:space="preserve">BBPIP </w:t>
      </w:r>
      <w:r w:rsidRPr="000E7901">
        <w:rPr>
          <w:rFonts w:ascii="Arial" w:eastAsia="Aptos" w:hAnsi="Arial" w:cs="Arial"/>
        </w:rPr>
        <w:t xml:space="preserve">eligible </w:t>
      </w:r>
      <w:r w:rsidR="002924D3" w:rsidRPr="000E7901">
        <w:rPr>
          <w:rFonts w:ascii="Arial" w:eastAsia="Aptos" w:hAnsi="Arial" w:cs="Arial"/>
        </w:rPr>
        <w:t xml:space="preserve">MBS </w:t>
      </w:r>
      <w:r w:rsidRPr="000E7901">
        <w:rPr>
          <w:rFonts w:ascii="Arial" w:eastAsia="Aptos" w:hAnsi="Arial" w:cs="Arial"/>
        </w:rPr>
        <w:t xml:space="preserve">services to be eligible for the </w:t>
      </w:r>
      <w:r w:rsidR="004B5E54" w:rsidRPr="000E7901">
        <w:rPr>
          <w:rFonts w:ascii="Arial" w:eastAsia="Aptos" w:hAnsi="Arial" w:cs="Arial"/>
        </w:rPr>
        <w:t xml:space="preserve">BBPIP </w:t>
      </w:r>
      <w:r w:rsidRPr="000E7901">
        <w:rPr>
          <w:rFonts w:ascii="Arial" w:eastAsia="Aptos" w:hAnsi="Arial" w:cs="Arial"/>
        </w:rPr>
        <w:t>incentive payment.</w:t>
      </w:r>
      <w:r w:rsidR="1ACC5570" w:rsidRPr="000E7901">
        <w:rPr>
          <w:rFonts w:ascii="Arial" w:eastAsia="Aptos" w:hAnsi="Arial" w:cs="Arial"/>
        </w:rPr>
        <w:t xml:space="preserve"> </w:t>
      </w:r>
      <w:r w:rsidR="6BBFFFAD" w:rsidRPr="000E7901">
        <w:rPr>
          <w:rFonts w:ascii="Arial" w:eastAsia="Aptos" w:hAnsi="Arial" w:cs="Arial"/>
        </w:rPr>
        <w:t>The full list</w:t>
      </w:r>
      <w:r w:rsidR="172C75BF" w:rsidRPr="000E7901">
        <w:rPr>
          <w:rFonts w:ascii="Arial" w:eastAsia="Aptos" w:hAnsi="Arial" w:cs="Arial"/>
        </w:rPr>
        <w:t xml:space="preserve"> of </w:t>
      </w:r>
      <w:r w:rsidR="00643CED" w:rsidRPr="000E7901">
        <w:rPr>
          <w:rFonts w:ascii="Arial" w:eastAsia="Aptos" w:hAnsi="Arial" w:cs="Arial"/>
        </w:rPr>
        <w:t xml:space="preserve">BBPIP </w:t>
      </w:r>
      <w:r w:rsidR="6BBFFFAD" w:rsidRPr="000E7901">
        <w:rPr>
          <w:rFonts w:ascii="Arial" w:eastAsia="Aptos" w:hAnsi="Arial" w:cs="Arial"/>
        </w:rPr>
        <w:t>eligible</w:t>
      </w:r>
      <w:r w:rsidR="004B5E54" w:rsidRPr="000E7901">
        <w:rPr>
          <w:rFonts w:ascii="Arial" w:eastAsia="Aptos" w:hAnsi="Arial" w:cs="Arial"/>
        </w:rPr>
        <w:t xml:space="preserve"> MBS</w:t>
      </w:r>
      <w:r w:rsidR="6BBFFFAD" w:rsidRPr="000E7901">
        <w:rPr>
          <w:rFonts w:ascii="Arial" w:eastAsia="Aptos" w:hAnsi="Arial" w:cs="Arial"/>
        </w:rPr>
        <w:t xml:space="preserve"> </w:t>
      </w:r>
      <w:r w:rsidR="00330132" w:rsidRPr="000E7901">
        <w:rPr>
          <w:rFonts w:ascii="Arial" w:eastAsia="Aptos" w:hAnsi="Arial" w:cs="Arial"/>
        </w:rPr>
        <w:t>service</w:t>
      </w:r>
      <w:r w:rsidR="6BBFFFAD" w:rsidRPr="000E7901">
        <w:rPr>
          <w:rFonts w:ascii="Arial" w:eastAsia="Aptos" w:hAnsi="Arial" w:cs="Arial"/>
        </w:rPr>
        <w:t>s is</w:t>
      </w:r>
      <w:r w:rsidR="1ACC5570" w:rsidRPr="000E7901">
        <w:rPr>
          <w:rFonts w:ascii="Arial" w:eastAsia="Aptos" w:hAnsi="Arial" w:cs="Arial"/>
        </w:rPr>
        <w:t xml:space="preserve"> outlined </w:t>
      </w:r>
      <w:r w:rsidR="004B5E54" w:rsidRPr="000E7901">
        <w:rPr>
          <w:rFonts w:ascii="Arial" w:eastAsia="Aptos" w:hAnsi="Arial" w:cs="Arial"/>
        </w:rPr>
        <w:t xml:space="preserve">at </w:t>
      </w:r>
      <w:hyperlink w:anchor="_Bulk_Billing_Practice" w:history="1">
        <w:r w:rsidR="1ACC5570" w:rsidRPr="000E7901">
          <w:rPr>
            <w:rStyle w:val="Hyperlink"/>
            <w:rFonts w:eastAsia="Aptos" w:cs="Arial"/>
          </w:rPr>
          <w:t xml:space="preserve">Appendix </w:t>
        </w:r>
        <w:r w:rsidR="002C0A07" w:rsidRPr="000E7901">
          <w:rPr>
            <w:rStyle w:val="Hyperlink"/>
            <w:rFonts w:eastAsia="Aptos" w:cs="Arial"/>
          </w:rPr>
          <w:t>1</w:t>
        </w:r>
        <w:r w:rsidR="00705AAF" w:rsidRPr="000E7901">
          <w:rPr>
            <w:rStyle w:val="Hyperlink"/>
            <w:rFonts w:eastAsia="Aptos" w:cs="Arial"/>
          </w:rPr>
          <w:t>5</w:t>
        </w:r>
        <w:r w:rsidR="002C0A07" w:rsidRPr="000E7901">
          <w:rPr>
            <w:rStyle w:val="Hyperlink"/>
            <w:rFonts w:eastAsia="Aptos" w:cs="Arial"/>
          </w:rPr>
          <w:t>.3</w:t>
        </w:r>
      </w:hyperlink>
      <w:r w:rsidR="1ACC5570" w:rsidRPr="000E7901">
        <w:rPr>
          <w:rFonts w:ascii="Arial" w:eastAsia="Aptos" w:hAnsi="Arial" w:cs="Arial"/>
        </w:rPr>
        <w:t>.</w:t>
      </w:r>
    </w:p>
    <w:p w14:paraId="581CAE5A" w14:textId="3F26FDC3" w:rsidR="002267B4" w:rsidRPr="000E7901" w:rsidRDefault="5A704C90" w:rsidP="007549FB">
      <w:pPr>
        <w:spacing w:before="120" w:after="120" w:line="276" w:lineRule="auto"/>
        <w:rPr>
          <w:rFonts w:ascii="Arial" w:eastAsia="Aptos" w:hAnsi="Arial" w:cs="Arial"/>
        </w:rPr>
      </w:pPr>
      <w:r w:rsidRPr="000E7901">
        <w:rPr>
          <w:rFonts w:ascii="Arial" w:eastAsia="Aptos" w:hAnsi="Arial" w:cs="Arial"/>
        </w:rPr>
        <w:t xml:space="preserve">Practices and providers participating in BBPIP may </w:t>
      </w:r>
      <w:r w:rsidR="006418B1" w:rsidRPr="000E7901">
        <w:rPr>
          <w:rFonts w:ascii="Arial" w:eastAsia="Aptos" w:hAnsi="Arial" w:cs="Arial"/>
        </w:rPr>
        <w:t>charge co-payments for</w:t>
      </w:r>
      <w:r w:rsidRPr="000E7901">
        <w:rPr>
          <w:rFonts w:ascii="Arial" w:eastAsia="Aptos" w:hAnsi="Arial" w:cs="Arial"/>
        </w:rPr>
        <w:t xml:space="preserve"> non-eligible </w:t>
      </w:r>
      <w:r w:rsidR="000E7512" w:rsidRPr="000E7901">
        <w:rPr>
          <w:rFonts w:ascii="Arial" w:eastAsia="Aptos" w:hAnsi="Arial" w:cs="Arial"/>
        </w:rPr>
        <w:t xml:space="preserve">MBS </w:t>
      </w:r>
      <w:r w:rsidRPr="000E7901">
        <w:rPr>
          <w:rFonts w:ascii="Arial" w:eastAsia="Aptos" w:hAnsi="Arial" w:cs="Arial"/>
        </w:rPr>
        <w:t xml:space="preserve">items </w:t>
      </w:r>
      <w:r w:rsidR="008C6176" w:rsidRPr="000E7901">
        <w:rPr>
          <w:rFonts w:ascii="Arial" w:eastAsia="Aptos" w:hAnsi="Arial" w:cs="Arial"/>
        </w:rPr>
        <w:t>or services</w:t>
      </w:r>
      <w:r w:rsidRPr="000E7901">
        <w:rPr>
          <w:rFonts w:ascii="Arial" w:eastAsia="Aptos" w:hAnsi="Arial" w:cs="Arial"/>
        </w:rPr>
        <w:t xml:space="preserve"> (i.e. items </w:t>
      </w:r>
      <w:r w:rsidR="008C6176" w:rsidRPr="000E7901">
        <w:rPr>
          <w:rFonts w:ascii="Arial" w:eastAsia="Aptos" w:hAnsi="Arial" w:cs="Arial"/>
        </w:rPr>
        <w:t>or services</w:t>
      </w:r>
      <w:r w:rsidRPr="000E7901">
        <w:rPr>
          <w:rFonts w:ascii="Arial" w:eastAsia="Aptos" w:hAnsi="Arial" w:cs="Arial"/>
        </w:rPr>
        <w:t xml:space="preserve"> not on the BBPIP eligible</w:t>
      </w:r>
      <w:r w:rsidR="000E7512" w:rsidRPr="000E7901">
        <w:rPr>
          <w:rFonts w:ascii="Arial" w:eastAsia="Aptos" w:hAnsi="Arial" w:cs="Arial"/>
        </w:rPr>
        <w:t xml:space="preserve"> MBS</w:t>
      </w:r>
      <w:r w:rsidRPr="000E7901">
        <w:rPr>
          <w:rFonts w:ascii="Arial" w:eastAsia="Aptos" w:hAnsi="Arial" w:cs="Arial"/>
        </w:rPr>
        <w:t xml:space="preserve"> </w:t>
      </w:r>
      <w:r w:rsidR="00330132" w:rsidRPr="000E7901">
        <w:rPr>
          <w:rFonts w:ascii="Arial" w:eastAsia="Aptos" w:hAnsi="Arial" w:cs="Arial"/>
        </w:rPr>
        <w:t>service</w:t>
      </w:r>
      <w:r w:rsidRPr="000E7901">
        <w:rPr>
          <w:rFonts w:ascii="Arial" w:eastAsia="Aptos" w:hAnsi="Arial" w:cs="Arial"/>
        </w:rPr>
        <w:t>s list</w:t>
      </w:r>
      <w:r w:rsidR="000E7512" w:rsidRPr="000E7901">
        <w:rPr>
          <w:rFonts w:ascii="Arial" w:eastAsia="Aptos" w:hAnsi="Arial" w:cs="Arial"/>
        </w:rPr>
        <w:t xml:space="preserve"> at Appendix 15.3</w:t>
      </w:r>
      <w:r w:rsidRPr="000E7901">
        <w:rPr>
          <w:rFonts w:ascii="Arial" w:eastAsia="Aptos" w:hAnsi="Arial" w:cs="Arial"/>
        </w:rPr>
        <w:t>).</w:t>
      </w:r>
    </w:p>
    <w:p w14:paraId="6D7B3255" w14:textId="1C0A91FC" w:rsidR="3B146B2F" w:rsidRPr="000E7901" w:rsidRDefault="41549531" w:rsidP="007549FB">
      <w:pPr>
        <w:spacing w:before="120" w:after="120" w:line="276" w:lineRule="auto"/>
        <w:rPr>
          <w:rFonts w:ascii="Arial" w:eastAsia="Times New Roman" w:hAnsi="Arial" w:cs="Arial"/>
        </w:rPr>
      </w:pPr>
      <w:r w:rsidRPr="000E7901">
        <w:rPr>
          <w:rFonts w:ascii="Arial" w:eastAsia="Times New Roman" w:hAnsi="Arial" w:cs="Arial"/>
        </w:rPr>
        <w:t xml:space="preserve">The </w:t>
      </w:r>
      <w:r w:rsidR="000E7512" w:rsidRPr="000E7901">
        <w:rPr>
          <w:rFonts w:ascii="Arial" w:eastAsia="Times New Roman" w:hAnsi="Arial" w:cs="Arial"/>
        </w:rPr>
        <w:t xml:space="preserve">BBPIP </w:t>
      </w:r>
      <w:r w:rsidRPr="000E7901">
        <w:rPr>
          <w:rFonts w:ascii="Arial" w:eastAsia="Times New Roman" w:hAnsi="Arial" w:cs="Arial"/>
        </w:rPr>
        <w:t xml:space="preserve">eligible MBS </w:t>
      </w:r>
      <w:r w:rsidR="00DD7CEC" w:rsidRPr="000E7901">
        <w:rPr>
          <w:rFonts w:ascii="Arial" w:eastAsia="Times New Roman" w:hAnsi="Arial" w:cs="Arial"/>
        </w:rPr>
        <w:t xml:space="preserve">services </w:t>
      </w:r>
      <w:r w:rsidR="682A739F" w:rsidRPr="000E7901">
        <w:rPr>
          <w:rFonts w:ascii="Arial" w:eastAsia="Times New Roman" w:hAnsi="Arial" w:cs="Arial"/>
        </w:rPr>
        <w:t>are</w:t>
      </w:r>
      <w:r w:rsidRPr="000E7901">
        <w:rPr>
          <w:rFonts w:ascii="Arial" w:eastAsia="Times New Roman" w:hAnsi="Arial" w:cs="Arial"/>
          <w:lang w:val="en-GB"/>
        </w:rPr>
        <w:t xml:space="preserve"> subject to change </w:t>
      </w:r>
      <w:r w:rsidR="6806A7C3" w:rsidRPr="000E7901">
        <w:rPr>
          <w:rFonts w:ascii="Arial" w:eastAsia="Times New Roman" w:hAnsi="Arial" w:cs="Arial"/>
          <w:lang w:val="en-GB"/>
        </w:rPr>
        <w:t>at any</w:t>
      </w:r>
      <w:r w:rsidRPr="000E7901">
        <w:rPr>
          <w:rFonts w:ascii="Arial" w:eastAsia="Times New Roman" w:hAnsi="Arial" w:cs="Arial"/>
          <w:lang w:val="en-GB"/>
        </w:rPr>
        <w:t xml:space="preserve"> time. </w:t>
      </w:r>
      <w:r w:rsidR="1A8D9D4E" w:rsidRPr="000E7901">
        <w:rPr>
          <w:rFonts w:ascii="Arial" w:eastAsia="Aptos" w:hAnsi="Arial" w:cs="Arial"/>
          <w:lang w:val="en-GB"/>
        </w:rPr>
        <w:t xml:space="preserve">Changes to the eligible </w:t>
      </w:r>
      <w:r w:rsidR="00DD7CEC" w:rsidRPr="000E7901">
        <w:rPr>
          <w:rFonts w:ascii="Arial" w:eastAsia="Aptos" w:hAnsi="Arial" w:cs="Arial"/>
          <w:lang w:val="en-GB"/>
        </w:rPr>
        <w:t xml:space="preserve">services </w:t>
      </w:r>
      <w:r w:rsidR="1A8D9D4E" w:rsidRPr="000E7901">
        <w:rPr>
          <w:rFonts w:ascii="Arial" w:eastAsia="Aptos" w:hAnsi="Arial" w:cs="Arial"/>
          <w:lang w:val="en-GB"/>
        </w:rPr>
        <w:t>list will be advertised in advance on the department’s website and via communication with peak bodies and partners</w:t>
      </w:r>
      <w:r w:rsidR="00163E95" w:rsidRPr="000E7901">
        <w:rPr>
          <w:rFonts w:ascii="Arial" w:eastAsia="Aptos" w:hAnsi="Arial" w:cs="Arial"/>
          <w:lang w:val="en-GB"/>
        </w:rPr>
        <w:t xml:space="preserve">, </w:t>
      </w:r>
      <w:r w:rsidR="1A8D9D4E" w:rsidRPr="000E7901">
        <w:rPr>
          <w:rFonts w:ascii="Arial" w:eastAsia="Aptos" w:hAnsi="Arial" w:cs="Arial"/>
          <w:lang w:val="en-GB"/>
        </w:rPr>
        <w:t>including Primary Health Networks</w:t>
      </w:r>
      <w:r w:rsidR="00265D26" w:rsidRPr="000E7901">
        <w:rPr>
          <w:rFonts w:ascii="Arial" w:eastAsia="Aptos" w:hAnsi="Arial" w:cs="Arial"/>
          <w:lang w:val="en-GB"/>
        </w:rPr>
        <w:t xml:space="preserve">. </w:t>
      </w:r>
      <w:r w:rsidR="47EE8788" w:rsidRPr="000E7901">
        <w:rPr>
          <w:rFonts w:ascii="Arial" w:eastAsia="Aptos" w:hAnsi="Arial" w:cs="Arial"/>
          <w:lang w:val="en-GB"/>
        </w:rPr>
        <w:t>Practices participating in BBPIP will also receive communication on the changes via their Services Australia HPOS mailbox.</w:t>
      </w:r>
    </w:p>
    <w:p w14:paraId="4C35EB0C" w14:textId="1FD00417" w:rsidR="00991015" w:rsidRPr="000E7901" w:rsidRDefault="625C3848" w:rsidP="007549FB">
      <w:pPr>
        <w:pStyle w:val="Heading3"/>
        <w:spacing w:line="276" w:lineRule="auto"/>
        <w:rPr>
          <w:rFonts w:ascii="Arial" w:hAnsi="Arial" w:cs="Arial"/>
        </w:rPr>
      </w:pPr>
      <w:bookmarkStart w:id="144" w:name="_Toc207795628"/>
      <w:bookmarkStart w:id="145" w:name="_Toc209009643"/>
      <w:bookmarkStart w:id="146" w:name="_Toc210932920"/>
      <w:bookmarkStart w:id="147" w:name="_Toc217391642"/>
      <w:bookmarkEnd w:id="139"/>
      <w:r w:rsidRPr="000E7901">
        <w:rPr>
          <w:rFonts w:ascii="Arial" w:hAnsi="Arial" w:cs="Arial"/>
        </w:rPr>
        <w:t xml:space="preserve">Claiming </w:t>
      </w:r>
      <w:r w:rsidR="002055E9" w:rsidRPr="000E7901">
        <w:rPr>
          <w:rFonts w:ascii="Arial" w:hAnsi="Arial" w:cs="Arial"/>
        </w:rPr>
        <w:t>e</w:t>
      </w:r>
      <w:r w:rsidRPr="000E7901">
        <w:rPr>
          <w:rFonts w:ascii="Arial" w:hAnsi="Arial" w:cs="Arial"/>
        </w:rPr>
        <w:t>rrors</w:t>
      </w:r>
      <w:bookmarkEnd w:id="144"/>
      <w:bookmarkEnd w:id="145"/>
      <w:bookmarkEnd w:id="146"/>
      <w:bookmarkEnd w:id="147"/>
      <w:r w:rsidRPr="000E7901">
        <w:rPr>
          <w:rFonts w:ascii="Arial" w:hAnsi="Arial" w:cs="Arial"/>
        </w:rPr>
        <w:t xml:space="preserve"> </w:t>
      </w:r>
    </w:p>
    <w:p w14:paraId="656B0091" w14:textId="280BF727" w:rsidR="00664C7E" w:rsidRPr="000E7901" w:rsidRDefault="00664C7E" w:rsidP="007549FB">
      <w:pPr>
        <w:spacing w:before="120" w:after="120" w:line="276" w:lineRule="auto"/>
        <w:rPr>
          <w:rFonts w:ascii="Arial" w:eastAsia="Aptos" w:hAnsi="Arial" w:cs="Arial"/>
        </w:rPr>
      </w:pPr>
      <w:r w:rsidRPr="000E7901">
        <w:rPr>
          <w:rFonts w:ascii="Arial" w:eastAsia="Aptos" w:hAnsi="Arial" w:cs="Arial"/>
        </w:rPr>
        <w:t xml:space="preserve">Where an error in claiming occurs, a provider can make retrospective changes to previously lodged MBS claims as per existing Medicare processes. </w:t>
      </w:r>
    </w:p>
    <w:p w14:paraId="7B22D8DA" w14:textId="1865A9C1" w:rsidR="00EB6684" w:rsidRPr="000E7901" w:rsidRDefault="625C3848" w:rsidP="007549FB">
      <w:pPr>
        <w:spacing w:before="120" w:after="120" w:line="276" w:lineRule="auto"/>
        <w:rPr>
          <w:rFonts w:ascii="Arial" w:eastAsia="Aptos" w:hAnsi="Arial" w:cs="Arial"/>
        </w:rPr>
      </w:pPr>
      <w:r w:rsidRPr="000E7901">
        <w:rPr>
          <w:rFonts w:ascii="Arial" w:eastAsia="Times New Roman" w:hAnsi="Arial" w:cs="Arial"/>
        </w:rPr>
        <w:t>Administrative</w:t>
      </w:r>
      <w:r w:rsidR="0555F12A" w:rsidRPr="000E7901">
        <w:rPr>
          <w:rFonts w:ascii="Arial" w:eastAsia="Times New Roman" w:hAnsi="Arial" w:cs="Arial"/>
        </w:rPr>
        <w:t xml:space="preserve"> arrangements are also in place</w:t>
      </w:r>
      <w:r w:rsidR="46BAEA95" w:rsidRPr="000E7901">
        <w:rPr>
          <w:rFonts w:ascii="Arial" w:eastAsia="Times New Roman" w:hAnsi="Arial" w:cs="Arial"/>
        </w:rPr>
        <w:t xml:space="preserve"> in the event of a claiming error.</w:t>
      </w:r>
    </w:p>
    <w:p w14:paraId="35B86789" w14:textId="5E5C5739" w:rsidR="00817CB4" w:rsidRPr="000E7901" w:rsidRDefault="6D30B312" w:rsidP="007549FB">
      <w:pPr>
        <w:pStyle w:val="Heading2"/>
        <w:spacing w:line="276" w:lineRule="auto"/>
        <w:rPr>
          <w:rFonts w:ascii="Arial" w:hAnsi="Arial" w:cs="Arial"/>
        </w:rPr>
      </w:pPr>
      <w:bookmarkStart w:id="148" w:name="_Toc207795629"/>
      <w:bookmarkStart w:id="149" w:name="_Toc209009644"/>
      <w:bookmarkStart w:id="150" w:name="_Toc210932921"/>
      <w:bookmarkStart w:id="151" w:name="_Toc217391643"/>
      <w:r w:rsidRPr="000E7901">
        <w:rPr>
          <w:rFonts w:ascii="Arial" w:hAnsi="Arial" w:cs="Arial"/>
        </w:rPr>
        <w:t xml:space="preserve">Eligible </w:t>
      </w:r>
      <w:r w:rsidR="002055E9" w:rsidRPr="000E7901">
        <w:rPr>
          <w:rFonts w:ascii="Arial" w:hAnsi="Arial" w:cs="Arial"/>
        </w:rPr>
        <w:t>p</w:t>
      </w:r>
      <w:r w:rsidRPr="000E7901">
        <w:rPr>
          <w:rFonts w:ascii="Arial" w:hAnsi="Arial" w:cs="Arial"/>
        </w:rPr>
        <w:t>atients</w:t>
      </w:r>
      <w:bookmarkEnd w:id="148"/>
      <w:bookmarkEnd w:id="149"/>
      <w:bookmarkEnd w:id="150"/>
      <w:bookmarkEnd w:id="151"/>
      <w:r w:rsidRPr="000E7901">
        <w:rPr>
          <w:rFonts w:ascii="Arial" w:hAnsi="Arial" w:cs="Arial"/>
        </w:rPr>
        <w:t xml:space="preserve"> </w:t>
      </w:r>
    </w:p>
    <w:p w14:paraId="38A5CF8D" w14:textId="4EBE9757" w:rsidR="21394E57" w:rsidRPr="000E7901" w:rsidRDefault="21394E57" w:rsidP="007549FB">
      <w:pPr>
        <w:spacing w:before="120" w:after="120" w:line="276" w:lineRule="auto"/>
        <w:rPr>
          <w:rFonts w:ascii="Arial" w:eastAsia="Aptos" w:hAnsi="Arial" w:cs="Arial"/>
        </w:rPr>
      </w:pPr>
      <w:r w:rsidRPr="000E7901">
        <w:rPr>
          <w:rFonts w:ascii="Arial" w:eastAsia="Times New Roman" w:hAnsi="Arial" w:cs="Arial"/>
        </w:rPr>
        <w:t xml:space="preserve">Practices </w:t>
      </w:r>
      <w:r w:rsidR="00B42E76" w:rsidRPr="000E7901">
        <w:rPr>
          <w:rFonts w:ascii="Arial" w:eastAsia="Times New Roman" w:hAnsi="Arial" w:cs="Arial"/>
        </w:rPr>
        <w:t>and providers</w:t>
      </w:r>
      <w:r w:rsidRPr="000E7901">
        <w:rPr>
          <w:rFonts w:ascii="Arial" w:eastAsia="Times New Roman" w:hAnsi="Arial" w:cs="Arial"/>
        </w:rPr>
        <w:t xml:space="preserve"> </w:t>
      </w:r>
      <w:r w:rsidR="00676B86" w:rsidRPr="000E7901">
        <w:rPr>
          <w:rFonts w:ascii="Arial" w:eastAsia="Aptos" w:hAnsi="Arial" w:cs="Arial"/>
        </w:rPr>
        <w:t xml:space="preserve">participating in BBPIP </w:t>
      </w:r>
      <w:r w:rsidRPr="000E7901">
        <w:rPr>
          <w:rFonts w:ascii="Arial" w:eastAsia="Times New Roman" w:hAnsi="Arial" w:cs="Arial"/>
        </w:rPr>
        <w:t>will be required to bulk bill all Medicare-eligible patients</w:t>
      </w:r>
      <w:r w:rsidR="00DBB96B" w:rsidRPr="000E7901">
        <w:rPr>
          <w:rFonts w:ascii="Arial" w:eastAsia="Times New Roman" w:hAnsi="Arial" w:cs="Arial"/>
        </w:rPr>
        <w:t>, including eligible DVA patients</w:t>
      </w:r>
      <w:r w:rsidR="00DB1401" w:rsidRPr="000E7901">
        <w:rPr>
          <w:rFonts w:ascii="Arial" w:eastAsia="Times New Roman" w:hAnsi="Arial" w:cs="Arial"/>
        </w:rPr>
        <w:t xml:space="preserve">, for </w:t>
      </w:r>
      <w:r w:rsidR="00DD7CEC" w:rsidRPr="000E7901">
        <w:rPr>
          <w:rFonts w:ascii="Arial" w:eastAsia="Times New Roman" w:hAnsi="Arial" w:cs="Arial"/>
        </w:rPr>
        <w:t xml:space="preserve">BBPIP </w:t>
      </w:r>
      <w:r w:rsidR="00DB1401" w:rsidRPr="000E7901">
        <w:rPr>
          <w:rFonts w:ascii="Arial" w:eastAsia="Times New Roman" w:hAnsi="Arial" w:cs="Arial"/>
        </w:rPr>
        <w:t xml:space="preserve">eligible </w:t>
      </w:r>
      <w:r w:rsidR="00DD7CEC" w:rsidRPr="000E7901">
        <w:rPr>
          <w:rFonts w:ascii="Arial" w:eastAsia="Times New Roman" w:hAnsi="Arial" w:cs="Arial"/>
        </w:rPr>
        <w:t xml:space="preserve">MBS </w:t>
      </w:r>
      <w:r w:rsidR="00DB1401" w:rsidRPr="000E7901">
        <w:rPr>
          <w:rFonts w:ascii="Arial" w:eastAsia="Times New Roman" w:hAnsi="Arial" w:cs="Arial"/>
        </w:rPr>
        <w:t>services</w:t>
      </w:r>
      <w:r w:rsidRPr="000E7901">
        <w:rPr>
          <w:rFonts w:ascii="Arial" w:eastAsia="Times New Roman" w:hAnsi="Arial" w:cs="Arial"/>
        </w:rPr>
        <w:t xml:space="preserve">. Medicare eligibility requirements can be found on the department’s </w:t>
      </w:r>
      <w:r w:rsidR="58A96605" w:rsidRPr="000E7901">
        <w:rPr>
          <w:rFonts w:ascii="Arial" w:eastAsia="Times New Roman" w:hAnsi="Arial" w:cs="Arial"/>
        </w:rPr>
        <w:t xml:space="preserve">webpage: </w:t>
      </w:r>
      <w:hyperlink r:id="rId40">
        <w:r w:rsidR="008D3330" w:rsidRPr="008D3330">
          <w:rPr>
            <w:rStyle w:val="Hyperlink"/>
            <w:rFonts w:eastAsia="Aptos" w:cs="Arial"/>
            <w:color w:val="004B1B"/>
          </w:rPr>
          <w:t>About Medicare</w:t>
        </w:r>
      </w:hyperlink>
      <w:r w:rsidR="00752043" w:rsidRPr="000E7901">
        <w:rPr>
          <w:rFonts w:ascii="Arial" w:hAnsi="Arial" w:cs="Arial"/>
        </w:rPr>
        <w:t>.</w:t>
      </w:r>
    </w:p>
    <w:p w14:paraId="6DA1954F" w14:textId="369D4F20" w:rsidR="58A96605" w:rsidRPr="000E7901" w:rsidRDefault="58A96605" w:rsidP="007549FB">
      <w:pPr>
        <w:spacing w:before="120" w:after="120" w:line="276" w:lineRule="auto"/>
        <w:rPr>
          <w:rFonts w:ascii="Arial" w:eastAsia="Aptos" w:hAnsi="Arial" w:cs="Arial"/>
        </w:rPr>
      </w:pPr>
      <w:r w:rsidRPr="000E7901">
        <w:rPr>
          <w:rFonts w:ascii="Arial" w:eastAsia="Aptos" w:hAnsi="Arial" w:cs="Arial"/>
        </w:rPr>
        <w:t>Practices and providers can check</w:t>
      </w:r>
      <w:r w:rsidR="487C27FA" w:rsidRPr="000E7901">
        <w:rPr>
          <w:rFonts w:ascii="Arial" w:eastAsia="Aptos" w:hAnsi="Arial" w:cs="Arial"/>
        </w:rPr>
        <w:t xml:space="preserve"> a</w:t>
      </w:r>
      <w:r w:rsidRPr="000E7901">
        <w:rPr>
          <w:rFonts w:ascii="Arial" w:eastAsia="Aptos" w:hAnsi="Arial" w:cs="Arial"/>
        </w:rPr>
        <w:t xml:space="preserve"> patient’s Medicare eligibility via </w:t>
      </w:r>
      <w:r w:rsidR="00BB2DF5" w:rsidRPr="000E7901">
        <w:rPr>
          <w:rFonts w:ascii="Arial" w:eastAsia="Aptos" w:hAnsi="Arial" w:cs="Arial"/>
        </w:rPr>
        <w:t>the Electronic Claim Lodgement and Information Processing Service (</w:t>
      </w:r>
      <w:r w:rsidR="5A987315" w:rsidRPr="000E7901">
        <w:rPr>
          <w:rFonts w:ascii="Arial" w:eastAsia="Aptos" w:hAnsi="Arial" w:cs="Arial"/>
        </w:rPr>
        <w:t>ECLIPSE</w:t>
      </w:r>
      <w:r w:rsidR="00BB2DF5" w:rsidRPr="000E7901">
        <w:rPr>
          <w:rFonts w:ascii="Arial" w:eastAsia="Aptos" w:hAnsi="Arial" w:cs="Arial"/>
        </w:rPr>
        <w:t>)</w:t>
      </w:r>
      <w:r w:rsidR="5A987315" w:rsidRPr="000E7901">
        <w:rPr>
          <w:rFonts w:ascii="Arial" w:eastAsia="Aptos" w:hAnsi="Arial" w:cs="Arial"/>
        </w:rPr>
        <w:t xml:space="preserve">: </w:t>
      </w:r>
      <w:hyperlink r:id="rId41" w:anchor=":~:text=You%20can%20use%20online%20patient%20verification%20%28OPV%29%20to,us%2C%20and%20get%20an%20estimate%20of%20out-of-pocket%20expenses.">
        <w:r w:rsidR="5A987315" w:rsidRPr="008D3330">
          <w:rPr>
            <w:rStyle w:val="Hyperlink"/>
            <w:rFonts w:eastAsia="Aptos" w:cs="Arial"/>
            <w:color w:val="004B1B"/>
          </w:rPr>
          <w:t>Verify patient eligibility with ECLIPSE - Health professionals - Services Australia</w:t>
        </w:r>
      </w:hyperlink>
      <w:r w:rsidR="00752043" w:rsidRPr="000E7901">
        <w:rPr>
          <w:rFonts w:ascii="Arial" w:hAnsi="Arial" w:cs="Arial"/>
        </w:rPr>
        <w:t>.</w:t>
      </w:r>
    </w:p>
    <w:p w14:paraId="44054F24" w14:textId="523D717C" w:rsidR="3F330A02" w:rsidRPr="000E7901" w:rsidRDefault="16B714D2" w:rsidP="007549FB">
      <w:pPr>
        <w:spacing w:after="120" w:line="276" w:lineRule="auto"/>
        <w:rPr>
          <w:rFonts w:ascii="Arial" w:hAnsi="Arial" w:cs="Arial"/>
        </w:rPr>
      </w:pPr>
      <w:r w:rsidRPr="000E7901">
        <w:rPr>
          <w:rFonts w:ascii="Arial" w:hAnsi="Arial" w:cs="Arial"/>
        </w:rPr>
        <w:t xml:space="preserve">Patients are not required to be registered for MyMedicare for the practice to participate in </w:t>
      </w:r>
      <w:r w:rsidR="041C7ABF" w:rsidRPr="000E7901">
        <w:rPr>
          <w:rFonts w:ascii="Arial" w:hAnsi="Arial" w:cs="Arial"/>
        </w:rPr>
        <w:t>BBPIP</w:t>
      </w:r>
      <w:r w:rsidRPr="000E7901">
        <w:rPr>
          <w:rFonts w:ascii="Arial" w:hAnsi="Arial" w:cs="Arial"/>
        </w:rPr>
        <w:t>.</w:t>
      </w:r>
    </w:p>
    <w:p w14:paraId="2E4C3701" w14:textId="77777777" w:rsidR="00461BB5" w:rsidRPr="000E7901" w:rsidRDefault="00461BB5" w:rsidP="007549FB">
      <w:pPr>
        <w:pStyle w:val="Heading3"/>
        <w:spacing w:line="276" w:lineRule="auto"/>
        <w:rPr>
          <w:rFonts w:ascii="Arial" w:hAnsi="Arial" w:cs="Arial"/>
        </w:rPr>
      </w:pPr>
      <w:bookmarkStart w:id="152" w:name="_Toc207795630"/>
      <w:bookmarkStart w:id="153" w:name="_Toc209009645"/>
      <w:bookmarkStart w:id="154" w:name="_Toc210932922"/>
      <w:bookmarkStart w:id="155" w:name="_Toc217391644"/>
      <w:r w:rsidRPr="000E7901">
        <w:rPr>
          <w:rFonts w:ascii="Arial" w:hAnsi="Arial" w:cs="Arial"/>
        </w:rPr>
        <w:t>Situations where a patient cannot be bulk billed</w:t>
      </w:r>
      <w:bookmarkEnd w:id="152"/>
      <w:bookmarkEnd w:id="153"/>
      <w:bookmarkEnd w:id="154"/>
      <w:bookmarkEnd w:id="155"/>
    </w:p>
    <w:p w14:paraId="3CE6E28D" w14:textId="758C6E57" w:rsidR="00461BB5" w:rsidRPr="000E7901" w:rsidRDefault="00461BB5" w:rsidP="007549FB">
      <w:pPr>
        <w:spacing w:before="120" w:after="120" w:line="276" w:lineRule="auto"/>
        <w:rPr>
          <w:rFonts w:ascii="Arial" w:eastAsia="Times New Roman" w:hAnsi="Arial" w:cs="Arial"/>
        </w:rPr>
      </w:pPr>
      <w:r w:rsidRPr="000E7901">
        <w:rPr>
          <w:rFonts w:ascii="Arial" w:eastAsia="Times New Roman" w:hAnsi="Arial" w:cs="Arial"/>
        </w:rPr>
        <w:t>Administrative arrangements are in place</w:t>
      </w:r>
      <w:r w:rsidR="00BB2DF5" w:rsidRPr="000E7901">
        <w:rPr>
          <w:rFonts w:ascii="Arial" w:eastAsia="Times New Roman" w:hAnsi="Arial" w:cs="Arial"/>
        </w:rPr>
        <w:t xml:space="preserve"> </w:t>
      </w:r>
      <w:r w:rsidRPr="000E7901">
        <w:rPr>
          <w:rFonts w:ascii="Arial" w:eastAsia="Times New Roman" w:hAnsi="Arial" w:cs="Arial"/>
        </w:rPr>
        <w:t>for circumstances where a practice cannot</w:t>
      </w:r>
      <w:r w:rsidR="00993FEB" w:rsidRPr="000E7901">
        <w:rPr>
          <w:rFonts w:ascii="Arial" w:eastAsia="Times New Roman" w:hAnsi="Arial" w:cs="Arial"/>
        </w:rPr>
        <w:t xml:space="preserve"> bulk bill an </w:t>
      </w:r>
      <w:r w:rsidR="001D0B73" w:rsidRPr="000E7901">
        <w:rPr>
          <w:rFonts w:ascii="Arial" w:eastAsia="Times New Roman" w:hAnsi="Arial" w:cs="Arial"/>
        </w:rPr>
        <w:t>eligible</w:t>
      </w:r>
      <w:r w:rsidR="00993FEB" w:rsidRPr="000E7901">
        <w:rPr>
          <w:rFonts w:ascii="Arial" w:eastAsia="Times New Roman" w:hAnsi="Arial" w:cs="Arial"/>
        </w:rPr>
        <w:t xml:space="preserve"> patient</w:t>
      </w:r>
      <w:r w:rsidR="00880111" w:rsidRPr="000E7901">
        <w:rPr>
          <w:rFonts w:ascii="Arial" w:eastAsia="Times New Roman" w:hAnsi="Arial" w:cs="Arial"/>
        </w:rPr>
        <w:t xml:space="preserve"> for an eligible service</w:t>
      </w:r>
      <w:r w:rsidR="001F6A8A" w:rsidRPr="000E7901">
        <w:rPr>
          <w:rFonts w:ascii="Arial" w:eastAsia="Times New Roman" w:hAnsi="Arial" w:cs="Arial"/>
        </w:rPr>
        <w:t xml:space="preserve"> and </w:t>
      </w:r>
      <w:r w:rsidR="00D658D7" w:rsidRPr="000E7901">
        <w:rPr>
          <w:rFonts w:ascii="Arial" w:eastAsia="Times New Roman" w:hAnsi="Arial" w:cs="Arial"/>
        </w:rPr>
        <w:t>continue</w:t>
      </w:r>
      <w:r w:rsidR="001F6A8A" w:rsidRPr="000E7901">
        <w:rPr>
          <w:rFonts w:ascii="Arial" w:eastAsia="Times New Roman" w:hAnsi="Arial" w:cs="Arial"/>
        </w:rPr>
        <w:t xml:space="preserve"> to be eligible for BBPIP incentive payments</w:t>
      </w:r>
      <w:r w:rsidRPr="000E7901">
        <w:rPr>
          <w:rFonts w:ascii="Arial" w:eastAsia="Times New Roman" w:hAnsi="Arial" w:cs="Arial"/>
        </w:rPr>
        <w:t>, including where a practice:</w:t>
      </w:r>
    </w:p>
    <w:p w14:paraId="008E161D" w14:textId="77777777" w:rsidR="00461BB5" w:rsidRPr="000E7901" w:rsidRDefault="00461BB5" w:rsidP="007549FB">
      <w:pPr>
        <w:pStyle w:val="ListParagraph"/>
        <w:numPr>
          <w:ilvl w:val="0"/>
          <w:numId w:val="12"/>
        </w:numPr>
        <w:spacing w:after="0" w:line="276" w:lineRule="auto"/>
        <w:contextualSpacing w:val="0"/>
        <w:rPr>
          <w:rFonts w:ascii="Arial" w:eastAsia="Times New Roman" w:hAnsi="Arial" w:cs="Arial"/>
        </w:rPr>
      </w:pPr>
      <w:r w:rsidRPr="000E7901">
        <w:rPr>
          <w:rFonts w:ascii="Arial" w:eastAsia="Times New Roman" w:hAnsi="Arial" w:cs="Arial"/>
        </w:rPr>
        <w:t>Cannot determine if a patient is eligible for Medicare, or</w:t>
      </w:r>
    </w:p>
    <w:p w14:paraId="449ECFC3" w14:textId="0EA9F84E" w:rsidR="00461BB5" w:rsidRPr="000E7901" w:rsidRDefault="00461BB5" w:rsidP="007549FB">
      <w:pPr>
        <w:pStyle w:val="ListParagraph"/>
        <w:numPr>
          <w:ilvl w:val="0"/>
          <w:numId w:val="12"/>
        </w:numPr>
        <w:spacing w:after="0" w:line="276" w:lineRule="auto"/>
        <w:contextualSpacing w:val="0"/>
        <w:rPr>
          <w:rFonts w:ascii="Arial" w:eastAsia="Times New Roman" w:hAnsi="Arial" w:cs="Arial"/>
        </w:rPr>
      </w:pPr>
      <w:r w:rsidRPr="000E7901">
        <w:rPr>
          <w:rFonts w:ascii="Arial" w:eastAsia="Times New Roman" w:hAnsi="Arial" w:cs="Arial"/>
        </w:rPr>
        <w:t>Cannot bulk bill a patient as they do not have a Medicare Card Number</w:t>
      </w:r>
      <w:r w:rsidR="001D0B73" w:rsidRPr="000E7901">
        <w:rPr>
          <w:rFonts w:ascii="Arial" w:eastAsia="Times New Roman" w:hAnsi="Arial" w:cs="Arial"/>
        </w:rPr>
        <w:t xml:space="preserve">, </w:t>
      </w:r>
      <w:r w:rsidR="00DA75D2" w:rsidRPr="000E7901">
        <w:rPr>
          <w:rFonts w:ascii="Arial" w:eastAsia="Times New Roman" w:hAnsi="Arial" w:cs="Arial"/>
        </w:rPr>
        <w:t>for example</w:t>
      </w:r>
      <w:r w:rsidR="00A16579" w:rsidRPr="000E7901">
        <w:rPr>
          <w:rFonts w:ascii="Arial" w:eastAsia="Times New Roman" w:hAnsi="Arial" w:cs="Arial"/>
        </w:rPr>
        <w:t xml:space="preserve"> a</w:t>
      </w:r>
      <w:r w:rsidR="001D0B73" w:rsidRPr="000E7901">
        <w:rPr>
          <w:rFonts w:ascii="Arial" w:eastAsia="Times New Roman" w:hAnsi="Arial" w:cs="Arial"/>
        </w:rPr>
        <w:t xml:space="preserve"> </w:t>
      </w:r>
      <w:r w:rsidR="00A16579" w:rsidRPr="000E7901">
        <w:rPr>
          <w:rFonts w:ascii="Arial" w:eastAsia="Times New Roman" w:hAnsi="Arial" w:cs="Arial"/>
        </w:rPr>
        <w:t>newborn baby</w:t>
      </w:r>
      <w:r w:rsidR="001D0B73" w:rsidRPr="000E7901">
        <w:rPr>
          <w:rFonts w:ascii="Arial" w:eastAsia="Times New Roman" w:hAnsi="Arial" w:cs="Arial"/>
        </w:rPr>
        <w:t xml:space="preserve">, newly arrived migrant </w:t>
      </w:r>
      <w:r w:rsidR="003457D9" w:rsidRPr="000E7901">
        <w:rPr>
          <w:rFonts w:ascii="Arial" w:eastAsia="Times New Roman" w:hAnsi="Arial" w:cs="Arial"/>
        </w:rPr>
        <w:t>or overseas visitor under a reciprocal</w:t>
      </w:r>
      <w:r w:rsidR="001D0B73" w:rsidRPr="000E7901">
        <w:rPr>
          <w:rFonts w:ascii="Arial" w:eastAsia="Times New Roman" w:hAnsi="Arial" w:cs="Arial"/>
        </w:rPr>
        <w:t xml:space="preserve"> </w:t>
      </w:r>
      <w:r w:rsidR="00BC46B9" w:rsidRPr="000E7901">
        <w:rPr>
          <w:rFonts w:ascii="Arial" w:eastAsia="Times New Roman" w:hAnsi="Arial" w:cs="Arial"/>
        </w:rPr>
        <w:t xml:space="preserve">healthcare agreement. </w:t>
      </w:r>
    </w:p>
    <w:p w14:paraId="1F189A0F" w14:textId="120885FF" w:rsidR="00EC6D33" w:rsidRPr="000E7901" w:rsidRDefault="00C07756" w:rsidP="007549FB">
      <w:pPr>
        <w:spacing w:before="120" w:after="120" w:line="276" w:lineRule="auto"/>
        <w:rPr>
          <w:rFonts w:ascii="Arial" w:eastAsia="Times New Roman" w:hAnsi="Arial" w:cs="Arial"/>
        </w:rPr>
      </w:pPr>
      <w:r w:rsidRPr="000E7901">
        <w:rPr>
          <w:rFonts w:ascii="Arial" w:eastAsia="Times New Roman" w:hAnsi="Arial" w:cs="Arial"/>
        </w:rPr>
        <w:lastRenderedPageBreak/>
        <w:t xml:space="preserve">If a patient legitimately cannot be bulk billed at the time of the service, the </w:t>
      </w:r>
      <w:r w:rsidR="00493E44" w:rsidRPr="000E7901">
        <w:rPr>
          <w:rFonts w:ascii="Arial" w:eastAsia="Times New Roman" w:hAnsi="Arial" w:cs="Arial"/>
        </w:rPr>
        <w:t>practice</w:t>
      </w:r>
      <w:r w:rsidRPr="000E7901">
        <w:rPr>
          <w:rFonts w:ascii="Arial" w:eastAsia="Times New Roman" w:hAnsi="Arial" w:cs="Arial"/>
        </w:rPr>
        <w:t xml:space="preserve"> may </w:t>
      </w:r>
      <w:r w:rsidR="5DF9A3DB" w:rsidRPr="000E7901">
        <w:rPr>
          <w:rFonts w:ascii="Arial" w:eastAsia="Times New Roman" w:hAnsi="Arial" w:cs="Arial"/>
        </w:rPr>
        <w:t>proceed as per their usual protocol for the service</w:t>
      </w:r>
      <w:r w:rsidRPr="000E7901">
        <w:rPr>
          <w:rFonts w:ascii="Arial" w:eastAsia="Times New Roman" w:hAnsi="Arial" w:cs="Arial"/>
        </w:rPr>
        <w:t xml:space="preserve">. Administrative arrangements are in place for BBPIP to ensure </w:t>
      </w:r>
      <w:r w:rsidR="008F281D" w:rsidRPr="000E7901">
        <w:rPr>
          <w:rFonts w:ascii="Arial" w:eastAsia="Times New Roman" w:hAnsi="Arial" w:cs="Arial"/>
        </w:rPr>
        <w:t xml:space="preserve">the </w:t>
      </w:r>
      <w:r w:rsidRPr="000E7901">
        <w:rPr>
          <w:rFonts w:ascii="Arial" w:eastAsia="Times New Roman" w:hAnsi="Arial" w:cs="Arial"/>
        </w:rPr>
        <w:t>practice</w:t>
      </w:r>
      <w:r w:rsidR="008F281D" w:rsidRPr="000E7901">
        <w:rPr>
          <w:rFonts w:ascii="Arial" w:eastAsia="Times New Roman" w:hAnsi="Arial" w:cs="Arial"/>
        </w:rPr>
        <w:t xml:space="preserve"> and provider</w:t>
      </w:r>
      <w:r w:rsidRPr="000E7901">
        <w:rPr>
          <w:rFonts w:ascii="Arial" w:eastAsia="Times New Roman" w:hAnsi="Arial" w:cs="Arial"/>
        </w:rPr>
        <w:t xml:space="preserve"> remain eligible for the incentive </w:t>
      </w:r>
      <w:r w:rsidRPr="000E7901">
        <w:rPr>
          <w:rFonts w:ascii="Arial" w:eastAsia="Times New Roman" w:hAnsi="Arial" w:cs="Arial"/>
          <w:lang w:val="en-GB"/>
        </w:rPr>
        <w:t>while legitimately charging of private fees in situations where a Medicare eligible patient cannot be bulk billed</w:t>
      </w:r>
      <w:r w:rsidRPr="000E7901">
        <w:rPr>
          <w:rFonts w:ascii="Arial" w:eastAsia="Times New Roman" w:hAnsi="Arial" w:cs="Arial"/>
        </w:rPr>
        <w:t>. Under these arrangements, eligible services that are privately billed to Medicare-eligible patients do not contribute to the 12.5% incentive payment amount.  </w:t>
      </w:r>
      <w:r w:rsidR="00B55BA2" w:rsidRPr="000E7901">
        <w:rPr>
          <w:rFonts w:ascii="Arial" w:eastAsia="Times New Roman" w:hAnsi="Arial" w:cs="Arial"/>
        </w:rPr>
        <w:t xml:space="preserve"> </w:t>
      </w:r>
    </w:p>
    <w:p w14:paraId="0E233933" w14:textId="445183BD" w:rsidR="00016AB3" w:rsidRPr="000E7901" w:rsidRDefault="201E5A98" w:rsidP="007549FB">
      <w:pPr>
        <w:pStyle w:val="Heading2"/>
        <w:spacing w:line="276" w:lineRule="auto"/>
        <w:rPr>
          <w:rFonts w:ascii="Arial" w:hAnsi="Arial" w:cs="Arial"/>
        </w:rPr>
      </w:pPr>
      <w:bookmarkStart w:id="156" w:name="_Toc207795631"/>
      <w:bookmarkStart w:id="157" w:name="_Toc209009646"/>
      <w:bookmarkStart w:id="158" w:name="_Toc210932923"/>
      <w:bookmarkStart w:id="159" w:name="_Toc217391645"/>
      <w:r w:rsidRPr="000E7901">
        <w:rPr>
          <w:rFonts w:ascii="Arial" w:hAnsi="Arial" w:cs="Arial"/>
        </w:rPr>
        <w:t>Provider</w:t>
      </w:r>
      <w:r w:rsidR="6D30B312" w:rsidRPr="000E7901">
        <w:rPr>
          <w:rFonts w:ascii="Arial" w:hAnsi="Arial" w:cs="Arial"/>
        </w:rPr>
        <w:t xml:space="preserve"> </w:t>
      </w:r>
      <w:r w:rsidR="002055E9" w:rsidRPr="000E7901">
        <w:rPr>
          <w:rFonts w:ascii="Arial" w:hAnsi="Arial" w:cs="Arial"/>
        </w:rPr>
        <w:t>b</w:t>
      </w:r>
      <w:r w:rsidR="00AF72E9" w:rsidRPr="000E7901">
        <w:rPr>
          <w:rFonts w:ascii="Arial" w:hAnsi="Arial" w:cs="Arial"/>
        </w:rPr>
        <w:t xml:space="preserve">ulk </w:t>
      </w:r>
      <w:r w:rsidR="002055E9" w:rsidRPr="000E7901">
        <w:rPr>
          <w:rFonts w:ascii="Arial" w:hAnsi="Arial" w:cs="Arial"/>
        </w:rPr>
        <w:t>b</w:t>
      </w:r>
      <w:r w:rsidR="00AF72E9" w:rsidRPr="000E7901">
        <w:rPr>
          <w:rFonts w:ascii="Arial" w:hAnsi="Arial" w:cs="Arial"/>
        </w:rPr>
        <w:t xml:space="preserve">illing </w:t>
      </w:r>
      <w:r w:rsidR="002055E9" w:rsidRPr="000E7901">
        <w:rPr>
          <w:rFonts w:ascii="Arial" w:hAnsi="Arial" w:cs="Arial"/>
        </w:rPr>
        <w:t>r</w:t>
      </w:r>
      <w:r w:rsidR="6D30B312" w:rsidRPr="000E7901">
        <w:rPr>
          <w:rFonts w:ascii="Arial" w:hAnsi="Arial" w:cs="Arial"/>
        </w:rPr>
        <w:t>equirements</w:t>
      </w:r>
      <w:bookmarkEnd w:id="156"/>
      <w:bookmarkEnd w:id="157"/>
      <w:bookmarkEnd w:id="158"/>
      <w:bookmarkEnd w:id="159"/>
      <w:r w:rsidR="6D30B312" w:rsidRPr="000E7901">
        <w:rPr>
          <w:rFonts w:ascii="Arial" w:hAnsi="Arial" w:cs="Arial"/>
        </w:rPr>
        <w:t xml:space="preserve"> </w:t>
      </w:r>
    </w:p>
    <w:p w14:paraId="7A98A1CE" w14:textId="4C0D4F74" w:rsidR="2EDD4CF3" w:rsidRPr="000E7901" w:rsidRDefault="1671B861" w:rsidP="007549FB">
      <w:pPr>
        <w:spacing w:before="120" w:after="120" w:line="276" w:lineRule="auto"/>
        <w:rPr>
          <w:rFonts w:ascii="Arial" w:eastAsia="Times New Roman" w:hAnsi="Arial" w:cs="Arial"/>
        </w:rPr>
      </w:pPr>
      <w:r w:rsidRPr="000E7901">
        <w:rPr>
          <w:rFonts w:ascii="Arial" w:eastAsia="Times New Roman" w:hAnsi="Arial" w:cs="Arial"/>
        </w:rPr>
        <w:t xml:space="preserve">All </w:t>
      </w:r>
      <w:r w:rsidR="00B42E76" w:rsidRPr="000E7901">
        <w:rPr>
          <w:rFonts w:ascii="Arial" w:eastAsia="Times New Roman" w:hAnsi="Arial" w:cs="Arial"/>
        </w:rPr>
        <w:t>providers</w:t>
      </w:r>
      <w:r w:rsidRPr="000E7901">
        <w:rPr>
          <w:rFonts w:ascii="Arial" w:eastAsia="Times New Roman" w:hAnsi="Arial" w:cs="Arial"/>
        </w:rPr>
        <w:t xml:space="preserve"> at a </w:t>
      </w:r>
      <w:r w:rsidR="00FF1FEF" w:rsidRPr="000E7901">
        <w:rPr>
          <w:rFonts w:ascii="Arial" w:eastAsia="Times New Roman" w:hAnsi="Arial" w:cs="Arial"/>
        </w:rPr>
        <w:t xml:space="preserve">BBPIP </w:t>
      </w:r>
      <w:r w:rsidRPr="000E7901">
        <w:rPr>
          <w:rFonts w:ascii="Arial" w:eastAsia="Times New Roman" w:hAnsi="Arial" w:cs="Arial"/>
        </w:rPr>
        <w:t xml:space="preserve">participating practice must bulk bill all eligible </w:t>
      </w:r>
      <w:r w:rsidR="004C251B" w:rsidRPr="000E7901">
        <w:rPr>
          <w:rFonts w:ascii="Arial" w:eastAsia="Times New Roman" w:hAnsi="Arial" w:cs="Arial"/>
        </w:rPr>
        <w:t xml:space="preserve">MBS </w:t>
      </w:r>
      <w:r w:rsidRPr="000E7901">
        <w:rPr>
          <w:rFonts w:ascii="Arial" w:eastAsia="Times New Roman" w:hAnsi="Arial" w:cs="Arial"/>
        </w:rPr>
        <w:t xml:space="preserve">services for all </w:t>
      </w:r>
      <w:r w:rsidR="00AB594E" w:rsidRPr="000E7901">
        <w:rPr>
          <w:rFonts w:ascii="Arial" w:eastAsia="Times New Roman" w:hAnsi="Arial" w:cs="Arial"/>
        </w:rPr>
        <w:t>Medicare-eligible</w:t>
      </w:r>
      <w:r w:rsidRPr="000E7901">
        <w:rPr>
          <w:rFonts w:ascii="Arial" w:eastAsia="Times New Roman" w:hAnsi="Arial" w:cs="Arial"/>
        </w:rPr>
        <w:t xml:space="preserve"> patients to be eligible for the </w:t>
      </w:r>
      <w:r w:rsidR="00B42E76" w:rsidRPr="000E7901">
        <w:rPr>
          <w:rFonts w:ascii="Arial" w:eastAsia="Times New Roman" w:hAnsi="Arial" w:cs="Arial"/>
        </w:rPr>
        <w:t xml:space="preserve">BBPIP </w:t>
      </w:r>
      <w:r w:rsidRPr="000E7901">
        <w:rPr>
          <w:rFonts w:ascii="Arial" w:eastAsia="Times New Roman" w:hAnsi="Arial" w:cs="Arial"/>
        </w:rPr>
        <w:t>incentive</w:t>
      </w:r>
      <w:r w:rsidR="00FF1FEF" w:rsidRPr="000E7901">
        <w:rPr>
          <w:rFonts w:ascii="Arial" w:eastAsia="Times New Roman" w:hAnsi="Arial" w:cs="Arial"/>
        </w:rPr>
        <w:t xml:space="preserve"> payment</w:t>
      </w:r>
      <w:r w:rsidRPr="000E7901">
        <w:rPr>
          <w:rFonts w:ascii="Arial" w:eastAsia="Times New Roman" w:hAnsi="Arial" w:cs="Arial"/>
        </w:rPr>
        <w:t>.</w:t>
      </w:r>
    </w:p>
    <w:p w14:paraId="00C91960" w14:textId="6C09485F" w:rsidR="004A0B53" w:rsidRDefault="1671B861" w:rsidP="007549FB">
      <w:pPr>
        <w:spacing w:before="120" w:after="120" w:line="276" w:lineRule="auto"/>
        <w:rPr>
          <w:rFonts w:ascii="Arial" w:eastAsia="Times New Roman" w:hAnsi="Arial" w:cs="Arial"/>
        </w:rPr>
      </w:pPr>
      <w:r w:rsidRPr="000E7901">
        <w:rPr>
          <w:rFonts w:ascii="Arial" w:eastAsia="Times New Roman" w:hAnsi="Arial" w:cs="Arial"/>
        </w:rPr>
        <w:t xml:space="preserve">If a </w:t>
      </w:r>
      <w:r w:rsidR="00B42E76" w:rsidRPr="000E7901">
        <w:rPr>
          <w:rFonts w:ascii="Arial" w:eastAsia="Times New Roman" w:hAnsi="Arial" w:cs="Arial"/>
        </w:rPr>
        <w:t>provider</w:t>
      </w:r>
      <w:r w:rsidRPr="000E7901">
        <w:rPr>
          <w:rFonts w:ascii="Arial" w:eastAsia="Times New Roman" w:hAnsi="Arial" w:cs="Arial"/>
        </w:rPr>
        <w:t xml:space="preserve"> works across multiple practices, they are only required to bulk bill </w:t>
      </w:r>
      <w:r w:rsidR="0FC0322B" w:rsidRPr="000E7901">
        <w:rPr>
          <w:rFonts w:ascii="Arial" w:eastAsia="Times New Roman" w:hAnsi="Arial" w:cs="Arial"/>
        </w:rPr>
        <w:t>eligible MBS items</w:t>
      </w:r>
      <w:r w:rsidRPr="000E7901">
        <w:rPr>
          <w:rFonts w:ascii="Arial" w:eastAsia="Times New Roman" w:hAnsi="Arial" w:cs="Arial"/>
        </w:rPr>
        <w:t xml:space="preserve"> at practices participating in </w:t>
      </w:r>
      <w:r w:rsidR="00B42E76" w:rsidRPr="000E7901">
        <w:rPr>
          <w:rFonts w:ascii="Arial" w:eastAsia="Times New Roman" w:hAnsi="Arial" w:cs="Arial"/>
        </w:rPr>
        <w:t>BBPIP</w:t>
      </w:r>
      <w:r w:rsidR="009E6B73" w:rsidRPr="000E7901">
        <w:rPr>
          <w:rFonts w:ascii="Arial" w:eastAsia="Times New Roman" w:hAnsi="Arial" w:cs="Arial"/>
        </w:rPr>
        <w:t xml:space="preserve">. </w:t>
      </w:r>
      <w:bookmarkStart w:id="160" w:name="_Toc207795633"/>
      <w:bookmarkStart w:id="161" w:name="_Toc166066948"/>
      <w:bookmarkStart w:id="162" w:name="_Toc166068364"/>
      <w:bookmarkStart w:id="163" w:name="_Toc166068576"/>
      <w:bookmarkStart w:id="164" w:name="_Toc166069535"/>
      <w:bookmarkStart w:id="165" w:name="_Toc166069582"/>
      <w:bookmarkStart w:id="166" w:name="_Toc166136598"/>
      <w:bookmarkStart w:id="167" w:name="_Toc167109445"/>
      <w:bookmarkStart w:id="168" w:name="_Toc170120017"/>
    </w:p>
    <w:p w14:paraId="02B690B6" w14:textId="28F9127F" w:rsidR="00717EFC" w:rsidRDefault="00717EFC" w:rsidP="007549FB">
      <w:pPr>
        <w:spacing w:before="120" w:after="120" w:line="276" w:lineRule="auto"/>
        <w:rPr>
          <w:rFonts w:ascii="Arial" w:eastAsia="Times New Roman" w:hAnsi="Arial" w:cs="Arial"/>
        </w:rPr>
      </w:pPr>
      <w:r w:rsidRPr="00717EFC">
        <w:rPr>
          <w:rFonts w:ascii="Arial" w:eastAsia="Times New Roman" w:hAnsi="Arial" w:cs="Arial"/>
          <w:lang w:val="en-GB"/>
        </w:rPr>
        <w:t>It is the responsibility of medical practitioners to ensure they are meeting the requirements of each MBS item that they claim.</w:t>
      </w:r>
      <w:r w:rsidRPr="00717EFC">
        <w:rPr>
          <w:rFonts w:ascii="Arial" w:eastAsia="Times New Roman" w:hAnsi="Arial" w:cs="Arial"/>
        </w:rPr>
        <w:t> </w:t>
      </w:r>
    </w:p>
    <w:p w14:paraId="792D8793" w14:textId="4E8656EB" w:rsidR="00631BA0" w:rsidRPr="003E7CCB" w:rsidRDefault="00631BA0" w:rsidP="003E7CCB">
      <w:pPr>
        <w:pStyle w:val="Heading3"/>
        <w:spacing w:line="276" w:lineRule="auto"/>
        <w:rPr>
          <w:rFonts w:ascii="Arial" w:hAnsi="Arial" w:cs="Arial"/>
        </w:rPr>
      </w:pPr>
      <w:bookmarkStart w:id="169" w:name="_Toc217391646"/>
      <w:r w:rsidRPr="0BDC5C2A">
        <w:rPr>
          <w:rFonts w:ascii="Arial" w:hAnsi="Arial" w:cs="Arial"/>
        </w:rPr>
        <w:t xml:space="preserve">Charging </w:t>
      </w:r>
      <w:r w:rsidR="00BB76E8" w:rsidRPr="0BDC5C2A">
        <w:rPr>
          <w:rFonts w:ascii="Arial" w:hAnsi="Arial" w:cs="Arial"/>
        </w:rPr>
        <w:t xml:space="preserve">additional </w:t>
      </w:r>
      <w:r w:rsidR="00A54A34" w:rsidRPr="0BDC5C2A">
        <w:rPr>
          <w:rFonts w:ascii="Arial" w:hAnsi="Arial" w:cs="Arial"/>
        </w:rPr>
        <w:t>fees while bulk billing</w:t>
      </w:r>
      <w:bookmarkEnd w:id="169"/>
    </w:p>
    <w:p w14:paraId="5C28039E" w14:textId="77777777" w:rsidR="00CF6D3F" w:rsidRPr="00CF6D3F" w:rsidRDefault="00CF6D3F" w:rsidP="00CF6D3F">
      <w:pPr>
        <w:spacing w:before="120" w:after="120" w:line="276" w:lineRule="auto"/>
        <w:rPr>
          <w:rFonts w:ascii="Arial" w:eastAsia="Times New Roman" w:hAnsi="Arial" w:cs="Arial"/>
        </w:rPr>
      </w:pPr>
      <w:r w:rsidRPr="00CF6D3F">
        <w:rPr>
          <w:rFonts w:ascii="Arial" w:eastAsia="Times New Roman" w:hAnsi="Arial" w:cs="Arial"/>
        </w:rPr>
        <w:t xml:space="preserve">Charging additional fees to guarantee bulk billing or for a bulk billed service is not permitted under section 20A (1) of the </w:t>
      </w:r>
      <w:r w:rsidRPr="003E7CCB">
        <w:rPr>
          <w:rFonts w:ascii="Arial" w:eastAsia="Times New Roman" w:hAnsi="Arial" w:cs="Arial"/>
          <w:i/>
        </w:rPr>
        <w:t>Health Insurance Act 1973</w:t>
      </w:r>
      <w:r w:rsidRPr="00CF6D3F">
        <w:rPr>
          <w:rFonts w:ascii="Arial" w:eastAsia="Times New Roman" w:hAnsi="Arial" w:cs="Arial"/>
        </w:rPr>
        <w:t>, with one exception for un-funded vaccines. When bulk billing, the provider must accept the Medicare benefit as full payment of the medical expenses incurred, and cannot charge additional fees such as: </w:t>
      </w:r>
    </w:p>
    <w:p w14:paraId="061FB026" w14:textId="77777777" w:rsidR="00CF6D3F" w:rsidRPr="00CF6D3F" w:rsidRDefault="00CF6D3F" w:rsidP="00CF6D3F">
      <w:pPr>
        <w:numPr>
          <w:ilvl w:val="0"/>
          <w:numId w:val="49"/>
        </w:numPr>
        <w:spacing w:before="120" w:after="120" w:line="276" w:lineRule="auto"/>
        <w:rPr>
          <w:rFonts w:ascii="Arial" w:eastAsia="Times New Roman" w:hAnsi="Arial" w:cs="Arial"/>
        </w:rPr>
      </w:pPr>
      <w:r w:rsidRPr="00CF6D3F">
        <w:rPr>
          <w:rFonts w:ascii="Arial" w:eastAsia="Times New Roman" w:hAnsi="Arial" w:cs="Arial"/>
        </w:rPr>
        <w:t>Administration fees. </w:t>
      </w:r>
    </w:p>
    <w:p w14:paraId="08B55CED" w14:textId="77777777" w:rsidR="00CF6D3F" w:rsidRPr="00CF6D3F" w:rsidRDefault="00CF6D3F" w:rsidP="00CF6D3F">
      <w:pPr>
        <w:numPr>
          <w:ilvl w:val="0"/>
          <w:numId w:val="50"/>
        </w:numPr>
        <w:spacing w:before="120" w:after="120" w:line="276" w:lineRule="auto"/>
        <w:rPr>
          <w:rFonts w:ascii="Arial" w:eastAsia="Times New Roman" w:hAnsi="Arial" w:cs="Arial"/>
        </w:rPr>
      </w:pPr>
      <w:r w:rsidRPr="00CF6D3F">
        <w:rPr>
          <w:rFonts w:ascii="Arial" w:eastAsia="Times New Roman" w:hAnsi="Arial" w:cs="Arial"/>
        </w:rPr>
        <w:t>Subscription style fees, including registration, recordkeeping, bookkeeping or co-operative membership fees, or any fees charged periodically/annually to ‘guarantee’ bulk billing services to patients. </w:t>
      </w:r>
    </w:p>
    <w:p w14:paraId="30BAAFA3" w14:textId="77777777" w:rsidR="00CF6D3F" w:rsidRPr="00CF6D3F" w:rsidRDefault="00CF6D3F" w:rsidP="00CF6D3F">
      <w:pPr>
        <w:numPr>
          <w:ilvl w:val="0"/>
          <w:numId w:val="51"/>
        </w:numPr>
        <w:spacing w:before="120" w:after="120" w:line="276" w:lineRule="auto"/>
        <w:rPr>
          <w:rFonts w:ascii="Arial" w:eastAsia="Times New Roman" w:hAnsi="Arial" w:cs="Arial"/>
        </w:rPr>
      </w:pPr>
      <w:r w:rsidRPr="00CF6D3F">
        <w:rPr>
          <w:rFonts w:ascii="Arial" w:eastAsia="Times New Roman" w:hAnsi="Arial" w:cs="Arial"/>
        </w:rPr>
        <w:t>Fees for any consumables required to perform the service, such as bandages and wound dressing (excluding vaccines where they are not funded by a government program). </w:t>
      </w:r>
    </w:p>
    <w:p w14:paraId="04F0DB42" w14:textId="77777777" w:rsidR="00CF6D3F" w:rsidRPr="00CF6D3F" w:rsidRDefault="00CF6D3F" w:rsidP="00CF6D3F">
      <w:pPr>
        <w:numPr>
          <w:ilvl w:val="0"/>
          <w:numId w:val="52"/>
        </w:numPr>
        <w:spacing w:before="120" w:after="120" w:line="276" w:lineRule="auto"/>
        <w:rPr>
          <w:rFonts w:ascii="Arial" w:eastAsia="Times New Roman" w:hAnsi="Arial" w:cs="Arial"/>
        </w:rPr>
      </w:pPr>
      <w:r w:rsidRPr="00CF6D3F">
        <w:rPr>
          <w:rFonts w:ascii="Arial" w:eastAsia="Times New Roman" w:hAnsi="Arial" w:cs="Arial"/>
        </w:rPr>
        <w:t>Any additional payment for the bulk billed service. </w:t>
      </w:r>
    </w:p>
    <w:p w14:paraId="27181AB1" w14:textId="67F53F1A" w:rsidR="00CF6D3F" w:rsidRPr="00CF6D3F" w:rsidRDefault="00CF6D3F" w:rsidP="00CF6D3F">
      <w:pPr>
        <w:spacing w:before="120" w:after="120" w:line="276" w:lineRule="auto"/>
        <w:rPr>
          <w:rFonts w:ascii="Arial" w:eastAsia="Times New Roman" w:hAnsi="Arial" w:cs="Arial"/>
        </w:rPr>
      </w:pPr>
      <w:r w:rsidRPr="00CF6D3F">
        <w:rPr>
          <w:rFonts w:ascii="Arial" w:eastAsia="Times New Roman" w:hAnsi="Arial" w:cs="Arial"/>
        </w:rPr>
        <w:t>These fees cannot be charged regardless of when a fee is charged (for example annually, quarterly, before, or after a service). </w:t>
      </w:r>
    </w:p>
    <w:p w14:paraId="6D904014" w14:textId="2698C06D" w:rsidR="00103E37" w:rsidRDefault="00CF6D3F" w:rsidP="007549FB">
      <w:pPr>
        <w:spacing w:before="120" w:after="120" w:line="276" w:lineRule="auto"/>
        <w:rPr>
          <w:rFonts w:ascii="Arial" w:eastAsia="Times New Roman" w:hAnsi="Arial" w:cs="Arial"/>
        </w:rPr>
      </w:pPr>
      <w:r w:rsidRPr="00CF6D3F">
        <w:rPr>
          <w:rFonts w:ascii="Arial" w:eastAsia="Times New Roman" w:hAnsi="Arial" w:cs="Arial"/>
        </w:rPr>
        <w:t>If a service is not rendered to a patient and there is no Medicare benefit paid (i.e. due to a "no show" or late cancellation), a provider may consider raising a non-attendance/cancellation charge privately, where the patient is made aware in advance of the cost under the principle of informed financial consent. </w:t>
      </w:r>
    </w:p>
    <w:p w14:paraId="50C2C8B8" w14:textId="3A8655FF" w:rsidR="004F50C7" w:rsidRDefault="004F50C7" w:rsidP="007549FB">
      <w:pPr>
        <w:spacing w:before="120" w:after="120" w:line="276" w:lineRule="auto"/>
        <w:rPr>
          <w:rFonts w:ascii="Arial" w:eastAsia="Times New Roman" w:hAnsi="Arial" w:cs="Arial"/>
        </w:rPr>
      </w:pPr>
      <w:r w:rsidRPr="004F50C7">
        <w:rPr>
          <w:rFonts w:ascii="Arial" w:eastAsia="Times New Roman" w:hAnsi="Arial" w:cs="Arial"/>
        </w:rPr>
        <w:t>However, providers are encouraged to consider the appropriateness of charging cancellation fees to patients while participating in BBPIP. Practices should consider communications and patient engagement activities to reduce missed appointments. </w:t>
      </w:r>
    </w:p>
    <w:p w14:paraId="0A58AE9E" w14:textId="745F9FAA" w:rsidR="00B423E5" w:rsidRPr="003E7CCB" w:rsidRDefault="00B423E5" w:rsidP="003E7CCB">
      <w:pPr>
        <w:pStyle w:val="Heading3"/>
        <w:spacing w:line="276" w:lineRule="auto"/>
        <w:rPr>
          <w:rFonts w:ascii="Arial" w:hAnsi="Arial" w:cs="Arial"/>
        </w:rPr>
      </w:pPr>
      <w:bookmarkStart w:id="170" w:name="_Toc217391647"/>
      <w:r w:rsidRPr="003E7CCB">
        <w:rPr>
          <w:rFonts w:ascii="Arial" w:hAnsi="Arial" w:cs="Arial"/>
        </w:rPr>
        <w:t>Charging of fees</w:t>
      </w:r>
      <w:r w:rsidR="002B37BD">
        <w:rPr>
          <w:rFonts w:ascii="Arial" w:hAnsi="Arial" w:cs="Arial"/>
        </w:rPr>
        <w:t xml:space="preserve"> for </w:t>
      </w:r>
      <w:proofErr w:type="gramStart"/>
      <w:r w:rsidR="002B37BD">
        <w:rPr>
          <w:rFonts w:ascii="Arial" w:hAnsi="Arial" w:cs="Arial"/>
        </w:rPr>
        <w:t xml:space="preserve">non </w:t>
      </w:r>
      <w:r w:rsidR="0043649D">
        <w:rPr>
          <w:rFonts w:ascii="Arial" w:hAnsi="Arial" w:cs="Arial"/>
        </w:rPr>
        <w:t>MBS</w:t>
      </w:r>
      <w:proofErr w:type="gramEnd"/>
      <w:r w:rsidR="0043649D">
        <w:rPr>
          <w:rFonts w:ascii="Arial" w:hAnsi="Arial" w:cs="Arial"/>
        </w:rPr>
        <w:t xml:space="preserve"> </w:t>
      </w:r>
      <w:r w:rsidR="00A261E0">
        <w:rPr>
          <w:rFonts w:ascii="Arial" w:hAnsi="Arial" w:cs="Arial"/>
        </w:rPr>
        <w:t>services</w:t>
      </w:r>
      <w:bookmarkEnd w:id="170"/>
    </w:p>
    <w:p w14:paraId="352C0AD6" w14:textId="5854C6CD" w:rsidR="00B423E5" w:rsidRPr="00B423E5" w:rsidRDefault="00B423E5" w:rsidP="00B423E5">
      <w:pPr>
        <w:spacing w:before="120" w:after="120" w:line="276" w:lineRule="auto"/>
        <w:rPr>
          <w:rFonts w:ascii="Arial" w:eastAsia="Times New Roman" w:hAnsi="Arial" w:cs="Arial"/>
        </w:rPr>
      </w:pPr>
      <w:r w:rsidRPr="00B423E5">
        <w:rPr>
          <w:rFonts w:ascii="Arial" w:eastAsia="Times New Roman" w:hAnsi="Arial" w:cs="Arial"/>
        </w:rPr>
        <w:t>Ultimately the decision on whether to bill an MBS item is a matter for the practitioner who provides the service. Where no MBS item has been billed, the service is not counted for the purposes of BBPIP. </w:t>
      </w:r>
    </w:p>
    <w:p w14:paraId="36909598" w14:textId="7FA7708A" w:rsidR="00B423E5" w:rsidRDefault="00B423E5" w:rsidP="007549FB">
      <w:pPr>
        <w:spacing w:before="120" w:after="120" w:line="276" w:lineRule="auto"/>
        <w:rPr>
          <w:rFonts w:ascii="Arial" w:eastAsia="Times New Roman" w:hAnsi="Arial" w:cs="Arial"/>
        </w:rPr>
      </w:pPr>
      <w:r w:rsidRPr="00B423E5">
        <w:rPr>
          <w:rFonts w:ascii="Arial" w:eastAsia="Times New Roman" w:hAnsi="Arial" w:cs="Arial"/>
        </w:rPr>
        <w:lastRenderedPageBreak/>
        <w:t>Where no MBS item has been billed, a provider may consider charging the patient a private fee, where the patient is made aware in advance of the cost under the principle of informed financial consent. </w:t>
      </w:r>
    </w:p>
    <w:p w14:paraId="6CA41FA7" w14:textId="250E34E8" w:rsidR="00631BA0" w:rsidRPr="000E7901" w:rsidRDefault="00631BA0" w:rsidP="007549FB">
      <w:pPr>
        <w:spacing w:before="120" w:after="120" w:line="276" w:lineRule="auto"/>
        <w:rPr>
          <w:rFonts w:ascii="Arial" w:eastAsia="Times New Roman" w:hAnsi="Arial" w:cs="Arial"/>
        </w:rPr>
      </w:pPr>
      <w:r w:rsidRPr="00631BA0">
        <w:rPr>
          <w:rFonts w:ascii="Arial" w:eastAsia="Times New Roman" w:hAnsi="Arial" w:cs="Arial"/>
        </w:rPr>
        <w:t>However, providers are encouraged to consider the appropriateness of charging a private fee to patients for services that would otherwise be billed under an MBS item (where the patient would be eligible to receive a Medicare benefit) while participating in BBPIP. </w:t>
      </w:r>
    </w:p>
    <w:p w14:paraId="748C8720" w14:textId="257DAE7F" w:rsidR="008742C8" w:rsidRPr="000E7901" w:rsidRDefault="00CB32D6" w:rsidP="007549FB">
      <w:pPr>
        <w:pStyle w:val="Heading1"/>
        <w:spacing w:line="276" w:lineRule="auto"/>
        <w:rPr>
          <w:rFonts w:ascii="Arial" w:hAnsi="Arial" w:cs="Arial"/>
        </w:rPr>
      </w:pPr>
      <w:bookmarkStart w:id="171" w:name="_Toc207795634"/>
      <w:bookmarkStart w:id="172" w:name="_Toc209009647"/>
      <w:bookmarkStart w:id="173" w:name="_Toc210932924"/>
      <w:bookmarkStart w:id="174" w:name="_Toc217391648"/>
      <w:bookmarkEnd w:id="160"/>
      <w:bookmarkEnd w:id="161"/>
      <w:bookmarkEnd w:id="162"/>
      <w:bookmarkEnd w:id="163"/>
      <w:bookmarkEnd w:id="164"/>
      <w:bookmarkEnd w:id="165"/>
      <w:bookmarkEnd w:id="166"/>
      <w:bookmarkEnd w:id="167"/>
      <w:bookmarkEnd w:id="168"/>
      <w:r w:rsidRPr="000E7901">
        <w:rPr>
          <w:rFonts w:ascii="Arial" w:hAnsi="Arial" w:cs="Arial"/>
        </w:rPr>
        <w:t xml:space="preserve">Incentive </w:t>
      </w:r>
      <w:r w:rsidR="002055E9" w:rsidRPr="000E7901">
        <w:rPr>
          <w:rFonts w:ascii="Arial" w:hAnsi="Arial" w:cs="Arial"/>
        </w:rPr>
        <w:t>p</w:t>
      </w:r>
      <w:r w:rsidRPr="000E7901">
        <w:rPr>
          <w:rFonts w:ascii="Arial" w:hAnsi="Arial" w:cs="Arial"/>
        </w:rPr>
        <w:t xml:space="preserve">ayments - </w:t>
      </w:r>
      <w:r w:rsidR="00AC423B" w:rsidRPr="000E7901">
        <w:rPr>
          <w:rFonts w:ascii="Arial" w:hAnsi="Arial" w:cs="Arial"/>
        </w:rPr>
        <w:t>Funding</w:t>
      </w:r>
      <w:r w:rsidR="008742C8" w:rsidRPr="000E7901">
        <w:rPr>
          <w:rFonts w:ascii="Arial" w:hAnsi="Arial" w:cs="Arial"/>
        </w:rPr>
        <w:t xml:space="preserve"> available</w:t>
      </w:r>
      <w:bookmarkEnd w:id="171"/>
      <w:bookmarkEnd w:id="172"/>
      <w:bookmarkEnd w:id="173"/>
      <w:bookmarkEnd w:id="174"/>
      <w:r w:rsidR="008742C8" w:rsidRPr="000E7901">
        <w:rPr>
          <w:rFonts w:ascii="Arial" w:hAnsi="Arial" w:cs="Arial"/>
        </w:rPr>
        <w:t xml:space="preserve"> </w:t>
      </w:r>
    </w:p>
    <w:p w14:paraId="0A2A5E81" w14:textId="134ECB57" w:rsidR="0015127F" w:rsidRPr="000E7901" w:rsidRDefault="0015127F" w:rsidP="007549FB">
      <w:pPr>
        <w:spacing w:before="80" w:after="120" w:line="276" w:lineRule="auto"/>
        <w:rPr>
          <w:rFonts w:ascii="Arial" w:hAnsi="Arial" w:cs="Arial"/>
        </w:rPr>
      </w:pPr>
      <w:r w:rsidRPr="000E7901">
        <w:rPr>
          <w:rFonts w:ascii="Arial" w:hAnsi="Arial" w:cs="Arial"/>
        </w:rPr>
        <w:t>The Australian Government has announced a total of</w:t>
      </w:r>
      <w:r w:rsidR="002B7155" w:rsidRPr="000E7901">
        <w:rPr>
          <w:rFonts w:ascii="Arial" w:hAnsi="Arial" w:cs="Arial"/>
        </w:rPr>
        <w:t xml:space="preserve"> $</w:t>
      </w:r>
      <w:r w:rsidR="423DC246" w:rsidRPr="000E7901">
        <w:rPr>
          <w:rFonts w:ascii="Arial" w:hAnsi="Arial" w:cs="Arial"/>
        </w:rPr>
        <w:t>768.4 million</w:t>
      </w:r>
      <w:r w:rsidR="002B7155" w:rsidRPr="000E7901">
        <w:rPr>
          <w:rFonts w:ascii="Arial" w:hAnsi="Arial" w:cs="Arial"/>
        </w:rPr>
        <w:t xml:space="preserve"> </w:t>
      </w:r>
      <w:r w:rsidR="001B77AA" w:rsidRPr="000E7901">
        <w:rPr>
          <w:rFonts w:ascii="Arial" w:hAnsi="Arial" w:cs="Arial"/>
        </w:rPr>
        <w:t>from 2025-26 to 20</w:t>
      </w:r>
      <w:r w:rsidR="676BAABC" w:rsidRPr="000E7901">
        <w:rPr>
          <w:rFonts w:ascii="Arial" w:hAnsi="Arial" w:cs="Arial"/>
        </w:rPr>
        <w:t>26-27</w:t>
      </w:r>
      <w:r w:rsidR="001B77AA" w:rsidRPr="000E7901">
        <w:rPr>
          <w:rFonts w:ascii="Arial" w:hAnsi="Arial" w:cs="Arial"/>
        </w:rPr>
        <w:t xml:space="preserve"> </w:t>
      </w:r>
      <w:r w:rsidR="002B7155" w:rsidRPr="000E7901">
        <w:rPr>
          <w:rFonts w:ascii="Arial" w:hAnsi="Arial" w:cs="Arial"/>
        </w:rPr>
        <w:t>f</w:t>
      </w:r>
      <w:r w:rsidR="00C7363F" w:rsidRPr="000E7901">
        <w:rPr>
          <w:rFonts w:ascii="Arial" w:hAnsi="Arial" w:cs="Arial"/>
        </w:rPr>
        <w:t>or</w:t>
      </w:r>
      <w:r w:rsidR="00C7363F" w:rsidRPr="000E7901" w:rsidDel="002679C3">
        <w:rPr>
          <w:rFonts w:ascii="Arial" w:hAnsi="Arial" w:cs="Arial"/>
        </w:rPr>
        <w:t xml:space="preserve"> </w:t>
      </w:r>
      <w:r w:rsidR="00C7363F" w:rsidRPr="000E7901">
        <w:rPr>
          <w:rFonts w:ascii="Arial" w:hAnsi="Arial" w:cs="Arial"/>
        </w:rPr>
        <w:t>BBPIP.</w:t>
      </w:r>
      <w:r w:rsidRPr="000E7901">
        <w:rPr>
          <w:rFonts w:ascii="Arial" w:hAnsi="Arial" w:cs="Arial"/>
        </w:rPr>
        <w:t xml:space="preserve"> </w:t>
      </w:r>
      <w:bookmarkStart w:id="175" w:name="_Toc210932925"/>
      <w:bookmarkStart w:id="176" w:name="_Toc210989439"/>
      <w:bookmarkEnd w:id="175"/>
      <w:bookmarkEnd w:id="176"/>
    </w:p>
    <w:p w14:paraId="7EC23822" w14:textId="2E41A0C8" w:rsidR="00D84E97" w:rsidRPr="00CF797F" w:rsidRDefault="00D84E97" w:rsidP="007549FB">
      <w:pPr>
        <w:spacing w:before="80" w:after="120" w:line="276" w:lineRule="auto"/>
        <w:rPr>
          <w:rFonts w:ascii="Arial" w:hAnsi="Arial" w:cs="Arial"/>
          <w:color w:val="004B1B"/>
        </w:rPr>
      </w:pPr>
      <w:r w:rsidRPr="00CF797F">
        <w:rPr>
          <w:rFonts w:ascii="Arial" w:hAnsi="Arial" w:cs="Arial"/>
          <w:i/>
          <w:color w:val="004B1B"/>
        </w:rPr>
        <w:t>Table 1: Funding Available (GST exclusive</w:t>
      </w:r>
      <w:r w:rsidRPr="00CF797F">
        <w:rPr>
          <w:rFonts w:ascii="Arial" w:hAnsi="Arial" w:cs="Arial"/>
          <w:color w:val="004B1B"/>
        </w:rPr>
        <w:t>)</w:t>
      </w:r>
      <w:bookmarkStart w:id="177" w:name="_Toc210932926"/>
      <w:bookmarkStart w:id="178" w:name="_Toc210989440"/>
      <w:bookmarkEnd w:id="177"/>
      <w:bookmarkEnd w:id="178"/>
    </w:p>
    <w:tbl>
      <w:tblPr>
        <w:tblStyle w:val="TableGridLight"/>
        <w:tblW w:w="9886"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Grant Opportunity Funding Available"/>
        <w:tblDescription w:val="Grant Opportunity funding available over financial years (GST exclusive)."/>
      </w:tblPr>
      <w:tblGrid>
        <w:gridCol w:w="3292"/>
        <w:gridCol w:w="3297"/>
        <w:gridCol w:w="3297"/>
      </w:tblGrid>
      <w:tr w:rsidR="003E4541" w:rsidRPr="000E7901" w14:paraId="007B03D2" w14:textId="77777777" w:rsidTr="002E4A89">
        <w:trPr>
          <w:trHeight w:val="279"/>
          <w:tblHeader/>
        </w:trPr>
        <w:tc>
          <w:tcPr>
            <w:tcW w:w="3292" w:type="dxa"/>
            <w:tcBorders>
              <w:bottom w:val="single" w:sz="4" w:space="0" w:color="000000"/>
            </w:tcBorders>
            <w:shd w:val="clear" w:color="auto" w:fill="009448"/>
            <w:vAlign w:val="center"/>
          </w:tcPr>
          <w:p w14:paraId="5290A3F4" w14:textId="32F5B7AA" w:rsidR="003E4541" w:rsidRPr="00CF797F" w:rsidRDefault="003E4541" w:rsidP="007549FB">
            <w:pPr>
              <w:spacing w:before="80" w:after="120" w:line="276" w:lineRule="auto"/>
              <w:jc w:val="center"/>
              <w:rPr>
                <w:rFonts w:ascii="Arial" w:hAnsi="Arial" w:cs="Arial"/>
                <w:color w:val="FFFFFF" w:themeColor="background1"/>
              </w:rPr>
            </w:pPr>
            <w:r w:rsidRPr="00CF797F">
              <w:rPr>
                <w:rFonts w:ascii="Arial" w:hAnsi="Arial" w:cs="Arial"/>
                <w:color w:val="FFFFFF" w:themeColor="background1"/>
              </w:rPr>
              <w:t>2025-26 FY</w:t>
            </w:r>
            <w:bookmarkStart w:id="179" w:name="_Toc210932927"/>
            <w:bookmarkStart w:id="180" w:name="_Toc210989441"/>
            <w:bookmarkEnd w:id="179"/>
            <w:bookmarkEnd w:id="180"/>
            <w:r w:rsidR="00653221">
              <w:rPr>
                <w:rFonts w:ascii="Arial" w:hAnsi="Arial" w:cs="Arial"/>
                <w:color w:val="FFFFFF" w:themeColor="background1"/>
              </w:rPr>
              <w:t xml:space="preserve"> </w:t>
            </w:r>
            <w:r w:rsidR="00653221" w:rsidRPr="00653221">
              <w:rPr>
                <w:rFonts w:ascii="Arial" w:hAnsi="Arial" w:cs="Arial"/>
                <w:bCs/>
                <w:color w:val="FFFFFF" w:themeColor="background1"/>
              </w:rPr>
              <w:t>($M)</w:t>
            </w:r>
            <w:bookmarkStart w:id="181" w:name="_Toc210932928"/>
            <w:bookmarkStart w:id="182" w:name="_Toc210989442"/>
            <w:bookmarkEnd w:id="181"/>
            <w:bookmarkEnd w:id="182"/>
          </w:p>
        </w:tc>
        <w:tc>
          <w:tcPr>
            <w:tcW w:w="3297" w:type="dxa"/>
            <w:tcBorders>
              <w:bottom w:val="single" w:sz="4" w:space="0" w:color="000000"/>
            </w:tcBorders>
            <w:shd w:val="clear" w:color="auto" w:fill="009448"/>
            <w:vAlign w:val="center"/>
          </w:tcPr>
          <w:p w14:paraId="0E141690" w14:textId="479DDF2A" w:rsidR="003E4541" w:rsidRPr="00CF797F" w:rsidRDefault="003E4541" w:rsidP="007549FB">
            <w:pPr>
              <w:spacing w:before="80" w:after="120" w:line="276" w:lineRule="auto"/>
              <w:jc w:val="center"/>
              <w:rPr>
                <w:rFonts w:ascii="Arial" w:hAnsi="Arial" w:cs="Arial"/>
                <w:color w:val="FFFFFF" w:themeColor="background1"/>
              </w:rPr>
            </w:pPr>
            <w:r w:rsidRPr="00CF797F">
              <w:rPr>
                <w:rFonts w:ascii="Arial" w:hAnsi="Arial" w:cs="Arial"/>
                <w:color w:val="FFFFFF" w:themeColor="background1"/>
              </w:rPr>
              <w:t>2026-27 FY</w:t>
            </w:r>
            <w:bookmarkStart w:id="183" w:name="_Toc210932929"/>
            <w:bookmarkStart w:id="184" w:name="_Toc210989443"/>
            <w:bookmarkEnd w:id="183"/>
            <w:bookmarkEnd w:id="184"/>
            <w:r w:rsidR="00653221" w:rsidRPr="00653221">
              <w:rPr>
                <w:rFonts w:ascii="Arial" w:hAnsi="Arial" w:cs="Arial"/>
                <w:bCs/>
                <w:color w:val="FFFFFF" w:themeColor="background1"/>
              </w:rPr>
              <w:t xml:space="preserve"> ($M)</w:t>
            </w:r>
            <w:bookmarkStart w:id="185" w:name="_Toc210932930"/>
            <w:bookmarkStart w:id="186" w:name="_Toc210989444"/>
            <w:bookmarkEnd w:id="185"/>
            <w:bookmarkEnd w:id="186"/>
          </w:p>
        </w:tc>
        <w:tc>
          <w:tcPr>
            <w:tcW w:w="3297" w:type="dxa"/>
            <w:tcBorders>
              <w:top w:val="single" w:sz="4" w:space="0" w:color="000000"/>
              <w:bottom w:val="single" w:sz="4" w:space="0" w:color="000000"/>
            </w:tcBorders>
            <w:shd w:val="clear" w:color="auto" w:fill="009448"/>
            <w:vAlign w:val="center"/>
          </w:tcPr>
          <w:p w14:paraId="57CD77D5" w14:textId="518237D2" w:rsidR="003E4541" w:rsidRPr="00CF797F" w:rsidRDefault="003E4541" w:rsidP="007549FB">
            <w:pPr>
              <w:spacing w:before="80" w:after="120" w:line="276" w:lineRule="auto"/>
              <w:jc w:val="center"/>
              <w:rPr>
                <w:rFonts w:ascii="Arial" w:hAnsi="Arial" w:cs="Arial"/>
                <w:b/>
                <w:color w:val="FFFFFF" w:themeColor="background1"/>
              </w:rPr>
            </w:pPr>
            <w:r w:rsidRPr="00CF797F">
              <w:rPr>
                <w:rFonts w:ascii="Arial" w:hAnsi="Arial" w:cs="Arial"/>
                <w:b/>
                <w:color w:val="FFFFFF" w:themeColor="background1"/>
              </w:rPr>
              <w:t>Total</w:t>
            </w:r>
            <w:bookmarkStart w:id="187" w:name="_Toc210932931"/>
            <w:bookmarkStart w:id="188" w:name="_Toc210989445"/>
            <w:bookmarkEnd w:id="187"/>
            <w:bookmarkEnd w:id="188"/>
            <w:r w:rsidR="00C803B8">
              <w:rPr>
                <w:rFonts w:ascii="Arial" w:hAnsi="Arial" w:cs="Arial"/>
                <w:b/>
                <w:color w:val="FFFFFF" w:themeColor="background1"/>
              </w:rPr>
              <w:t xml:space="preserve"> (</w:t>
            </w:r>
            <w:r w:rsidR="00653221">
              <w:rPr>
                <w:rFonts w:ascii="Arial" w:hAnsi="Arial" w:cs="Arial"/>
                <w:b/>
                <w:color w:val="FFFFFF" w:themeColor="background1"/>
              </w:rPr>
              <w:t>$M)</w:t>
            </w:r>
            <w:bookmarkStart w:id="189" w:name="_Toc210932932"/>
            <w:bookmarkStart w:id="190" w:name="_Toc210989446"/>
            <w:bookmarkEnd w:id="189"/>
            <w:bookmarkEnd w:id="190"/>
          </w:p>
        </w:tc>
        <w:bookmarkStart w:id="191" w:name="_Toc210989447"/>
        <w:bookmarkEnd w:id="191"/>
      </w:tr>
      <w:tr w:rsidR="003E4541" w:rsidRPr="000E7901" w14:paraId="24B7A251" w14:textId="77777777" w:rsidTr="002E4A89">
        <w:trPr>
          <w:trHeight w:val="344"/>
        </w:trPr>
        <w:tc>
          <w:tcPr>
            <w:tcW w:w="3292" w:type="dxa"/>
            <w:tcBorders>
              <w:top w:val="single" w:sz="4" w:space="0" w:color="000000"/>
              <w:bottom w:val="single" w:sz="4" w:space="0" w:color="000000"/>
            </w:tcBorders>
          </w:tcPr>
          <w:p w14:paraId="0A4E2FD0" w14:textId="39FCE2DF" w:rsidR="003E4541" w:rsidRPr="000E7901" w:rsidRDefault="003E4541" w:rsidP="007549FB">
            <w:pPr>
              <w:spacing w:before="80" w:after="120" w:line="276" w:lineRule="auto"/>
              <w:jc w:val="center"/>
              <w:rPr>
                <w:rFonts w:ascii="Arial" w:hAnsi="Arial" w:cs="Arial"/>
              </w:rPr>
            </w:pPr>
            <w:r w:rsidRPr="000E7901">
              <w:rPr>
                <w:rFonts w:ascii="Arial" w:hAnsi="Arial" w:cs="Arial"/>
              </w:rPr>
              <w:t>251.332</w:t>
            </w:r>
            <w:bookmarkStart w:id="192" w:name="_Toc210932934"/>
            <w:bookmarkStart w:id="193" w:name="_Toc210989448"/>
            <w:bookmarkEnd w:id="192"/>
            <w:bookmarkEnd w:id="193"/>
          </w:p>
        </w:tc>
        <w:tc>
          <w:tcPr>
            <w:tcW w:w="3297" w:type="dxa"/>
            <w:tcBorders>
              <w:top w:val="single" w:sz="4" w:space="0" w:color="000000"/>
              <w:bottom w:val="single" w:sz="4" w:space="0" w:color="000000"/>
            </w:tcBorders>
          </w:tcPr>
          <w:p w14:paraId="748CEB98" w14:textId="311147A7" w:rsidR="003E4541" w:rsidRPr="000E7901" w:rsidRDefault="003E4541" w:rsidP="007549FB">
            <w:pPr>
              <w:spacing w:before="80" w:after="120" w:line="276" w:lineRule="auto"/>
              <w:jc w:val="center"/>
              <w:rPr>
                <w:rFonts w:ascii="Arial" w:hAnsi="Arial" w:cs="Arial"/>
              </w:rPr>
            </w:pPr>
            <w:r w:rsidRPr="000E7901">
              <w:rPr>
                <w:rFonts w:ascii="Arial" w:hAnsi="Arial" w:cs="Arial"/>
              </w:rPr>
              <w:t>517.057</w:t>
            </w:r>
            <w:bookmarkStart w:id="194" w:name="_Toc210932935"/>
            <w:bookmarkStart w:id="195" w:name="_Toc210989449"/>
            <w:bookmarkEnd w:id="194"/>
            <w:bookmarkEnd w:id="195"/>
          </w:p>
        </w:tc>
        <w:tc>
          <w:tcPr>
            <w:tcW w:w="3297" w:type="dxa"/>
            <w:tcBorders>
              <w:top w:val="single" w:sz="4" w:space="0" w:color="000000"/>
              <w:bottom w:val="single" w:sz="4" w:space="0" w:color="000000"/>
            </w:tcBorders>
          </w:tcPr>
          <w:p w14:paraId="5D3711ED" w14:textId="2CADFBDA" w:rsidR="003E4541" w:rsidRPr="000E7901" w:rsidRDefault="7F0012F9" w:rsidP="007549FB">
            <w:pPr>
              <w:spacing w:before="80" w:after="120" w:line="276" w:lineRule="auto"/>
              <w:jc w:val="center"/>
              <w:rPr>
                <w:rFonts w:ascii="Arial" w:hAnsi="Arial" w:cs="Arial"/>
                <w:b/>
              </w:rPr>
            </w:pPr>
            <w:r w:rsidRPr="000E7901">
              <w:rPr>
                <w:rFonts w:ascii="Arial" w:hAnsi="Arial" w:cs="Arial"/>
                <w:b/>
                <w:bCs/>
              </w:rPr>
              <w:t>768.389</w:t>
            </w:r>
            <w:bookmarkStart w:id="196" w:name="_Toc210932936"/>
            <w:bookmarkStart w:id="197" w:name="_Toc210989450"/>
            <w:bookmarkEnd w:id="196"/>
            <w:bookmarkEnd w:id="197"/>
          </w:p>
        </w:tc>
        <w:bookmarkStart w:id="198" w:name="_Toc210989451"/>
        <w:bookmarkEnd w:id="198"/>
      </w:tr>
    </w:tbl>
    <w:p w14:paraId="3BD1B1D9" w14:textId="237055B8" w:rsidR="008742C8" w:rsidRPr="000E7901" w:rsidRDefault="00DF3F4E" w:rsidP="007549FB">
      <w:pPr>
        <w:spacing w:before="240" w:after="120" w:line="276" w:lineRule="auto"/>
        <w:rPr>
          <w:rFonts w:ascii="Arial" w:hAnsi="Arial" w:cs="Arial"/>
        </w:rPr>
      </w:pPr>
      <w:r w:rsidRPr="000E7901">
        <w:rPr>
          <w:rFonts w:ascii="Arial" w:hAnsi="Arial" w:cs="Arial"/>
        </w:rPr>
        <w:t>These</w:t>
      </w:r>
      <w:r w:rsidR="006B1F4A" w:rsidRPr="000E7901">
        <w:rPr>
          <w:rFonts w:ascii="Arial" w:hAnsi="Arial" w:cs="Arial"/>
        </w:rPr>
        <w:t xml:space="preserve"> amounts are indicative only</w:t>
      </w:r>
      <w:r w:rsidR="0003A30F" w:rsidRPr="000E7901">
        <w:rPr>
          <w:rFonts w:ascii="Arial" w:hAnsi="Arial" w:cs="Arial"/>
        </w:rPr>
        <w:t xml:space="preserve"> and </w:t>
      </w:r>
      <w:r w:rsidR="00E32B9A" w:rsidRPr="000E7901">
        <w:rPr>
          <w:rFonts w:ascii="Arial" w:hAnsi="Arial" w:cs="Arial"/>
        </w:rPr>
        <w:t>actual annual funding will be determined by the achievement of servicing requirements</w:t>
      </w:r>
      <w:r w:rsidR="0003A30F" w:rsidRPr="000E7901">
        <w:rPr>
          <w:rFonts w:ascii="Arial" w:hAnsi="Arial" w:cs="Arial"/>
        </w:rPr>
        <w:t>.</w:t>
      </w:r>
      <w:bookmarkStart w:id="199" w:name="_Toc210932938"/>
      <w:bookmarkStart w:id="200" w:name="_Toc210989452"/>
      <w:bookmarkEnd w:id="199"/>
      <w:bookmarkEnd w:id="200"/>
    </w:p>
    <w:p w14:paraId="2F3E834A" w14:textId="01675059" w:rsidR="00D84E97" w:rsidRPr="000E7901" w:rsidRDefault="002100C6" w:rsidP="007549FB">
      <w:pPr>
        <w:pStyle w:val="Heading2"/>
        <w:spacing w:line="276" w:lineRule="auto"/>
        <w:rPr>
          <w:rFonts w:ascii="Arial" w:hAnsi="Arial" w:cs="Arial"/>
        </w:rPr>
      </w:pPr>
      <w:bookmarkStart w:id="201" w:name="_Toc207795635"/>
      <w:bookmarkStart w:id="202" w:name="_Toc209009648"/>
      <w:bookmarkStart w:id="203" w:name="_Toc210932939"/>
      <w:bookmarkStart w:id="204" w:name="_Toc217391649"/>
      <w:r w:rsidRPr="000E7901">
        <w:rPr>
          <w:rFonts w:ascii="Arial" w:hAnsi="Arial" w:cs="Arial"/>
        </w:rPr>
        <w:t>Funding</w:t>
      </w:r>
      <w:r w:rsidR="00D84E97" w:rsidRPr="000E7901">
        <w:rPr>
          <w:rFonts w:ascii="Arial" w:hAnsi="Arial" w:cs="Arial"/>
        </w:rPr>
        <w:t xml:space="preserve"> period</w:t>
      </w:r>
      <w:bookmarkEnd w:id="201"/>
      <w:bookmarkEnd w:id="202"/>
      <w:bookmarkEnd w:id="203"/>
      <w:bookmarkEnd w:id="204"/>
      <w:r w:rsidR="00D84E97" w:rsidRPr="000E7901">
        <w:rPr>
          <w:rFonts w:ascii="Arial" w:hAnsi="Arial" w:cs="Arial"/>
        </w:rPr>
        <w:t xml:space="preserve"> </w:t>
      </w:r>
    </w:p>
    <w:p w14:paraId="34599555" w14:textId="27FF6511" w:rsidR="00D84E97" w:rsidRPr="000E7901" w:rsidRDefault="00EE1270"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will participate in </w:t>
      </w:r>
      <w:r w:rsidR="00B96B90" w:rsidRPr="000E7901">
        <w:rPr>
          <w:rFonts w:ascii="Arial" w:eastAsia="Times New Roman" w:hAnsi="Arial" w:cs="Arial"/>
        </w:rPr>
        <w:t xml:space="preserve">BBPIP </w:t>
      </w:r>
      <w:r w:rsidR="000A5B79" w:rsidRPr="000E7901">
        <w:rPr>
          <w:rFonts w:ascii="Arial" w:eastAsia="Times New Roman" w:hAnsi="Arial" w:cs="Arial"/>
        </w:rPr>
        <w:t xml:space="preserve">unless the practice chooses to opt out of BBPIP. </w:t>
      </w:r>
    </w:p>
    <w:p w14:paraId="781FC6DD" w14:textId="2E3CE723" w:rsidR="00817CB4" w:rsidRPr="000E7901" w:rsidRDefault="4E1619D0" w:rsidP="007549FB">
      <w:pPr>
        <w:pStyle w:val="Heading2"/>
        <w:spacing w:line="276" w:lineRule="auto"/>
        <w:rPr>
          <w:rFonts w:ascii="Arial" w:hAnsi="Arial" w:cs="Arial"/>
        </w:rPr>
      </w:pPr>
      <w:bookmarkStart w:id="205" w:name="_Toc207795636"/>
      <w:bookmarkStart w:id="206" w:name="_Toc209009649"/>
      <w:bookmarkStart w:id="207" w:name="_Toc217391650"/>
      <w:r w:rsidRPr="000E7901">
        <w:rPr>
          <w:rFonts w:ascii="Arial" w:hAnsi="Arial" w:cs="Arial"/>
        </w:rPr>
        <w:t xml:space="preserve">How </w:t>
      </w:r>
      <w:r w:rsidR="00C96D04" w:rsidRPr="000E7901">
        <w:rPr>
          <w:rFonts w:ascii="Arial" w:hAnsi="Arial" w:cs="Arial"/>
        </w:rPr>
        <w:t xml:space="preserve">BBPIP </w:t>
      </w:r>
      <w:r w:rsidR="00FD4C33" w:rsidRPr="000E7901">
        <w:rPr>
          <w:rFonts w:ascii="Arial" w:hAnsi="Arial" w:cs="Arial"/>
        </w:rPr>
        <w:t xml:space="preserve">incentive </w:t>
      </w:r>
      <w:r w:rsidRPr="000E7901">
        <w:rPr>
          <w:rFonts w:ascii="Arial" w:hAnsi="Arial" w:cs="Arial"/>
        </w:rPr>
        <w:t>payments are made</w:t>
      </w:r>
      <w:bookmarkStart w:id="208" w:name="_Toc210932940"/>
      <w:bookmarkStart w:id="209" w:name="_Toc210989454"/>
      <w:bookmarkEnd w:id="205"/>
      <w:bookmarkEnd w:id="206"/>
      <w:bookmarkEnd w:id="207"/>
      <w:bookmarkEnd w:id="208"/>
      <w:bookmarkEnd w:id="209"/>
    </w:p>
    <w:p w14:paraId="351EEA39" w14:textId="54AB5AB7" w:rsidR="00817CB4" w:rsidRPr="000E7901" w:rsidRDefault="000F4C8E" w:rsidP="007549FB">
      <w:pPr>
        <w:spacing w:before="120" w:after="120" w:line="276" w:lineRule="auto"/>
        <w:rPr>
          <w:rFonts w:ascii="Arial" w:eastAsia="Times New Roman" w:hAnsi="Arial" w:cs="Arial"/>
        </w:rPr>
      </w:pPr>
      <w:r w:rsidRPr="000E7901">
        <w:rPr>
          <w:rFonts w:ascii="Arial" w:eastAsia="Times New Roman" w:hAnsi="Arial" w:cs="Arial"/>
        </w:rPr>
        <w:t xml:space="preserve">BBPIP </w:t>
      </w:r>
      <w:r w:rsidR="009F01A7" w:rsidRPr="000E7901">
        <w:rPr>
          <w:rFonts w:ascii="Arial" w:eastAsia="Times New Roman" w:hAnsi="Arial" w:cs="Arial"/>
        </w:rPr>
        <w:t xml:space="preserve">incentive </w:t>
      </w:r>
      <w:r w:rsidRPr="000E7901">
        <w:rPr>
          <w:rFonts w:ascii="Arial" w:eastAsia="Times New Roman" w:hAnsi="Arial" w:cs="Arial"/>
        </w:rPr>
        <w:t>p</w:t>
      </w:r>
      <w:r w:rsidR="36E0B5F6" w:rsidRPr="000E7901">
        <w:rPr>
          <w:rFonts w:ascii="Arial" w:eastAsia="Times New Roman" w:hAnsi="Arial" w:cs="Arial"/>
        </w:rPr>
        <w:t xml:space="preserve">ayments are administered by Services Australia. </w:t>
      </w:r>
      <w:r w:rsidR="00775323" w:rsidRPr="000E7901">
        <w:rPr>
          <w:rFonts w:ascii="Arial" w:eastAsia="Times New Roman" w:hAnsi="Arial" w:cs="Arial"/>
        </w:rPr>
        <w:t>P</w:t>
      </w:r>
      <w:r w:rsidR="5FA0F439" w:rsidRPr="000E7901">
        <w:rPr>
          <w:rFonts w:ascii="Arial" w:eastAsia="Times New Roman" w:hAnsi="Arial" w:cs="Arial"/>
        </w:rPr>
        <w:t xml:space="preserve">articipating practices and </w:t>
      </w:r>
      <w:r w:rsidR="007707EA" w:rsidRPr="000E7901">
        <w:rPr>
          <w:rFonts w:ascii="Arial" w:eastAsia="Times New Roman" w:hAnsi="Arial" w:cs="Arial"/>
        </w:rPr>
        <w:t xml:space="preserve">providers </w:t>
      </w:r>
      <w:r w:rsidR="5FA0F439" w:rsidRPr="000E7901">
        <w:rPr>
          <w:rFonts w:ascii="Arial" w:eastAsia="Times New Roman" w:hAnsi="Arial" w:cs="Arial"/>
        </w:rPr>
        <w:t xml:space="preserve">will receive the incentive </w:t>
      </w:r>
      <w:r w:rsidR="00E8229C" w:rsidRPr="000E7901">
        <w:rPr>
          <w:rFonts w:ascii="Arial" w:eastAsia="Times New Roman" w:hAnsi="Arial" w:cs="Arial"/>
        </w:rPr>
        <w:t xml:space="preserve">payment </w:t>
      </w:r>
      <w:r w:rsidR="5FA0F439" w:rsidRPr="000E7901">
        <w:rPr>
          <w:rFonts w:ascii="Arial" w:eastAsia="Times New Roman" w:hAnsi="Arial" w:cs="Arial"/>
        </w:rPr>
        <w:t xml:space="preserve">based on </w:t>
      </w:r>
      <w:r w:rsidR="00661E0B" w:rsidRPr="000E7901">
        <w:rPr>
          <w:rFonts w:ascii="Arial" w:eastAsia="Times New Roman" w:hAnsi="Arial" w:cs="Arial"/>
        </w:rPr>
        <w:t>the</w:t>
      </w:r>
      <w:r w:rsidR="5FA0F439" w:rsidRPr="000E7901">
        <w:rPr>
          <w:rFonts w:ascii="Arial" w:eastAsia="Times New Roman" w:hAnsi="Arial" w:cs="Arial"/>
        </w:rPr>
        <w:t xml:space="preserve"> 50/50 split arrangement paid directly into their nominated bank accounts through the Organisation Register and MyMedicare </w:t>
      </w:r>
      <w:r w:rsidR="00405822">
        <w:rPr>
          <w:rFonts w:ascii="Arial" w:eastAsia="Times New Roman" w:hAnsi="Arial" w:cs="Arial"/>
        </w:rPr>
        <w:t>system payment</w:t>
      </w:r>
      <w:r w:rsidR="5FA0F439" w:rsidRPr="000E7901">
        <w:rPr>
          <w:rFonts w:ascii="Arial" w:eastAsia="Times New Roman" w:hAnsi="Arial" w:cs="Arial"/>
        </w:rPr>
        <w:t xml:space="preserve"> capability. Practices and </w:t>
      </w:r>
      <w:r w:rsidR="008E7D1E" w:rsidRPr="000E7901">
        <w:rPr>
          <w:rFonts w:ascii="Arial" w:eastAsia="Times New Roman" w:hAnsi="Arial" w:cs="Arial"/>
        </w:rPr>
        <w:t>providers</w:t>
      </w:r>
      <w:r w:rsidR="5FA0F439" w:rsidRPr="000E7901">
        <w:rPr>
          <w:rFonts w:ascii="Arial" w:eastAsia="Times New Roman" w:hAnsi="Arial" w:cs="Arial"/>
        </w:rPr>
        <w:t xml:space="preserve"> may wish to review their business arrangements to take into consideration the BBPIP incentive </w:t>
      </w:r>
      <w:r w:rsidR="00E8229C" w:rsidRPr="000E7901">
        <w:rPr>
          <w:rFonts w:ascii="Arial" w:eastAsia="Times New Roman" w:hAnsi="Arial" w:cs="Arial"/>
        </w:rPr>
        <w:t xml:space="preserve">payment </w:t>
      </w:r>
      <w:r w:rsidR="5FA0F439" w:rsidRPr="000E7901">
        <w:rPr>
          <w:rFonts w:ascii="Arial" w:eastAsia="Times New Roman" w:hAnsi="Arial" w:cs="Arial"/>
        </w:rPr>
        <w:t>split.</w:t>
      </w:r>
      <w:bookmarkStart w:id="210" w:name="_Toc210932941"/>
      <w:bookmarkStart w:id="211" w:name="_Toc210989455"/>
      <w:bookmarkEnd w:id="210"/>
      <w:bookmarkEnd w:id="211"/>
    </w:p>
    <w:p w14:paraId="600FEADD" w14:textId="0A63C550" w:rsidR="00817CB4" w:rsidRPr="000E7901" w:rsidRDefault="678D966E" w:rsidP="007549FB">
      <w:pPr>
        <w:spacing w:before="120" w:after="120" w:line="276" w:lineRule="auto"/>
        <w:rPr>
          <w:rFonts w:ascii="Arial" w:eastAsia="Times New Roman" w:hAnsi="Arial" w:cs="Arial"/>
        </w:rPr>
      </w:pPr>
      <w:r w:rsidRPr="000E7901">
        <w:rPr>
          <w:rFonts w:ascii="Arial" w:hAnsi="Arial" w:cs="Arial"/>
        </w:rPr>
        <w:t xml:space="preserve">The payment is calculated at 12.5% </w:t>
      </w:r>
      <w:r w:rsidR="79DAE599" w:rsidRPr="000E7901">
        <w:rPr>
          <w:rFonts w:ascii="Arial" w:hAnsi="Arial" w:cs="Arial"/>
        </w:rPr>
        <w:t xml:space="preserve">for every $1 </w:t>
      </w:r>
      <w:r w:rsidRPr="000E7901">
        <w:rPr>
          <w:rFonts w:ascii="Arial" w:hAnsi="Arial" w:cs="Arial"/>
        </w:rPr>
        <w:t xml:space="preserve">of the MBS benefits </w:t>
      </w:r>
      <w:r w:rsidR="7CCDA504" w:rsidRPr="000E7901">
        <w:rPr>
          <w:rFonts w:ascii="Arial" w:hAnsi="Arial" w:cs="Arial"/>
        </w:rPr>
        <w:t xml:space="preserve">paid </w:t>
      </w:r>
      <w:r w:rsidRPr="000E7901">
        <w:rPr>
          <w:rFonts w:ascii="Arial" w:hAnsi="Arial" w:cs="Arial"/>
        </w:rPr>
        <w:t xml:space="preserve">for eligible services </w:t>
      </w:r>
      <w:r w:rsidR="38178C52" w:rsidRPr="000E7901">
        <w:rPr>
          <w:rFonts w:ascii="Arial" w:hAnsi="Arial" w:cs="Arial"/>
        </w:rPr>
        <w:t>that are</w:t>
      </w:r>
      <w:r w:rsidRPr="000E7901">
        <w:rPr>
          <w:rFonts w:ascii="Arial" w:hAnsi="Arial" w:cs="Arial"/>
        </w:rPr>
        <w:t xml:space="preserve"> bulk billed</w:t>
      </w:r>
      <w:r w:rsidR="08BFC64D" w:rsidRPr="000E7901">
        <w:rPr>
          <w:rFonts w:ascii="Arial" w:hAnsi="Arial" w:cs="Arial"/>
        </w:rPr>
        <w:t xml:space="preserve"> </w:t>
      </w:r>
      <w:r w:rsidRPr="000E7901">
        <w:rPr>
          <w:rFonts w:ascii="Arial" w:hAnsi="Arial" w:cs="Arial"/>
        </w:rPr>
        <w:t>during the assessment period. This incentive payment will be paid on top of MBS benefits</w:t>
      </w:r>
      <w:r w:rsidR="009158A5" w:rsidRPr="000E7901">
        <w:rPr>
          <w:rFonts w:ascii="Arial" w:hAnsi="Arial" w:cs="Arial"/>
        </w:rPr>
        <w:t>.</w:t>
      </w:r>
      <w:r w:rsidRPr="000E7901">
        <w:rPr>
          <w:rFonts w:ascii="Arial" w:hAnsi="Arial" w:cs="Arial"/>
        </w:rPr>
        <w:t xml:space="preserve"> MBS</w:t>
      </w:r>
      <w:r w:rsidR="00861915" w:rsidRPr="000E7901">
        <w:rPr>
          <w:rFonts w:ascii="Arial" w:hAnsi="Arial" w:cs="Arial"/>
        </w:rPr>
        <w:t xml:space="preserve"> </w:t>
      </w:r>
      <w:r w:rsidR="000A42E5" w:rsidRPr="000E7901">
        <w:rPr>
          <w:rFonts w:ascii="Arial" w:hAnsi="Arial" w:cs="Arial"/>
        </w:rPr>
        <w:t>BBI</w:t>
      </w:r>
      <w:r w:rsidRPr="000E7901">
        <w:rPr>
          <w:rFonts w:ascii="Arial" w:hAnsi="Arial" w:cs="Arial"/>
        </w:rPr>
        <w:t>s</w:t>
      </w:r>
      <w:r w:rsidR="009158A5" w:rsidRPr="000E7901">
        <w:rPr>
          <w:rFonts w:ascii="Arial" w:hAnsi="Arial" w:cs="Arial"/>
        </w:rPr>
        <w:t xml:space="preserve"> are paid independently of the BBPIP incentive payments</w:t>
      </w:r>
      <w:r w:rsidRPr="000E7901">
        <w:rPr>
          <w:rFonts w:ascii="Arial" w:hAnsi="Arial" w:cs="Arial"/>
        </w:rPr>
        <w:t>.</w:t>
      </w:r>
      <w:r w:rsidR="08BFC64D" w:rsidRPr="000E7901">
        <w:rPr>
          <w:rFonts w:ascii="Arial" w:hAnsi="Arial" w:cs="Arial"/>
        </w:rPr>
        <w:t xml:space="preserve"> </w:t>
      </w:r>
      <w:bookmarkStart w:id="212" w:name="_Toc210932942"/>
      <w:bookmarkStart w:id="213" w:name="_Toc210989456"/>
      <w:bookmarkEnd w:id="212"/>
      <w:bookmarkEnd w:id="213"/>
    </w:p>
    <w:p w14:paraId="460D8DBC" w14:textId="7B6743F1" w:rsidR="00817CB4" w:rsidRPr="000E7901" w:rsidRDefault="531301A6" w:rsidP="007549FB">
      <w:pPr>
        <w:spacing w:before="120" w:after="120" w:line="276" w:lineRule="auto"/>
        <w:rPr>
          <w:rFonts w:ascii="Arial" w:eastAsia="Times New Roman" w:hAnsi="Arial" w:cs="Arial"/>
        </w:rPr>
      </w:pPr>
      <w:r w:rsidRPr="000E7901">
        <w:rPr>
          <w:rFonts w:ascii="Arial" w:eastAsia="Times New Roman" w:hAnsi="Arial" w:cs="Arial"/>
        </w:rPr>
        <w:t>Providers and practices must each have a MyMedicare bank account nominated to receive payment. If a provider delivers services across multiple locations</w:t>
      </w:r>
      <w:r w:rsidR="004C3D34" w:rsidRPr="000E7901">
        <w:rPr>
          <w:rFonts w:ascii="Arial" w:eastAsia="Times New Roman" w:hAnsi="Arial" w:cs="Arial"/>
        </w:rPr>
        <w:t xml:space="preserve"> (</w:t>
      </w:r>
      <w:r w:rsidR="00E8229C" w:rsidRPr="000E7901">
        <w:rPr>
          <w:rFonts w:ascii="Arial" w:eastAsia="Times New Roman" w:hAnsi="Arial" w:cs="Arial"/>
        </w:rPr>
        <w:t>O</w:t>
      </w:r>
      <w:r w:rsidR="004C3D34" w:rsidRPr="000E7901">
        <w:rPr>
          <w:rFonts w:ascii="Arial" w:eastAsia="Times New Roman" w:hAnsi="Arial" w:cs="Arial"/>
        </w:rPr>
        <w:t xml:space="preserve">rganisation </w:t>
      </w:r>
      <w:r w:rsidR="00E8229C" w:rsidRPr="000E7901">
        <w:rPr>
          <w:rFonts w:ascii="Arial" w:eastAsia="Times New Roman" w:hAnsi="Arial" w:cs="Arial"/>
        </w:rPr>
        <w:t>S</w:t>
      </w:r>
      <w:r w:rsidR="004C3D34" w:rsidRPr="000E7901">
        <w:rPr>
          <w:rFonts w:ascii="Arial" w:eastAsia="Times New Roman" w:hAnsi="Arial" w:cs="Arial"/>
        </w:rPr>
        <w:t>ites)</w:t>
      </w:r>
      <w:r w:rsidRPr="000E7901">
        <w:rPr>
          <w:rFonts w:ascii="Arial" w:eastAsia="Times New Roman" w:hAnsi="Arial" w:cs="Arial"/>
        </w:rPr>
        <w:t xml:space="preserve">, they must nominate a MyMedicare bank account for each location. </w:t>
      </w:r>
      <w:bookmarkStart w:id="214" w:name="_Toc210932943"/>
      <w:bookmarkStart w:id="215" w:name="_Toc210989457"/>
      <w:bookmarkEnd w:id="214"/>
      <w:bookmarkEnd w:id="215"/>
    </w:p>
    <w:p w14:paraId="3DC99843" w14:textId="3D68A3F3" w:rsidR="000B4BFD" w:rsidRPr="000E7901" w:rsidRDefault="000B4BFD" w:rsidP="007549FB">
      <w:pPr>
        <w:spacing w:before="120" w:after="120" w:line="276" w:lineRule="auto"/>
        <w:rPr>
          <w:rFonts w:ascii="Arial" w:eastAsia="Times New Roman" w:hAnsi="Arial" w:cs="Arial"/>
        </w:rPr>
      </w:pPr>
      <w:r w:rsidRPr="000E7901">
        <w:rPr>
          <w:rFonts w:ascii="Arial" w:eastAsia="Times New Roman" w:hAnsi="Arial" w:cs="Arial"/>
        </w:rPr>
        <w:t xml:space="preserve">To receive BBPIP </w:t>
      </w:r>
      <w:r w:rsidR="003F69C9" w:rsidRPr="000E7901">
        <w:rPr>
          <w:rFonts w:ascii="Arial" w:eastAsia="Times New Roman" w:hAnsi="Arial" w:cs="Arial"/>
        </w:rPr>
        <w:t xml:space="preserve">incentive </w:t>
      </w:r>
      <w:r w:rsidRPr="000E7901">
        <w:rPr>
          <w:rFonts w:ascii="Arial" w:eastAsia="Times New Roman" w:hAnsi="Arial" w:cs="Arial"/>
        </w:rPr>
        <w:t>payments:</w:t>
      </w:r>
      <w:bookmarkStart w:id="216" w:name="_Toc210932944"/>
      <w:bookmarkStart w:id="217" w:name="_Toc210989458"/>
      <w:bookmarkEnd w:id="216"/>
      <w:bookmarkEnd w:id="217"/>
    </w:p>
    <w:p w14:paraId="79E315A8" w14:textId="6CDF41E9" w:rsidR="000B4BFD" w:rsidRPr="000E7901" w:rsidRDefault="000B4BFD" w:rsidP="007549FB">
      <w:pPr>
        <w:numPr>
          <w:ilvl w:val="0"/>
          <w:numId w:val="26"/>
        </w:numPr>
        <w:spacing w:after="0" w:line="276" w:lineRule="auto"/>
        <w:rPr>
          <w:rFonts w:ascii="Arial" w:eastAsia="Times New Roman" w:hAnsi="Arial" w:cs="Arial"/>
        </w:rPr>
      </w:pPr>
      <w:r w:rsidRPr="000E7901">
        <w:rPr>
          <w:rFonts w:ascii="Arial" w:eastAsia="Times New Roman" w:hAnsi="Arial" w:cs="Arial"/>
          <w:b/>
        </w:rPr>
        <w:t>Practices</w:t>
      </w:r>
      <w:r w:rsidRPr="000E7901">
        <w:rPr>
          <w:rFonts w:ascii="Arial" w:eastAsia="Times New Roman" w:hAnsi="Arial" w:cs="Arial"/>
        </w:rPr>
        <w:t xml:space="preserve"> must nominate MyMedicare program banking details in the Organisation Register under Program Registration. </w:t>
      </w:r>
      <w:bookmarkStart w:id="218" w:name="_Toc210932945"/>
      <w:bookmarkStart w:id="219" w:name="_Toc210989459"/>
      <w:bookmarkEnd w:id="218"/>
      <w:bookmarkEnd w:id="219"/>
    </w:p>
    <w:p w14:paraId="0D4B63E3" w14:textId="63C56D13" w:rsidR="000B4BFD" w:rsidRDefault="000B4BFD" w:rsidP="003E7CCB">
      <w:pPr>
        <w:numPr>
          <w:ilvl w:val="0"/>
          <w:numId w:val="27"/>
        </w:numPr>
        <w:spacing w:after="0" w:line="276" w:lineRule="auto"/>
        <w:rPr>
          <w:rFonts w:ascii="Arial" w:eastAsia="Times New Roman" w:hAnsi="Arial" w:cs="Arial"/>
        </w:rPr>
      </w:pPr>
      <w:r w:rsidRPr="000E7901">
        <w:rPr>
          <w:rFonts w:ascii="Arial" w:eastAsia="Times New Roman" w:hAnsi="Arial" w:cs="Arial"/>
          <w:b/>
        </w:rPr>
        <w:t>Providers</w:t>
      </w:r>
      <w:r w:rsidRPr="000E7901">
        <w:rPr>
          <w:rFonts w:ascii="Arial" w:eastAsia="Times New Roman" w:hAnsi="Arial" w:cs="Arial"/>
        </w:rPr>
        <w:t xml:space="preserve"> must nominate MyMedicare Incentive program banking details </w:t>
      </w:r>
      <w:r w:rsidR="000D012E" w:rsidRPr="000D012E">
        <w:rPr>
          <w:rFonts w:ascii="Arial" w:eastAsia="Times New Roman" w:hAnsi="Arial" w:cs="Arial"/>
        </w:rPr>
        <w:t>in their individual HPOS account under ‘My details’ and selecting ‘My personal details’</w:t>
      </w:r>
      <w:r w:rsidRPr="000E7901">
        <w:rPr>
          <w:rFonts w:ascii="Arial" w:eastAsia="Times New Roman" w:hAnsi="Arial" w:cs="Arial"/>
        </w:rPr>
        <w:t xml:space="preserve">. </w:t>
      </w:r>
      <w:bookmarkStart w:id="220" w:name="_Toc210932946"/>
      <w:bookmarkStart w:id="221" w:name="_Toc210989460"/>
      <w:bookmarkEnd w:id="220"/>
      <w:bookmarkEnd w:id="221"/>
    </w:p>
    <w:p w14:paraId="128487C1" w14:textId="77777777" w:rsidR="00380FC4" w:rsidRDefault="00380FC4" w:rsidP="00380FC4">
      <w:pPr>
        <w:spacing w:line="276" w:lineRule="auto"/>
        <w:rPr>
          <w:rFonts w:ascii="Arial" w:eastAsia="Times New Roman" w:hAnsi="Arial" w:cs="Arial"/>
          <w:bCs/>
        </w:rPr>
      </w:pPr>
    </w:p>
    <w:p w14:paraId="583996D7" w14:textId="1DD0FD73" w:rsidR="00D26F9D" w:rsidRPr="00B92C65" w:rsidRDefault="00380FC4" w:rsidP="00B76453">
      <w:pPr>
        <w:spacing w:line="276" w:lineRule="auto"/>
        <w:rPr>
          <w:rFonts w:ascii="Arial" w:eastAsia="Times New Roman" w:hAnsi="Arial" w:cs="Arial"/>
          <w:bCs/>
        </w:rPr>
      </w:pPr>
      <w:r>
        <w:rPr>
          <w:rFonts w:ascii="Arial" w:eastAsia="Times New Roman" w:hAnsi="Arial" w:cs="Arial"/>
          <w:bCs/>
        </w:rPr>
        <w:t>For more information on bank details, visit Services Australia</w:t>
      </w:r>
      <w:r w:rsidR="00B20025">
        <w:rPr>
          <w:rFonts w:ascii="Arial" w:eastAsia="Times New Roman" w:hAnsi="Arial" w:cs="Arial"/>
          <w:bCs/>
        </w:rPr>
        <w:t xml:space="preserve"> </w:t>
      </w:r>
      <w:hyperlink r:id="rId42" w:anchor="updatebankdetails" w:history="1">
        <w:r w:rsidR="00B92C65" w:rsidRPr="000B6271">
          <w:rPr>
            <w:rStyle w:val="Hyperlink"/>
            <w:rFonts w:eastAsia="Times New Roman" w:cs="Arial"/>
            <w:bCs/>
          </w:rPr>
          <w:t>update bank details for MyMedicare</w:t>
        </w:r>
        <w:r w:rsidR="00AF64A8">
          <w:rPr>
            <w:rStyle w:val="Hyperlink"/>
            <w:rFonts w:eastAsia="Times New Roman" w:cs="Arial"/>
            <w:bCs/>
          </w:rPr>
          <w:t xml:space="preserve"> Incentives</w:t>
        </w:r>
        <w:r w:rsidR="00B92C65" w:rsidRPr="000B6271">
          <w:rPr>
            <w:rStyle w:val="Hyperlink"/>
            <w:rFonts w:eastAsia="Times New Roman" w:cs="Arial"/>
            <w:bCs/>
          </w:rPr>
          <w:t>.</w:t>
        </w:r>
      </w:hyperlink>
    </w:p>
    <w:p w14:paraId="663D2A63" w14:textId="49925AB8" w:rsidR="00817CB4" w:rsidRPr="000E7901" w:rsidRDefault="36E0B5F6" w:rsidP="007549FB">
      <w:pPr>
        <w:spacing w:before="120" w:after="120" w:line="276" w:lineRule="auto"/>
        <w:rPr>
          <w:rFonts w:ascii="Arial" w:eastAsia="Times New Roman" w:hAnsi="Arial" w:cs="Arial"/>
        </w:rPr>
      </w:pPr>
      <w:r w:rsidRPr="000E7901">
        <w:rPr>
          <w:rFonts w:ascii="Arial" w:eastAsia="Times New Roman" w:hAnsi="Arial" w:cs="Arial"/>
        </w:rPr>
        <w:lastRenderedPageBreak/>
        <w:t>The provider or practice will be notified via HPOS if a payment fails due to missing or incorrect bank account details and will be required to update this information to receive payment. Payment advice will be sent via HPOS after each payment.</w:t>
      </w:r>
      <w:bookmarkStart w:id="222" w:name="_Toc210932947"/>
      <w:bookmarkStart w:id="223" w:name="_Toc210989461"/>
      <w:bookmarkEnd w:id="222"/>
      <w:bookmarkEnd w:id="223"/>
    </w:p>
    <w:p w14:paraId="4B84C17E" w14:textId="43A66073" w:rsidR="00B823FD" w:rsidRPr="000E7901" w:rsidRDefault="00B823FD" w:rsidP="007549FB">
      <w:pPr>
        <w:spacing w:before="120" w:after="120" w:line="276" w:lineRule="auto"/>
        <w:rPr>
          <w:rFonts w:ascii="Arial" w:eastAsia="Aptos" w:hAnsi="Arial" w:cs="Arial"/>
        </w:rPr>
      </w:pPr>
      <w:r w:rsidRPr="000E7901">
        <w:rPr>
          <w:rFonts w:ascii="Arial" w:eastAsia="Aptos" w:hAnsi="Arial" w:cs="Arial"/>
        </w:rPr>
        <w:t xml:space="preserve">If the practice and providers fail to provide banking details after </w:t>
      </w:r>
      <w:r w:rsidR="00A64F8B" w:rsidRPr="000E7901">
        <w:rPr>
          <w:rFonts w:ascii="Arial" w:eastAsia="Aptos" w:hAnsi="Arial" w:cs="Arial"/>
        </w:rPr>
        <w:t xml:space="preserve">four </w:t>
      </w:r>
      <w:r w:rsidRPr="000E7901">
        <w:rPr>
          <w:rFonts w:ascii="Arial" w:eastAsia="Aptos" w:hAnsi="Arial" w:cs="Arial"/>
        </w:rPr>
        <w:t>payment quarters, any BBPIP incentive payments for that period are forfeited.</w:t>
      </w:r>
      <w:bookmarkStart w:id="224" w:name="_Toc210932948"/>
      <w:bookmarkStart w:id="225" w:name="_Toc210989462"/>
      <w:bookmarkEnd w:id="224"/>
      <w:bookmarkEnd w:id="225"/>
    </w:p>
    <w:p w14:paraId="6773CB9D" w14:textId="38CE071B" w:rsidR="00817CB4" w:rsidRPr="000E7901" w:rsidRDefault="0B18997B" w:rsidP="007549FB">
      <w:pPr>
        <w:pStyle w:val="Heading2"/>
        <w:spacing w:line="276" w:lineRule="auto"/>
        <w:rPr>
          <w:rFonts w:ascii="Arial" w:hAnsi="Arial" w:cs="Arial"/>
        </w:rPr>
      </w:pPr>
      <w:bookmarkStart w:id="226" w:name="_Toc166066949"/>
      <w:bookmarkStart w:id="227" w:name="_Toc166068365"/>
      <w:bookmarkStart w:id="228" w:name="_Toc166068577"/>
      <w:bookmarkStart w:id="229" w:name="_Toc166069536"/>
      <w:bookmarkStart w:id="230" w:name="_Toc166069583"/>
      <w:bookmarkStart w:id="231" w:name="_Toc166136599"/>
      <w:bookmarkStart w:id="232" w:name="_Toc167109446"/>
      <w:bookmarkStart w:id="233" w:name="_Toc170120018"/>
      <w:bookmarkStart w:id="234" w:name="_Toc207795637"/>
      <w:bookmarkStart w:id="235" w:name="_Toc209009650"/>
      <w:bookmarkStart w:id="236" w:name="_Toc210932949"/>
      <w:bookmarkStart w:id="237" w:name="_Toc217391651"/>
      <w:r w:rsidRPr="000E7901">
        <w:rPr>
          <w:rFonts w:ascii="Arial" w:hAnsi="Arial" w:cs="Arial"/>
        </w:rPr>
        <w:t>Payment eligibility</w:t>
      </w:r>
      <w:bookmarkEnd w:id="226"/>
      <w:bookmarkEnd w:id="227"/>
      <w:bookmarkEnd w:id="228"/>
      <w:bookmarkEnd w:id="229"/>
      <w:bookmarkEnd w:id="230"/>
      <w:bookmarkEnd w:id="231"/>
      <w:bookmarkEnd w:id="232"/>
      <w:bookmarkEnd w:id="233"/>
      <w:bookmarkEnd w:id="234"/>
      <w:bookmarkEnd w:id="235"/>
      <w:bookmarkEnd w:id="236"/>
      <w:bookmarkEnd w:id="237"/>
    </w:p>
    <w:p w14:paraId="60574689" w14:textId="1B3FDFCD" w:rsidR="00817CB4" w:rsidRPr="000E7901" w:rsidRDefault="2A92B202" w:rsidP="007549FB">
      <w:pPr>
        <w:spacing w:before="120" w:after="120" w:line="276" w:lineRule="auto"/>
        <w:rPr>
          <w:rFonts w:ascii="Arial" w:eastAsia="Times New Roman" w:hAnsi="Arial" w:cs="Arial"/>
        </w:rPr>
      </w:pPr>
      <w:r w:rsidRPr="000E7901">
        <w:rPr>
          <w:rFonts w:ascii="Arial" w:eastAsia="Times New Roman" w:hAnsi="Arial" w:cs="Arial"/>
        </w:rPr>
        <w:t>In any given assessment period, to be eligible to receive</w:t>
      </w:r>
      <w:r w:rsidR="32018621" w:rsidRPr="000E7901">
        <w:rPr>
          <w:rFonts w:ascii="Arial" w:eastAsia="Times New Roman" w:hAnsi="Arial" w:cs="Arial"/>
        </w:rPr>
        <w:t xml:space="preserve"> </w:t>
      </w:r>
      <w:r w:rsidR="04D67F2D" w:rsidRPr="000E7901">
        <w:rPr>
          <w:rFonts w:ascii="Arial" w:eastAsia="Times New Roman" w:hAnsi="Arial" w:cs="Arial"/>
        </w:rPr>
        <w:t>BBPIP</w:t>
      </w:r>
      <w:r w:rsidRPr="000E7901">
        <w:rPr>
          <w:rFonts w:ascii="Arial" w:eastAsia="Times New Roman" w:hAnsi="Arial" w:cs="Arial"/>
        </w:rPr>
        <w:t xml:space="preserve"> </w:t>
      </w:r>
      <w:r w:rsidR="003F69C9" w:rsidRPr="000E7901">
        <w:rPr>
          <w:rFonts w:ascii="Arial" w:eastAsia="Times New Roman" w:hAnsi="Arial" w:cs="Arial"/>
        </w:rPr>
        <w:t xml:space="preserve">incentive </w:t>
      </w:r>
      <w:r w:rsidRPr="000E7901">
        <w:rPr>
          <w:rFonts w:ascii="Arial" w:eastAsia="Times New Roman" w:hAnsi="Arial" w:cs="Arial"/>
        </w:rPr>
        <w:t xml:space="preserve">payments, </w:t>
      </w:r>
      <w:r w:rsidR="00C81520" w:rsidRPr="000E7901">
        <w:rPr>
          <w:rFonts w:ascii="Arial" w:eastAsia="Times New Roman" w:hAnsi="Arial" w:cs="Arial"/>
        </w:rPr>
        <w:t xml:space="preserve">all </w:t>
      </w:r>
      <w:r w:rsidRPr="000E7901">
        <w:rPr>
          <w:rFonts w:ascii="Arial" w:eastAsia="Times New Roman" w:hAnsi="Arial" w:cs="Arial"/>
        </w:rPr>
        <w:t xml:space="preserve">providers and practices must meet </w:t>
      </w:r>
      <w:r w:rsidR="009E6B73" w:rsidRPr="000E7901">
        <w:rPr>
          <w:rFonts w:ascii="Arial" w:eastAsia="Times New Roman" w:hAnsi="Arial" w:cs="Arial"/>
        </w:rPr>
        <w:t>BBPIP</w:t>
      </w:r>
      <w:r w:rsidR="32018621" w:rsidRPr="000E7901">
        <w:rPr>
          <w:rFonts w:ascii="Arial" w:eastAsia="Times New Roman" w:hAnsi="Arial" w:cs="Arial"/>
        </w:rPr>
        <w:t>:</w:t>
      </w:r>
    </w:p>
    <w:p w14:paraId="0F39E351" w14:textId="2AF981CC" w:rsidR="00817CB4" w:rsidRPr="000E7901" w:rsidRDefault="007541D1" w:rsidP="007549FB">
      <w:pPr>
        <w:pStyle w:val="ListBullet"/>
        <w:numPr>
          <w:ilvl w:val="0"/>
          <w:numId w:val="18"/>
        </w:numPr>
        <w:tabs>
          <w:tab w:val="left" w:pos="340"/>
          <w:tab w:val="left" w:pos="680"/>
        </w:tabs>
        <w:spacing w:after="0" w:line="276" w:lineRule="auto"/>
        <w:contextualSpacing w:val="0"/>
        <w:rPr>
          <w:rFonts w:ascii="Arial" w:hAnsi="Arial" w:cs="Arial"/>
        </w:rPr>
      </w:pPr>
      <w:r w:rsidRPr="000E7901">
        <w:rPr>
          <w:rFonts w:ascii="Arial" w:hAnsi="Arial" w:cs="Arial"/>
        </w:rPr>
        <w:t>E</w:t>
      </w:r>
      <w:r w:rsidR="00817CB4" w:rsidRPr="000E7901">
        <w:rPr>
          <w:rFonts w:ascii="Arial" w:hAnsi="Arial" w:cs="Arial"/>
        </w:rPr>
        <w:t>ligibility</w:t>
      </w:r>
      <w:r w:rsidRPr="000E7901">
        <w:rPr>
          <w:rFonts w:ascii="Arial" w:hAnsi="Arial" w:cs="Arial"/>
        </w:rPr>
        <w:t xml:space="preserve"> criteria; and </w:t>
      </w:r>
    </w:p>
    <w:p w14:paraId="4A373D2F" w14:textId="58A65334" w:rsidR="00E60F2B" w:rsidRPr="000E7901" w:rsidRDefault="00032002" w:rsidP="007549FB">
      <w:pPr>
        <w:pStyle w:val="ListBullet"/>
        <w:numPr>
          <w:ilvl w:val="0"/>
          <w:numId w:val="18"/>
        </w:numPr>
        <w:tabs>
          <w:tab w:val="left" w:pos="680"/>
        </w:tabs>
        <w:spacing w:line="276" w:lineRule="auto"/>
        <w:contextualSpacing w:val="0"/>
        <w:rPr>
          <w:rFonts w:ascii="Arial" w:hAnsi="Arial" w:cs="Arial"/>
        </w:rPr>
      </w:pPr>
      <w:r w:rsidRPr="000E7901">
        <w:rPr>
          <w:rFonts w:ascii="Arial" w:hAnsi="Arial" w:cs="Arial"/>
        </w:rPr>
        <w:t>B</w:t>
      </w:r>
      <w:r w:rsidR="00016AB3" w:rsidRPr="000E7901">
        <w:rPr>
          <w:rFonts w:ascii="Arial" w:hAnsi="Arial" w:cs="Arial"/>
        </w:rPr>
        <w:t>ulk billing requirements</w:t>
      </w:r>
      <w:r w:rsidR="00817CB4" w:rsidRPr="000E7901">
        <w:rPr>
          <w:rFonts w:ascii="Arial" w:hAnsi="Arial" w:cs="Arial"/>
        </w:rPr>
        <w:t xml:space="preserve"> for the assessment period</w:t>
      </w:r>
      <w:r w:rsidR="007541D1" w:rsidRPr="000E7901">
        <w:rPr>
          <w:rFonts w:ascii="Arial" w:hAnsi="Arial" w:cs="Arial"/>
        </w:rPr>
        <w:t>.</w:t>
      </w:r>
    </w:p>
    <w:p w14:paraId="3439839B" w14:textId="2AE34ED9" w:rsidR="00817CB4" w:rsidRPr="000E7901" w:rsidRDefault="0B18997B" w:rsidP="007549FB">
      <w:pPr>
        <w:pStyle w:val="Heading2"/>
        <w:spacing w:line="276" w:lineRule="auto"/>
        <w:rPr>
          <w:rFonts w:ascii="Arial" w:hAnsi="Arial" w:cs="Arial"/>
        </w:rPr>
      </w:pPr>
      <w:bookmarkStart w:id="238" w:name="_Toc210932950"/>
      <w:bookmarkStart w:id="239" w:name="_Toc210989464"/>
      <w:bookmarkStart w:id="240" w:name="_Toc166066950"/>
      <w:bookmarkStart w:id="241" w:name="_Toc166068366"/>
      <w:bookmarkStart w:id="242" w:name="_Toc166068578"/>
      <w:bookmarkStart w:id="243" w:name="_Toc166069537"/>
      <w:bookmarkStart w:id="244" w:name="_Toc166069584"/>
      <w:bookmarkStart w:id="245" w:name="_Toc166136600"/>
      <w:bookmarkStart w:id="246" w:name="_Toc167109447"/>
      <w:bookmarkStart w:id="247" w:name="_Toc170120019"/>
      <w:bookmarkStart w:id="248" w:name="_Toc207795638"/>
      <w:bookmarkStart w:id="249" w:name="_Toc209009651"/>
      <w:bookmarkStart w:id="250" w:name="_Toc210932951"/>
      <w:bookmarkStart w:id="251" w:name="_Toc217391652"/>
      <w:bookmarkEnd w:id="238"/>
      <w:bookmarkEnd w:id="239"/>
      <w:r w:rsidRPr="000E7901">
        <w:rPr>
          <w:rFonts w:ascii="Arial" w:hAnsi="Arial" w:cs="Arial"/>
        </w:rPr>
        <w:t>Payment amounts</w:t>
      </w:r>
      <w:bookmarkEnd w:id="240"/>
      <w:bookmarkEnd w:id="241"/>
      <w:bookmarkEnd w:id="242"/>
      <w:bookmarkEnd w:id="243"/>
      <w:bookmarkEnd w:id="244"/>
      <w:bookmarkEnd w:id="245"/>
      <w:bookmarkEnd w:id="246"/>
      <w:bookmarkEnd w:id="247"/>
      <w:bookmarkEnd w:id="248"/>
      <w:bookmarkEnd w:id="249"/>
      <w:bookmarkEnd w:id="250"/>
      <w:bookmarkEnd w:id="251"/>
    </w:p>
    <w:p w14:paraId="65E53F72" w14:textId="2334FE2B" w:rsidR="00F87EC7" w:rsidRPr="000E7901" w:rsidRDefault="3BC2B473" w:rsidP="007549FB">
      <w:pPr>
        <w:spacing w:before="120" w:after="120" w:line="276" w:lineRule="auto"/>
        <w:rPr>
          <w:rFonts w:ascii="Arial" w:eastAsia="Times New Roman" w:hAnsi="Arial" w:cs="Arial"/>
        </w:rPr>
      </w:pPr>
      <w:r w:rsidRPr="000E7901">
        <w:rPr>
          <w:rFonts w:ascii="Arial" w:eastAsia="Times New Roman" w:hAnsi="Arial" w:cs="Arial"/>
        </w:rPr>
        <w:t xml:space="preserve">If a practice and provider are eligible to receive a BBPIP incentive payment, </w:t>
      </w:r>
      <w:r w:rsidR="0D961A96" w:rsidRPr="000E7901">
        <w:rPr>
          <w:rFonts w:ascii="Arial" w:eastAsia="Times New Roman" w:hAnsi="Arial" w:cs="Arial"/>
        </w:rPr>
        <w:t>a</w:t>
      </w:r>
      <w:r w:rsidR="392B20B4" w:rsidRPr="000E7901">
        <w:rPr>
          <w:rFonts w:ascii="Arial" w:eastAsia="Times New Roman" w:hAnsi="Arial" w:cs="Arial"/>
        </w:rPr>
        <w:t xml:space="preserve"> payment of 12.5% of MBS benefits from </w:t>
      </w:r>
      <w:r w:rsidR="7E653334" w:rsidRPr="000E7901">
        <w:rPr>
          <w:rFonts w:ascii="Arial" w:eastAsia="Times New Roman" w:hAnsi="Arial" w:cs="Arial"/>
        </w:rPr>
        <w:t xml:space="preserve">bulk billed </w:t>
      </w:r>
      <w:r w:rsidR="392B20B4" w:rsidRPr="000E7901">
        <w:rPr>
          <w:rFonts w:ascii="Arial" w:eastAsia="Times New Roman" w:hAnsi="Arial" w:cs="Arial"/>
        </w:rPr>
        <w:t xml:space="preserve">eligible services each </w:t>
      </w:r>
      <w:r w:rsidR="009E3946" w:rsidRPr="000E7901">
        <w:rPr>
          <w:rFonts w:ascii="Arial" w:eastAsia="Times New Roman" w:hAnsi="Arial" w:cs="Arial"/>
        </w:rPr>
        <w:t xml:space="preserve">assessment period </w:t>
      </w:r>
      <w:r w:rsidR="005057C0" w:rsidRPr="000E7901">
        <w:rPr>
          <w:rFonts w:ascii="Arial" w:eastAsia="Times New Roman" w:hAnsi="Arial" w:cs="Arial"/>
        </w:rPr>
        <w:t>is</w:t>
      </w:r>
      <w:r w:rsidR="392B20B4" w:rsidRPr="000E7901">
        <w:rPr>
          <w:rFonts w:ascii="Arial" w:eastAsia="Times New Roman" w:hAnsi="Arial" w:cs="Arial"/>
        </w:rPr>
        <w:t xml:space="preserve"> paid to eligible practices and </w:t>
      </w:r>
      <w:r w:rsidR="2B2CAFA3" w:rsidRPr="000E7901">
        <w:rPr>
          <w:rFonts w:ascii="Arial" w:eastAsia="Times New Roman" w:hAnsi="Arial" w:cs="Arial"/>
        </w:rPr>
        <w:t>providers</w:t>
      </w:r>
      <w:r w:rsidR="392B20B4" w:rsidRPr="000E7901">
        <w:rPr>
          <w:rFonts w:ascii="Arial" w:eastAsia="Times New Roman" w:hAnsi="Arial" w:cs="Arial"/>
        </w:rPr>
        <w:t xml:space="preserve">. The incentive payment </w:t>
      </w:r>
      <w:r w:rsidR="005057C0" w:rsidRPr="000E7901">
        <w:rPr>
          <w:rFonts w:ascii="Arial" w:eastAsia="Times New Roman" w:hAnsi="Arial" w:cs="Arial"/>
        </w:rPr>
        <w:t>is</w:t>
      </w:r>
      <w:r w:rsidR="392B20B4" w:rsidRPr="000E7901">
        <w:rPr>
          <w:rFonts w:ascii="Arial" w:eastAsia="Times New Roman" w:hAnsi="Arial" w:cs="Arial"/>
        </w:rPr>
        <w:t xml:space="preserve"> </w:t>
      </w:r>
      <w:r w:rsidR="006B6976" w:rsidRPr="000E7901">
        <w:rPr>
          <w:rFonts w:ascii="Arial" w:eastAsia="Times New Roman" w:hAnsi="Arial" w:cs="Arial"/>
        </w:rPr>
        <w:t>distributed</w:t>
      </w:r>
      <w:r w:rsidR="1A9AA824" w:rsidRPr="000E7901">
        <w:rPr>
          <w:rFonts w:ascii="Arial" w:eastAsia="Times New Roman" w:hAnsi="Arial" w:cs="Arial"/>
        </w:rPr>
        <w:t xml:space="preserve"> </w:t>
      </w:r>
      <w:r w:rsidR="392B20B4" w:rsidRPr="000E7901">
        <w:rPr>
          <w:rFonts w:ascii="Arial" w:eastAsia="Times New Roman" w:hAnsi="Arial" w:cs="Arial"/>
        </w:rPr>
        <w:t xml:space="preserve">between the </w:t>
      </w:r>
      <w:r w:rsidR="32C2437E" w:rsidRPr="000E7901">
        <w:rPr>
          <w:rFonts w:ascii="Arial" w:eastAsia="Times New Roman" w:hAnsi="Arial" w:cs="Arial"/>
        </w:rPr>
        <w:t>provider</w:t>
      </w:r>
      <w:r w:rsidR="392B20B4" w:rsidRPr="000E7901">
        <w:rPr>
          <w:rFonts w:ascii="Arial" w:eastAsia="Times New Roman" w:hAnsi="Arial" w:cs="Arial"/>
        </w:rPr>
        <w:t xml:space="preserve"> and practices, as follows:</w:t>
      </w:r>
    </w:p>
    <w:p w14:paraId="1E5B3554" w14:textId="65FAF194" w:rsidR="00F87EC7" w:rsidRPr="000E7901" w:rsidRDefault="55CE14D0" w:rsidP="007549FB">
      <w:pPr>
        <w:pStyle w:val="ListParagraph"/>
        <w:numPr>
          <w:ilvl w:val="0"/>
          <w:numId w:val="10"/>
        </w:numPr>
        <w:spacing w:before="120" w:after="120" w:line="276" w:lineRule="auto"/>
        <w:rPr>
          <w:rFonts w:ascii="Arial" w:eastAsia="Times New Roman" w:hAnsi="Arial" w:cs="Arial"/>
        </w:rPr>
      </w:pPr>
      <w:r w:rsidRPr="000E7901">
        <w:rPr>
          <w:rFonts w:ascii="Arial" w:eastAsia="Times New Roman" w:hAnsi="Arial" w:cs="Arial"/>
        </w:rPr>
        <w:t>50</w:t>
      </w:r>
      <w:r w:rsidR="00EE5CD7" w:rsidRPr="000E7901">
        <w:rPr>
          <w:rFonts w:ascii="Arial" w:eastAsia="Times New Roman" w:hAnsi="Arial" w:cs="Arial"/>
        </w:rPr>
        <w:t>%</w:t>
      </w:r>
      <w:r w:rsidR="392B20B4" w:rsidRPr="000E7901">
        <w:rPr>
          <w:rFonts w:ascii="Arial" w:eastAsia="Times New Roman" w:hAnsi="Arial" w:cs="Arial"/>
        </w:rPr>
        <w:t xml:space="preserve"> of</w:t>
      </w:r>
      <w:r w:rsidR="6E935907" w:rsidRPr="000E7901">
        <w:rPr>
          <w:rFonts w:ascii="Arial" w:eastAsia="Times New Roman" w:hAnsi="Arial" w:cs="Arial"/>
        </w:rPr>
        <w:t xml:space="preserve"> the</w:t>
      </w:r>
      <w:r w:rsidR="392B20B4" w:rsidRPr="000E7901">
        <w:rPr>
          <w:rFonts w:ascii="Arial" w:eastAsia="Times New Roman" w:hAnsi="Arial" w:cs="Arial"/>
        </w:rPr>
        <w:t xml:space="preserve"> </w:t>
      </w:r>
      <w:r w:rsidR="4F753FD9" w:rsidRPr="000E7901">
        <w:rPr>
          <w:rFonts w:ascii="Arial" w:eastAsia="Times New Roman" w:hAnsi="Arial" w:cs="Arial"/>
        </w:rPr>
        <w:t>BBPIP Incentive</w:t>
      </w:r>
      <w:r w:rsidR="392B20B4" w:rsidRPr="000E7901">
        <w:rPr>
          <w:rFonts w:ascii="Arial" w:eastAsia="Times New Roman" w:hAnsi="Arial" w:cs="Arial"/>
        </w:rPr>
        <w:t xml:space="preserve"> paid to the </w:t>
      </w:r>
      <w:r w:rsidR="006B6976" w:rsidRPr="000E7901">
        <w:rPr>
          <w:rFonts w:ascii="Arial" w:eastAsia="Times New Roman" w:hAnsi="Arial" w:cs="Arial"/>
        </w:rPr>
        <w:t>provider</w:t>
      </w:r>
      <w:r w:rsidR="004C3D34" w:rsidRPr="000E7901">
        <w:rPr>
          <w:rFonts w:ascii="Arial" w:eastAsia="Times New Roman" w:hAnsi="Arial" w:cs="Arial"/>
        </w:rPr>
        <w:t xml:space="preserve"> </w:t>
      </w:r>
    </w:p>
    <w:p w14:paraId="145A6636" w14:textId="618653A9" w:rsidR="00F20BF1" w:rsidRPr="000E7901" w:rsidRDefault="281B4F2C" w:rsidP="007549FB">
      <w:pPr>
        <w:pStyle w:val="ListParagraph"/>
        <w:numPr>
          <w:ilvl w:val="0"/>
          <w:numId w:val="10"/>
        </w:numPr>
        <w:spacing w:before="120" w:after="120" w:line="276" w:lineRule="auto"/>
        <w:contextualSpacing w:val="0"/>
        <w:rPr>
          <w:rFonts w:ascii="Arial" w:eastAsia="Aptos" w:hAnsi="Arial" w:cs="Arial"/>
        </w:rPr>
      </w:pPr>
      <w:r w:rsidRPr="000E7901">
        <w:rPr>
          <w:rFonts w:ascii="Arial" w:eastAsia="Times New Roman" w:hAnsi="Arial" w:cs="Arial"/>
        </w:rPr>
        <w:t>50</w:t>
      </w:r>
      <w:r w:rsidR="392B20B4" w:rsidRPr="000E7901">
        <w:rPr>
          <w:rFonts w:ascii="Arial" w:eastAsia="Times New Roman" w:hAnsi="Arial" w:cs="Arial"/>
        </w:rPr>
        <w:t xml:space="preserve">% of </w:t>
      </w:r>
      <w:r w:rsidR="74B47E16" w:rsidRPr="000E7901">
        <w:rPr>
          <w:rFonts w:ascii="Arial" w:eastAsia="Times New Roman" w:hAnsi="Arial" w:cs="Arial"/>
        </w:rPr>
        <w:t xml:space="preserve">the </w:t>
      </w:r>
      <w:r w:rsidR="0B63F870" w:rsidRPr="000E7901">
        <w:rPr>
          <w:rFonts w:ascii="Arial" w:eastAsia="Times New Roman" w:hAnsi="Arial" w:cs="Arial"/>
        </w:rPr>
        <w:t>BBPIP Incentive</w:t>
      </w:r>
      <w:r w:rsidR="392B20B4" w:rsidRPr="000E7901">
        <w:rPr>
          <w:rFonts w:ascii="Arial" w:eastAsia="Times New Roman" w:hAnsi="Arial" w:cs="Arial"/>
        </w:rPr>
        <w:t xml:space="preserve"> paid to the practice</w:t>
      </w:r>
      <w:r w:rsidR="00615355" w:rsidRPr="000E7901">
        <w:rPr>
          <w:rFonts w:ascii="Arial" w:eastAsia="Times New Roman" w:hAnsi="Arial" w:cs="Arial"/>
        </w:rPr>
        <w:t>.</w:t>
      </w:r>
      <w:r w:rsidR="007541D1" w:rsidRPr="000E7901">
        <w:rPr>
          <w:rFonts w:ascii="Arial" w:eastAsia="Times New Roman" w:hAnsi="Arial" w:cs="Arial"/>
        </w:rPr>
        <w:t xml:space="preserve"> </w:t>
      </w:r>
    </w:p>
    <w:p w14:paraId="27A32C69" w14:textId="047DFB9C" w:rsidR="1B164A74" w:rsidRPr="000E7901" w:rsidRDefault="1B164A74" w:rsidP="007549FB">
      <w:pPr>
        <w:spacing w:before="120" w:after="120" w:line="276" w:lineRule="auto"/>
        <w:rPr>
          <w:rFonts w:ascii="Arial" w:eastAsia="Aptos" w:hAnsi="Arial" w:cs="Arial"/>
        </w:rPr>
      </w:pPr>
      <w:r w:rsidRPr="000E7901">
        <w:rPr>
          <w:rFonts w:ascii="Arial" w:eastAsia="Aptos" w:hAnsi="Arial" w:cs="Arial"/>
        </w:rPr>
        <w:t xml:space="preserve">If an eligible service is delivered to an eligible DVA patient, the 12.5% incentive payment </w:t>
      </w:r>
      <w:r w:rsidR="005057C0" w:rsidRPr="000E7901">
        <w:rPr>
          <w:rFonts w:ascii="Arial" w:eastAsia="Aptos" w:hAnsi="Arial" w:cs="Arial"/>
        </w:rPr>
        <w:t xml:space="preserve">is </w:t>
      </w:r>
      <w:r w:rsidRPr="000E7901">
        <w:rPr>
          <w:rFonts w:ascii="Arial" w:eastAsia="Aptos" w:hAnsi="Arial" w:cs="Arial"/>
        </w:rPr>
        <w:t xml:space="preserve">paid </w:t>
      </w:r>
      <w:r w:rsidR="006B6976" w:rsidRPr="000E7901">
        <w:rPr>
          <w:rFonts w:ascii="Arial" w:eastAsia="Aptos" w:hAnsi="Arial" w:cs="Arial"/>
        </w:rPr>
        <w:t>in reference to</w:t>
      </w:r>
      <w:r w:rsidRPr="000E7901">
        <w:rPr>
          <w:rFonts w:ascii="Arial" w:eastAsia="Aptos" w:hAnsi="Arial" w:cs="Arial"/>
        </w:rPr>
        <w:t xml:space="preserve"> the MBS fee of the original item claimed</w:t>
      </w:r>
      <w:r w:rsidR="00F262C3" w:rsidRPr="000E7901">
        <w:rPr>
          <w:rFonts w:ascii="Arial" w:eastAsia="Aptos" w:hAnsi="Arial" w:cs="Arial"/>
        </w:rPr>
        <w:t>. Additional</w:t>
      </w:r>
      <w:r w:rsidRPr="000E7901">
        <w:rPr>
          <w:rFonts w:ascii="Arial" w:eastAsia="Aptos" w:hAnsi="Arial" w:cs="Arial"/>
        </w:rPr>
        <w:t xml:space="preserve"> DVA payment</w:t>
      </w:r>
      <w:r w:rsidR="00F20BF1" w:rsidRPr="000E7901">
        <w:rPr>
          <w:rFonts w:ascii="Arial" w:eastAsia="Aptos" w:hAnsi="Arial" w:cs="Arial"/>
        </w:rPr>
        <w:t>s</w:t>
      </w:r>
      <w:r w:rsidRPr="000E7901">
        <w:rPr>
          <w:rFonts w:ascii="Arial" w:eastAsia="Aptos" w:hAnsi="Arial" w:cs="Arial"/>
        </w:rPr>
        <w:t xml:space="preserve"> </w:t>
      </w:r>
      <w:r w:rsidR="00F262C3" w:rsidRPr="000E7901">
        <w:rPr>
          <w:rFonts w:ascii="Arial" w:eastAsia="Aptos" w:hAnsi="Arial" w:cs="Arial"/>
        </w:rPr>
        <w:t>may</w:t>
      </w:r>
      <w:r w:rsidRPr="000E7901">
        <w:rPr>
          <w:rFonts w:ascii="Arial" w:eastAsia="Aptos" w:hAnsi="Arial" w:cs="Arial"/>
        </w:rPr>
        <w:t xml:space="preserve"> also </w:t>
      </w:r>
      <w:r w:rsidR="00F262C3" w:rsidRPr="000E7901">
        <w:rPr>
          <w:rFonts w:ascii="Arial" w:eastAsia="Aptos" w:hAnsi="Arial" w:cs="Arial"/>
        </w:rPr>
        <w:t>be eligible to be claimed in line with DVA requirements and guidelines</w:t>
      </w:r>
      <w:r w:rsidRPr="000E7901">
        <w:rPr>
          <w:rFonts w:ascii="Arial" w:eastAsia="Aptos" w:hAnsi="Arial" w:cs="Arial"/>
        </w:rPr>
        <w:t>.</w:t>
      </w:r>
    </w:p>
    <w:p w14:paraId="0BF4D12C" w14:textId="27F65722" w:rsidR="000E2EEF" w:rsidRPr="000E7901" w:rsidRDefault="009C245C" w:rsidP="007549FB">
      <w:pPr>
        <w:spacing w:before="120" w:after="120" w:line="276" w:lineRule="auto"/>
        <w:rPr>
          <w:rFonts w:ascii="Arial" w:eastAsia="Times New Roman" w:hAnsi="Arial" w:cs="Arial"/>
        </w:rPr>
      </w:pPr>
      <w:r w:rsidRPr="000E7901">
        <w:rPr>
          <w:rFonts w:ascii="Arial" w:eastAsia="Times New Roman" w:hAnsi="Arial" w:cs="Arial"/>
        </w:rPr>
        <w:t xml:space="preserve">With each assessment period, the previous </w:t>
      </w:r>
      <w:r w:rsidR="00A64F8B" w:rsidRPr="000E7901">
        <w:rPr>
          <w:rFonts w:ascii="Arial" w:eastAsia="Times New Roman" w:hAnsi="Arial" w:cs="Arial"/>
        </w:rPr>
        <w:t>three</w:t>
      </w:r>
      <w:r w:rsidRPr="000E7901">
        <w:rPr>
          <w:rFonts w:ascii="Arial" w:eastAsia="Times New Roman" w:hAnsi="Arial" w:cs="Arial"/>
        </w:rPr>
        <w:t xml:space="preserve"> assessment periods are also reassessed. </w:t>
      </w:r>
      <w:r w:rsidR="006A7A4E" w:rsidRPr="000E7901">
        <w:rPr>
          <w:rFonts w:ascii="Arial" w:eastAsia="Times New Roman" w:hAnsi="Arial" w:cs="Arial"/>
        </w:rPr>
        <w:t>During a reassessment, providers and practices may be assessed as having an underpayment or an overpayment for the relevant assessment period and will receive an additional payment or payment advice from Services Australia via HPOS or a letter.</w:t>
      </w:r>
      <w:r w:rsidR="009D586A" w:rsidRPr="000E7901">
        <w:rPr>
          <w:rFonts w:ascii="Arial" w:hAnsi="Arial" w:cs="Arial"/>
        </w:rPr>
        <w:t xml:space="preserve"> See </w:t>
      </w:r>
      <w:hyperlink w:anchor="_Reassessments" w:history="1">
        <w:r w:rsidR="009D586A" w:rsidRPr="000E7901">
          <w:rPr>
            <w:rStyle w:val="Hyperlink"/>
            <w:rFonts w:cs="Arial"/>
          </w:rPr>
          <w:t>Section 6.2.1 Reassessments,</w:t>
        </w:r>
      </w:hyperlink>
      <w:r w:rsidR="009D586A" w:rsidRPr="000E7901">
        <w:rPr>
          <w:rFonts w:ascii="Arial" w:hAnsi="Arial" w:cs="Arial"/>
        </w:rPr>
        <w:t xml:space="preserve"> for further information.</w:t>
      </w:r>
    </w:p>
    <w:p w14:paraId="3AAB71C6" w14:textId="0B180F42" w:rsidR="00AE5470" w:rsidRPr="000E7901" w:rsidRDefault="00991813" w:rsidP="007549FB">
      <w:pPr>
        <w:pStyle w:val="Heading2"/>
        <w:spacing w:line="276" w:lineRule="auto"/>
        <w:rPr>
          <w:rFonts w:ascii="Arial" w:hAnsi="Arial" w:cs="Arial"/>
        </w:rPr>
      </w:pPr>
      <w:bookmarkStart w:id="252" w:name="_Toc210932952"/>
      <w:bookmarkStart w:id="253" w:name="_Toc210989466"/>
      <w:bookmarkStart w:id="254" w:name="_Toc210932953"/>
      <w:bookmarkStart w:id="255" w:name="_Toc217391653"/>
      <w:bookmarkEnd w:id="252"/>
      <w:bookmarkEnd w:id="253"/>
      <w:r w:rsidRPr="000E7901">
        <w:rPr>
          <w:rFonts w:ascii="Arial" w:hAnsi="Arial" w:cs="Arial"/>
        </w:rPr>
        <w:t xml:space="preserve">Organisational Change </w:t>
      </w:r>
      <w:r w:rsidR="00AE5470" w:rsidRPr="000E7901">
        <w:rPr>
          <w:rFonts w:ascii="Arial" w:hAnsi="Arial" w:cs="Arial"/>
        </w:rPr>
        <w:t>and BBPIP incentive payments</w:t>
      </w:r>
      <w:bookmarkEnd w:id="254"/>
      <w:bookmarkEnd w:id="255"/>
    </w:p>
    <w:p w14:paraId="54FDAFC6" w14:textId="6A079BFB" w:rsidR="03A4F333" w:rsidRDefault="03A4F333" w:rsidP="271B288D">
      <w:pPr>
        <w:spacing w:before="240" w:after="240"/>
        <w:rPr>
          <w:rFonts w:ascii="Arial" w:eastAsia="Arial" w:hAnsi="Arial" w:cs="Arial"/>
        </w:rPr>
      </w:pPr>
      <w:r w:rsidRPr="271B288D">
        <w:rPr>
          <w:rFonts w:ascii="Arial" w:eastAsia="Arial" w:hAnsi="Arial" w:cs="Arial"/>
        </w:rPr>
        <w:t xml:space="preserve">Practices must meet the organisation change requirements outlined in the </w:t>
      </w:r>
      <w:hyperlink r:id="rId43" w:history="1">
        <w:r w:rsidRPr="271B288D">
          <w:rPr>
            <w:rStyle w:val="Hyperlink"/>
            <w:rFonts w:eastAsia="Arial" w:cs="Arial"/>
          </w:rPr>
          <w:t>MyMedicare Program Guidelines</w:t>
        </w:r>
      </w:hyperlink>
      <w:r w:rsidRPr="271B288D">
        <w:rPr>
          <w:rFonts w:ascii="Arial" w:eastAsia="Arial" w:hAnsi="Arial" w:cs="Arial"/>
        </w:rPr>
        <w:t>, including the notification and evidence requirements for notifying organisational changes.</w:t>
      </w:r>
    </w:p>
    <w:p w14:paraId="14DCAB4B" w14:textId="1C88137A" w:rsidR="03A4F333" w:rsidRDefault="03A4F333" w:rsidP="0006782A">
      <w:pPr>
        <w:spacing w:before="240" w:after="240"/>
        <w:rPr>
          <w:rFonts w:ascii="Arial" w:eastAsia="Arial" w:hAnsi="Arial" w:cs="Arial"/>
        </w:rPr>
      </w:pPr>
      <w:r w:rsidRPr="271B288D">
        <w:rPr>
          <w:rFonts w:ascii="Arial" w:eastAsia="Arial" w:hAnsi="Arial" w:cs="Arial"/>
        </w:rPr>
        <w:t xml:space="preserve">The new practice owner must notify Services Australia of any organisational changes within seven days of the date of the change. </w:t>
      </w:r>
    </w:p>
    <w:p w14:paraId="3D994020" w14:textId="4F4841DA" w:rsidR="271B288D" w:rsidRPr="00516600" w:rsidRDefault="03A4F333" w:rsidP="00516600">
      <w:pPr>
        <w:spacing w:before="240" w:after="240"/>
        <w:rPr>
          <w:rFonts w:ascii="Arial" w:eastAsia="Arial" w:hAnsi="Arial" w:cs="Arial"/>
        </w:rPr>
      </w:pPr>
      <w:r w:rsidRPr="271B288D">
        <w:rPr>
          <w:rFonts w:ascii="Arial" w:eastAsia="Arial" w:hAnsi="Arial" w:cs="Arial"/>
        </w:rPr>
        <w:t>If a practice relocates to a new site, the practice owner is required to process the relocation through the relocation function in the Organisation Register.</w:t>
      </w:r>
    </w:p>
    <w:p w14:paraId="3C860B0A" w14:textId="52EB46D8" w:rsidR="00492BD3" w:rsidRDefault="61C8EDB8" w:rsidP="00492BD3">
      <w:pPr>
        <w:pStyle w:val="Heading2"/>
        <w:rPr>
          <w:rFonts w:ascii="Arial" w:hAnsi="Arial" w:cs="Arial"/>
        </w:rPr>
      </w:pPr>
      <w:bookmarkStart w:id="256" w:name="_Toc217391654"/>
      <w:r w:rsidRPr="1B320C2E">
        <w:rPr>
          <w:rFonts w:ascii="Arial" w:hAnsi="Arial" w:cs="Arial"/>
        </w:rPr>
        <w:t xml:space="preserve">Eligibility </w:t>
      </w:r>
      <w:r w:rsidR="7F4D10D7" w:rsidRPr="1B320C2E">
        <w:rPr>
          <w:rFonts w:ascii="Arial" w:hAnsi="Arial" w:cs="Arial"/>
        </w:rPr>
        <w:t>a</w:t>
      </w:r>
      <w:r w:rsidRPr="1B320C2E">
        <w:rPr>
          <w:rFonts w:ascii="Arial" w:hAnsi="Arial" w:cs="Arial"/>
        </w:rPr>
        <w:t>ssessments</w:t>
      </w:r>
      <w:r w:rsidR="5FFA5F40" w:rsidRPr="1B320C2E">
        <w:rPr>
          <w:rFonts w:ascii="Arial" w:hAnsi="Arial" w:cs="Arial"/>
        </w:rPr>
        <w:t xml:space="preserve"> to monitor eligibility</w:t>
      </w:r>
      <w:bookmarkEnd w:id="256"/>
      <w:r w:rsidR="5FFA5F40" w:rsidRPr="1B320C2E">
        <w:rPr>
          <w:rFonts w:ascii="Arial" w:hAnsi="Arial" w:cs="Arial"/>
        </w:rPr>
        <w:t xml:space="preserve"> </w:t>
      </w:r>
    </w:p>
    <w:p w14:paraId="1F50FD26" w14:textId="6984B2ED" w:rsidR="004A1897" w:rsidRDefault="00E306D2" w:rsidP="00A833C7">
      <w:pPr>
        <w:spacing w:before="120" w:after="120"/>
        <w:rPr>
          <w:rFonts w:ascii="Arial" w:hAnsi="Arial" w:cs="Arial"/>
        </w:rPr>
      </w:pPr>
      <w:r w:rsidRPr="003E7CCB">
        <w:rPr>
          <w:rFonts w:ascii="Arial" w:hAnsi="Arial" w:cs="Arial"/>
        </w:rPr>
        <w:t>Practices and providers can access eligibility assessments via the ‘View Payment Eligibility’ tab in the MyMedicare system through HPOS</w:t>
      </w:r>
      <w:r w:rsidR="00A833C7" w:rsidRPr="003E7CCB">
        <w:rPr>
          <w:rFonts w:ascii="Arial" w:hAnsi="Arial" w:cs="Arial"/>
        </w:rPr>
        <w:t xml:space="preserve"> to monitor and confirm their eligibility and incentive payment details for BBPIP</w:t>
      </w:r>
      <w:r w:rsidR="00A833C7">
        <w:rPr>
          <w:rFonts w:ascii="Arial" w:hAnsi="Arial" w:cs="Arial"/>
        </w:rPr>
        <w:t xml:space="preserve">. </w:t>
      </w:r>
      <w:r w:rsidR="00BF3CD4" w:rsidRPr="00BF3CD4">
        <w:rPr>
          <w:rFonts w:ascii="Arial" w:hAnsi="Arial" w:cs="Arial"/>
        </w:rPr>
        <w:t>These assessments let BBPIP registered practices track and manag</w:t>
      </w:r>
      <w:r w:rsidR="00B72BC8">
        <w:rPr>
          <w:rFonts w:ascii="Arial" w:hAnsi="Arial" w:cs="Arial"/>
        </w:rPr>
        <w:t>e</w:t>
      </w:r>
      <w:r w:rsidR="00BF3CD4" w:rsidRPr="00BF3CD4">
        <w:rPr>
          <w:rFonts w:ascii="Arial" w:hAnsi="Arial" w:cs="Arial"/>
        </w:rPr>
        <w:t xml:space="preserve"> their bulk billing activities</w:t>
      </w:r>
      <w:r w:rsidR="00BF3CD4">
        <w:rPr>
          <w:rFonts w:ascii="Arial" w:hAnsi="Arial" w:cs="Arial"/>
        </w:rPr>
        <w:t xml:space="preserve">. </w:t>
      </w:r>
    </w:p>
    <w:p w14:paraId="2D734AD4" w14:textId="296A7D63" w:rsidR="00B06554" w:rsidRDefault="00C566D5" w:rsidP="00A833C7">
      <w:pPr>
        <w:spacing w:before="120" w:after="120"/>
        <w:rPr>
          <w:rFonts w:ascii="Arial" w:hAnsi="Arial" w:cs="Arial"/>
        </w:rPr>
      </w:pPr>
      <w:r w:rsidRPr="00C566D5">
        <w:rPr>
          <w:rFonts w:ascii="Arial" w:hAnsi="Arial" w:cs="Arial"/>
        </w:rPr>
        <w:lastRenderedPageBreak/>
        <w:t>Forecast assessments are based on available point-in-time data</w:t>
      </w:r>
      <w:r w:rsidR="00B06554">
        <w:rPr>
          <w:rFonts w:ascii="Arial" w:hAnsi="Arial" w:cs="Arial"/>
        </w:rPr>
        <w:t>.</w:t>
      </w:r>
      <w:r w:rsidR="002A418D" w:rsidRPr="002A418D">
        <w:rPr>
          <w:rFonts w:ascii="Arial" w:hAnsi="Arial" w:cs="Arial"/>
        </w:rPr>
        <w:t xml:space="preserve"> </w:t>
      </w:r>
      <w:r w:rsidR="002A418D" w:rsidRPr="004A1897">
        <w:rPr>
          <w:rFonts w:ascii="Arial" w:hAnsi="Arial" w:cs="Arial"/>
        </w:rPr>
        <w:t xml:space="preserve">Forecast assessments </w:t>
      </w:r>
      <w:r w:rsidR="002A418D" w:rsidRPr="003E7CCB">
        <w:rPr>
          <w:rFonts w:ascii="Arial" w:hAnsi="Arial" w:cs="Arial"/>
          <w:b/>
        </w:rPr>
        <w:t>are not</w:t>
      </w:r>
      <w:r w:rsidR="002A418D" w:rsidRPr="004A1897">
        <w:rPr>
          <w:rFonts w:ascii="Arial" w:hAnsi="Arial" w:cs="Arial"/>
        </w:rPr>
        <w:t xml:space="preserve"> used to determine final BBPIP incentive payments and the final BBPIP incentive payment assessment may change based on updated data.</w:t>
      </w:r>
    </w:p>
    <w:p w14:paraId="24E126E6" w14:textId="49F35F4C" w:rsidR="00C04D94" w:rsidRDefault="00AC0B26" w:rsidP="00A833C7">
      <w:pPr>
        <w:spacing w:before="120" w:after="120"/>
        <w:rPr>
          <w:rFonts w:ascii="Arial" w:hAnsi="Arial" w:cs="Arial"/>
        </w:rPr>
      </w:pPr>
      <w:r w:rsidRPr="00AC0B26">
        <w:rPr>
          <w:rFonts w:ascii="Arial" w:hAnsi="Arial" w:cs="Arial"/>
        </w:rPr>
        <w:t>Forecast assessments can only be generated once per day per user.</w:t>
      </w:r>
      <w:r w:rsidR="007C27BF">
        <w:rPr>
          <w:rFonts w:ascii="Arial" w:hAnsi="Arial" w:cs="Arial"/>
        </w:rPr>
        <w:t xml:space="preserve"> </w:t>
      </w:r>
      <w:r w:rsidR="007C27BF" w:rsidRPr="00C566D5">
        <w:rPr>
          <w:rFonts w:ascii="Arial" w:hAnsi="Arial" w:cs="Arial"/>
        </w:rPr>
        <w:t>Practices and providers are encouraged to actively monitor their progress towards receiving BBPIP incentive payments throughout an assessment period using forecast assessments.</w:t>
      </w:r>
      <w:r w:rsidR="007C27BF" w:rsidRPr="004A1897">
        <w:t xml:space="preserve"> </w:t>
      </w:r>
      <w:r w:rsidR="00C04D94" w:rsidRPr="00C04D94">
        <w:rPr>
          <w:rFonts w:ascii="Arial" w:hAnsi="Arial" w:cs="Arial"/>
        </w:rPr>
        <w:t>Final assessments are created for each practice and provider following the end of the assessment period and are used for final BBIP incentive payment determination</w:t>
      </w:r>
      <w:r w:rsidR="00C04D94">
        <w:rPr>
          <w:rFonts w:ascii="Arial" w:hAnsi="Arial" w:cs="Arial"/>
        </w:rPr>
        <w:t>.</w:t>
      </w:r>
      <w:r w:rsidR="00721407" w:rsidRPr="00721407">
        <w:t xml:space="preserve"> </w:t>
      </w:r>
      <w:r w:rsidR="00721407" w:rsidRPr="00721407">
        <w:rPr>
          <w:rFonts w:ascii="Arial" w:hAnsi="Arial" w:cs="Arial"/>
        </w:rPr>
        <w:t>Practices and providers can review final assessments to confirm they have met eligibility for BBPIP incentive payments using the ‘Search assessments’ function.</w:t>
      </w:r>
    </w:p>
    <w:p w14:paraId="0F0658FC" w14:textId="386A9C0B" w:rsidR="00AD739A" w:rsidRPr="003E7CCB" w:rsidRDefault="00AD739A" w:rsidP="003E7CCB">
      <w:pPr>
        <w:spacing w:before="120" w:after="120"/>
        <w:rPr>
          <w:rFonts w:ascii="Arial" w:hAnsi="Arial" w:cs="Arial"/>
        </w:rPr>
      </w:pPr>
      <w:r w:rsidRPr="00AD739A">
        <w:rPr>
          <w:rFonts w:ascii="Arial" w:hAnsi="Arial" w:cs="Arial"/>
        </w:rPr>
        <w:t xml:space="preserve">Further information on how to create and search for eligibility assessments is available at </w:t>
      </w:r>
      <w:hyperlink r:id="rId44" w:history="1">
        <w:r w:rsidRPr="001B3827">
          <w:rPr>
            <w:rStyle w:val="Hyperlink"/>
            <w:rFonts w:cs="Arial"/>
          </w:rPr>
          <w:t>MYMEDM05-MyMedicare - Bulk Billing Practice Incentive Program (BBPIP)</w:t>
        </w:r>
      </w:hyperlink>
      <w:r w:rsidR="001B3827">
        <w:rPr>
          <w:rFonts w:ascii="Arial" w:hAnsi="Arial" w:cs="Arial"/>
        </w:rPr>
        <w:t>.</w:t>
      </w:r>
    </w:p>
    <w:p w14:paraId="7878A3DF" w14:textId="299EEE70" w:rsidR="00673FEF" w:rsidRPr="000E7901" w:rsidRDefault="000405D3" w:rsidP="007549FB">
      <w:pPr>
        <w:pStyle w:val="Heading1"/>
        <w:spacing w:line="276" w:lineRule="auto"/>
        <w:rPr>
          <w:rFonts w:ascii="Arial" w:hAnsi="Arial" w:cs="Arial"/>
        </w:rPr>
      </w:pPr>
      <w:bookmarkStart w:id="257" w:name="_Toc209009652"/>
      <w:bookmarkStart w:id="258" w:name="_Toc210932954"/>
      <w:bookmarkStart w:id="259" w:name="_Toc217391655"/>
      <w:bookmarkStart w:id="260" w:name="_Toc207702636"/>
      <w:bookmarkStart w:id="261" w:name="_Toc207795639"/>
      <w:r w:rsidRPr="000E7901">
        <w:rPr>
          <w:rFonts w:ascii="Arial" w:hAnsi="Arial" w:cs="Arial"/>
        </w:rPr>
        <w:t>A</w:t>
      </w:r>
      <w:r w:rsidR="00673FEF" w:rsidRPr="000E7901">
        <w:rPr>
          <w:rFonts w:ascii="Arial" w:hAnsi="Arial" w:cs="Arial"/>
        </w:rPr>
        <w:t>dministration</w:t>
      </w:r>
      <w:bookmarkEnd w:id="257"/>
      <w:bookmarkEnd w:id="258"/>
      <w:bookmarkEnd w:id="259"/>
    </w:p>
    <w:p w14:paraId="4694ABC2" w14:textId="1FBBD35D" w:rsidR="00FB55E2" w:rsidRPr="000E7901" w:rsidDel="00AE0CC2" w:rsidRDefault="000405D3" w:rsidP="007549FB">
      <w:pPr>
        <w:pStyle w:val="Heading2"/>
        <w:spacing w:line="276" w:lineRule="auto"/>
        <w:rPr>
          <w:rFonts w:ascii="Arial" w:hAnsi="Arial" w:cs="Arial"/>
        </w:rPr>
      </w:pPr>
      <w:bookmarkStart w:id="262" w:name="_Toc209009653"/>
      <w:bookmarkStart w:id="263" w:name="_Toc217391656"/>
      <w:bookmarkEnd w:id="260"/>
      <w:bookmarkEnd w:id="261"/>
      <w:r w:rsidRPr="000E7901" w:rsidDel="00AE0CC2">
        <w:rPr>
          <w:rFonts w:ascii="Arial" w:hAnsi="Arial" w:cs="Arial"/>
        </w:rPr>
        <w:t>Program</w:t>
      </w:r>
      <w:r w:rsidR="00673FEF" w:rsidRPr="000E7901" w:rsidDel="00AE0CC2">
        <w:rPr>
          <w:rFonts w:ascii="Arial" w:hAnsi="Arial" w:cs="Arial"/>
        </w:rPr>
        <w:t xml:space="preserve"> </w:t>
      </w:r>
      <w:r w:rsidR="002055E9" w:rsidRPr="000E7901" w:rsidDel="00AE0CC2">
        <w:rPr>
          <w:rFonts w:ascii="Arial" w:hAnsi="Arial" w:cs="Arial"/>
        </w:rPr>
        <w:t>d</w:t>
      </w:r>
      <w:r w:rsidR="00673FEF" w:rsidRPr="000E7901" w:rsidDel="00AE0CC2">
        <w:rPr>
          <w:rFonts w:ascii="Arial" w:hAnsi="Arial" w:cs="Arial"/>
        </w:rPr>
        <w:t>ocuments</w:t>
      </w:r>
      <w:bookmarkEnd w:id="262"/>
      <w:bookmarkEnd w:id="263"/>
      <w:r w:rsidR="00673FEF" w:rsidRPr="000E7901" w:rsidDel="00AE0CC2">
        <w:rPr>
          <w:rFonts w:ascii="Arial" w:hAnsi="Arial" w:cs="Arial"/>
        </w:rPr>
        <w:t xml:space="preserve"> </w:t>
      </w:r>
      <w:bookmarkStart w:id="264" w:name="_Toc210932955"/>
      <w:bookmarkStart w:id="265" w:name="_Toc210989469"/>
      <w:bookmarkEnd w:id="264"/>
      <w:bookmarkEnd w:id="265"/>
    </w:p>
    <w:p w14:paraId="600600E7" w14:textId="63BCB8FE" w:rsidR="00A64F8B" w:rsidRPr="000E7901" w:rsidRDefault="008F341B" w:rsidP="007549FB">
      <w:pPr>
        <w:spacing w:after="120" w:line="276" w:lineRule="auto"/>
        <w:rPr>
          <w:rFonts w:ascii="Arial" w:hAnsi="Arial" w:cs="Arial"/>
        </w:rPr>
      </w:pPr>
      <w:r w:rsidRPr="000E7901" w:rsidDel="00AE0CC2">
        <w:rPr>
          <w:rFonts w:ascii="Arial" w:hAnsi="Arial" w:cs="Arial"/>
        </w:rPr>
        <w:t xml:space="preserve">Before registering for funding, </w:t>
      </w:r>
      <w:r w:rsidR="00945254" w:rsidRPr="000E7901" w:rsidDel="00AE0CC2">
        <w:rPr>
          <w:rFonts w:ascii="Arial" w:hAnsi="Arial" w:cs="Arial"/>
        </w:rPr>
        <w:t xml:space="preserve">BBPIP </w:t>
      </w:r>
      <w:r w:rsidR="00090D7D" w:rsidRPr="000E7901" w:rsidDel="00AE0CC2">
        <w:rPr>
          <w:rFonts w:ascii="Arial" w:hAnsi="Arial" w:cs="Arial"/>
        </w:rPr>
        <w:t>p</w:t>
      </w:r>
      <w:r w:rsidR="00376482" w:rsidRPr="000E7901" w:rsidDel="00AE0CC2">
        <w:rPr>
          <w:rFonts w:ascii="Arial" w:hAnsi="Arial" w:cs="Arial"/>
        </w:rPr>
        <w:t>articipants</w:t>
      </w:r>
      <w:r w:rsidR="00FB55E2" w:rsidRPr="000E7901" w:rsidDel="00AE0CC2">
        <w:rPr>
          <w:rFonts w:ascii="Arial" w:hAnsi="Arial" w:cs="Arial"/>
        </w:rPr>
        <w:t xml:space="preserve"> must read and understand all documents and information relating to </w:t>
      </w:r>
      <w:r w:rsidRPr="000E7901" w:rsidDel="00AE0CC2">
        <w:rPr>
          <w:rFonts w:ascii="Arial" w:hAnsi="Arial" w:cs="Arial"/>
        </w:rPr>
        <w:t>BBPIP</w:t>
      </w:r>
      <w:r w:rsidR="00FB55E2" w:rsidRPr="000E7901" w:rsidDel="00AE0CC2">
        <w:rPr>
          <w:rFonts w:ascii="Arial" w:hAnsi="Arial" w:cs="Arial"/>
        </w:rPr>
        <w:t xml:space="preserve"> found on </w:t>
      </w:r>
      <w:hyperlink r:id="rId45" w:history="1">
        <w:r w:rsidR="00FB55E2" w:rsidRPr="00E61A36" w:rsidDel="00AE0CC2">
          <w:rPr>
            <w:rStyle w:val="Hyperlink"/>
            <w:rFonts w:cs="Arial"/>
            <w:color w:val="004B1B"/>
          </w:rPr>
          <w:t>GrantConnect</w:t>
        </w:r>
      </w:hyperlink>
      <w:r w:rsidR="00FB55E2" w:rsidRPr="000E7901" w:rsidDel="00AE0CC2">
        <w:rPr>
          <w:rFonts w:ascii="Arial" w:hAnsi="Arial" w:cs="Arial"/>
        </w:rPr>
        <w:t>. Any alterations and addenda</w:t>
      </w:r>
      <w:r w:rsidR="00114F3F" w:rsidRPr="000E7901">
        <w:rPr>
          <w:rStyle w:val="FootnoteReference"/>
          <w:rFonts w:ascii="Arial" w:hAnsi="Arial" w:cs="Arial"/>
        </w:rPr>
        <w:footnoteReference w:id="2"/>
      </w:r>
      <w:r w:rsidR="00FB55E2" w:rsidRPr="000E7901" w:rsidDel="00AE0CC2">
        <w:rPr>
          <w:rFonts w:ascii="Arial" w:hAnsi="Arial" w:cs="Arial"/>
        </w:rPr>
        <w:t xml:space="preserve">will be published on GrantConnect and by registering on this website, </w:t>
      </w:r>
      <w:r w:rsidR="0050315A" w:rsidRPr="000E7901" w:rsidDel="00AE0CC2">
        <w:rPr>
          <w:rFonts w:ascii="Arial" w:hAnsi="Arial" w:cs="Arial"/>
        </w:rPr>
        <w:t>participants</w:t>
      </w:r>
      <w:r w:rsidR="00FB55E2" w:rsidRPr="000E7901" w:rsidDel="00AE0CC2">
        <w:rPr>
          <w:rFonts w:ascii="Arial" w:hAnsi="Arial" w:cs="Arial"/>
        </w:rPr>
        <w:t xml:space="preserve"> will be automatically notified of any changes. </w:t>
      </w:r>
    </w:p>
    <w:p w14:paraId="508E1940" w14:textId="0FF25DD2" w:rsidR="00FB55E2" w:rsidRPr="000E7901" w:rsidDel="00AE0CC2" w:rsidRDefault="00FB55E2" w:rsidP="007549FB">
      <w:pPr>
        <w:spacing w:after="120" w:line="276" w:lineRule="auto"/>
        <w:rPr>
          <w:rFonts w:ascii="Arial" w:hAnsi="Arial" w:cs="Arial"/>
        </w:rPr>
      </w:pPr>
      <w:r w:rsidRPr="000E7901" w:rsidDel="00AE0CC2">
        <w:rPr>
          <w:rFonts w:ascii="Arial" w:hAnsi="Arial" w:cs="Arial"/>
        </w:rPr>
        <w:t>GrantConnect is the authoritative source for grants information, however the department takes no responsibility if a registered user fails to become aware of any addendum notices or of other published material. Registered users are encouraged to regularly check GrantConnect for updates.</w:t>
      </w:r>
      <w:bookmarkStart w:id="266" w:name="_Toc210932956"/>
      <w:bookmarkStart w:id="267" w:name="_Toc210989470"/>
      <w:bookmarkEnd w:id="266"/>
      <w:bookmarkEnd w:id="267"/>
    </w:p>
    <w:p w14:paraId="74F7CFA8" w14:textId="5F2801F5" w:rsidR="45D7D9B8" w:rsidRPr="000E7901" w:rsidDel="00AE0CC2" w:rsidRDefault="45D7D9B8" w:rsidP="007549FB">
      <w:pPr>
        <w:spacing w:after="120" w:line="276" w:lineRule="auto"/>
        <w:rPr>
          <w:rFonts w:ascii="Arial" w:hAnsi="Arial" w:cs="Arial"/>
        </w:rPr>
      </w:pPr>
      <w:r w:rsidRPr="000E7901" w:rsidDel="00AE0CC2">
        <w:rPr>
          <w:rFonts w:ascii="Arial" w:hAnsi="Arial" w:cs="Arial"/>
        </w:rPr>
        <w:t>A practice’s</w:t>
      </w:r>
      <w:r w:rsidR="0B5DA5FE" w:rsidRPr="000E7901" w:rsidDel="00AE0CC2">
        <w:rPr>
          <w:rFonts w:ascii="Arial" w:hAnsi="Arial" w:cs="Arial"/>
        </w:rPr>
        <w:t xml:space="preserve"> registration </w:t>
      </w:r>
      <w:r w:rsidR="57829C4F" w:rsidRPr="000E7901" w:rsidDel="00AE0CC2">
        <w:rPr>
          <w:rFonts w:ascii="Arial" w:hAnsi="Arial" w:cs="Arial"/>
        </w:rPr>
        <w:t xml:space="preserve">in BBPIP </w:t>
      </w:r>
      <w:r w:rsidR="0B5DA5FE" w:rsidRPr="000E7901" w:rsidDel="00AE0CC2">
        <w:rPr>
          <w:rFonts w:ascii="Arial" w:hAnsi="Arial" w:cs="Arial"/>
        </w:rPr>
        <w:t xml:space="preserve">will count as </w:t>
      </w:r>
      <w:r w:rsidR="4AF65F59" w:rsidRPr="000E7901" w:rsidDel="00AE0CC2">
        <w:rPr>
          <w:rFonts w:ascii="Arial" w:hAnsi="Arial" w:cs="Arial"/>
        </w:rPr>
        <w:t>the</w:t>
      </w:r>
      <w:r w:rsidR="0B5DA5FE" w:rsidRPr="000E7901" w:rsidDel="00AE0CC2">
        <w:rPr>
          <w:rFonts w:ascii="Arial" w:hAnsi="Arial" w:cs="Arial"/>
        </w:rPr>
        <w:t xml:space="preserve"> application for this grant opportunity.</w:t>
      </w:r>
      <w:bookmarkStart w:id="268" w:name="_Toc210932957"/>
      <w:bookmarkStart w:id="269" w:name="_Toc210989471"/>
      <w:bookmarkEnd w:id="268"/>
      <w:bookmarkEnd w:id="269"/>
    </w:p>
    <w:p w14:paraId="766B9C0A" w14:textId="1A92462B" w:rsidR="00FB55E2" w:rsidRPr="000E7901" w:rsidDel="00AE0CC2" w:rsidRDefault="00FB55E2" w:rsidP="007549FB">
      <w:pPr>
        <w:spacing w:before="80" w:after="120" w:line="276" w:lineRule="auto"/>
        <w:rPr>
          <w:rFonts w:ascii="Arial" w:hAnsi="Arial" w:cs="Arial"/>
        </w:rPr>
      </w:pPr>
      <w:r w:rsidRPr="000E7901" w:rsidDel="00AE0CC2">
        <w:rPr>
          <w:rFonts w:ascii="Arial" w:hAnsi="Arial" w:cs="Arial"/>
        </w:rPr>
        <w:t xml:space="preserve">For this </w:t>
      </w:r>
      <w:r w:rsidR="00947090" w:rsidRPr="000E7901" w:rsidDel="00AE0CC2">
        <w:rPr>
          <w:rFonts w:ascii="Arial" w:hAnsi="Arial" w:cs="Arial"/>
        </w:rPr>
        <w:t>funding,</w:t>
      </w:r>
      <w:r w:rsidRPr="000E7901" w:rsidDel="00AE0CC2">
        <w:rPr>
          <w:rFonts w:ascii="Arial" w:hAnsi="Arial" w:cs="Arial"/>
        </w:rPr>
        <w:t xml:space="preserve"> </w:t>
      </w:r>
      <w:r w:rsidR="0050315A" w:rsidRPr="000E7901" w:rsidDel="00AE0CC2">
        <w:rPr>
          <w:rFonts w:ascii="Arial" w:hAnsi="Arial" w:cs="Arial"/>
        </w:rPr>
        <w:t>participants</w:t>
      </w:r>
      <w:r w:rsidRPr="000E7901" w:rsidDel="00AE0CC2">
        <w:rPr>
          <w:rFonts w:ascii="Arial" w:hAnsi="Arial" w:cs="Arial"/>
        </w:rPr>
        <w:t xml:space="preserve"> must:</w:t>
      </w:r>
      <w:bookmarkStart w:id="270" w:name="_Toc210932958"/>
      <w:bookmarkStart w:id="271" w:name="_Toc210989472"/>
      <w:bookmarkEnd w:id="270"/>
      <w:bookmarkEnd w:id="271"/>
    </w:p>
    <w:p w14:paraId="194E2C23" w14:textId="16650A1A" w:rsidR="00FB55E2" w:rsidRPr="000E7901" w:rsidDel="00AE0CC2" w:rsidRDefault="00F0198F" w:rsidP="007549FB">
      <w:pPr>
        <w:pStyle w:val="ListBullet"/>
        <w:spacing w:after="0" w:line="276" w:lineRule="auto"/>
        <w:ind w:left="714" w:hanging="357"/>
        <w:contextualSpacing w:val="0"/>
        <w:rPr>
          <w:rFonts w:ascii="Arial" w:hAnsi="Arial" w:cs="Arial"/>
        </w:rPr>
      </w:pPr>
      <w:r w:rsidRPr="000E7901">
        <w:rPr>
          <w:rFonts w:ascii="Arial" w:hAnsi="Arial" w:cs="Arial"/>
        </w:rPr>
        <w:t>R</w:t>
      </w:r>
      <w:r w:rsidR="00FB55E2" w:rsidRPr="000E7901" w:rsidDel="00AE0CC2">
        <w:rPr>
          <w:rFonts w:ascii="Arial" w:hAnsi="Arial" w:cs="Arial"/>
        </w:rPr>
        <w:t>ead all available documentation about</w:t>
      </w:r>
      <w:r w:rsidR="0075561F" w:rsidRPr="000E7901" w:rsidDel="00AE0CC2">
        <w:rPr>
          <w:rFonts w:ascii="Arial" w:hAnsi="Arial" w:cs="Arial"/>
        </w:rPr>
        <w:t xml:space="preserve"> BBPIP</w:t>
      </w:r>
      <w:r w:rsidR="00FB55E2" w:rsidRPr="000E7901" w:rsidDel="00AE0CC2">
        <w:rPr>
          <w:rFonts w:ascii="Arial" w:hAnsi="Arial" w:cs="Arial"/>
        </w:rPr>
        <w:t xml:space="preserve"> provided on GrantConnect</w:t>
      </w:r>
      <w:bookmarkStart w:id="272" w:name="_Toc210932959"/>
      <w:bookmarkStart w:id="273" w:name="_Toc210989473"/>
      <w:bookmarkEnd w:id="272"/>
      <w:bookmarkEnd w:id="273"/>
    </w:p>
    <w:p w14:paraId="06587D56" w14:textId="0AA67F99" w:rsidR="00FB55E2" w:rsidRPr="000E7901" w:rsidDel="00AE0CC2" w:rsidRDefault="00F0198F" w:rsidP="007549FB">
      <w:pPr>
        <w:pStyle w:val="ListBullet"/>
        <w:spacing w:after="0" w:line="276" w:lineRule="auto"/>
        <w:ind w:left="714" w:hanging="357"/>
        <w:contextualSpacing w:val="0"/>
        <w:rPr>
          <w:rFonts w:ascii="Arial" w:hAnsi="Arial" w:cs="Arial"/>
        </w:rPr>
      </w:pPr>
      <w:r w:rsidRPr="000E7901">
        <w:rPr>
          <w:rFonts w:ascii="Arial" w:hAnsi="Arial" w:cs="Arial"/>
        </w:rPr>
        <w:t>P</w:t>
      </w:r>
      <w:r w:rsidR="00FB55E2" w:rsidRPr="000E7901" w:rsidDel="00AE0CC2">
        <w:rPr>
          <w:rFonts w:ascii="Arial" w:hAnsi="Arial" w:cs="Arial"/>
        </w:rPr>
        <w:t>rovide all the information requested</w:t>
      </w:r>
      <w:r w:rsidR="5840AE08" w:rsidRPr="000E7901" w:rsidDel="00AE0CC2">
        <w:rPr>
          <w:rFonts w:ascii="Arial" w:hAnsi="Arial" w:cs="Arial"/>
        </w:rPr>
        <w:t>, and</w:t>
      </w:r>
      <w:bookmarkStart w:id="274" w:name="_Toc210932960"/>
      <w:bookmarkStart w:id="275" w:name="_Toc210989474"/>
      <w:bookmarkEnd w:id="274"/>
      <w:bookmarkEnd w:id="275"/>
    </w:p>
    <w:p w14:paraId="0BCCF17C" w14:textId="4D2C250C" w:rsidR="00FB55E2" w:rsidRPr="000E7901" w:rsidDel="00AE0CC2" w:rsidRDefault="00F0198F" w:rsidP="007549FB">
      <w:pPr>
        <w:pStyle w:val="ListBullet"/>
        <w:spacing w:after="0" w:line="276" w:lineRule="auto"/>
        <w:ind w:left="714" w:hanging="357"/>
        <w:contextualSpacing w:val="0"/>
        <w:rPr>
          <w:rFonts w:ascii="Arial" w:hAnsi="Arial" w:cs="Arial"/>
        </w:rPr>
      </w:pPr>
      <w:r w:rsidRPr="000E7901">
        <w:rPr>
          <w:rFonts w:ascii="Arial" w:hAnsi="Arial" w:cs="Arial"/>
        </w:rPr>
        <w:t>M</w:t>
      </w:r>
      <w:r w:rsidR="00B943F4" w:rsidRPr="000E7901">
        <w:rPr>
          <w:rFonts w:ascii="Arial" w:hAnsi="Arial" w:cs="Arial"/>
        </w:rPr>
        <w:t xml:space="preserve">eet </w:t>
      </w:r>
      <w:r w:rsidR="00FB55E2" w:rsidRPr="000E7901" w:rsidDel="00AE0CC2">
        <w:rPr>
          <w:rFonts w:ascii="Arial" w:hAnsi="Arial" w:cs="Arial"/>
        </w:rPr>
        <w:t>all eligibility criteria</w:t>
      </w:r>
      <w:r w:rsidR="4E73C2E7" w:rsidRPr="000E7901" w:rsidDel="00AE0CC2">
        <w:rPr>
          <w:rFonts w:ascii="Arial" w:hAnsi="Arial" w:cs="Arial"/>
        </w:rPr>
        <w:t>.</w:t>
      </w:r>
      <w:bookmarkStart w:id="276" w:name="_Toc210932961"/>
      <w:bookmarkStart w:id="277" w:name="_Toc210989475"/>
      <w:bookmarkEnd w:id="276"/>
      <w:bookmarkEnd w:id="277"/>
    </w:p>
    <w:p w14:paraId="2AFA73AB" w14:textId="37F96A6B" w:rsidR="00FB55E2" w:rsidRPr="000E7901" w:rsidDel="00AE0CC2" w:rsidRDefault="0050315A" w:rsidP="007549FB">
      <w:pPr>
        <w:spacing w:before="120" w:after="120" w:line="276" w:lineRule="auto"/>
        <w:rPr>
          <w:rFonts w:ascii="Arial" w:hAnsi="Arial" w:cs="Arial"/>
        </w:rPr>
      </w:pPr>
      <w:r w:rsidRPr="000E7901" w:rsidDel="00AE0CC2">
        <w:rPr>
          <w:rFonts w:ascii="Arial" w:hAnsi="Arial" w:cs="Arial"/>
        </w:rPr>
        <w:t>P</w:t>
      </w:r>
      <w:r w:rsidR="001E08AA" w:rsidRPr="000E7901" w:rsidDel="00AE0CC2">
        <w:rPr>
          <w:rFonts w:ascii="Arial" w:hAnsi="Arial" w:cs="Arial"/>
        </w:rPr>
        <w:t>ractices</w:t>
      </w:r>
      <w:r w:rsidR="00FB55E2" w:rsidRPr="000E7901" w:rsidDel="00AE0CC2">
        <w:rPr>
          <w:rFonts w:ascii="Arial" w:hAnsi="Arial" w:cs="Arial"/>
        </w:rPr>
        <w:t xml:space="preserve"> are responsible for ensuring that </w:t>
      </w:r>
      <w:r w:rsidR="5CDD1CB6" w:rsidRPr="000E7901" w:rsidDel="00AE0CC2">
        <w:rPr>
          <w:rFonts w:ascii="Arial" w:hAnsi="Arial" w:cs="Arial"/>
        </w:rPr>
        <w:t>information provided during the registration process</w:t>
      </w:r>
      <w:r w:rsidR="00FB55E2" w:rsidRPr="000E7901" w:rsidDel="00AE0CC2">
        <w:rPr>
          <w:rFonts w:ascii="Arial" w:hAnsi="Arial" w:cs="Arial"/>
        </w:rPr>
        <w:t xml:space="preserve"> is complete and accurate. Giving false or misleading information is a serious offence under the </w:t>
      </w:r>
      <w:hyperlink r:id="rId46">
        <w:r w:rsidR="00FB55E2" w:rsidRPr="00E61A36" w:rsidDel="00AE0CC2">
          <w:rPr>
            <w:rStyle w:val="Hyperlink"/>
            <w:rFonts w:cs="Arial"/>
            <w:i/>
            <w:iCs/>
            <w:color w:val="004B1B"/>
          </w:rPr>
          <w:t>Criminal Code 1995</w:t>
        </w:r>
      </w:hyperlink>
      <w:r w:rsidR="00FB55E2" w:rsidRPr="000E7901" w:rsidDel="00AE0CC2">
        <w:rPr>
          <w:rFonts w:ascii="Arial" w:hAnsi="Arial" w:cs="Arial"/>
          <w:color w:val="0000FF"/>
        </w:rPr>
        <w:t xml:space="preserve"> </w:t>
      </w:r>
      <w:r w:rsidR="00FB55E2" w:rsidRPr="000E7901" w:rsidDel="00AE0CC2">
        <w:rPr>
          <w:rFonts w:ascii="Arial" w:hAnsi="Arial" w:cs="Arial"/>
        </w:rPr>
        <w:t xml:space="preserve">and we will investigate any false or misleading information and may exclude your </w:t>
      </w:r>
      <w:r w:rsidR="18E0E441" w:rsidRPr="000E7901" w:rsidDel="00AE0CC2">
        <w:rPr>
          <w:rFonts w:ascii="Arial" w:hAnsi="Arial" w:cs="Arial"/>
        </w:rPr>
        <w:t>registratio</w:t>
      </w:r>
      <w:r w:rsidR="00FB55E2" w:rsidRPr="000E7901" w:rsidDel="00AE0CC2">
        <w:rPr>
          <w:rFonts w:ascii="Arial" w:hAnsi="Arial" w:cs="Arial"/>
        </w:rPr>
        <w:t>n from further consideration.</w:t>
      </w:r>
      <w:bookmarkStart w:id="278" w:name="_Toc210932962"/>
      <w:bookmarkStart w:id="279" w:name="_Toc210989476"/>
      <w:bookmarkEnd w:id="278"/>
      <w:bookmarkEnd w:id="279"/>
    </w:p>
    <w:p w14:paraId="7DE55EDC" w14:textId="77777777" w:rsidR="00000165" w:rsidRDefault="00000165">
      <w:pPr>
        <w:rPr>
          <w:rFonts w:ascii="Arial" w:eastAsiaTheme="majorEastAsia" w:hAnsi="Arial" w:cs="Arial"/>
          <w:b/>
          <w:color w:val="004B1B"/>
          <w:sz w:val="28"/>
          <w:szCs w:val="32"/>
        </w:rPr>
      </w:pPr>
      <w:bookmarkStart w:id="280" w:name="_Toc209009654"/>
      <w:bookmarkStart w:id="281" w:name="_Toc210932963"/>
      <w:bookmarkStart w:id="282" w:name="_Toc207795640"/>
      <w:r>
        <w:rPr>
          <w:rFonts w:ascii="Arial" w:hAnsi="Arial" w:cs="Arial"/>
        </w:rPr>
        <w:br w:type="page"/>
      </w:r>
    </w:p>
    <w:p w14:paraId="6119B92C" w14:textId="30B07E2D" w:rsidR="0032272F" w:rsidRPr="000E7901" w:rsidRDefault="00645884" w:rsidP="007549FB">
      <w:pPr>
        <w:pStyle w:val="Heading2"/>
        <w:spacing w:line="276" w:lineRule="auto"/>
        <w:rPr>
          <w:rFonts w:ascii="Arial" w:hAnsi="Arial" w:cs="Arial"/>
        </w:rPr>
      </w:pPr>
      <w:bookmarkStart w:id="283" w:name="_Toc217391657"/>
      <w:r w:rsidRPr="000E7901">
        <w:rPr>
          <w:rFonts w:ascii="Arial" w:hAnsi="Arial" w:cs="Arial"/>
        </w:rPr>
        <w:lastRenderedPageBreak/>
        <w:t xml:space="preserve">The </w:t>
      </w:r>
      <w:r w:rsidR="002F7352" w:rsidRPr="000E7901">
        <w:rPr>
          <w:rFonts w:ascii="Arial" w:hAnsi="Arial" w:cs="Arial"/>
        </w:rPr>
        <w:t>funding</w:t>
      </w:r>
      <w:r w:rsidRPr="000E7901">
        <w:rPr>
          <w:rFonts w:ascii="Arial" w:hAnsi="Arial" w:cs="Arial"/>
        </w:rPr>
        <w:t xml:space="preserve"> </w:t>
      </w:r>
      <w:r w:rsidR="0032272F" w:rsidRPr="000E7901">
        <w:rPr>
          <w:rFonts w:ascii="Arial" w:hAnsi="Arial" w:cs="Arial"/>
        </w:rPr>
        <w:t>arrangement</w:t>
      </w:r>
      <w:bookmarkEnd w:id="280"/>
      <w:bookmarkEnd w:id="281"/>
      <w:bookmarkEnd w:id="283"/>
    </w:p>
    <w:p w14:paraId="764BB0DC" w14:textId="40DE2E6B" w:rsidR="00A93ED8" w:rsidRDefault="16C71AC6" w:rsidP="007549FB">
      <w:pPr>
        <w:spacing w:before="120" w:after="120" w:line="276" w:lineRule="auto"/>
        <w:rPr>
          <w:rFonts w:ascii="Arial" w:hAnsi="Arial" w:cs="Arial"/>
        </w:rPr>
      </w:pPr>
      <w:r w:rsidRPr="000E7901">
        <w:rPr>
          <w:rFonts w:ascii="Arial" w:hAnsi="Arial" w:cs="Arial"/>
        </w:rPr>
        <w:t>The practice’s registration in MyMedicare</w:t>
      </w:r>
      <w:r w:rsidR="1F5AE0F9" w:rsidRPr="000E7901">
        <w:rPr>
          <w:rFonts w:ascii="Arial" w:hAnsi="Arial" w:cs="Arial"/>
        </w:rPr>
        <w:t xml:space="preserve"> and BBPIP</w:t>
      </w:r>
      <w:r w:rsidRPr="000E7901">
        <w:rPr>
          <w:rFonts w:ascii="Arial" w:hAnsi="Arial" w:cs="Arial"/>
        </w:rPr>
        <w:t xml:space="preserve">, followed by the first </w:t>
      </w:r>
      <w:r w:rsidR="00AE0CC2" w:rsidRPr="000E7901">
        <w:rPr>
          <w:rFonts w:ascii="Arial" w:hAnsi="Arial" w:cs="Arial"/>
        </w:rPr>
        <w:t xml:space="preserve">incentive </w:t>
      </w:r>
      <w:r w:rsidRPr="000E7901">
        <w:rPr>
          <w:rFonts w:ascii="Arial" w:hAnsi="Arial" w:cs="Arial"/>
        </w:rPr>
        <w:t>payment provided, taken together</w:t>
      </w:r>
      <w:r w:rsidR="5492FBE5" w:rsidRPr="000E7901">
        <w:rPr>
          <w:rFonts w:ascii="Arial" w:hAnsi="Arial" w:cs="Arial"/>
        </w:rPr>
        <w:t>,</w:t>
      </w:r>
      <w:r w:rsidRPr="000E7901">
        <w:rPr>
          <w:rFonts w:ascii="Arial" w:hAnsi="Arial" w:cs="Arial"/>
        </w:rPr>
        <w:t xml:space="preserve"> will form the department’s agreement with the practice. When completing</w:t>
      </w:r>
      <w:r w:rsidR="007F165F" w:rsidRPr="000E7901">
        <w:rPr>
          <w:rFonts w:ascii="Arial" w:hAnsi="Arial" w:cs="Arial"/>
        </w:rPr>
        <w:t xml:space="preserve"> BBPIP registration</w:t>
      </w:r>
      <w:r w:rsidRPr="000E7901">
        <w:rPr>
          <w:rFonts w:ascii="Arial" w:hAnsi="Arial" w:cs="Arial"/>
        </w:rPr>
        <w:t>, practices must agree to comply with the BBPIP Program Guidelines. The Commonwealth may recove</w:t>
      </w:r>
      <w:r w:rsidR="002F7352" w:rsidRPr="000E7901">
        <w:rPr>
          <w:rFonts w:ascii="Arial" w:hAnsi="Arial" w:cs="Arial"/>
        </w:rPr>
        <w:t xml:space="preserve">r </w:t>
      </w:r>
      <w:r w:rsidRPr="000E7901">
        <w:rPr>
          <w:rFonts w:ascii="Arial" w:hAnsi="Arial" w:cs="Arial"/>
        </w:rPr>
        <w:t>funds if practices are non-compliant with the</w:t>
      </w:r>
      <w:r w:rsidR="004276DD" w:rsidRPr="000E7901">
        <w:rPr>
          <w:rFonts w:ascii="Arial" w:hAnsi="Arial" w:cs="Arial"/>
        </w:rPr>
        <w:t xml:space="preserve"> </w:t>
      </w:r>
      <w:r w:rsidR="008B1F58" w:rsidRPr="000E7901">
        <w:rPr>
          <w:rFonts w:ascii="Arial" w:hAnsi="Arial" w:cs="Arial"/>
        </w:rPr>
        <w:t>g</w:t>
      </w:r>
      <w:r w:rsidRPr="000E7901">
        <w:rPr>
          <w:rFonts w:ascii="Arial" w:hAnsi="Arial" w:cs="Arial"/>
        </w:rPr>
        <w:t>uidelines.</w:t>
      </w:r>
    </w:p>
    <w:p w14:paraId="38ECBA42" w14:textId="0D57F4BC" w:rsidR="002D7445" w:rsidRDefault="00E45A65" w:rsidP="002D7445">
      <w:pPr>
        <w:pStyle w:val="Heading1"/>
        <w:spacing w:line="276" w:lineRule="auto"/>
        <w:rPr>
          <w:rFonts w:ascii="Arial" w:hAnsi="Arial" w:cs="Arial"/>
        </w:rPr>
      </w:pPr>
      <w:bookmarkStart w:id="284" w:name="_Toc210932964"/>
      <w:bookmarkStart w:id="285" w:name="_Toc209009655"/>
      <w:bookmarkStart w:id="286" w:name="_Toc217391658"/>
      <w:r w:rsidRPr="000E7901">
        <w:rPr>
          <w:rFonts w:ascii="Arial" w:hAnsi="Arial" w:cs="Arial"/>
        </w:rPr>
        <w:t xml:space="preserve">Payment </w:t>
      </w:r>
      <w:r w:rsidR="002055E9" w:rsidRPr="000E7901">
        <w:rPr>
          <w:rFonts w:ascii="Arial" w:hAnsi="Arial" w:cs="Arial"/>
        </w:rPr>
        <w:t>a</w:t>
      </w:r>
      <w:r w:rsidRPr="000E7901">
        <w:rPr>
          <w:rFonts w:ascii="Arial" w:hAnsi="Arial" w:cs="Arial"/>
        </w:rPr>
        <w:t>ssessments</w:t>
      </w:r>
      <w:bookmarkEnd w:id="284"/>
      <w:r w:rsidRPr="000E7901">
        <w:rPr>
          <w:rFonts w:ascii="Arial" w:hAnsi="Arial" w:cs="Arial"/>
        </w:rPr>
        <w:t xml:space="preserve"> </w:t>
      </w:r>
      <w:r w:rsidRPr="000E7901" w:rsidDel="00AE0CC2">
        <w:rPr>
          <w:rFonts w:ascii="Arial" w:hAnsi="Arial" w:cs="Arial"/>
        </w:rPr>
        <w:t xml:space="preserve">- </w:t>
      </w:r>
      <w:r w:rsidR="002F7352" w:rsidRPr="000E7901" w:rsidDel="00AE0CC2">
        <w:rPr>
          <w:rFonts w:ascii="Arial" w:hAnsi="Arial" w:cs="Arial"/>
        </w:rPr>
        <w:t>S</w:t>
      </w:r>
      <w:r w:rsidR="00645884" w:rsidRPr="000E7901" w:rsidDel="00AE0CC2">
        <w:rPr>
          <w:rFonts w:ascii="Arial" w:hAnsi="Arial" w:cs="Arial"/>
        </w:rPr>
        <w:t>election process</w:t>
      </w:r>
      <w:bookmarkEnd w:id="282"/>
      <w:bookmarkEnd w:id="285"/>
      <w:bookmarkEnd w:id="286"/>
    </w:p>
    <w:p w14:paraId="702D21EA" w14:textId="77777777" w:rsidR="00335D68" w:rsidRPr="00335D68" w:rsidRDefault="00335D68" w:rsidP="00335D68">
      <w:pPr>
        <w:rPr>
          <w:lang w:eastAsia="en-US"/>
        </w:rPr>
      </w:pPr>
    </w:p>
    <w:p w14:paraId="4EA90B20" w14:textId="77777777" w:rsidR="00335D68" w:rsidRDefault="00335D68" w:rsidP="00335D68">
      <w:pPr>
        <w:jc w:val="center"/>
        <w:rPr>
          <w:rFonts w:ascii="Arial" w:eastAsia="SimSun" w:hAnsi="Arial" w:cs="Arial"/>
          <w:b/>
          <w:color w:val="000000" w:themeColor="text1"/>
        </w:rPr>
      </w:pPr>
      <w:bookmarkStart w:id="287" w:name="_Hlk218498928"/>
      <w:r w:rsidRPr="00931276" w:rsidDel="00AE0CC2">
        <w:rPr>
          <w:rFonts w:ascii="Arial" w:eastAsia="SimSun" w:hAnsi="Arial" w:cs="Arial"/>
          <w:b/>
          <w:color w:val="000000" w:themeColor="text1"/>
        </w:rPr>
        <w:t>The Bulk Billing Practice Incentive Program is designed to achieve</w:t>
      </w:r>
      <w:r w:rsidRPr="00931276">
        <w:rPr>
          <w:rFonts w:ascii="Arial" w:eastAsia="SimSun" w:hAnsi="Arial" w:cs="Arial"/>
          <w:b/>
          <w:color w:val="000000" w:themeColor="text1"/>
        </w:rPr>
        <w:t xml:space="preserve"> Australian Government objectives</w:t>
      </w:r>
    </w:p>
    <w:p w14:paraId="461CA00B" w14:textId="77777777" w:rsidR="00335D68" w:rsidRPr="00335D68" w:rsidRDefault="00335D68" w:rsidP="00335D68">
      <w:pPr>
        <w:jc w:val="center"/>
        <w:rPr>
          <w:rFonts w:ascii="Arial" w:hAnsi="Arial" w:cs="Arial"/>
          <w:sz w:val="20"/>
          <w:szCs w:val="20"/>
        </w:rPr>
      </w:pPr>
      <w:r w:rsidRPr="00335D68" w:rsidDel="00AE0CC2">
        <w:rPr>
          <w:rFonts w:ascii="Arial" w:hAnsi="Arial" w:cs="Arial"/>
          <w:sz w:val="20"/>
          <w:szCs w:val="20"/>
        </w:rPr>
        <w:t>BBPIP is characterised as a grant opportunity that delivers funding to contribute to the Department of Health, Disability and Ageing’s (the department) Outcome 2. The department works with stakeholders to plan and design the program according to the</w:t>
      </w:r>
      <w:r w:rsidRPr="00335D68">
        <w:rPr>
          <w:rFonts w:ascii="Arial" w:hAnsi="Arial" w:cs="Arial"/>
          <w:sz w:val="20"/>
          <w:szCs w:val="20"/>
        </w:rPr>
        <w:t xml:space="preserve"> </w:t>
      </w:r>
      <w:hyperlink r:id="rId47">
        <w:r w:rsidRPr="00335D68" w:rsidDel="00AE0CC2">
          <w:rPr>
            <w:rFonts w:ascii="Arial" w:hAnsi="Arial" w:cs="Arial"/>
            <w:color w:val="004B1B"/>
            <w:sz w:val="20"/>
            <w:szCs w:val="20"/>
            <w:u w:val="single"/>
          </w:rPr>
          <w:t>Commonwealth Grant Rules and Principles 2024 (CGRPs)</w:t>
        </w:r>
      </w:hyperlink>
      <w:r w:rsidRPr="00335D68" w:rsidDel="00AE0CC2">
        <w:rPr>
          <w:rFonts w:ascii="Arial" w:hAnsi="Arial" w:cs="Arial"/>
          <w:sz w:val="20"/>
          <w:szCs w:val="20"/>
        </w:rPr>
        <w:t>.</w:t>
      </w:r>
    </w:p>
    <w:p w14:paraId="5334A288" w14:textId="77777777" w:rsidR="00335D68" w:rsidRPr="00335D68" w:rsidDel="00AE0CC2" w:rsidRDefault="00335D68" w:rsidP="00335D68">
      <w:pPr>
        <w:spacing w:after="0" w:line="276" w:lineRule="auto"/>
        <w:jc w:val="center"/>
        <w:rPr>
          <w:rFonts w:ascii="Arial" w:hAnsi="Arial" w:cs="Arial"/>
          <w:color w:val="000000"/>
          <w:sz w:val="20"/>
          <w:szCs w:val="20"/>
        </w:rPr>
      </w:pPr>
      <w:r w:rsidRPr="00335D68">
        <w:rPr>
          <w:rFonts w:ascii="Symbol" w:eastAsia="Symbol" w:hAnsi="Symbol" w:cs="Symbol"/>
          <w:sz w:val="20"/>
          <w:szCs w:val="20"/>
        </w:rPr>
        <w:t>¯</w:t>
      </w:r>
    </w:p>
    <w:p w14:paraId="254C21C3" w14:textId="77777777" w:rsidR="00335D68" w:rsidRPr="00335D68" w:rsidRDefault="00335D68" w:rsidP="00335D68">
      <w:pPr>
        <w:jc w:val="center"/>
        <w:rPr>
          <w:rFonts w:ascii="Arial" w:hAnsi="Arial" w:cs="Arial"/>
          <w:b/>
          <w:bCs/>
          <w:sz w:val="20"/>
          <w:szCs w:val="20"/>
        </w:rPr>
      </w:pPr>
      <w:r w:rsidRPr="00335D68">
        <w:rPr>
          <w:rFonts w:ascii="Arial" w:hAnsi="Arial" w:cs="Arial"/>
          <w:b/>
          <w:bCs/>
          <w:sz w:val="20"/>
          <w:szCs w:val="20"/>
        </w:rPr>
        <w:t>BBPIP opens</w:t>
      </w:r>
    </w:p>
    <w:p w14:paraId="74B7EDF5" w14:textId="77777777" w:rsidR="00335D68" w:rsidRPr="00335D68" w:rsidRDefault="00335D68" w:rsidP="00335D68">
      <w:pPr>
        <w:jc w:val="center"/>
        <w:rPr>
          <w:rFonts w:ascii="Arial" w:hAnsi="Arial" w:cs="Arial"/>
          <w:color w:val="0000FF"/>
          <w:sz w:val="20"/>
          <w:szCs w:val="20"/>
        </w:rPr>
      </w:pPr>
      <w:r w:rsidRPr="00335D68" w:rsidDel="00AE0CC2">
        <w:rPr>
          <w:rFonts w:ascii="Arial" w:hAnsi="Arial" w:cs="Arial"/>
          <w:color w:val="000000"/>
          <w:sz w:val="20"/>
          <w:szCs w:val="20"/>
        </w:rPr>
        <w:t>We publish the grant opportunity guidelines on</w:t>
      </w:r>
      <w:r w:rsidRPr="00335D68">
        <w:rPr>
          <w:rFonts w:ascii="Arial" w:hAnsi="Arial" w:cs="Arial"/>
          <w:color w:val="000000"/>
          <w:sz w:val="20"/>
          <w:szCs w:val="20"/>
        </w:rPr>
        <w:t xml:space="preserve"> </w:t>
      </w:r>
      <w:hyperlink r:id="rId48" w:history="1">
        <w:proofErr w:type="spellStart"/>
        <w:r w:rsidRPr="00335D68" w:rsidDel="00AE0CC2">
          <w:rPr>
            <w:rFonts w:ascii="Arial" w:hAnsi="Arial" w:cs="Arial"/>
            <w:color w:val="004B1B"/>
            <w:sz w:val="20"/>
            <w:szCs w:val="20"/>
            <w:u w:val="single"/>
          </w:rPr>
          <w:t>GrantConnect</w:t>
        </w:r>
        <w:proofErr w:type="spellEnd"/>
      </w:hyperlink>
      <w:r w:rsidRPr="00335D68" w:rsidDel="00AE0CC2">
        <w:rPr>
          <w:rFonts w:ascii="Arial" w:hAnsi="Arial" w:cs="Arial"/>
          <w:color w:val="0000FF"/>
          <w:sz w:val="20"/>
          <w:szCs w:val="20"/>
        </w:rPr>
        <w:t>.</w:t>
      </w:r>
    </w:p>
    <w:p w14:paraId="4F30D214" w14:textId="77777777" w:rsidR="00335D68" w:rsidRPr="00335D68" w:rsidDel="00AE0CC2" w:rsidRDefault="00335D68" w:rsidP="00335D68">
      <w:pPr>
        <w:spacing w:after="0" w:line="276" w:lineRule="auto"/>
        <w:jc w:val="center"/>
        <w:rPr>
          <w:rFonts w:ascii="Arial" w:hAnsi="Arial" w:cs="Arial"/>
          <w:color w:val="000000"/>
          <w:sz w:val="20"/>
          <w:szCs w:val="20"/>
        </w:rPr>
      </w:pPr>
      <w:r w:rsidRPr="00335D68">
        <w:rPr>
          <w:rFonts w:ascii="Symbol" w:eastAsia="Symbol" w:hAnsi="Symbol" w:cs="Symbol"/>
          <w:sz w:val="20"/>
          <w:szCs w:val="20"/>
        </w:rPr>
        <w:t>¯</w:t>
      </w:r>
    </w:p>
    <w:p w14:paraId="1EF82FB2" w14:textId="77777777" w:rsidR="00335D68" w:rsidRPr="00335D68" w:rsidRDefault="00335D68" w:rsidP="00335D68">
      <w:pPr>
        <w:jc w:val="center"/>
        <w:rPr>
          <w:rFonts w:ascii="Arial" w:hAnsi="Arial" w:cs="Arial"/>
          <w:b/>
          <w:bCs/>
          <w:sz w:val="20"/>
          <w:szCs w:val="20"/>
        </w:rPr>
      </w:pPr>
      <w:r w:rsidRPr="00335D68">
        <w:rPr>
          <w:rFonts w:ascii="Arial" w:hAnsi="Arial" w:cs="Arial"/>
          <w:b/>
          <w:bCs/>
          <w:sz w:val="20"/>
          <w:szCs w:val="20"/>
        </w:rPr>
        <w:t>You (the practice) registers for MyMedicare and opts in to BBPIP</w:t>
      </w:r>
    </w:p>
    <w:p w14:paraId="324A7EC1" w14:textId="77777777" w:rsidR="00335D68" w:rsidRPr="00335D68" w:rsidRDefault="00335D68" w:rsidP="00335D68">
      <w:pPr>
        <w:jc w:val="center"/>
        <w:rPr>
          <w:rFonts w:ascii="Arial" w:hAnsi="Arial" w:cs="Arial"/>
          <w:sz w:val="20"/>
          <w:szCs w:val="20"/>
        </w:rPr>
      </w:pPr>
      <w:r w:rsidRPr="00335D68" w:rsidDel="00AE0CC2">
        <w:rPr>
          <w:rFonts w:ascii="Arial" w:hAnsi="Arial" w:cs="Arial"/>
          <w:sz w:val="20"/>
          <w:szCs w:val="20"/>
        </w:rPr>
        <w:t xml:space="preserve">For the purposes of BBPIP, the application process is a practice’s registration for MyMedicare and BBPIP. Practices must </w:t>
      </w:r>
      <w:r w:rsidRPr="00335D68">
        <w:rPr>
          <w:rFonts w:ascii="Arial" w:hAnsi="Arial" w:cs="Arial"/>
          <w:sz w:val="20"/>
          <w:szCs w:val="20"/>
        </w:rPr>
        <w:t xml:space="preserve">meet </w:t>
      </w:r>
      <w:r w:rsidRPr="00335D68" w:rsidDel="00AE0CC2">
        <w:rPr>
          <w:rFonts w:ascii="Arial" w:hAnsi="Arial" w:cs="Arial"/>
          <w:sz w:val="20"/>
          <w:szCs w:val="20"/>
        </w:rPr>
        <w:t>all the eligibility criteria to be</w:t>
      </w:r>
      <w:r w:rsidRPr="00335D68">
        <w:rPr>
          <w:rFonts w:ascii="Arial" w:hAnsi="Arial" w:cs="Arial"/>
          <w:sz w:val="20"/>
          <w:szCs w:val="20"/>
        </w:rPr>
        <w:t xml:space="preserve"> </w:t>
      </w:r>
      <w:r w:rsidRPr="00335D68" w:rsidDel="00AE0CC2">
        <w:rPr>
          <w:rFonts w:ascii="Arial" w:hAnsi="Arial" w:cs="Arial"/>
          <w:sz w:val="20"/>
          <w:szCs w:val="20"/>
        </w:rPr>
        <w:t>considered for funding.</w:t>
      </w:r>
    </w:p>
    <w:p w14:paraId="6EED89B4" w14:textId="77777777" w:rsidR="00335D68" w:rsidRPr="00335D68" w:rsidDel="00AE0CC2" w:rsidRDefault="00335D68" w:rsidP="00335D68">
      <w:pPr>
        <w:spacing w:after="0" w:line="276" w:lineRule="auto"/>
        <w:jc w:val="center"/>
        <w:rPr>
          <w:rFonts w:ascii="Arial" w:hAnsi="Arial" w:cs="Arial"/>
          <w:color w:val="000000"/>
          <w:sz w:val="20"/>
          <w:szCs w:val="20"/>
        </w:rPr>
      </w:pPr>
      <w:r w:rsidRPr="00335D68">
        <w:rPr>
          <w:rFonts w:ascii="Symbol" w:eastAsia="Symbol" w:hAnsi="Symbol" w:cs="Symbol"/>
          <w:sz w:val="20"/>
          <w:szCs w:val="20"/>
        </w:rPr>
        <w:t>¯</w:t>
      </w:r>
    </w:p>
    <w:p w14:paraId="29C8A532" w14:textId="77777777" w:rsidR="00335D68" w:rsidRPr="00335D68" w:rsidRDefault="00335D68" w:rsidP="00335D68">
      <w:pPr>
        <w:jc w:val="center"/>
        <w:rPr>
          <w:rFonts w:ascii="Arial" w:hAnsi="Arial" w:cs="Arial"/>
          <w:b/>
          <w:bCs/>
          <w:sz w:val="20"/>
          <w:szCs w:val="20"/>
        </w:rPr>
      </w:pPr>
      <w:r w:rsidRPr="00335D68">
        <w:rPr>
          <w:rFonts w:ascii="Arial" w:hAnsi="Arial" w:cs="Arial"/>
          <w:b/>
          <w:bCs/>
          <w:sz w:val="20"/>
          <w:szCs w:val="20"/>
        </w:rPr>
        <w:t>We assess eligibility for funding</w:t>
      </w:r>
    </w:p>
    <w:p w14:paraId="11762ABC" w14:textId="77777777" w:rsidR="00335D68" w:rsidRPr="00335D68" w:rsidRDefault="00335D68" w:rsidP="00335D68">
      <w:pPr>
        <w:jc w:val="center"/>
        <w:rPr>
          <w:rFonts w:ascii="Arial" w:hAnsi="Arial" w:cs="Arial"/>
          <w:sz w:val="20"/>
          <w:szCs w:val="20"/>
        </w:rPr>
      </w:pPr>
      <w:r w:rsidRPr="00335D68" w:rsidDel="00AE0CC2">
        <w:rPr>
          <w:rFonts w:ascii="Arial" w:hAnsi="Arial" w:cs="Arial"/>
          <w:sz w:val="20"/>
          <w:szCs w:val="20"/>
        </w:rPr>
        <w:t>We assess practice’s registration against the eligibility criteria,</w:t>
      </w:r>
      <w:r w:rsidRPr="00335D68">
        <w:rPr>
          <w:rFonts w:ascii="Arial" w:hAnsi="Arial" w:cs="Arial"/>
          <w:sz w:val="20"/>
          <w:szCs w:val="20"/>
        </w:rPr>
        <w:t xml:space="preserve"> </w:t>
      </w:r>
      <w:r w:rsidRPr="00335D68" w:rsidDel="00AE0CC2">
        <w:rPr>
          <w:rFonts w:ascii="Arial" w:hAnsi="Arial" w:cs="Arial"/>
          <w:sz w:val="20"/>
          <w:szCs w:val="20"/>
        </w:rPr>
        <w:t>including an overall consideration of value with money.</w:t>
      </w:r>
    </w:p>
    <w:p w14:paraId="7D523148" w14:textId="77777777" w:rsidR="00335D68" w:rsidRPr="00335D68" w:rsidDel="00AE0CC2" w:rsidRDefault="00335D68" w:rsidP="00335D68">
      <w:pPr>
        <w:spacing w:after="0" w:line="276" w:lineRule="auto"/>
        <w:jc w:val="center"/>
        <w:rPr>
          <w:rFonts w:ascii="Arial" w:hAnsi="Arial" w:cs="Arial"/>
          <w:color w:val="000000"/>
          <w:sz w:val="20"/>
          <w:szCs w:val="20"/>
        </w:rPr>
      </w:pPr>
      <w:r w:rsidRPr="00335D68">
        <w:rPr>
          <w:rFonts w:ascii="Symbol" w:eastAsia="Symbol" w:hAnsi="Symbol" w:cs="Symbol"/>
          <w:sz w:val="20"/>
          <w:szCs w:val="20"/>
        </w:rPr>
        <w:t>¯</w:t>
      </w:r>
    </w:p>
    <w:p w14:paraId="55397FD5" w14:textId="77777777" w:rsidR="00335D68" w:rsidRPr="00335D68" w:rsidRDefault="00335D68" w:rsidP="00335D68">
      <w:pPr>
        <w:jc w:val="center"/>
        <w:rPr>
          <w:rFonts w:ascii="Arial" w:hAnsi="Arial" w:cs="Arial"/>
          <w:b/>
          <w:bCs/>
          <w:sz w:val="20"/>
          <w:szCs w:val="20"/>
        </w:rPr>
      </w:pPr>
      <w:r w:rsidRPr="00335D68">
        <w:rPr>
          <w:rFonts w:ascii="Arial" w:hAnsi="Arial" w:cs="Arial"/>
          <w:b/>
          <w:bCs/>
          <w:sz w:val="20"/>
          <w:szCs w:val="20"/>
        </w:rPr>
        <w:t>Funding decisions are made</w:t>
      </w:r>
    </w:p>
    <w:p w14:paraId="19E9DEC8" w14:textId="77777777" w:rsidR="00335D68" w:rsidRPr="00335D68" w:rsidRDefault="00335D68" w:rsidP="00335D68">
      <w:pPr>
        <w:jc w:val="center"/>
        <w:rPr>
          <w:rFonts w:ascii="Arial" w:hAnsi="Arial" w:cs="Arial"/>
          <w:sz w:val="20"/>
          <w:szCs w:val="20"/>
        </w:rPr>
      </w:pPr>
      <w:r w:rsidRPr="00335D68" w:rsidDel="00AE0CC2">
        <w:rPr>
          <w:rFonts w:ascii="Arial" w:hAnsi="Arial" w:cs="Arial"/>
          <w:sz w:val="20"/>
          <w:szCs w:val="20"/>
        </w:rPr>
        <w:t>The Decision Maker decides</w:t>
      </w:r>
      <w:r w:rsidRPr="00335D68">
        <w:rPr>
          <w:rFonts w:ascii="Arial" w:hAnsi="Arial" w:cs="Arial"/>
          <w:sz w:val="20"/>
          <w:szCs w:val="20"/>
        </w:rPr>
        <w:t xml:space="preserve"> which applications are successful.</w:t>
      </w:r>
    </w:p>
    <w:p w14:paraId="3C144E50" w14:textId="77777777" w:rsidR="00335D68" w:rsidRPr="00335D68" w:rsidDel="00AE0CC2" w:rsidRDefault="00335D68" w:rsidP="00335D68">
      <w:pPr>
        <w:spacing w:after="0" w:line="276" w:lineRule="auto"/>
        <w:jc w:val="center"/>
        <w:rPr>
          <w:rFonts w:ascii="Arial" w:hAnsi="Arial" w:cs="Arial"/>
          <w:color w:val="000000"/>
          <w:sz w:val="20"/>
          <w:szCs w:val="20"/>
        </w:rPr>
      </w:pPr>
      <w:r w:rsidRPr="00335D68">
        <w:rPr>
          <w:rFonts w:ascii="Symbol" w:eastAsia="Symbol" w:hAnsi="Symbol" w:cs="Symbol"/>
          <w:sz w:val="20"/>
          <w:szCs w:val="20"/>
        </w:rPr>
        <w:t>¯</w:t>
      </w:r>
    </w:p>
    <w:p w14:paraId="720D1A9E" w14:textId="77777777" w:rsidR="00335D68" w:rsidRPr="00335D68" w:rsidRDefault="00335D68" w:rsidP="00335D68">
      <w:pPr>
        <w:jc w:val="center"/>
        <w:rPr>
          <w:rFonts w:ascii="Arial" w:hAnsi="Arial" w:cs="Arial"/>
          <w:b/>
          <w:bCs/>
          <w:sz w:val="20"/>
          <w:szCs w:val="20"/>
        </w:rPr>
      </w:pPr>
      <w:r w:rsidRPr="00335D68">
        <w:rPr>
          <w:rFonts w:ascii="Arial" w:hAnsi="Arial" w:cs="Arial"/>
          <w:b/>
          <w:bCs/>
          <w:sz w:val="20"/>
          <w:szCs w:val="20"/>
        </w:rPr>
        <w:t>We notify you of the outcome</w:t>
      </w:r>
    </w:p>
    <w:p w14:paraId="7BC30B24" w14:textId="77777777" w:rsidR="00335D68" w:rsidRPr="00335D68" w:rsidRDefault="00335D68" w:rsidP="00335D68">
      <w:pPr>
        <w:jc w:val="center"/>
        <w:rPr>
          <w:rFonts w:ascii="Arial" w:hAnsi="Arial" w:cs="Arial"/>
          <w:sz w:val="20"/>
          <w:szCs w:val="20"/>
        </w:rPr>
      </w:pPr>
      <w:r w:rsidRPr="00335D68" w:rsidDel="00AE0CC2">
        <w:rPr>
          <w:rFonts w:ascii="Arial" w:hAnsi="Arial" w:cs="Arial"/>
          <w:sz w:val="20"/>
          <w:szCs w:val="20"/>
        </w:rPr>
        <w:t>We advise you of the funding outcome through</w:t>
      </w:r>
      <w:r w:rsidRPr="00335D68">
        <w:rPr>
          <w:rFonts w:ascii="Arial" w:hAnsi="Arial" w:cs="Arial"/>
          <w:sz w:val="20"/>
          <w:szCs w:val="20"/>
        </w:rPr>
        <w:t xml:space="preserve"> </w:t>
      </w:r>
      <w:r w:rsidRPr="00335D68" w:rsidDel="00AE0CC2">
        <w:rPr>
          <w:rFonts w:ascii="Arial" w:hAnsi="Arial" w:cs="Arial"/>
          <w:sz w:val="20"/>
          <w:szCs w:val="20"/>
        </w:rPr>
        <w:t>Health Professional Online Services.</w:t>
      </w:r>
    </w:p>
    <w:p w14:paraId="048F6C14" w14:textId="77777777" w:rsidR="00335D68" w:rsidRPr="00335D68" w:rsidDel="00AE0CC2" w:rsidRDefault="00335D68" w:rsidP="00335D68">
      <w:pPr>
        <w:spacing w:after="0" w:line="276" w:lineRule="auto"/>
        <w:jc w:val="center"/>
        <w:rPr>
          <w:rFonts w:ascii="Arial" w:hAnsi="Arial" w:cs="Arial"/>
          <w:color w:val="000000"/>
          <w:sz w:val="20"/>
          <w:szCs w:val="20"/>
        </w:rPr>
      </w:pPr>
      <w:r w:rsidRPr="00335D68">
        <w:rPr>
          <w:rFonts w:ascii="Symbol" w:eastAsia="Symbol" w:hAnsi="Symbol" w:cs="Symbol"/>
          <w:sz w:val="20"/>
          <w:szCs w:val="20"/>
        </w:rPr>
        <w:t>¯</w:t>
      </w:r>
    </w:p>
    <w:p w14:paraId="0D31E275" w14:textId="77777777" w:rsidR="00335D68" w:rsidRPr="00335D68" w:rsidRDefault="00335D68" w:rsidP="00335D68">
      <w:pPr>
        <w:jc w:val="center"/>
        <w:rPr>
          <w:rFonts w:ascii="Arial" w:hAnsi="Arial" w:cs="Arial"/>
          <w:b/>
          <w:bCs/>
          <w:sz w:val="20"/>
          <w:szCs w:val="20"/>
        </w:rPr>
      </w:pPr>
      <w:r w:rsidRPr="00335D68">
        <w:rPr>
          <w:rFonts w:ascii="Arial" w:hAnsi="Arial" w:cs="Arial"/>
          <w:b/>
          <w:bCs/>
          <w:sz w:val="20"/>
          <w:szCs w:val="20"/>
        </w:rPr>
        <w:t>Payment is made</w:t>
      </w:r>
    </w:p>
    <w:p w14:paraId="4DC955E7" w14:textId="77777777" w:rsidR="00335D68" w:rsidRPr="00335D68" w:rsidRDefault="00335D68" w:rsidP="00335D68">
      <w:pPr>
        <w:jc w:val="center"/>
        <w:rPr>
          <w:rFonts w:ascii="Arial" w:hAnsi="Arial" w:cs="Arial"/>
          <w:sz w:val="20"/>
          <w:szCs w:val="20"/>
        </w:rPr>
      </w:pPr>
      <w:r w:rsidRPr="00335D68" w:rsidDel="00AE0CC2">
        <w:rPr>
          <w:rFonts w:ascii="Arial" w:hAnsi="Arial" w:cs="Arial"/>
          <w:sz w:val="20"/>
          <w:szCs w:val="20"/>
        </w:rPr>
        <w:t>For the purposes of BBPIP, we enter a grant (funding) agreement with</w:t>
      </w:r>
      <w:r w:rsidRPr="00335D68">
        <w:rPr>
          <w:rFonts w:ascii="Arial" w:hAnsi="Arial" w:cs="Arial"/>
          <w:sz w:val="20"/>
          <w:szCs w:val="20"/>
        </w:rPr>
        <w:t xml:space="preserve"> you when you receive your first quarterly payment.</w:t>
      </w:r>
    </w:p>
    <w:p w14:paraId="3FF16FFC" w14:textId="77777777" w:rsidR="00335D68" w:rsidRPr="00335D68" w:rsidDel="00AE0CC2" w:rsidRDefault="00335D68" w:rsidP="00335D68">
      <w:pPr>
        <w:spacing w:after="0" w:line="276" w:lineRule="auto"/>
        <w:jc w:val="center"/>
        <w:rPr>
          <w:rFonts w:ascii="Arial" w:hAnsi="Arial" w:cs="Arial"/>
          <w:color w:val="000000"/>
          <w:sz w:val="20"/>
          <w:szCs w:val="20"/>
        </w:rPr>
      </w:pPr>
      <w:r w:rsidRPr="00335D68">
        <w:rPr>
          <w:rFonts w:ascii="Symbol" w:eastAsia="Symbol" w:hAnsi="Symbol" w:cs="Symbol"/>
          <w:sz w:val="20"/>
          <w:szCs w:val="20"/>
        </w:rPr>
        <w:t>¯</w:t>
      </w:r>
    </w:p>
    <w:p w14:paraId="2C61F40F" w14:textId="77777777" w:rsidR="00335D68" w:rsidRPr="00335D68" w:rsidRDefault="00335D68" w:rsidP="00335D68">
      <w:pPr>
        <w:jc w:val="center"/>
        <w:rPr>
          <w:rFonts w:ascii="Arial" w:hAnsi="Arial" w:cs="Arial"/>
          <w:b/>
          <w:bCs/>
          <w:sz w:val="20"/>
          <w:szCs w:val="20"/>
        </w:rPr>
      </w:pPr>
      <w:r w:rsidRPr="00335D68">
        <w:rPr>
          <w:rFonts w:ascii="Arial" w:hAnsi="Arial" w:cs="Arial"/>
          <w:b/>
          <w:bCs/>
          <w:sz w:val="20"/>
          <w:szCs w:val="20"/>
        </w:rPr>
        <w:t>Evaluation of BBPIP</w:t>
      </w:r>
    </w:p>
    <w:p w14:paraId="44DCB14D" w14:textId="77777777" w:rsidR="00335D68" w:rsidRPr="00335D68" w:rsidRDefault="00335D68" w:rsidP="00335D68">
      <w:pPr>
        <w:jc w:val="center"/>
        <w:rPr>
          <w:rFonts w:ascii="Arial" w:hAnsi="Arial" w:cs="Arial"/>
          <w:sz w:val="20"/>
          <w:szCs w:val="20"/>
        </w:rPr>
      </w:pPr>
      <w:r w:rsidRPr="00335D68" w:rsidDel="00AE0CC2">
        <w:rPr>
          <w:rFonts w:ascii="Arial" w:hAnsi="Arial" w:cs="Arial"/>
          <w:sz w:val="20"/>
          <w:szCs w:val="20"/>
        </w:rPr>
        <w:t>We evaluate your registration and BBPIP as a whole.</w:t>
      </w:r>
      <w:r w:rsidRPr="00335D68">
        <w:rPr>
          <w:rFonts w:ascii="Arial" w:hAnsi="Arial" w:cs="Arial"/>
          <w:sz w:val="20"/>
          <w:szCs w:val="20"/>
        </w:rPr>
        <w:t xml:space="preserve"> </w:t>
      </w:r>
      <w:r w:rsidRPr="00335D68" w:rsidDel="00AE0CC2">
        <w:rPr>
          <w:rFonts w:ascii="Arial" w:hAnsi="Arial" w:cs="Arial"/>
          <w:sz w:val="20"/>
          <w:szCs w:val="20"/>
        </w:rPr>
        <w:t>We base this on information you provide to</w:t>
      </w:r>
      <w:r w:rsidRPr="00335D68">
        <w:rPr>
          <w:rFonts w:ascii="Arial" w:hAnsi="Arial" w:cs="Arial"/>
          <w:sz w:val="20"/>
          <w:szCs w:val="20"/>
        </w:rPr>
        <w:t xml:space="preserve"> </w:t>
      </w:r>
      <w:r w:rsidRPr="00335D68" w:rsidDel="00AE0CC2">
        <w:rPr>
          <w:rFonts w:ascii="Arial" w:hAnsi="Arial" w:cs="Arial"/>
          <w:sz w:val="20"/>
          <w:szCs w:val="20"/>
        </w:rPr>
        <w:t>us and that we collect from various</w:t>
      </w:r>
      <w:r w:rsidRPr="00335D68">
        <w:rPr>
          <w:rFonts w:ascii="Arial" w:hAnsi="Arial" w:cs="Arial"/>
          <w:sz w:val="20"/>
          <w:szCs w:val="20"/>
        </w:rPr>
        <w:t xml:space="preserve"> sources. </w:t>
      </w:r>
    </w:p>
    <w:p w14:paraId="6B2E809F" w14:textId="453B1FE6" w:rsidR="00817CB4" w:rsidRPr="000E7901" w:rsidRDefault="0B18997B" w:rsidP="007549FB">
      <w:pPr>
        <w:pStyle w:val="Heading2"/>
        <w:spacing w:line="276" w:lineRule="auto"/>
        <w:rPr>
          <w:rFonts w:ascii="Arial" w:hAnsi="Arial" w:cs="Arial"/>
        </w:rPr>
      </w:pPr>
      <w:bookmarkStart w:id="288" w:name="_Toc166066952"/>
      <w:bookmarkStart w:id="289" w:name="_Toc166068368"/>
      <w:bookmarkStart w:id="290" w:name="_Toc166068580"/>
      <w:bookmarkStart w:id="291" w:name="_Toc166069539"/>
      <w:bookmarkStart w:id="292" w:name="_Toc166069586"/>
      <w:bookmarkStart w:id="293" w:name="_Toc166136602"/>
      <w:bookmarkStart w:id="294" w:name="_Toc167109449"/>
      <w:bookmarkStart w:id="295" w:name="_Toc170120021"/>
      <w:bookmarkStart w:id="296" w:name="_Toc207795641"/>
      <w:bookmarkStart w:id="297" w:name="_Toc209009656"/>
      <w:bookmarkStart w:id="298" w:name="_Toc210932989"/>
      <w:bookmarkStart w:id="299" w:name="_Toc217391659"/>
      <w:bookmarkEnd w:id="287"/>
      <w:r w:rsidRPr="000E7901">
        <w:rPr>
          <w:rFonts w:ascii="Arial" w:hAnsi="Arial" w:cs="Arial"/>
        </w:rPr>
        <w:lastRenderedPageBreak/>
        <w:t>Payment assessments</w:t>
      </w:r>
      <w:bookmarkEnd w:id="288"/>
      <w:bookmarkEnd w:id="289"/>
      <w:bookmarkEnd w:id="290"/>
      <w:bookmarkEnd w:id="291"/>
      <w:bookmarkEnd w:id="292"/>
      <w:bookmarkEnd w:id="293"/>
      <w:bookmarkEnd w:id="294"/>
      <w:bookmarkEnd w:id="295"/>
      <w:bookmarkEnd w:id="296"/>
      <w:bookmarkEnd w:id="297"/>
      <w:bookmarkEnd w:id="298"/>
      <w:bookmarkEnd w:id="299"/>
    </w:p>
    <w:p w14:paraId="720946A0" w14:textId="77777777" w:rsidR="00817CB4" w:rsidRPr="000E7901" w:rsidRDefault="0B18997B" w:rsidP="007549FB">
      <w:pPr>
        <w:pStyle w:val="Heading3"/>
        <w:spacing w:line="276" w:lineRule="auto"/>
        <w:rPr>
          <w:rFonts w:ascii="Arial" w:hAnsi="Arial" w:cs="Arial"/>
        </w:rPr>
      </w:pPr>
      <w:bookmarkStart w:id="300" w:name="_Toc166066953"/>
      <w:bookmarkStart w:id="301" w:name="_Toc166068369"/>
      <w:bookmarkStart w:id="302" w:name="_Toc166068581"/>
      <w:bookmarkStart w:id="303" w:name="_Toc166069540"/>
      <w:bookmarkStart w:id="304" w:name="_Toc166069587"/>
      <w:bookmarkStart w:id="305" w:name="_Toc166136603"/>
      <w:bookmarkStart w:id="306" w:name="_Toc170120022"/>
      <w:bookmarkStart w:id="307" w:name="_Toc207795642"/>
      <w:bookmarkStart w:id="308" w:name="_Toc209009657"/>
      <w:bookmarkStart w:id="309" w:name="_Toc210932990"/>
      <w:bookmarkStart w:id="310" w:name="_Toc217391660"/>
      <w:r w:rsidRPr="000E7901">
        <w:rPr>
          <w:rFonts w:ascii="Arial" w:hAnsi="Arial" w:cs="Arial"/>
        </w:rPr>
        <w:t>Assessment periods</w:t>
      </w:r>
      <w:bookmarkEnd w:id="300"/>
      <w:bookmarkEnd w:id="301"/>
      <w:bookmarkEnd w:id="302"/>
      <w:bookmarkEnd w:id="303"/>
      <w:bookmarkEnd w:id="304"/>
      <w:bookmarkEnd w:id="305"/>
      <w:bookmarkEnd w:id="306"/>
      <w:bookmarkEnd w:id="307"/>
      <w:bookmarkEnd w:id="308"/>
      <w:bookmarkEnd w:id="309"/>
      <w:bookmarkEnd w:id="310"/>
    </w:p>
    <w:p w14:paraId="0D7B1438" w14:textId="0B730EA8" w:rsidR="00817CB4" w:rsidRPr="000E7901" w:rsidRDefault="00817CB4" w:rsidP="007549FB">
      <w:pPr>
        <w:spacing w:before="120" w:after="120" w:line="276" w:lineRule="auto"/>
        <w:rPr>
          <w:rFonts w:ascii="Arial" w:hAnsi="Arial" w:cs="Arial"/>
        </w:rPr>
      </w:pPr>
      <w:r w:rsidRPr="000E7901">
        <w:rPr>
          <w:rFonts w:ascii="Arial" w:eastAsia="Times New Roman" w:hAnsi="Arial" w:cs="Arial"/>
        </w:rPr>
        <w:t xml:space="preserve">Providers and practices </w:t>
      </w:r>
      <w:r w:rsidR="00846630" w:rsidRPr="000E7901">
        <w:rPr>
          <w:rFonts w:ascii="Arial" w:eastAsia="Times New Roman" w:hAnsi="Arial" w:cs="Arial"/>
        </w:rPr>
        <w:t>are</w:t>
      </w:r>
      <w:r w:rsidRPr="000E7901">
        <w:rPr>
          <w:rFonts w:ascii="Arial" w:eastAsia="Times New Roman" w:hAnsi="Arial" w:cs="Arial"/>
        </w:rPr>
        <w:t xml:space="preserve"> assessed to determine if they are eligible to receive incentive payments through a</w:t>
      </w:r>
      <w:r w:rsidR="00A70441" w:rsidRPr="000E7901">
        <w:rPr>
          <w:rFonts w:ascii="Arial" w:eastAsia="Times New Roman" w:hAnsi="Arial" w:cs="Arial"/>
        </w:rPr>
        <w:t xml:space="preserve">n </w:t>
      </w:r>
      <w:r w:rsidRPr="000E7901">
        <w:rPr>
          <w:rFonts w:ascii="Arial" w:eastAsia="Times New Roman" w:hAnsi="Arial" w:cs="Arial"/>
        </w:rPr>
        <w:t xml:space="preserve">assessment </w:t>
      </w:r>
      <w:r w:rsidR="00F87EC7" w:rsidRPr="000E7901">
        <w:rPr>
          <w:rFonts w:ascii="Arial" w:eastAsia="Times New Roman" w:hAnsi="Arial" w:cs="Arial"/>
        </w:rPr>
        <w:t xml:space="preserve">process. </w:t>
      </w:r>
    </w:p>
    <w:p w14:paraId="45C35D18" w14:textId="580606D7"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The assessment periods are as follows:</w:t>
      </w:r>
    </w:p>
    <w:p w14:paraId="72D736C2" w14:textId="77777777" w:rsidR="00817CB4" w:rsidRPr="000E7901" w:rsidRDefault="00817CB4" w:rsidP="007549FB">
      <w:pPr>
        <w:pStyle w:val="ListBullet"/>
        <w:numPr>
          <w:ilvl w:val="0"/>
          <w:numId w:val="29"/>
        </w:numPr>
        <w:tabs>
          <w:tab w:val="left" w:pos="340"/>
          <w:tab w:val="left" w:pos="680"/>
        </w:tabs>
        <w:spacing w:after="0" w:line="276" w:lineRule="auto"/>
        <w:contextualSpacing w:val="0"/>
        <w:rPr>
          <w:rFonts w:ascii="Arial" w:hAnsi="Arial" w:cs="Arial"/>
        </w:rPr>
      </w:pPr>
      <w:r w:rsidRPr="000E7901">
        <w:rPr>
          <w:rFonts w:ascii="Arial" w:hAnsi="Arial" w:cs="Arial"/>
        </w:rPr>
        <w:t>1 July to 30 September</w:t>
      </w:r>
    </w:p>
    <w:p w14:paraId="455CB6E6" w14:textId="77777777" w:rsidR="00817CB4" w:rsidRPr="000E7901" w:rsidRDefault="00817CB4" w:rsidP="007549FB">
      <w:pPr>
        <w:pStyle w:val="ListBullet"/>
        <w:numPr>
          <w:ilvl w:val="0"/>
          <w:numId w:val="29"/>
        </w:numPr>
        <w:tabs>
          <w:tab w:val="left" w:pos="340"/>
          <w:tab w:val="left" w:pos="680"/>
        </w:tabs>
        <w:spacing w:after="0" w:line="276" w:lineRule="auto"/>
        <w:contextualSpacing w:val="0"/>
        <w:rPr>
          <w:rFonts w:ascii="Arial" w:hAnsi="Arial" w:cs="Arial"/>
        </w:rPr>
      </w:pPr>
      <w:r w:rsidRPr="000E7901">
        <w:rPr>
          <w:rFonts w:ascii="Arial" w:hAnsi="Arial" w:cs="Arial"/>
        </w:rPr>
        <w:t>1 October to 31 December</w:t>
      </w:r>
    </w:p>
    <w:p w14:paraId="10E16A4D" w14:textId="77777777" w:rsidR="00817CB4" w:rsidRPr="000E7901" w:rsidRDefault="00817CB4" w:rsidP="007549FB">
      <w:pPr>
        <w:pStyle w:val="ListBullet"/>
        <w:numPr>
          <w:ilvl w:val="0"/>
          <w:numId w:val="29"/>
        </w:numPr>
        <w:tabs>
          <w:tab w:val="left" w:pos="340"/>
          <w:tab w:val="left" w:pos="680"/>
        </w:tabs>
        <w:spacing w:after="0" w:line="276" w:lineRule="auto"/>
        <w:contextualSpacing w:val="0"/>
        <w:rPr>
          <w:rFonts w:ascii="Arial" w:hAnsi="Arial" w:cs="Arial"/>
        </w:rPr>
      </w:pPr>
      <w:r w:rsidRPr="000E7901">
        <w:rPr>
          <w:rFonts w:ascii="Arial" w:hAnsi="Arial" w:cs="Arial"/>
        </w:rPr>
        <w:t>1 January to 31 March</w:t>
      </w:r>
    </w:p>
    <w:p w14:paraId="32B7D029" w14:textId="77777777" w:rsidR="00817CB4" w:rsidRPr="000E7901" w:rsidRDefault="00817CB4" w:rsidP="007549FB">
      <w:pPr>
        <w:pStyle w:val="ListBullet"/>
        <w:numPr>
          <w:ilvl w:val="0"/>
          <w:numId w:val="29"/>
        </w:numPr>
        <w:tabs>
          <w:tab w:val="left" w:pos="340"/>
          <w:tab w:val="left" w:pos="680"/>
        </w:tabs>
        <w:spacing w:line="276" w:lineRule="auto"/>
        <w:contextualSpacing w:val="0"/>
        <w:rPr>
          <w:rFonts w:ascii="Arial" w:hAnsi="Arial" w:cs="Arial"/>
        </w:rPr>
      </w:pPr>
      <w:r w:rsidRPr="000E7901">
        <w:rPr>
          <w:rFonts w:ascii="Arial" w:hAnsi="Arial" w:cs="Arial"/>
        </w:rPr>
        <w:t>1 April to 30 June.</w:t>
      </w:r>
    </w:p>
    <w:p w14:paraId="21A62993" w14:textId="7A414EB4" w:rsidR="001D015F" w:rsidRPr="000E7901" w:rsidRDefault="00485AAA" w:rsidP="007549FB">
      <w:pPr>
        <w:spacing w:after="120" w:line="276" w:lineRule="auto"/>
        <w:rPr>
          <w:rFonts w:ascii="Arial" w:hAnsi="Arial" w:cs="Arial"/>
        </w:rPr>
      </w:pPr>
      <w:r w:rsidRPr="000E7901">
        <w:rPr>
          <w:rFonts w:ascii="Arial" w:hAnsi="Arial" w:cs="Arial"/>
        </w:rPr>
        <w:t xml:space="preserve">The </w:t>
      </w:r>
      <w:r w:rsidR="001D015F" w:rsidRPr="000E7901">
        <w:rPr>
          <w:rFonts w:ascii="Arial" w:hAnsi="Arial" w:cs="Arial"/>
        </w:rPr>
        <w:t xml:space="preserve">inaugural </w:t>
      </w:r>
      <w:r w:rsidR="0041696C" w:rsidRPr="000E7901">
        <w:rPr>
          <w:rFonts w:ascii="Arial" w:hAnsi="Arial" w:cs="Arial"/>
        </w:rPr>
        <w:t xml:space="preserve">assessment period </w:t>
      </w:r>
      <w:r w:rsidR="001D015F" w:rsidRPr="000E7901">
        <w:rPr>
          <w:rFonts w:ascii="Arial" w:hAnsi="Arial" w:cs="Arial"/>
        </w:rPr>
        <w:t>will only consider 1 November 2025 – 31 December 2025</w:t>
      </w:r>
      <w:r w:rsidR="00BF71A2" w:rsidRPr="000E7901">
        <w:rPr>
          <w:rFonts w:ascii="Arial" w:hAnsi="Arial" w:cs="Arial"/>
        </w:rPr>
        <w:t>.</w:t>
      </w:r>
    </w:p>
    <w:p w14:paraId="2FD1BAC9" w14:textId="30DE2399" w:rsidR="00817CB4" w:rsidRPr="000E7901" w:rsidRDefault="675E4DFF" w:rsidP="007549FB">
      <w:pPr>
        <w:pStyle w:val="Heading3"/>
        <w:spacing w:line="276" w:lineRule="auto"/>
        <w:rPr>
          <w:rFonts w:ascii="Arial" w:hAnsi="Arial" w:cs="Arial"/>
        </w:rPr>
      </w:pPr>
      <w:bookmarkStart w:id="311" w:name="_Toc166066956"/>
      <w:bookmarkStart w:id="312" w:name="_Toc166068372"/>
      <w:bookmarkStart w:id="313" w:name="_Toc166068584"/>
      <w:bookmarkStart w:id="314" w:name="_Toc166069543"/>
      <w:bookmarkStart w:id="315" w:name="_Toc166069590"/>
      <w:bookmarkStart w:id="316" w:name="_Toc166136606"/>
      <w:bookmarkStart w:id="317" w:name="_Toc170120025"/>
      <w:bookmarkStart w:id="318" w:name="_Toc207795643"/>
      <w:bookmarkStart w:id="319" w:name="_Toc209009658"/>
      <w:bookmarkStart w:id="320" w:name="_Toc210932991"/>
      <w:bookmarkStart w:id="321" w:name="_Toc217391661"/>
      <w:bookmarkStart w:id="322" w:name="_Hlk167963775"/>
      <w:r w:rsidRPr="000E7901">
        <w:rPr>
          <w:rFonts w:ascii="Arial" w:hAnsi="Arial" w:cs="Arial"/>
        </w:rPr>
        <w:t xml:space="preserve">Assessment </w:t>
      </w:r>
      <w:r w:rsidR="4CFC86CE" w:rsidRPr="000E7901">
        <w:rPr>
          <w:rFonts w:ascii="Arial" w:hAnsi="Arial" w:cs="Arial"/>
        </w:rPr>
        <w:t xml:space="preserve">period </w:t>
      </w:r>
      <w:r w:rsidRPr="000E7901">
        <w:rPr>
          <w:rFonts w:ascii="Arial" w:hAnsi="Arial" w:cs="Arial"/>
        </w:rPr>
        <w:t>start date</w:t>
      </w:r>
      <w:bookmarkEnd w:id="311"/>
      <w:bookmarkEnd w:id="312"/>
      <w:bookmarkEnd w:id="313"/>
      <w:bookmarkEnd w:id="314"/>
      <w:bookmarkEnd w:id="315"/>
      <w:bookmarkEnd w:id="316"/>
      <w:bookmarkEnd w:id="317"/>
      <w:bookmarkEnd w:id="318"/>
      <w:bookmarkEnd w:id="319"/>
      <w:bookmarkEnd w:id="320"/>
      <w:bookmarkEnd w:id="321"/>
    </w:p>
    <w:p w14:paraId="1BF7883D" w14:textId="36753F1C" w:rsidR="00817CB4" w:rsidRPr="000E7901" w:rsidRDefault="392B20B4" w:rsidP="007549FB">
      <w:pPr>
        <w:spacing w:before="120" w:after="120" w:line="276" w:lineRule="auto"/>
        <w:rPr>
          <w:rFonts w:ascii="Arial" w:eastAsia="Times New Roman" w:hAnsi="Arial" w:cs="Arial"/>
        </w:rPr>
      </w:pPr>
      <w:r w:rsidRPr="000E7901">
        <w:rPr>
          <w:rFonts w:ascii="Arial" w:eastAsia="Times New Roman" w:hAnsi="Arial" w:cs="Arial"/>
        </w:rPr>
        <w:t>Assessment of eligibility start</w:t>
      </w:r>
      <w:r w:rsidR="00846630" w:rsidRPr="000E7901">
        <w:rPr>
          <w:rFonts w:ascii="Arial" w:eastAsia="Times New Roman" w:hAnsi="Arial" w:cs="Arial"/>
        </w:rPr>
        <w:t>s</w:t>
      </w:r>
      <w:r w:rsidRPr="000E7901">
        <w:rPr>
          <w:rFonts w:ascii="Arial" w:eastAsia="Times New Roman" w:hAnsi="Arial" w:cs="Arial"/>
        </w:rPr>
        <w:t xml:space="preserve"> on the date a practice </w:t>
      </w:r>
      <w:r w:rsidR="0030702C" w:rsidRPr="000E7901">
        <w:rPr>
          <w:rFonts w:ascii="Arial" w:eastAsia="Times New Roman" w:hAnsi="Arial" w:cs="Arial"/>
        </w:rPr>
        <w:t>register</w:t>
      </w:r>
      <w:r w:rsidR="00631683" w:rsidRPr="000E7901">
        <w:rPr>
          <w:rFonts w:ascii="Arial" w:eastAsia="Times New Roman" w:hAnsi="Arial" w:cs="Arial"/>
        </w:rPr>
        <w:t>s</w:t>
      </w:r>
      <w:r w:rsidRPr="000E7901">
        <w:rPr>
          <w:rFonts w:ascii="Arial" w:eastAsia="Times New Roman" w:hAnsi="Arial" w:cs="Arial"/>
        </w:rPr>
        <w:t xml:space="preserve"> for </w:t>
      </w:r>
      <w:r w:rsidR="00460E44" w:rsidRPr="000E7901">
        <w:rPr>
          <w:rFonts w:ascii="Arial" w:eastAsia="Times New Roman" w:hAnsi="Arial" w:cs="Arial"/>
        </w:rPr>
        <w:t>BBPIP</w:t>
      </w:r>
      <w:r w:rsidR="0030702C" w:rsidRPr="000E7901">
        <w:rPr>
          <w:rFonts w:ascii="Arial" w:eastAsia="Times New Roman" w:hAnsi="Arial" w:cs="Arial"/>
        </w:rPr>
        <w:t xml:space="preserve"> in the MyMedicare system</w:t>
      </w:r>
      <w:r w:rsidR="00460E44" w:rsidRPr="000E7901">
        <w:rPr>
          <w:rFonts w:ascii="Arial" w:eastAsia="Times New Roman" w:hAnsi="Arial" w:cs="Arial"/>
        </w:rPr>
        <w:t xml:space="preserve"> via the Organisation Register</w:t>
      </w:r>
      <w:r w:rsidR="027B74E0" w:rsidRPr="000E7901">
        <w:rPr>
          <w:rFonts w:ascii="Arial" w:eastAsia="Times New Roman" w:hAnsi="Arial" w:cs="Arial"/>
        </w:rPr>
        <w:t xml:space="preserve">. </w:t>
      </w:r>
    </w:p>
    <w:p w14:paraId="5031C292" w14:textId="499B2324" w:rsidR="00B61CDA" w:rsidRPr="000E7901" w:rsidRDefault="421E9BD9"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already participating in </w:t>
      </w:r>
      <w:r w:rsidR="1F14D36A" w:rsidRPr="000E7901">
        <w:rPr>
          <w:rFonts w:ascii="Arial" w:eastAsia="Times New Roman" w:hAnsi="Arial" w:cs="Arial"/>
        </w:rPr>
        <w:t>BBPIP</w:t>
      </w:r>
      <w:r w:rsidRPr="000E7901">
        <w:rPr>
          <w:rFonts w:ascii="Arial" w:eastAsia="Times New Roman" w:hAnsi="Arial" w:cs="Arial"/>
        </w:rPr>
        <w:t xml:space="preserve"> and deciding to opt </w:t>
      </w:r>
      <w:r w:rsidR="00FD6AA2" w:rsidRPr="000E7901">
        <w:rPr>
          <w:rFonts w:ascii="Arial" w:eastAsia="Times New Roman" w:hAnsi="Arial" w:cs="Arial"/>
        </w:rPr>
        <w:t>out/in</w:t>
      </w:r>
      <w:r w:rsidRPr="000E7901">
        <w:rPr>
          <w:rFonts w:ascii="Arial" w:eastAsia="Times New Roman" w:hAnsi="Arial" w:cs="Arial"/>
        </w:rPr>
        <w:t xml:space="preserve"> within the </w:t>
      </w:r>
      <w:r w:rsidR="0041696C" w:rsidRPr="000E7901">
        <w:rPr>
          <w:rFonts w:ascii="Arial" w:eastAsia="Times New Roman" w:hAnsi="Arial" w:cs="Arial"/>
        </w:rPr>
        <w:t xml:space="preserve">assessment period </w:t>
      </w:r>
      <w:r w:rsidR="00846630" w:rsidRPr="000E7901">
        <w:rPr>
          <w:rFonts w:ascii="Arial" w:eastAsia="Times New Roman" w:hAnsi="Arial" w:cs="Arial"/>
        </w:rPr>
        <w:t>are</w:t>
      </w:r>
      <w:r w:rsidRPr="000E7901">
        <w:rPr>
          <w:rFonts w:ascii="Arial" w:eastAsia="Times New Roman" w:hAnsi="Arial" w:cs="Arial"/>
        </w:rPr>
        <w:t xml:space="preserve"> assessed for the whole quarter.</w:t>
      </w:r>
    </w:p>
    <w:p w14:paraId="4651C4FF" w14:textId="528B506E" w:rsidR="1193C909" w:rsidRPr="000E7901" w:rsidRDefault="002E39A3" w:rsidP="007549FB">
      <w:pPr>
        <w:spacing w:before="120" w:after="120" w:line="276" w:lineRule="auto"/>
        <w:rPr>
          <w:rFonts w:ascii="Arial" w:eastAsia="Times New Roman" w:hAnsi="Arial" w:cs="Arial"/>
          <w:lang w:val="en-GB"/>
        </w:rPr>
      </w:pPr>
      <w:r w:rsidRPr="000E7901">
        <w:rPr>
          <w:rFonts w:ascii="Arial" w:eastAsia="Times New Roman" w:hAnsi="Arial" w:cs="Arial"/>
          <w:lang w:val="en-GB"/>
        </w:rPr>
        <w:t xml:space="preserve">Practices can backdate their BBPIP registration in the Organisation Register by 180 days </w:t>
      </w:r>
      <w:r w:rsidR="36E53C17" w:rsidRPr="000E7901">
        <w:rPr>
          <w:rFonts w:ascii="Arial" w:eastAsia="Times New Roman" w:hAnsi="Arial" w:cs="Arial"/>
        </w:rPr>
        <w:t>when selecting a start date.</w:t>
      </w:r>
      <w:r w:rsidR="00630F9C" w:rsidRPr="000E7901">
        <w:rPr>
          <w:rFonts w:ascii="Arial" w:eastAsia="Times New Roman" w:hAnsi="Arial" w:cs="Arial"/>
        </w:rPr>
        <w:t xml:space="preserve"> This </w:t>
      </w:r>
      <w:r w:rsidR="00672148" w:rsidRPr="000E7901">
        <w:rPr>
          <w:rFonts w:ascii="Arial" w:eastAsia="Times New Roman" w:hAnsi="Arial" w:cs="Arial"/>
        </w:rPr>
        <w:t xml:space="preserve">may be </w:t>
      </w:r>
      <w:r w:rsidR="00630F9C" w:rsidRPr="000E7901">
        <w:rPr>
          <w:rFonts w:ascii="Arial" w:hAnsi="Arial" w:cs="Arial"/>
        </w:rPr>
        <w:t>subject to change, extension or removal at any time.</w:t>
      </w:r>
    </w:p>
    <w:p w14:paraId="4EAD98EC" w14:textId="5FA006D9" w:rsidR="217A18F3" w:rsidRPr="000E7901" w:rsidRDefault="00631683" w:rsidP="007549FB">
      <w:pPr>
        <w:spacing w:before="120" w:after="120" w:line="276" w:lineRule="auto"/>
        <w:rPr>
          <w:rFonts w:ascii="Arial" w:hAnsi="Arial" w:cs="Arial"/>
        </w:rPr>
      </w:pPr>
      <w:r w:rsidRPr="000E7901">
        <w:rPr>
          <w:rFonts w:ascii="Arial" w:eastAsia="Aptos" w:hAnsi="Arial" w:cs="Arial"/>
        </w:rPr>
        <w:t>Provider</w:t>
      </w:r>
      <w:r w:rsidR="217A18F3" w:rsidRPr="000E7901">
        <w:rPr>
          <w:rFonts w:ascii="Arial" w:eastAsia="Aptos" w:hAnsi="Arial" w:cs="Arial"/>
        </w:rPr>
        <w:t xml:space="preserve"> </w:t>
      </w:r>
      <w:r w:rsidR="00254230" w:rsidRPr="000E7901">
        <w:rPr>
          <w:rFonts w:ascii="Arial" w:eastAsia="Aptos" w:hAnsi="Arial" w:cs="Arial"/>
        </w:rPr>
        <w:t>MBS</w:t>
      </w:r>
      <w:r w:rsidR="217A18F3" w:rsidRPr="000E7901">
        <w:rPr>
          <w:rFonts w:ascii="Arial" w:eastAsia="Aptos" w:hAnsi="Arial" w:cs="Arial"/>
        </w:rPr>
        <w:t xml:space="preserve"> </w:t>
      </w:r>
      <w:r w:rsidR="005B73FD" w:rsidRPr="000E7901">
        <w:rPr>
          <w:rFonts w:ascii="Arial" w:eastAsia="Aptos" w:hAnsi="Arial" w:cs="Arial"/>
        </w:rPr>
        <w:t xml:space="preserve">item </w:t>
      </w:r>
      <w:r w:rsidR="217A18F3" w:rsidRPr="000E7901">
        <w:rPr>
          <w:rFonts w:ascii="Arial" w:eastAsia="Aptos" w:hAnsi="Arial" w:cs="Arial"/>
        </w:rPr>
        <w:t>claims</w:t>
      </w:r>
      <w:r w:rsidR="005B73FD" w:rsidRPr="000E7901">
        <w:rPr>
          <w:rFonts w:ascii="Arial" w:eastAsia="Aptos" w:hAnsi="Arial" w:cs="Arial"/>
        </w:rPr>
        <w:t xml:space="preserve"> </w:t>
      </w:r>
      <w:r w:rsidR="217A18F3" w:rsidRPr="000E7901">
        <w:rPr>
          <w:rFonts w:ascii="Arial" w:eastAsia="Aptos" w:hAnsi="Arial" w:cs="Arial"/>
        </w:rPr>
        <w:t xml:space="preserve">with a date of service that is equal to </w:t>
      </w:r>
      <w:r w:rsidR="0091502A" w:rsidRPr="000E7901">
        <w:rPr>
          <w:rFonts w:ascii="Arial" w:eastAsia="Aptos" w:hAnsi="Arial" w:cs="Arial"/>
        </w:rPr>
        <w:t xml:space="preserve">or </w:t>
      </w:r>
      <w:r w:rsidR="217A18F3" w:rsidRPr="000E7901">
        <w:rPr>
          <w:rFonts w:ascii="Arial" w:eastAsia="Aptos" w:hAnsi="Arial" w:cs="Arial"/>
        </w:rPr>
        <w:t xml:space="preserve">after </w:t>
      </w:r>
      <w:r w:rsidR="00F35477" w:rsidRPr="000E7901">
        <w:rPr>
          <w:rFonts w:ascii="Arial" w:eastAsia="Aptos" w:hAnsi="Arial" w:cs="Arial"/>
        </w:rPr>
        <w:t>the assessment start</w:t>
      </w:r>
      <w:r w:rsidR="217A18F3" w:rsidRPr="000E7901">
        <w:rPr>
          <w:rFonts w:ascii="Arial" w:eastAsia="Aptos" w:hAnsi="Arial" w:cs="Arial"/>
        </w:rPr>
        <w:t xml:space="preserve"> date </w:t>
      </w:r>
      <w:r w:rsidR="00846630" w:rsidRPr="000E7901">
        <w:rPr>
          <w:rFonts w:ascii="Arial" w:eastAsia="Aptos" w:hAnsi="Arial" w:cs="Arial"/>
        </w:rPr>
        <w:t>are</w:t>
      </w:r>
      <w:r w:rsidR="217A18F3" w:rsidRPr="000E7901">
        <w:rPr>
          <w:rFonts w:ascii="Arial" w:eastAsia="Aptos" w:hAnsi="Arial" w:cs="Arial"/>
        </w:rPr>
        <w:t xml:space="preserve"> used to determine </w:t>
      </w:r>
      <w:r w:rsidR="00E75085" w:rsidRPr="000E7901">
        <w:rPr>
          <w:rFonts w:ascii="Arial" w:eastAsia="Aptos" w:hAnsi="Arial" w:cs="Arial"/>
        </w:rPr>
        <w:t xml:space="preserve">incentive payments. </w:t>
      </w:r>
    </w:p>
    <w:p w14:paraId="02325020" w14:textId="77777777" w:rsidR="00817CB4" w:rsidRPr="000E7901" w:rsidRDefault="0B18997B" w:rsidP="007549FB">
      <w:pPr>
        <w:pStyle w:val="Heading3"/>
        <w:spacing w:line="276" w:lineRule="auto"/>
        <w:rPr>
          <w:rFonts w:ascii="Arial" w:hAnsi="Arial" w:cs="Arial"/>
        </w:rPr>
      </w:pPr>
      <w:bookmarkStart w:id="323" w:name="_Toc166066957"/>
      <w:bookmarkStart w:id="324" w:name="_Toc166068373"/>
      <w:bookmarkStart w:id="325" w:name="_Toc166068585"/>
      <w:bookmarkStart w:id="326" w:name="_Toc166069544"/>
      <w:bookmarkStart w:id="327" w:name="_Toc166069591"/>
      <w:bookmarkStart w:id="328" w:name="_Toc166136607"/>
      <w:bookmarkStart w:id="329" w:name="_Toc170120026"/>
      <w:bookmarkStart w:id="330" w:name="_Toc207795644"/>
      <w:bookmarkStart w:id="331" w:name="_Toc209009659"/>
      <w:bookmarkStart w:id="332" w:name="_Toc210932992"/>
      <w:bookmarkStart w:id="333" w:name="_Toc217391662"/>
      <w:bookmarkEnd w:id="322"/>
      <w:r w:rsidRPr="000E7901">
        <w:rPr>
          <w:rFonts w:ascii="Arial" w:hAnsi="Arial" w:cs="Arial"/>
        </w:rPr>
        <w:t>Assessment date</w:t>
      </w:r>
      <w:bookmarkEnd w:id="323"/>
      <w:bookmarkEnd w:id="324"/>
      <w:bookmarkEnd w:id="325"/>
      <w:bookmarkEnd w:id="326"/>
      <w:bookmarkEnd w:id="327"/>
      <w:bookmarkEnd w:id="328"/>
      <w:bookmarkEnd w:id="329"/>
      <w:bookmarkEnd w:id="330"/>
      <w:bookmarkEnd w:id="331"/>
      <w:bookmarkEnd w:id="332"/>
      <w:bookmarkEnd w:id="333"/>
    </w:p>
    <w:p w14:paraId="5F38856F" w14:textId="7E9900B6"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Assessment of providers and practices</w:t>
      </w:r>
      <w:r w:rsidR="39F44C89" w:rsidRPr="000E7901">
        <w:rPr>
          <w:rFonts w:ascii="Arial" w:eastAsia="Times New Roman" w:hAnsi="Arial" w:cs="Arial"/>
        </w:rPr>
        <w:t>’</w:t>
      </w:r>
      <w:r w:rsidRPr="000E7901">
        <w:rPr>
          <w:rFonts w:ascii="Arial" w:eastAsia="Times New Roman" w:hAnsi="Arial" w:cs="Arial"/>
        </w:rPr>
        <w:t xml:space="preserve"> eligibility for each assessment period </w:t>
      </w:r>
      <w:r w:rsidR="00846630" w:rsidRPr="000E7901">
        <w:rPr>
          <w:rFonts w:ascii="Arial" w:eastAsia="Times New Roman" w:hAnsi="Arial" w:cs="Arial"/>
        </w:rPr>
        <w:t>is</w:t>
      </w:r>
      <w:r w:rsidRPr="000E7901">
        <w:rPr>
          <w:rFonts w:ascii="Arial" w:eastAsia="Times New Roman" w:hAnsi="Arial" w:cs="Arial"/>
        </w:rPr>
        <w:t xml:space="preserve"> performed by Services Australia</w:t>
      </w:r>
      <w:r w:rsidR="00AD6CF5">
        <w:rPr>
          <w:rFonts w:ascii="Arial" w:eastAsia="Times New Roman" w:hAnsi="Arial" w:cs="Arial"/>
        </w:rPr>
        <w:t xml:space="preserve">, </w:t>
      </w:r>
      <w:r w:rsidR="007D2A76">
        <w:rPr>
          <w:rFonts w:ascii="Arial" w:eastAsia="Times New Roman" w:hAnsi="Arial" w:cs="Arial"/>
        </w:rPr>
        <w:t xml:space="preserve">beginning on the first business Monday following </w:t>
      </w:r>
      <w:r w:rsidRPr="000E7901">
        <w:rPr>
          <w:rFonts w:ascii="Arial" w:eastAsia="Times New Roman" w:hAnsi="Arial" w:cs="Arial"/>
        </w:rPr>
        <w:t xml:space="preserve">the end of the assessment period. Following the assessment, a Quality Assurance process </w:t>
      </w:r>
      <w:r w:rsidR="00846630" w:rsidRPr="000E7901">
        <w:rPr>
          <w:rFonts w:ascii="Arial" w:eastAsia="Times New Roman" w:hAnsi="Arial" w:cs="Arial"/>
        </w:rPr>
        <w:t>is</w:t>
      </w:r>
      <w:r w:rsidRPr="000E7901">
        <w:rPr>
          <w:rFonts w:ascii="Arial" w:eastAsia="Times New Roman" w:hAnsi="Arial" w:cs="Arial"/>
        </w:rPr>
        <w:t xml:space="preserve"> undertaken </w:t>
      </w:r>
      <w:r w:rsidR="007D2A76">
        <w:rPr>
          <w:rFonts w:ascii="Arial" w:eastAsia="Times New Roman" w:hAnsi="Arial" w:cs="Arial"/>
        </w:rPr>
        <w:t>by Services Australia</w:t>
      </w:r>
      <w:r w:rsidRPr="000E7901">
        <w:rPr>
          <w:rFonts w:ascii="Arial" w:eastAsia="Times New Roman" w:hAnsi="Arial" w:cs="Arial"/>
        </w:rPr>
        <w:t xml:space="preserve"> prior to the approval and release of payments via the Reserve Bank of Australia. </w:t>
      </w:r>
    </w:p>
    <w:p w14:paraId="1663DACE" w14:textId="1CA384EC" w:rsidR="00817CB4" w:rsidRPr="000E7901" w:rsidRDefault="0B18997B" w:rsidP="007549FB">
      <w:pPr>
        <w:pStyle w:val="Heading3"/>
        <w:spacing w:line="276" w:lineRule="auto"/>
        <w:rPr>
          <w:rFonts w:ascii="Arial" w:hAnsi="Arial" w:cs="Arial"/>
        </w:rPr>
      </w:pPr>
      <w:bookmarkStart w:id="334" w:name="_Toc166066958"/>
      <w:bookmarkStart w:id="335" w:name="_Toc166068374"/>
      <w:bookmarkStart w:id="336" w:name="_Toc166068586"/>
      <w:bookmarkStart w:id="337" w:name="_Toc166069545"/>
      <w:bookmarkStart w:id="338" w:name="_Toc166069592"/>
      <w:bookmarkStart w:id="339" w:name="_Toc166136608"/>
      <w:bookmarkStart w:id="340" w:name="_Toc167109450"/>
      <w:bookmarkStart w:id="341" w:name="_Toc170120027"/>
      <w:bookmarkStart w:id="342" w:name="_Toc207795645"/>
      <w:bookmarkStart w:id="343" w:name="_Toc209009660"/>
      <w:bookmarkStart w:id="344" w:name="_Toc210932993"/>
      <w:bookmarkStart w:id="345" w:name="_Toc217391663"/>
      <w:r w:rsidRPr="000E7901">
        <w:rPr>
          <w:rFonts w:ascii="Arial" w:hAnsi="Arial" w:cs="Arial"/>
        </w:rPr>
        <w:t>Assessment approach</w:t>
      </w:r>
      <w:bookmarkEnd w:id="334"/>
      <w:bookmarkEnd w:id="335"/>
      <w:bookmarkEnd w:id="336"/>
      <w:bookmarkEnd w:id="337"/>
      <w:bookmarkEnd w:id="338"/>
      <w:bookmarkEnd w:id="339"/>
      <w:bookmarkEnd w:id="340"/>
      <w:bookmarkEnd w:id="341"/>
      <w:bookmarkEnd w:id="342"/>
      <w:bookmarkEnd w:id="343"/>
      <w:bookmarkEnd w:id="344"/>
      <w:bookmarkEnd w:id="345"/>
    </w:p>
    <w:p w14:paraId="6680653F" w14:textId="5B9C31C6"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 xml:space="preserve">Payments </w:t>
      </w:r>
      <w:r w:rsidR="00846630" w:rsidRPr="000E7901">
        <w:rPr>
          <w:rFonts w:ascii="Arial" w:eastAsia="Times New Roman" w:hAnsi="Arial" w:cs="Arial"/>
        </w:rPr>
        <w:t>are</w:t>
      </w:r>
      <w:r w:rsidRPr="000E7901">
        <w:rPr>
          <w:rFonts w:ascii="Arial" w:eastAsia="Times New Roman" w:hAnsi="Arial" w:cs="Arial"/>
        </w:rPr>
        <w:t xml:space="preserve"> assessed against the </w:t>
      </w:r>
      <w:r w:rsidR="00034140" w:rsidRPr="000E7901">
        <w:rPr>
          <w:rFonts w:ascii="Arial" w:eastAsia="Times New Roman" w:hAnsi="Arial" w:cs="Arial"/>
        </w:rPr>
        <w:t>eligibility stated in the</w:t>
      </w:r>
      <w:r w:rsidR="00B76949" w:rsidRPr="000E7901">
        <w:rPr>
          <w:rFonts w:ascii="Arial" w:eastAsia="Times New Roman" w:hAnsi="Arial" w:cs="Arial"/>
        </w:rPr>
        <w:t xml:space="preserve"> BBPIP</w:t>
      </w:r>
      <w:r w:rsidR="00034140" w:rsidRPr="000E7901">
        <w:rPr>
          <w:rFonts w:ascii="Arial" w:eastAsia="Times New Roman" w:hAnsi="Arial" w:cs="Arial"/>
        </w:rPr>
        <w:t xml:space="preserve"> </w:t>
      </w:r>
      <w:r w:rsidR="001166DA" w:rsidRPr="000E7901">
        <w:rPr>
          <w:rFonts w:ascii="Arial" w:eastAsia="Times New Roman" w:hAnsi="Arial" w:cs="Arial"/>
        </w:rPr>
        <w:t>Program</w:t>
      </w:r>
      <w:r w:rsidRPr="000E7901">
        <w:rPr>
          <w:rFonts w:ascii="Arial" w:eastAsia="Times New Roman" w:hAnsi="Arial" w:cs="Arial"/>
        </w:rPr>
        <w:t xml:space="preserve"> </w:t>
      </w:r>
      <w:r w:rsidR="01C5B53B" w:rsidRPr="000E7901">
        <w:rPr>
          <w:rFonts w:ascii="Arial" w:eastAsia="Times New Roman" w:hAnsi="Arial" w:cs="Arial"/>
        </w:rPr>
        <w:t>G</w:t>
      </w:r>
      <w:r w:rsidRPr="000E7901">
        <w:rPr>
          <w:rFonts w:ascii="Arial" w:eastAsia="Times New Roman" w:hAnsi="Arial" w:cs="Arial"/>
        </w:rPr>
        <w:t xml:space="preserve">uidelines published at the time of assessment. </w:t>
      </w:r>
      <w:r w:rsidR="001166DA" w:rsidRPr="000E7901">
        <w:rPr>
          <w:rFonts w:ascii="Arial" w:eastAsia="Times New Roman" w:hAnsi="Arial" w:cs="Arial"/>
        </w:rPr>
        <w:t xml:space="preserve"> </w:t>
      </w:r>
    </w:p>
    <w:p w14:paraId="74AD9822" w14:textId="48002BD1" w:rsidR="00F51CC5" w:rsidRPr="000E7901" w:rsidRDefault="11C96FEF" w:rsidP="007549FB">
      <w:pPr>
        <w:spacing w:before="120" w:after="120" w:line="276" w:lineRule="auto"/>
        <w:rPr>
          <w:rFonts w:ascii="Arial" w:eastAsia="Times New Roman" w:hAnsi="Arial" w:cs="Arial"/>
        </w:rPr>
      </w:pPr>
      <w:r w:rsidRPr="000E7901">
        <w:rPr>
          <w:rFonts w:ascii="Arial" w:eastAsia="Times New Roman" w:hAnsi="Arial" w:cs="Arial"/>
        </w:rPr>
        <w:t>As t</w:t>
      </w:r>
      <w:r w:rsidR="683B4C3C" w:rsidRPr="000E7901">
        <w:rPr>
          <w:rFonts w:ascii="Arial" w:eastAsia="Times New Roman" w:hAnsi="Arial" w:cs="Arial"/>
        </w:rPr>
        <w:t>he Commonwealth’s delegate with authority under section 32B of the FF(SP) Act</w:t>
      </w:r>
      <w:r w:rsidR="273DEF30" w:rsidRPr="000E7901">
        <w:rPr>
          <w:rFonts w:ascii="Arial" w:eastAsia="Times New Roman" w:hAnsi="Arial" w:cs="Arial"/>
        </w:rPr>
        <w:t>,</w:t>
      </w:r>
      <w:r w:rsidR="683B4C3C" w:rsidRPr="000E7901">
        <w:rPr>
          <w:rFonts w:ascii="Arial" w:eastAsia="Times New Roman" w:hAnsi="Arial" w:cs="Arial"/>
        </w:rPr>
        <w:t xml:space="preserve"> </w:t>
      </w:r>
      <w:r w:rsidR="273DEF30" w:rsidRPr="000E7901">
        <w:rPr>
          <w:rFonts w:ascii="Arial" w:eastAsia="Times New Roman" w:hAnsi="Arial" w:cs="Arial"/>
        </w:rPr>
        <w:t>Services Australia</w:t>
      </w:r>
      <w:r w:rsidR="683B4C3C" w:rsidRPr="000E7901">
        <w:rPr>
          <w:rFonts w:ascii="Arial" w:eastAsia="Times New Roman" w:hAnsi="Arial" w:cs="Arial"/>
        </w:rPr>
        <w:t xml:space="preserve"> decides </w:t>
      </w:r>
      <w:r w:rsidR="004F0B86" w:rsidRPr="000E7901">
        <w:rPr>
          <w:rFonts w:ascii="Arial" w:eastAsia="Times New Roman" w:hAnsi="Arial" w:cs="Arial"/>
        </w:rPr>
        <w:t>which funding</w:t>
      </w:r>
      <w:r w:rsidR="683B4C3C" w:rsidRPr="000E7901">
        <w:rPr>
          <w:rFonts w:ascii="Arial" w:eastAsia="Times New Roman" w:hAnsi="Arial" w:cs="Arial"/>
        </w:rPr>
        <w:t xml:space="preserve"> to approve having considered the availability of </w:t>
      </w:r>
      <w:r w:rsidR="004F0B86" w:rsidRPr="000E7901">
        <w:rPr>
          <w:rFonts w:ascii="Arial" w:eastAsia="Times New Roman" w:hAnsi="Arial" w:cs="Arial"/>
        </w:rPr>
        <w:t>funding</w:t>
      </w:r>
      <w:r w:rsidR="683B4C3C" w:rsidRPr="000E7901" w:rsidDel="00B76949">
        <w:rPr>
          <w:rFonts w:ascii="Arial" w:eastAsia="Times New Roman" w:hAnsi="Arial" w:cs="Arial"/>
        </w:rPr>
        <w:t xml:space="preserve"> for the purposes of the grant opportunity</w:t>
      </w:r>
      <w:r w:rsidR="44E20F6A" w:rsidRPr="000E7901">
        <w:rPr>
          <w:rFonts w:ascii="Arial" w:eastAsia="Times New Roman" w:hAnsi="Arial" w:cs="Arial"/>
        </w:rPr>
        <w:t xml:space="preserve">. </w:t>
      </w:r>
    </w:p>
    <w:p w14:paraId="42B2447E" w14:textId="51097F98" w:rsidR="00F51CC5" w:rsidRPr="000E7901" w:rsidRDefault="007B6A4D" w:rsidP="007549FB">
      <w:pPr>
        <w:spacing w:before="120" w:after="120" w:line="276" w:lineRule="auto"/>
        <w:rPr>
          <w:rFonts w:ascii="Arial" w:eastAsia="Times New Roman" w:hAnsi="Arial" w:cs="Arial"/>
        </w:rPr>
      </w:pPr>
      <w:r w:rsidRPr="000E7901">
        <w:rPr>
          <w:rFonts w:ascii="Arial" w:eastAsia="Times New Roman" w:hAnsi="Arial" w:cs="Arial"/>
        </w:rPr>
        <w:t>Services Australia</w:t>
      </w:r>
      <w:r w:rsidR="00F51CC5" w:rsidRPr="000E7901">
        <w:rPr>
          <w:rFonts w:ascii="Arial" w:eastAsia="Times New Roman" w:hAnsi="Arial" w:cs="Arial"/>
        </w:rPr>
        <w:t>’s decision is final in all matters, including:</w:t>
      </w:r>
    </w:p>
    <w:p w14:paraId="2564492A" w14:textId="68047A2D" w:rsidR="00F51CC5" w:rsidRPr="000E7901" w:rsidRDefault="00F0198F" w:rsidP="007549FB">
      <w:pPr>
        <w:numPr>
          <w:ilvl w:val="0"/>
          <w:numId w:val="24"/>
        </w:numPr>
        <w:spacing w:after="0" w:line="276" w:lineRule="auto"/>
        <w:rPr>
          <w:rFonts w:ascii="Arial" w:eastAsia="Times New Roman" w:hAnsi="Arial" w:cs="Arial"/>
        </w:rPr>
      </w:pPr>
      <w:r w:rsidRPr="000E7901">
        <w:rPr>
          <w:rFonts w:ascii="Arial" w:eastAsia="Times New Roman" w:hAnsi="Arial" w:cs="Arial"/>
        </w:rPr>
        <w:t>T</w:t>
      </w:r>
      <w:r w:rsidR="00F51CC5" w:rsidRPr="000E7901">
        <w:rPr>
          <w:rFonts w:ascii="Arial" w:eastAsia="Times New Roman" w:hAnsi="Arial" w:cs="Arial"/>
        </w:rPr>
        <w:t xml:space="preserve">he approval of the </w:t>
      </w:r>
      <w:r w:rsidR="002F7352" w:rsidRPr="000E7901">
        <w:rPr>
          <w:rFonts w:ascii="Arial" w:eastAsia="Times New Roman" w:hAnsi="Arial" w:cs="Arial"/>
        </w:rPr>
        <w:t>funding</w:t>
      </w:r>
      <w:r w:rsidR="00F51CC5" w:rsidRPr="000E7901">
        <w:rPr>
          <w:rFonts w:ascii="Arial" w:eastAsia="Times New Roman" w:hAnsi="Arial" w:cs="Arial"/>
        </w:rPr>
        <w:t>, and</w:t>
      </w:r>
    </w:p>
    <w:p w14:paraId="034BEECD" w14:textId="5E544BB0" w:rsidR="00F51CC5" w:rsidRPr="000E7901" w:rsidRDefault="00F0198F" w:rsidP="007549FB">
      <w:pPr>
        <w:numPr>
          <w:ilvl w:val="0"/>
          <w:numId w:val="24"/>
        </w:numPr>
        <w:spacing w:line="276" w:lineRule="auto"/>
        <w:rPr>
          <w:rFonts w:ascii="Arial" w:eastAsia="Times New Roman" w:hAnsi="Arial" w:cs="Arial"/>
        </w:rPr>
      </w:pPr>
      <w:r w:rsidRPr="000E7901">
        <w:rPr>
          <w:rFonts w:ascii="Arial" w:eastAsia="Times New Roman" w:hAnsi="Arial" w:cs="Arial"/>
        </w:rPr>
        <w:t>T</w:t>
      </w:r>
      <w:r w:rsidR="683B4C3C" w:rsidRPr="000E7901">
        <w:rPr>
          <w:rFonts w:ascii="Arial" w:eastAsia="Times New Roman" w:hAnsi="Arial" w:cs="Arial"/>
        </w:rPr>
        <w:t>he funding amount to be awarded</w:t>
      </w:r>
      <w:r w:rsidR="51E2DA54" w:rsidRPr="000E7901">
        <w:rPr>
          <w:rFonts w:ascii="Arial" w:eastAsia="Times New Roman" w:hAnsi="Arial" w:cs="Arial"/>
        </w:rPr>
        <w:t xml:space="preserve"> in line with BBPIP funding guidelines</w:t>
      </w:r>
      <w:r w:rsidR="364CC50E" w:rsidRPr="000E7901">
        <w:rPr>
          <w:rFonts w:ascii="Arial" w:eastAsia="Times New Roman" w:hAnsi="Arial" w:cs="Arial"/>
        </w:rPr>
        <w:t>.</w:t>
      </w:r>
    </w:p>
    <w:p w14:paraId="66B90EC1" w14:textId="4640DE67" w:rsidR="00817CB4" w:rsidRPr="000E7901" w:rsidRDefault="0B18997B" w:rsidP="007549FB">
      <w:pPr>
        <w:pStyle w:val="Heading3"/>
        <w:spacing w:line="276" w:lineRule="auto"/>
        <w:rPr>
          <w:rFonts w:ascii="Arial" w:hAnsi="Arial" w:cs="Arial"/>
        </w:rPr>
      </w:pPr>
      <w:bookmarkStart w:id="346" w:name="_Toc166066959"/>
      <w:bookmarkStart w:id="347" w:name="_Toc166068375"/>
      <w:bookmarkStart w:id="348" w:name="_Toc166068587"/>
      <w:bookmarkStart w:id="349" w:name="_Toc166069546"/>
      <w:bookmarkStart w:id="350" w:name="_Toc166069593"/>
      <w:bookmarkStart w:id="351" w:name="_Toc166136609"/>
      <w:bookmarkStart w:id="352" w:name="_Toc167109451"/>
      <w:bookmarkStart w:id="353" w:name="_Toc170120028"/>
      <w:bookmarkStart w:id="354" w:name="_Toc207795646"/>
      <w:bookmarkStart w:id="355" w:name="_Toc209009661"/>
      <w:bookmarkStart w:id="356" w:name="_Toc210932994"/>
      <w:bookmarkStart w:id="357" w:name="_Toc217391664"/>
      <w:r w:rsidRPr="000E7901">
        <w:rPr>
          <w:rFonts w:ascii="Arial" w:hAnsi="Arial" w:cs="Arial"/>
        </w:rPr>
        <w:t>Partial and pro-rat</w:t>
      </w:r>
      <w:r w:rsidR="705620A9" w:rsidRPr="000E7901">
        <w:rPr>
          <w:rFonts w:ascii="Arial" w:hAnsi="Arial" w:cs="Arial"/>
        </w:rPr>
        <w:t>a</w:t>
      </w:r>
      <w:r w:rsidRPr="000E7901">
        <w:rPr>
          <w:rFonts w:ascii="Arial" w:hAnsi="Arial" w:cs="Arial"/>
        </w:rPr>
        <w:t xml:space="preserve"> payments</w:t>
      </w:r>
      <w:bookmarkEnd w:id="346"/>
      <w:bookmarkEnd w:id="347"/>
      <w:bookmarkEnd w:id="348"/>
      <w:bookmarkEnd w:id="349"/>
      <w:bookmarkEnd w:id="350"/>
      <w:bookmarkEnd w:id="351"/>
      <w:bookmarkEnd w:id="352"/>
      <w:bookmarkEnd w:id="353"/>
      <w:bookmarkEnd w:id="354"/>
      <w:bookmarkEnd w:id="355"/>
      <w:bookmarkEnd w:id="356"/>
      <w:bookmarkEnd w:id="357"/>
    </w:p>
    <w:p w14:paraId="6477FF64" w14:textId="122E594A" w:rsidR="00817CB4" w:rsidRPr="000E7901" w:rsidRDefault="2752C9CE" w:rsidP="007549FB">
      <w:pPr>
        <w:spacing w:before="120" w:after="120" w:line="276" w:lineRule="auto"/>
        <w:rPr>
          <w:rFonts w:ascii="Arial" w:eastAsia="Times New Roman" w:hAnsi="Arial" w:cs="Arial"/>
        </w:rPr>
      </w:pPr>
      <w:bookmarkStart w:id="358" w:name="_Hlk165581112"/>
      <w:r w:rsidRPr="000E7901">
        <w:rPr>
          <w:rFonts w:ascii="Arial" w:eastAsia="Times New Roman" w:hAnsi="Arial" w:cs="Arial"/>
        </w:rPr>
        <w:t>Providers</w:t>
      </w:r>
      <w:r w:rsidR="3E609F3A" w:rsidRPr="000E7901">
        <w:rPr>
          <w:rFonts w:ascii="Arial" w:eastAsia="Times New Roman" w:hAnsi="Arial" w:cs="Arial"/>
        </w:rPr>
        <w:t xml:space="preserve"> and practices</w:t>
      </w:r>
      <w:r w:rsidRPr="000E7901">
        <w:rPr>
          <w:rFonts w:ascii="Arial" w:eastAsia="Times New Roman" w:hAnsi="Arial" w:cs="Arial"/>
        </w:rPr>
        <w:t xml:space="preserve"> </w:t>
      </w:r>
      <w:r w:rsidR="00846630" w:rsidRPr="000E7901">
        <w:rPr>
          <w:rFonts w:ascii="Arial" w:eastAsia="Times New Roman" w:hAnsi="Arial" w:cs="Arial"/>
        </w:rPr>
        <w:t>are not</w:t>
      </w:r>
      <w:r w:rsidRPr="000E7901">
        <w:rPr>
          <w:rFonts w:ascii="Arial" w:eastAsia="Times New Roman" w:hAnsi="Arial" w:cs="Arial"/>
        </w:rPr>
        <w:t xml:space="preserve"> eligible for partial or pro-rated payments if </w:t>
      </w:r>
      <w:r w:rsidR="21BE7E80" w:rsidRPr="000E7901">
        <w:rPr>
          <w:rFonts w:ascii="Arial" w:eastAsia="Times New Roman" w:hAnsi="Arial" w:cs="Arial"/>
        </w:rPr>
        <w:t>bulk bulling</w:t>
      </w:r>
      <w:r w:rsidRPr="000E7901">
        <w:rPr>
          <w:rFonts w:ascii="Arial" w:eastAsia="Times New Roman" w:hAnsi="Arial" w:cs="Arial"/>
        </w:rPr>
        <w:t xml:space="preserve"> requirements are not met</w:t>
      </w:r>
      <w:r w:rsidR="1376E342" w:rsidRPr="000E7901">
        <w:rPr>
          <w:rFonts w:ascii="Arial" w:eastAsia="Times New Roman" w:hAnsi="Arial" w:cs="Arial"/>
        </w:rPr>
        <w:t xml:space="preserve"> f</w:t>
      </w:r>
      <w:r w:rsidR="757876C6" w:rsidRPr="000E7901">
        <w:rPr>
          <w:rFonts w:ascii="Arial" w:eastAsia="Times New Roman" w:hAnsi="Arial" w:cs="Arial"/>
        </w:rPr>
        <w:t>rom their date of registration</w:t>
      </w:r>
      <w:r w:rsidR="4FCA4C2B" w:rsidRPr="000E7901">
        <w:rPr>
          <w:rFonts w:ascii="Arial" w:eastAsia="Times New Roman" w:hAnsi="Arial" w:cs="Arial"/>
        </w:rPr>
        <w:t>.</w:t>
      </w:r>
    </w:p>
    <w:p w14:paraId="775BFA6F" w14:textId="03BB1DB2" w:rsidR="00817CB4" w:rsidRPr="000E7901" w:rsidRDefault="0B18997B" w:rsidP="007549FB">
      <w:pPr>
        <w:pStyle w:val="Heading2"/>
        <w:spacing w:line="276" w:lineRule="auto"/>
        <w:rPr>
          <w:rFonts w:ascii="Arial" w:hAnsi="Arial" w:cs="Arial"/>
        </w:rPr>
      </w:pPr>
      <w:bookmarkStart w:id="359" w:name="_Toc166066961"/>
      <w:bookmarkStart w:id="360" w:name="_Toc166068377"/>
      <w:bookmarkStart w:id="361" w:name="_Toc166068589"/>
      <w:bookmarkStart w:id="362" w:name="_Toc166069548"/>
      <w:bookmarkStart w:id="363" w:name="_Toc166069595"/>
      <w:bookmarkStart w:id="364" w:name="_Toc166136611"/>
      <w:bookmarkStart w:id="365" w:name="_Toc167109452"/>
      <w:bookmarkStart w:id="366" w:name="_Toc170120030"/>
      <w:bookmarkStart w:id="367" w:name="_Toc207795647"/>
      <w:bookmarkStart w:id="368" w:name="_Toc209009662"/>
      <w:bookmarkStart w:id="369" w:name="_Toc210932995"/>
      <w:bookmarkStart w:id="370" w:name="_Toc217391665"/>
      <w:r w:rsidRPr="000E7901">
        <w:rPr>
          <w:rFonts w:ascii="Arial" w:hAnsi="Arial" w:cs="Arial"/>
        </w:rPr>
        <w:lastRenderedPageBreak/>
        <w:t>Payment periods</w:t>
      </w:r>
      <w:bookmarkEnd w:id="359"/>
      <w:bookmarkEnd w:id="360"/>
      <w:bookmarkEnd w:id="361"/>
      <w:bookmarkEnd w:id="362"/>
      <w:bookmarkEnd w:id="363"/>
      <w:bookmarkEnd w:id="364"/>
      <w:bookmarkEnd w:id="365"/>
      <w:bookmarkEnd w:id="366"/>
      <w:bookmarkEnd w:id="367"/>
      <w:bookmarkEnd w:id="368"/>
      <w:bookmarkEnd w:id="369"/>
      <w:bookmarkEnd w:id="370"/>
    </w:p>
    <w:p w14:paraId="1EA364A5" w14:textId="172435FD"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 xml:space="preserve">Incentive payments </w:t>
      </w:r>
      <w:r w:rsidR="00846630" w:rsidRPr="000E7901">
        <w:rPr>
          <w:rFonts w:ascii="Arial" w:eastAsia="Times New Roman" w:hAnsi="Arial" w:cs="Arial"/>
        </w:rPr>
        <w:t>are</w:t>
      </w:r>
      <w:r w:rsidRPr="000E7901">
        <w:rPr>
          <w:rFonts w:ascii="Arial" w:eastAsia="Times New Roman" w:hAnsi="Arial" w:cs="Arial"/>
        </w:rPr>
        <w:t xml:space="preserve"> made </w:t>
      </w:r>
      <w:r w:rsidR="6543DA80" w:rsidRPr="000E7901">
        <w:rPr>
          <w:rFonts w:ascii="Arial" w:eastAsia="Times New Roman" w:hAnsi="Arial" w:cs="Arial"/>
        </w:rPr>
        <w:t xml:space="preserve">by Services Australia </w:t>
      </w:r>
      <w:r w:rsidRPr="000E7901">
        <w:rPr>
          <w:rFonts w:ascii="Arial" w:eastAsia="Times New Roman" w:hAnsi="Arial" w:cs="Arial"/>
        </w:rPr>
        <w:t>within the month following the end of the assessment period.</w:t>
      </w:r>
    </w:p>
    <w:p w14:paraId="7D58CC34" w14:textId="6360D687" w:rsidR="00817CB4" w:rsidRPr="000E7901" w:rsidRDefault="00876A99" w:rsidP="007549FB">
      <w:pPr>
        <w:pStyle w:val="Heading3"/>
        <w:spacing w:line="276" w:lineRule="auto"/>
        <w:rPr>
          <w:rFonts w:ascii="Arial" w:hAnsi="Arial" w:cs="Arial"/>
        </w:rPr>
      </w:pPr>
      <w:bookmarkStart w:id="371" w:name="_Reassessments"/>
      <w:bookmarkStart w:id="372" w:name="_Toc166066962"/>
      <w:bookmarkStart w:id="373" w:name="_Toc166068378"/>
      <w:bookmarkStart w:id="374" w:name="_Toc166068590"/>
      <w:bookmarkStart w:id="375" w:name="_Toc166069549"/>
      <w:bookmarkStart w:id="376" w:name="_Toc166069596"/>
      <w:bookmarkStart w:id="377" w:name="_Toc166136612"/>
      <w:bookmarkStart w:id="378" w:name="_Toc170120031"/>
      <w:bookmarkStart w:id="379" w:name="_Toc207795648"/>
      <w:bookmarkStart w:id="380" w:name="_Toc209009663"/>
      <w:bookmarkStart w:id="381" w:name="_Toc210932996"/>
      <w:bookmarkStart w:id="382" w:name="_Toc217391666"/>
      <w:bookmarkEnd w:id="371"/>
      <w:r w:rsidRPr="000E7901">
        <w:rPr>
          <w:rFonts w:ascii="Arial" w:hAnsi="Arial" w:cs="Arial"/>
        </w:rPr>
        <w:t>Reassessments</w:t>
      </w:r>
      <w:bookmarkEnd w:id="372"/>
      <w:bookmarkEnd w:id="373"/>
      <w:bookmarkEnd w:id="374"/>
      <w:bookmarkEnd w:id="375"/>
      <w:bookmarkEnd w:id="376"/>
      <w:bookmarkEnd w:id="377"/>
      <w:bookmarkEnd w:id="378"/>
      <w:bookmarkEnd w:id="379"/>
      <w:bookmarkEnd w:id="380"/>
      <w:bookmarkEnd w:id="381"/>
      <w:bookmarkEnd w:id="382"/>
    </w:p>
    <w:p w14:paraId="529EE4EB" w14:textId="750D0316"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With each assessment</w:t>
      </w:r>
      <w:r w:rsidR="00B76949" w:rsidRPr="000E7901">
        <w:rPr>
          <w:rFonts w:ascii="Arial" w:eastAsia="Times New Roman" w:hAnsi="Arial" w:cs="Arial"/>
        </w:rPr>
        <w:t xml:space="preserve"> period</w:t>
      </w:r>
      <w:r w:rsidRPr="000E7901">
        <w:rPr>
          <w:rFonts w:ascii="Arial" w:eastAsia="Times New Roman" w:hAnsi="Arial" w:cs="Arial"/>
        </w:rPr>
        <w:t xml:space="preserve">, the previous 3 </w:t>
      </w:r>
      <w:r w:rsidR="00B76949" w:rsidRPr="000E7901">
        <w:rPr>
          <w:rFonts w:ascii="Arial" w:eastAsia="Times New Roman" w:hAnsi="Arial" w:cs="Arial"/>
        </w:rPr>
        <w:t xml:space="preserve">assessment periods </w:t>
      </w:r>
      <w:r w:rsidRPr="000E7901">
        <w:rPr>
          <w:rFonts w:ascii="Arial" w:eastAsia="Times New Roman" w:hAnsi="Arial" w:cs="Arial"/>
        </w:rPr>
        <w:t>are also reassessed for practices and providers where the system identifies that:</w:t>
      </w:r>
    </w:p>
    <w:p w14:paraId="34C0F94B" w14:textId="0D1D6892" w:rsidR="00817CB4" w:rsidRPr="000E7901" w:rsidRDefault="00F0198F" w:rsidP="007549FB">
      <w:pPr>
        <w:pStyle w:val="ListBullet"/>
        <w:numPr>
          <w:ilvl w:val="0"/>
          <w:numId w:val="30"/>
        </w:numPr>
        <w:tabs>
          <w:tab w:val="left" w:pos="680"/>
        </w:tabs>
        <w:spacing w:after="0" w:line="276" w:lineRule="auto"/>
        <w:contextualSpacing w:val="0"/>
        <w:rPr>
          <w:rFonts w:ascii="Arial" w:hAnsi="Arial" w:cs="Arial"/>
        </w:rPr>
      </w:pPr>
      <w:r w:rsidRPr="000E7901">
        <w:rPr>
          <w:rFonts w:ascii="Arial" w:hAnsi="Arial" w:cs="Arial"/>
        </w:rPr>
        <w:t>C</w:t>
      </w:r>
      <w:r w:rsidR="00817CB4" w:rsidRPr="000E7901">
        <w:rPr>
          <w:rFonts w:ascii="Arial" w:hAnsi="Arial" w:cs="Arial"/>
        </w:rPr>
        <w:t>hanges have been made to circumstance</w:t>
      </w:r>
      <w:r w:rsidR="2A66E9F8" w:rsidRPr="000E7901">
        <w:rPr>
          <w:rFonts w:ascii="Arial" w:hAnsi="Arial" w:cs="Arial"/>
        </w:rPr>
        <w:t>s</w:t>
      </w:r>
      <w:r w:rsidR="00D979B2" w:rsidRPr="000E7901">
        <w:rPr>
          <w:rFonts w:ascii="Arial" w:hAnsi="Arial" w:cs="Arial"/>
        </w:rPr>
        <w:t>, including provider/practice relationship dates</w:t>
      </w:r>
    </w:p>
    <w:p w14:paraId="13AB5726" w14:textId="31CF0DE7" w:rsidR="003101B8" w:rsidRPr="000E7901" w:rsidRDefault="00F0198F" w:rsidP="007549FB">
      <w:pPr>
        <w:pStyle w:val="ListBullet"/>
        <w:numPr>
          <w:ilvl w:val="0"/>
          <w:numId w:val="30"/>
        </w:numPr>
        <w:tabs>
          <w:tab w:val="left" w:pos="680"/>
        </w:tabs>
        <w:spacing w:after="0" w:line="276" w:lineRule="auto"/>
        <w:contextualSpacing w:val="0"/>
        <w:rPr>
          <w:rFonts w:ascii="Arial" w:hAnsi="Arial" w:cs="Arial"/>
        </w:rPr>
      </w:pPr>
      <w:r w:rsidRPr="000E7901">
        <w:rPr>
          <w:rFonts w:ascii="Arial" w:hAnsi="Arial" w:cs="Arial"/>
        </w:rPr>
        <w:t>C</w:t>
      </w:r>
      <w:r w:rsidR="003101B8" w:rsidRPr="000E7901">
        <w:rPr>
          <w:rFonts w:ascii="Arial" w:hAnsi="Arial" w:cs="Arial"/>
        </w:rPr>
        <w:t xml:space="preserve">hanges to MyMedicare eligibility, including accreditation and exemptions </w:t>
      </w:r>
    </w:p>
    <w:p w14:paraId="6A2877A1" w14:textId="31731D34" w:rsidR="00817CB4" w:rsidRPr="000E7901" w:rsidRDefault="00F0198F" w:rsidP="007549FB">
      <w:pPr>
        <w:pStyle w:val="ListBullet"/>
        <w:numPr>
          <w:ilvl w:val="0"/>
          <w:numId w:val="30"/>
        </w:numPr>
        <w:tabs>
          <w:tab w:val="left" w:pos="680"/>
        </w:tabs>
        <w:spacing w:after="0" w:line="276" w:lineRule="auto"/>
        <w:contextualSpacing w:val="0"/>
        <w:rPr>
          <w:rFonts w:ascii="Arial" w:hAnsi="Arial" w:cs="Arial"/>
        </w:rPr>
      </w:pPr>
      <w:r w:rsidRPr="000E7901">
        <w:rPr>
          <w:rFonts w:ascii="Arial" w:hAnsi="Arial" w:cs="Arial"/>
        </w:rPr>
        <w:t>C</w:t>
      </w:r>
      <w:r w:rsidR="00817CB4" w:rsidRPr="000E7901">
        <w:rPr>
          <w:rFonts w:ascii="Arial" w:hAnsi="Arial" w:cs="Arial"/>
        </w:rPr>
        <w:t xml:space="preserve">hanges have been made to </w:t>
      </w:r>
      <w:r w:rsidR="00D00831" w:rsidRPr="000E7901">
        <w:rPr>
          <w:rFonts w:ascii="Arial" w:hAnsi="Arial" w:cs="Arial"/>
        </w:rPr>
        <w:t xml:space="preserve">MBS </w:t>
      </w:r>
      <w:r w:rsidR="00817CB4" w:rsidRPr="000E7901">
        <w:rPr>
          <w:rFonts w:ascii="Arial" w:hAnsi="Arial" w:cs="Arial"/>
        </w:rPr>
        <w:t>service items claimed</w:t>
      </w:r>
      <w:r w:rsidR="009D44A8" w:rsidRPr="000E7901">
        <w:rPr>
          <w:rFonts w:ascii="Arial" w:hAnsi="Arial" w:cs="Arial"/>
        </w:rPr>
        <w:t xml:space="preserve">, including any new, amended or deleted </w:t>
      </w:r>
      <w:r w:rsidR="00D00831" w:rsidRPr="000E7901">
        <w:rPr>
          <w:rFonts w:ascii="Arial" w:hAnsi="Arial" w:cs="Arial"/>
        </w:rPr>
        <w:t xml:space="preserve">MBS </w:t>
      </w:r>
      <w:r w:rsidR="009D44A8" w:rsidRPr="000E7901">
        <w:rPr>
          <w:rFonts w:ascii="Arial" w:hAnsi="Arial" w:cs="Arial"/>
        </w:rPr>
        <w:t>claims</w:t>
      </w:r>
    </w:p>
    <w:p w14:paraId="2D823CF9" w14:textId="71F6D131" w:rsidR="00817CB4" w:rsidRPr="000E7901" w:rsidRDefault="00F0198F" w:rsidP="007549FB">
      <w:pPr>
        <w:pStyle w:val="ListBullet"/>
        <w:numPr>
          <w:ilvl w:val="0"/>
          <w:numId w:val="30"/>
        </w:numPr>
        <w:tabs>
          <w:tab w:val="left" w:pos="680"/>
        </w:tabs>
        <w:spacing w:after="0" w:line="276" w:lineRule="auto"/>
        <w:contextualSpacing w:val="0"/>
        <w:rPr>
          <w:rFonts w:ascii="Arial" w:hAnsi="Arial" w:cs="Arial"/>
        </w:rPr>
      </w:pPr>
      <w:r w:rsidRPr="000E7901">
        <w:rPr>
          <w:rFonts w:ascii="Arial" w:hAnsi="Arial" w:cs="Arial"/>
        </w:rPr>
        <w:t>L</w:t>
      </w:r>
      <w:r w:rsidR="00817CB4" w:rsidRPr="000E7901">
        <w:rPr>
          <w:rFonts w:ascii="Arial" w:hAnsi="Arial" w:cs="Arial"/>
        </w:rPr>
        <w:t xml:space="preserve">ate </w:t>
      </w:r>
      <w:r w:rsidR="00D00831" w:rsidRPr="000E7901">
        <w:rPr>
          <w:rFonts w:ascii="Arial" w:hAnsi="Arial" w:cs="Arial"/>
        </w:rPr>
        <w:t xml:space="preserve">MBS </w:t>
      </w:r>
      <w:r w:rsidR="00817CB4" w:rsidRPr="000E7901">
        <w:rPr>
          <w:rFonts w:ascii="Arial" w:hAnsi="Arial" w:cs="Arial"/>
        </w:rPr>
        <w:t>claims for services delivered have been submitted to Medicare after the end of the relevant</w:t>
      </w:r>
      <w:r w:rsidR="00253225" w:rsidRPr="000E7901">
        <w:rPr>
          <w:rFonts w:ascii="Arial" w:hAnsi="Arial" w:cs="Arial"/>
        </w:rPr>
        <w:t xml:space="preserve"> assessment period</w:t>
      </w:r>
    </w:p>
    <w:p w14:paraId="7869DBFE" w14:textId="20F62C98" w:rsidR="00817CB4" w:rsidRPr="000E7901" w:rsidRDefault="00F0198F" w:rsidP="007549FB">
      <w:pPr>
        <w:pStyle w:val="ListBullet"/>
        <w:numPr>
          <w:ilvl w:val="0"/>
          <w:numId w:val="30"/>
        </w:numPr>
        <w:tabs>
          <w:tab w:val="left" w:pos="340"/>
          <w:tab w:val="left" w:pos="680"/>
        </w:tabs>
        <w:spacing w:after="0" w:line="276" w:lineRule="auto"/>
        <w:contextualSpacing w:val="0"/>
        <w:rPr>
          <w:rFonts w:ascii="Arial" w:hAnsi="Arial" w:cs="Arial"/>
        </w:rPr>
      </w:pPr>
      <w:r w:rsidRPr="000E7901">
        <w:rPr>
          <w:rFonts w:ascii="Arial" w:hAnsi="Arial" w:cs="Arial"/>
        </w:rPr>
        <w:t>F</w:t>
      </w:r>
      <w:r w:rsidR="00817CB4" w:rsidRPr="000E7901">
        <w:rPr>
          <w:rFonts w:ascii="Arial" w:hAnsi="Arial" w:cs="Arial"/>
        </w:rPr>
        <w:t xml:space="preserve">raudulent </w:t>
      </w:r>
      <w:r w:rsidR="00D00831" w:rsidRPr="000E7901">
        <w:rPr>
          <w:rFonts w:ascii="Arial" w:hAnsi="Arial" w:cs="Arial"/>
        </w:rPr>
        <w:t xml:space="preserve">MBS </w:t>
      </w:r>
      <w:r w:rsidR="00817CB4" w:rsidRPr="000E7901">
        <w:rPr>
          <w:rFonts w:ascii="Arial" w:hAnsi="Arial" w:cs="Arial"/>
        </w:rPr>
        <w:t>claims have been detected.</w:t>
      </w:r>
    </w:p>
    <w:p w14:paraId="1029A0AE" w14:textId="75750CD0"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During a reassessment, providers</w:t>
      </w:r>
      <w:r w:rsidR="4ECEB4F3" w:rsidRPr="000E7901">
        <w:rPr>
          <w:rFonts w:ascii="Arial" w:eastAsia="Times New Roman" w:hAnsi="Arial" w:cs="Arial"/>
        </w:rPr>
        <w:t xml:space="preserve"> </w:t>
      </w:r>
      <w:r w:rsidRPr="000E7901">
        <w:rPr>
          <w:rFonts w:ascii="Arial" w:eastAsia="Times New Roman" w:hAnsi="Arial" w:cs="Arial"/>
        </w:rPr>
        <w:t xml:space="preserve">and </w:t>
      </w:r>
      <w:r w:rsidR="4ECEB4F3" w:rsidRPr="000E7901">
        <w:rPr>
          <w:rFonts w:ascii="Arial" w:eastAsia="Times New Roman" w:hAnsi="Arial" w:cs="Arial"/>
        </w:rPr>
        <w:t>practices</w:t>
      </w:r>
      <w:r w:rsidRPr="000E7901">
        <w:rPr>
          <w:rFonts w:ascii="Arial" w:eastAsia="Times New Roman" w:hAnsi="Arial" w:cs="Arial"/>
        </w:rPr>
        <w:t xml:space="preserve"> may be assessed as having an underpayment or an overpayment for the relevant assessment period and will receive an additional payment or </w:t>
      </w:r>
      <w:r w:rsidR="007E1716" w:rsidRPr="000E7901">
        <w:rPr>
          <w:rFonts w:ascii="Arial" w:eastAsia="Times New Roman" w:hAnsi="Arial" w:cs="Arial"/>
        </w:rPr>
        <w:t>payment advice</w:t>
      </w:r>
      <w:r w:rsidR="38E356C2" w:rsidRPr="000E7901">
        <w:rPr>
          <w:rFonts w:ascii="Arial" w:eastAsia="Times New Roman" w:hAnsi="Arial" w:cs="Arial"/>
        </w:rPr>
        <w:t xml:space="preserve"> from Services Australia</w:t>
      </w:r>
      <w:r w:rsidR="007E1716" w:rsidRPr="000E7901">
        <w:rPr>
          <w:rFonts w:ascii="Arial" w:eastAsia="Times New Roman" w:hAnsi="Arial" w:cs="Arial"/>
        </w:rPr>
        <w:t xml:space="preserve"> via HPOS or a letter</w:t>
      </w:r>
      <w:r w:rsidRPr="000E7901">
        <w:rPr>
          <w:rFonts w:ascii="Arial" w:eastAsia="Times New Roman" w:hAnsi="Arial" w:cs="Arial"/>
        </w:rPr>
        <w:t>.</w:t>
      </w:r>
      <w:r w:rsidR="00D25CB7" w:rsidRPr="000E7901">
        <w:rPr>
          <w:rFonts w:ascii="Arial" w:eastAsia="Times New Roman" w:hAnsi="Arial" w:cs="Arial"/>
        </w:rPr>
        <w:t xml:space="preserve"> See section </w:t>
      </w:r>
      <w:hyperlink w:anchor="_Debt_recovery_and" w:history="1">
        <w:r w:rsidR="00D25CB7" w:rsidRPr="000E7901">
          <w:rPr>
            <w:rStyle w:val="Hyperlink"/>
            <w:rFonts w:eastAsia="Times New Roman" w:cs="Arial"/>
          </w:rPr>
          <w:t>9.3.1 Debt recovery and offsetting payments</w:t>
        </w:r>
      </w:hyperlink>
      <w:r w:rsidR="00D25CB7" w:rsidRPr="000E7901">
        <w:rPr>
          <w:rFonts w:ascii="Arial" w:eastAsia="Times New Roman" w:hAnsi="Arial" w:cs="Arial"/>
        </w:rPr>
        <w:t xml:space="preserve">, for further information. </w:t>
      </w:r>
    </w:p>
    <w:p w14:paraId="4BA8924B" w14:textId="47AEFBB3" w:rsidR="00B663A2" w:rsidRPr="000E7901" w:rsidRDefault="00B663A2" w:rsidP="007549FB">
      <w:pPr>
        <w:pStyle w:val="Heading1"/>
        <w:spacing w:line="276" w:lineRule="auto"/>
        <w:rPr>
          <w:rFonts w:ascii="Arial" w:hAnsi="Arial" w:cs="Arial"/>
        </w:rPr>
      </w:pPr>
      <w:bookmarkStart w:id="383" w:name="_Toc207702640"/>
      <w:bookmarkStart w:id="384" w:name="_Toc207795649"/>
      <w:bookmarkStart w:id="385" w:name="_Toc209009664"/>
      <w:bookmarkStart w:id="386" w:name="_Toc210932997"/>
      <w:bookmarkStart w:id="387" w:name="_Toc217391667"/>
      <w:r w:rsidRPr="000E7901">
        <w:rPr>
          <w:rFonts w:ascii="Arial" w:hAnsi="Arial" w:cs="Arial"/>
        </w:rPr>
        <w:t>Notification of outcomes</w:t>
      </w:r>
      <w:bookmarkEnd w:id="383"/>
      <w:bookmarkEnd w:id="384"/>
      <w:bookmarkEnd w:id="385"/>
      <w:r w:rsidR="000E6AD0" w:rsidRPr="000E7901">
        <w:rPr>
          <w:rFonts w:ascii="Arial" w:hAnsi="Arial" w:cs="Arial"/>
        </w:rPr>
        <w:t xml:space="preserve"> – Payment of Incentives</w:t>
      </w:r>
      <w:bookmarkEnd w:id="386"/>
      <w:bookmarkEnd w:id="387"/>
      <w:r w:rsidR="000E6AD0" w:rsidRPr="000E7901">
        <w:rPr>
          <w:rFonts w:ascii="Arial" w:hAnsi="Arial" w:cs="Arial"/>
          <w:b w:val="0"/>
          <w:bCs w:val="0"/>
        </w:rPr>
        <w:t xml:space="preserve"> </w:t>
      </w:r>
    </w:p>
    <w:p w14:paraId="1D012EE0" w14:textId="66053AA9" w:rsidR="00B663A2" w:rsidRPr="000E7901" w:rsidRDefault="00B663A2" w:rsidP="007549FB">
      <w:pPr>
        <w:spacing w:after="120" w:line="276" w:lineRule="auto"/>
        <w:rPr>
          <w:rFonts w:ascii="Arial" w:hAnsi="Arial" w:cs="Arial"/>
        </w:rPr>
      </w:pPr>
      <w:r w:rsidRPr="000E7901">
        <w:rPr>
          <w:rFonts w:ascii="Arial" w:hAnsi="Arial" w:cs="Arial"/>
        </w:rPr>
        <w:t xml:space="preserve">Successful </w:t>
      </w:r>
      <w:r w:rsidR="004B2282" w:rsidRPr="000E7901">
        <w:rPr>
          <w:rFonts w:ascii="Arial" w:hAnsi="Arial" w:cs="Arial"/>
        </w:rPr>
        <w:t>practices</w:t>
      </w:r>
      <w:r w:rsidRPr="000E7901">
        <w:rPr>
          <w:rFonts w:ascii="Arial" w:hAnsi="Arial" w:cs="Arial"/>
        </w:rPr>
        <w:t xml:space="preserve"> will receive</w:t>
      </w:r>
      <w:r w:rsidR="00C829A0" w:rsidRPr="000E7901">
        <w:rPr>
          <w:rFonts w:ascii="Arial" w:hAnsi="Arial" w:cs="Arial"/>
        </w:rPr>
        <w:t xml:space="preserve"> an</w:t>
      </w:r>
      <w:r w:rsidRPr="000E7901">
        <w:rPr>
          <w:rFonts w:ascii="Arial" w:hAnsi="Arial" w:cs="Arial"/>
        </w:rPr>
        <w:t xml:space="preserve"> incentive payment as described at </w:t>
      </w:r>
      <w:hyperlink w:anchor="_Payment_delivery" w:history="1">
        <w:r w:rsidR="00336AC6" w:rsidRPr="000E7901">
          <w:rPr>
            <w:rStyle w:val="Hyperlink"/>
            <w:rFonts w:cs="Arial"/>
          </w:rPr>
          <w:t>Section 7</w:t>
        </w:r>
        <w:r w:rsidRPr="000E7901">
          <w:rPr>
            <w:rStyle w:val="Hyperlink"/>
            <w:rFonts w:cs="Arial"/>
          </w:rPr>
          <w:t>.1 Payment delivery.</w:t>
        </w:r>
      </w:hyperlink>
    </w:p>
    <w:p w14:paraId="549B8266" w14:textId="75A492DE" w:rsidR="00F34276" w:rsidRPr="000E7901" w:rsidRDefault="00F34276" w:rsidP="007549FB">
      <w:pPr>
        <w:pStyle w:val="Heading2"/>
        <w:spacing w:line="276" w:lineRule="auto"/>
        <w:rPr>
          <w:rFonts w:ascii="Arial" w:hAnsi="Arial" w:cs="Arial"/>
        </w:rPr>
      </w:pPr>
      <w:bookmarkStart w:id="388" w:name="_Payment_delivery"/>
      <w:bookmarkStart w:id="389" w:name="_Toc166066963"/>
      <w:bookmarkStart w:id="390" w:name="_Toc166068379"/>
      <w:bookmarkStart w:id="391" w:name="_Toc166068591"/>
      <w:bookmarkStart w:id="392" w:name="_Toc166069550"/>
      <w:bookmarkStart w:id="393" w:name="_Toc166069597"/>
      <w:bookmarkStart w:id="394" w:name="_Toc166136613"/>
      <w:bookmarkStart w:id="395" w:name="_Toc167109453"/>
      <w:bookmarkStart w:id="396" w:name="_Toc170120032"/>
      <w:bookmarkStart w:id="397" w:name="_Toc170817173"/>
      <w:bookmarkStart w:id="398" w:name="_Toc207702641"/>
      <w:bookmarkStart w:id="399" w:name="_Toc207795650"/>
      <w:bookmarkStart w:id="400" w:name="_Toc209009665"/>
      <w:bookmarkStart w:id="401" w:name="_Toc210932998"/>
      <w:bookmarkStart w:id="402" w:name="_Toc217391668"/>
      <w:bookmarkEnd w:id="388"/>
      <w:r w:rsidRPr="000E7901">
        <w:rPr>
          <w:rFonts w:ascii="Arial" w:hAnsi="Arial" w:cs="Arial"/>
        </w:rPr>
        <w:t>Payment delivery</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453F4508" w14:textId="470E0653" w:rsidR="002D259E" w:rsidRPr="000E7901" w:rsidRDefault="002D259E" w:rsidP="007549FB">
      <w:pPr>
        <w:spacing w:before="120" w:after="120" w:line="276" w:lineRule="auto"/>
        <w:rPr>
          <w:rFonts w:ascii="Arial" w:eastAsia="Times New Roman" w:hAnsi="Arial" w:cs="Arial"/>
        </w:rPr>
      </w:pPr>
      <w:r w:rsidRPr="000E7901">
        <w:rPr>
          <w:rFonts w:ascii="Arial" w:eastAsia="Times New Roman" w:hAnsi="Arial" w:cs="Arial"/>
        </w:rPr>
        <w:t xml:space="preserve">BBPIP incentive payments are administered by Services Australia. Participating practices and providers will receive the incentive payment paid directly into their nominated bank accounts through the Organisation Register and MyMedicare capability. </w:t>
      </w:r>
    </w:p>
    <w:p w14:paraId="2321E845" w14:textId="0CEF1C43" w:rsidR="007C67F9" w:rsidRPr="000E7901" w:rsidRDefault="007C67F9" w:rsidP="007549FB">
      <w:pPr>
        <w:spacing w:before="120" w:after="120" w:line="276" w:lineRule="auto"/>
        <w:rPr>
          <w:rFonts w:ascii="Arial" w:eastAsia="Times New Roman" w:hAnsi="Arial" w:cs="Arial"/>
        </w:rPr>
      </w:pPr>
      <w:r w:rsidRPr="000E7901">
        <w:rPr>
          <w:rFonts w:ascii="Arial" w:eastAsia="Times New Roman" w:hAnsi="Arial" w:cs="Arial"/>
        </w:rPr>
        <w:t xml:space="preserve">Providers and practices must each have a MyMedicare bank account nominated to receive payment. If a provider delivers services across multiple locations (Organisation Sites), they must nominate a MyMedicare bank account for each location. </w:t>
      </w:r>
    </w:p>
    <w:p w14:paraId="66D86772" w14:textId="77777777" w:rsidR="007C67F9" w:rsidRPr="000E7901" w:rsidRDefault="007C67F9" w:rsidP="007549FB">
      <w:pPr>
        <w:spacing w:before="120" w:after="120" w:line="276" w:lineRule="auto"/>
        <w:rPr>
          <w:rFonts w:ascii="Arial" w:eastAsia="Times New Roman" w:hAnsi="Arial" w:cs="Arial"/>
        </w:rPr>
      </w:pPr>
      <w:r w:rsidRPr="000E7901">
        <w:rPr>
          <w:rFonts w:ascii="Arial" w:eastAsia="Times New Roman" w:hAnsi="Arial" w:cs="Arial"/>
        </w:rPr>
        <w:t>To receive BBPIP incentive payments:</w:t>
      </w:r>
    </w:p>
    <w:p w14:paraId="17056C17" w14:textId="77777777" w:rsidR="007C67F9" w:rsidRPr="000E7901" w:rsidRDefault="007C67F9" w:rsidP="007549FB">
      <w:pPr>
        <w:numPr>
          <w:ilvl w:val="0"/>
          <w:numId w:val="26"/>
        </w:numPr>
        <w:spacing w:after="0" w:line="276" w:lineRule="auto"/>
        <w:rPr>
          <w:rFonts w:ascii="Arial" w:eastAsia="Times New Roman" w:hAnsi="Arial" w:cs="Arial"/>
        </w:rPr>
      </w:pPr>
      <w:r w:rsidRPr="000E7901">
        <w:rPr>
          <w:rFonts w:ascii="Arial" w:eastAsia="Times New Roman" w:hAnsi="Arial" w:cs="Arial"/>
          <w:b/>
          <w:bCs/>
        </w:rPr>
        <w:t>Practices</w:t>
      </w:r>
      <w:r w:rsidRPr="000E7901">
        <w:rPr>
          <w:rFonts w:ascii="Arial" w:eastAsia="Times New Roman" w:hAnsi="Arial" w:cs="Arial"/>
        </w:rPr>
        <w:t xml:space="preserve"> must nominate MyMedicare program banking details in the Organisation Register under Program Registration. </w:t>
      </w:r>
    </w:p>
    <w:p w14:paraId="46106281" w14:textId="7B6E89AA" w:rsidR="007C67F9" w:rsidRPr="000E7901" w:rsidRDefault="007C67F9" w:rsidP="007549FB">
      <w:pPr>
        <w:numPr>
          <w:ilvl w:val="0"/>
          <w:numId w:val="27"/>
        </w:numPr>
        <w:spacing w:line="276" w:lineRule="auto"/>
        <w:rPr>
          <w:rFonts w:ascii="Arial" w:eastAsia="Times New Roman" w:hAnsi="Arial" w:cs="Arial"/>
        </w:rPr>
      </w:pPr>
      <w:r w:rsidRPr="000E7901">
        <w:rPr>
          <w:rFonts w:ascii="Arial" w:eastAsia="Times New Roman" w:hAnsi="Arial" w:cs="Arial"/>
          <w:b/>
          <w:bCs/>
        </w:rPr>
        <w:t>Providers</w:t>
      </w:r>
      <w:r w:rsidRPr="000E7901">
        <w:rPr>
          <w:rFonts w:ascii="Arial" w:eastAsia="Times New Roman" w:hAnsi="Arial" w:cs="Arial"/>
        </w:rPr>
        <w:t xml:space="preserve"> must nominate MyMedicare Incentive program banking details </w:t>
      </w:r>
      <w:r w:rsidR="00927B31" w:rsidRPr="00927B31">
        <w:rPr>
          <w:rFonts w:ascii="Arial" w:eastAsia="Times New Roman" w:hAnsi="Arial" w:cs="Arial"/>
        </w:rPr>
        <w:t>in their individual HPOS account under ‘My details’ and selecting ‘My personal details’</w:t>
      </w:r>
      <w:r w:rsidRPr="000E7901">
        <w:rPr>
          <w:rFonts w:ascii="Arial" w:eastAsia="Times New Roman" w:hAnsi="Arial" w:cs="Arial"/>
        </w:rPr>
        <w:t xml:space="preserve">. </w:t>
      </w:r>
    </w:p>
    <w:p w14:paraId="191D5427" w14:textId="12750BC8" w:rsidR="0067545F" w:rsidRDefault="007C67F9" w:rsidP="007549FB">
      <w:pPr>
        <w:spacing w:before="120" w:after="120" w:line="276" w:lineRule="auto"/>
      </w:pPr>
      <w:r w:rsidRPr="000E7901">
        <w:rPr>
          <w:rFonts w:ascii="Arial" w:eastAsia="Times New Roman" w:hAnsi="Arial" w:cs="Arial"/>
        </w:rPr>
        <w:t xml:space="preserve">The provider or practice </w:t>
      </w:r>
      <w:r w:rsidR="00A50EB0" w:rsidRPr="000E7901">
        <w:rPr>
          <w:rFonts w:ascii="Arial" w:eastAsia="Times New Roman" w:hAnsi="Arial" w:cs="Arial"/>
        </w:rPr>
        <w:t>is</w:t>
      </w:r>
      <w:r w:rsidRPr="000E7901">
        <w:rPr>
          <w:rFonts w:ascii="Arial" w:eastAsia="Times New Roman" w:hAnsi="Arial" w:cs="Arial"/>
        </w:rPr>
        <w:t xml:space="preserve"> notified via HPOS if a payment fails due to missing or incorrect bank account details and are required to update this information to receive payment. Payment advice is sent via HPOS after each payment.</w:t>
      </w:r>
      <w:r w:rsidR="0067545F" w:rsidRPr="0067545F">
        <w:t xml:space="preserve"> </w:t>
      </w:r>
    </w:p>
    <w:p w14:paraId="78505720" w14:textId="62AAC322" w:rsidR="007C67F9" w:rsidRPr="000E7901" w:rsidRDefault="007C67F9" w:rsidP="007549FB">
      <w:pPr>
        <w:spacing w:before="120" w:after="120" w:line="276" w:lineRule="auto"/>
        <w:rPr>
          <w:rFonts w:ascii="Arial" w:eastAsia="Aptos" w:hAnsi="Arial" w:cs="Arial"/>
        </w:rPr>
      </w:pPr>
      <w:r w:rsidRPr="000E7901">
        <w:rPr>
          <w:rFonts w:ascii="Arial" w:eastAsia="Aptos" w:hAnsi="Arial" w:cs="Arial"/>
        </w:rPr>
        <w:t xml:space="preserve">If the practice </w:t>
      </w:r>
      <w:r w:rsidR="000E6AD0" w:rsidRPr="000E7901">
        <w:rPr>
          <w:rFonts w:ascii="Arial" w:eastAsia="Aptos" w:hAnsi="Arial" w:cs="Arial"/>
        </w:rPr>
        <w:t>and/or</w:t>
      </w:r>
      <w:r w:rsidRPr="000E7901">
        <w:rPr>
          <w:rFonts w:ascii="Arial" w:eastAsia="Aptos" w:hAnsi="Arial" w:cs="Arial"/>
        </w:rPr>
        <w:t xml:space="preserve"> providers fail to provide banking details after</w:t>
      </w:r>
      <w:r w:rsidR="00A64F8B" w:rsidRPr="000E7901">
        <w:rPr>
          <w:rFonts w:ascii="Arial" w:eastAsia="Aptos" w:hAnsi="Arial" w:cs="Arial"/>
        </w:rPr>
        <w:t xml:space="preserve"> four</w:t>
      </w:r>
      <w:r w:rsidRPr="000E7901">
        <w:rPr>
          <w:rFonts w:ascii="Arial" w:eastAsia="Aptos" w:hAnsi="Arial" w:cs="Arial"/>
        </w:rPr>
        <w:t xml:space="preserve"> payment quarters, any BBPIP incentive payments for that period are forfeited.</w:t>
      </w:r>
    </w:p>
    <w:p w14:paraId="248DBCE0" w14:textId="0ADC86A9" w:rsidR="007449F8" w:rsidRPr="000E7901" w:rsidRDefault="007449F8" w:rsidP="007549FB">
      <w:pPr>
        <w:pStyle w:val="Heading1"/>
        <w:spacing w:line="276" w:lineRule="auto"/>
        <w:rPr>
          <w:rFonts w:ascii="Arial" w:hAnsi="Arial" w:cs="Arial"/>
        </w:rPr>
      </w:pPr>
      <w:bookmarkStart w:id="403" w:name="_Toc210932999"/>
      <w:bookmarkStart w:id="404" w:name="_Toc210989513"/>
      <w:bookmarkStart w:id="405" w:name="_Toc210933000"/>
      <w:bookmarkStart w:id="406" w:name="_Toc210989514"/>
      <w:bookmarkStart w:id="407" w:name="_Toc210933001"/>
      <w:bookmarkStart w:id="408" w:name="_Toc210989515"/>
      <w:bookmarkStart w:id="409" w:name="_Toc210933002"/>
      <w:bookmarkStart w:id="410" w:name="_Toc210989516"/>
      <w:bookmarkStart w:id="411" w:name="_Toc210933003"/>
      <w:bookmarkStart w:id="412" w:name="_Toc210989517"/>
      <w:bookmarkStart w:id="413" w:name="_Toc210933004"/>
      <w:bookmarkStart w:id="414" w:name="_Toc210989518"/>
      <w:bookmarkStart w:id="415" w:name="_Toc206509242"/>
      <w:bookmarkStart w:id="416" w:name="_Toc207702642"/>
      <w:bookmarkStart w:id="417" w:name="_Toc207795653"/>
      <w:bookmarkStart w:id="418" w:name="_Toc209009666"/>
      <w:bookmarkStart w:id="419" w:name="_Toc210933006"/>
      <w:bookmarkStart w:id="420" w:name="_Toc217391669"/>
      <w:bookmarkEnd w:id="403"/>
      <w:bookmarkEnd w:id="404"/>
      <w:bookmarkEnd w:id="405"/>
      <w:bookmarkEnd w:id="406"/>
      <w:bookmarkEnd w:id="407"/>
      <w:bookmarkEnd w:id="408"/>
      <w:bookmarkEnd w:id="409"/>
      <w:bookmarkEnd w:id="410"/>
      <w:bookmarkEnd w:id="411"/>
      <w:bookmarkEnd w:id="412"/>
      <w:bookmarkEnd w:id="413"/>
      <w:bookmarkEnd w:id="414"/>
      <w:r w:rsidRPr="000E7901">
        <w:rPr>
          <w:rFonts w:ascii="Arial" w:hAnsi="Arial" w:cs="Arial"/>
        </w:rPr>
        <w:lastRenderedPageBreak/>
        <w:t xml:space="preserve">What </w:t>
      </w:r>
      <w:r w:rsidR="00960511" w:rsidRPr="000E7901">
        <w:rPr>
          <w:rFonts w:ascii="Arial" w:hAnsi="Arial" w:cs="Arial"/>
        </w:rPr>
        <w:t>incentive payments</w:t>
      </w:r>
      <w:r w:rsidRPr="000E7901">
        <w:rPr>
          <w:rFonts w:ascii="Arial" w:hAnsi="Arial" w:cs="Arial"/>
        </w:rPr>
        <w:t xml:space="preserve"> can be used for</w:t>
      </w:r>
      <w:bookmarkEnd w:id="415"/>
      <w:bookmarkEnd w:id="416"/>
      <w:bookmarkEnd w:id="417"/>
      <w:bookmarkEnd w:id="418"/>
      <w:bookmarkEnd w:id="419"/>
      <w:bookmarkEnd w:id="420"/>
    </w:p>
    <w:p w14:paraId="6C93AD65" w14:textId="2605DA31" w:rsidR="007449F8" w:rsidRPr="000E7901" w:rsidRDefault="517F4189" w:rsidP="007549FB">
      <w:pPr>
        <w:spacing w:before="120" w:after="0" w:line="276" w:lineRule="auto"/>
        <w:rPr>
          <w:rFonts w:ascii="Arial" w:eastAsia="Segoe UI" w:hAnsi="Arial" w:cs="Arial"/>
        </w:rPr>
      </w:pPr>
      <w:r w:rsidRPr="000E7901">
        <w:rPr>
          <w:rFonts w:ascii="Arial" w:eastAsia="Segoe UI" w:hAnsi="Arial" w:cs="Arial"/>
        </w:rPr>
        <w:t xml:space="preserve">BBPIP </w:t>
      </w:r>
      <w:r w:rsidR="00F65786" w:rsidRPr="000E7901">
        <w:rPr>
          <w:rFonts w:ascii="Arial" w:eastAsia="Segoe UI" w:hAnsi="Arial" w:cs="Arial"/>
        </w:rPr>
        <w:t>i</w:t>
      </w:r>
      <w:r w:rsidRPr="000E7901">
        <w:rPr>
          <w:rFonts w:ascii="Arial" w:eastAsia="Segoe UI" w:hAnsi="Arial" w:cs="Arial"/>
        </w:rPr>
        <w:t xml:space="preserve">ncentive </w:t>
      </w:r>
      <w:r w:rsidR="00F65786" w:rsidRPr="000E7901">
        <w:rPr>
          <w:rFonts w:ascii="Arial" w:eastAsia="Segoe UI" w:hAnsi="Arial" w:cs="Arial"/>
        </w:rPr>
        <w:t>pa</w:t>
      </w:r>
      <w:r w:rsidRPr="000E7901">
        <w:rPr>
          <w:rFonts w:ascii="Arial" w:eastAsia="Segoe UI" w:hAnsi="Arial" w:cs="Arial"/>
        </w:rPr>
        <w:t>yments</w:t>
      </w:r>
      <w:r w:rsidR="34A3EAE2" w:rsidRPr="000E7901">
        <w:rPr>
          <w:rFonts w:ascii="Arial" w:eastAsia="Segoe UI" w:hAnsi="Arial" w:cs="Arial"/>
        </w:rPr>
        <w:t xml:space="preserve"> may be used to support the infrastructure and coordination needed to deliver services. For example:</w:t>
      </w:r>
    </w:p>
    <w:p w14:paraId="786FFB97" w14:textId="77777777" w:rsidR="007449F8" w:rsidRPr="000E7901" w:rsidRDefault="007449F8" w:rsidP="007549FB">
      <w:pPr>
        <w:pStyle w:val="ListParagraph"/>
        <w:numPr>
          <w:ilvl w:val="0"/>
          <w:numId w:val="25"/>
        </w:numPr>
        <w:spacing w:before="40" w:line="276" w:lineRule="auto"/>
        <w:contextualSpacing w:val="0"/>
        <w:rPr>
          <w:rFonts w:ascii="Arial" w:eastAsia="Segoe UI" w:hAnsi="Arial" w:cs="Arial"/>
          <w:kern w:val="2"/>
          <w:lang w:eastAsia="en-US"/>
          <w14:ligatures w14:val="standardContextual"/>
        </w:rPr>
      </w:pPr>
      <w:r w:rsidRPr="00721060">
        <w:rPr>
          <w:rFonts w:ascii="Arial" w:eastAsia="Segoe UI" w:hAnsi="Arial" w:cs="Arial"/>
          <w:b/>
          <w:bCs/>
          <w:kern w:val="2"/>
          <w:lang w:eastAsia="en-US"/>
          <w14:ligatures w14:val="standardContextual"/>
        </w:rPr>
        <w:t>Staffing and workforce support</w:t>
      </w:r>
      <w:r w:rsidRPr="000E7901">
        <w:rPr>
          <w:rFonts w:ascii="Arial" w:eastAsia="Segoe UI" w:hAnsi="Arial" w:cs="Arial"/>
          <w:kern w:val="2"/>
          <w:lang w:eastAsia="en-US"/>
          <w14:ligatures w14:val="standardContextual"/>
        </w:rPr>
        <w:t>:</w:t>
      </w:r>
    </w:p>
    <w:p w14:paraId="434C6B1D" w14:textId="144CD509" w:rsidR="00917EB2" w:rsidRPr="000E7901" w:rsidRDefault="007449F8" w:rsidP="007549FB">
      <w:pPr>
        <w:pStyle w:val="ListParagraph"/>
        <w:numPr>
          <w:ilvl w:val="1"/>
          <w:numId w:val="25"/>
        </w:numPr>
        <w:spacing w:line="276" w:lineRule="auto"/>
        <w:rPr>
          <w:rFonts w:ascii="Arial" w:eastAsia="Segoe UI" w:hAnsi="Arial" w:cs="Arial"/>
          <w:kern w:val="2"/>
          <w:lang w:eastAsia="en-US"/>
          <w14:ligatures w14:val="standardContextual"/>
        </w:rPr>
      </w:pPr>
      <w:r w:rsidRPr="000E7901">
        <w:rPr>
          <w:rFonts w:ascii="Arial" w:eastAsia="Segoe UI" w:hAnsi="Arial" w:cs="Arial"/>
          <w:lang w:eastAsia="en-US"/>
        </w:rPr>
        <w:t xml:space="preserve">Hiring </w:t>
      </w:r>
      <w:r w:rsidR="00310D32" w:rsidRPr="000E7901">
        <w:rPr>
          <w:rFonts w:ascii="Arial" w:eastAsia="Segoe UI" w:hAnsi="Arial" w:cs="Arial"/>
          <w:lang w:eastAsia="en-US"/>
        </w:rPr>
        <w:t xml:space="preserve">or allocating time for </w:t>
      </w:r>
      <w:r w:rsidRPr="000E7901">
        <w:rPr>
          <w:rFonts w:ascii="Arial" w:eastAsia="Segoe UI" w:hAnsi="Arial" w:cs="Arial"/>
          <w:kern w:val="2"/>
          <w:lang w:eastAsia="en-US"/>
          <w14:ligatures w14:val="standardContextual"/>
        </w:rPr>
        <w:t xml:space="preserve">GPs, nurse practitioners, practice nurses, </w:t>
      </w:r>
      <w:r w:rsidR="00917EB2" w:rsidRPr="000E7901">
        <w:rPr>
          <w:rFonts w:ascii="Arial" w:eastAsia="Segoe UI" w:hAnsi="Arial" w:cs="Arial"/>
          <w:kern w:val="2"/>
          <w:lang w:eastAsia="en-US"/>
          <w14:ligatures w14:val="standardContextual"/>
        </w:rPr>
        <w:t>Aboriginal and Torres Strait Islander health workers, and Aboriginal and Torres Strait Islander health practitioners</w:t>
      </w:r>
    </w:p>
    <w:p w14:paraId="427D9D0F" w14:textId="77777777" w:rsidR="007449F8" w:rsidRPr="000E7901" w:rsidRDefault="34A3EAE2" w:rsidP="007549FB">
      <w:pPr>
        <w:pStyle w:val="ListParagraph"/>
        <w:numPr>
          <w:ilvl w:val="1"/>
          <w:numId w:val="25"/>
        </w:numPr>
        <w:spacing w:line="276" w:lineRule="auto"/>
        <w:rPr>
          <w:rFonts w:ascii="Arial" w:eastAsia="Segoe UI" w:hAnsi="Arial" w:cs="Arial"/>
          <w:kern w:val="2"/>
          <w:lang w:eastAsia="en-US"/>
          <w14:ligatures w14:val="standardContextual"/>
        </w:rPr>
      </w:pPr>
      <w:r w:rsidRPr="000E7901">
        <w:rPr>
          <w:rFonts w:ascii="Arial" w:eastAsia="Segoe UI" w:hAnsi="Arial" w:cs="Arial"/>
          <w:lang w:eastAsia="en-US"/>
        </w:rPr>
        <w:t>Training and upskilling staff</w:t>
      </w:r>
    </w:p>
    <w:p w14:paraId="67FF1819" w14:textId="77777777" w:rsidR="007449F8" w:rsidRPr="000E7901" w:rsidRDefault="007449F8" w:rsidP="007549FB">
      <w:pPr>
        <w:pStyle w:val="ListParagraph"/>
        <w:numPr>
          <w:ilvl w:val="0"/>
          <w:numId w:val="25"/>
        </w:numPr>
        <w:spacing w:before="240" w:line="276" w:lineRule="auto"/>
        <w:contextualSpacing w:val="0"/>
        <w:rPr>
          <w:rFonts w:ascii="Arial" w:eastAsia="Segoe UI" w:hAnsi="Arial" w:cs="Arial"/>
          <w:kern w:val="2"/>
          <w:lang w:eastAsia="en-US"/>
          <w14:ligatures w14:val="standardContextual"/>
        </w:rPr>
      </w:pPr>
      <w:r w:rsidRPr="00721060">
        <w:rPr>
          <w:rFonts w:ascii="Arial" w:eastAsia="Segoe UI" w:hAnsi="Arial" w:cs="Arial"/>
          <w:b/>
          <w:bCs/>
          <w:kern w:val="2"/>
          <w:lang w:eastAsia="en-US"/>
          <w14:ligatures w14:val="standardContextual"/>
        </w:rPr>
        <w:t>Administrative support</w:t>
      </w:r>
      <w:r w:rsidRPr="000E7901">
        <w:rPr>
          <w:rFonts w:ascii="Arial" w:eastAsia="Segoe UI" w:hAnsi="Arial" w:cs="Arial"/>
          <w:kern w:val="2"/>
          <w:lang w:eastAsia="en-US"/>
          <w14:ligatures w14:val="standardContextual"/>
        </w:rPr>
        <w:t>:</w:t>
      </w:r>
    </w:p>
    <w:p w14:paraId="404C5425" w14:textId="77777777" w:rsidR="007449F8" w:rsidRPr="000E7901" w:rsidRDefault="007449F8" w:rsidP="007549FB">
      <w:pPr>
        <w:pStyle w:val="ListParagraph"/>
        <w:numPr>
          <w:ilvl w:val="1"/>
          <w:numId w:val="25"/>
        </w:numPr>
        <w:spacing w:after="0" w:line="276" w:lineRule="auto"/>
        <w:contextualSpacing w:val="0"/>
        <w:rPr>
          <w:rFonts w:ascii="Arial" w:eastAsia="Segoe UI" w:hAnsi="Arial" w:cs="Arial"/>
          <w:kern w:val="2"/>
          <w:lang w:eastAsia="en-US"/>
          <w14:ligatures w14:val="standardContextual"/>
        </w:rPr>
      </w:pPr>
      <w:r w:rsidRPr="000E7901">
        <w:rPr>
          <w:rFonts w:ascii="Arial" w:eastAsia="Segoe UI" w:hAnsi="Arial" w:cs="Arial"/>
          <w:kern w:val="2"/>
          <w:lang w:eastAsia="en-US"/>
          <w14:ligatures w14:val="standardContextual"/>
        </w:rPr>
        <w:t>Coordinating patient registration in MyMedicare</w:t>
      </w:r>
    </w:p>
    <w:p w14:paraId="4B44D9D8" w14:textId="77777777" w:rsidR="007449F8" w:rsidRPr="000E7901" w:rsidRDefault="007449F8" w:rsidP="007549FB">
      <w:pPr>
        <w:pStyle w:val="ListParagraph"/>
        <w:numPr>
          <w:ilvl w:val="1"/>
          <w:numId w:val="25"/>
        </w:numPr>
        <w:spacing w:after="0" w:line="276" w:lineRule="auto"/>
        <w:contextualSpacing w:val="0"/>
        <w:rPr>
          <w:rFonts w:ascii="Arial" w:eastAsia="Segoe UI" w:hAnsi="Arial" w:cs="Arial"/>
          <w:kern w:val="2"/>
          <w:lang w:eastAsia="en-US"/>
          <w14:ligatures w14:val="standardContextual"/>
        </w:rPr>
      </w:pPr>
      <w:r w:rsidRPr="000E7901">
        <w:rPr>
          <w:rFonts w:ascii="Arial" w:eastAsia="Segoe UI" w:hAnsi="Arial" w:cs="Arial"/>
          <w:kern w:val="2"/>
          <w:lang w:eastAsia="en-US"/>
          <w14:ligatures w14:val="standardContextual"/>
        </w:rPr>
        <w:t>Managing care team linkages and service documentation</w:t>
      </w:r>
    </w:p>
    <w:p w14:paraId="2B661B79" w14:textId="77777777" w:rsidR="007449F8" w:rsidRPr="000E7901" w:rsidRDefault="007449F8" w:rsidP="007549FB">
      <w:pPr>
        <w:pStyle w:val="ListParagraph"/>
        <w:numPr>
          <w:ilvl w:val="0"/>
          <w:numId w:val="25"/>
        </w:numPr>
        <w:spacing w:before="240" w:line="276" w:lineRule="auto"/>
        <w:contextualSpacing w:val="0"/>
        <w:rPr>
          <w:rFonts w:ascii="Arial" w:eastAsia="Segoe UI" w:hAnsi="Arial" w:cs="Arial"/>
          <w:kern w:val="2"/>
          <w:lang w:eastAsia="en-US"/>
          <w14:ligatures w14:val="standardContextual"/>
        </w:rPr>
      </w:pPr>
      <w:r w:rsidRPr="00721060">
        <w:rPr>
          <w:rFonts w:ascii="Arial" w:eastAsia="Segoe UI" w:hAnsi="Arial" w:cs="Arial"/>
          <w:b/>
          <w:bCs/>
          <w:kern w:val="2"/>
          <w:lang w:eastAsia="en-US"/>
          <w14:ligatures w14:val="standardContextual"/>
        </w:rPr>
        <w:t>Technology and equipment</w:t>
      </w:r>
      <w:r w:rsidRPr="000E7901">
        <w:rPr>
          <w:rFonts w:ascii="Arial" w:eastAsia="Segoe UI" w:hAnsi="Arial" w:cs="Arial"/>
          <w:kern w:val="2"/>
          <w:lang w:eastAsia="en-US"/>
          <w14:ligatures w14:val="standardContextual"/>
        </w:rPr>
        <w:t>:</w:t>
      </w:r>
    </w:p>
    <w:p w14:paraId="0738A8EF" w14:textId="77777777" w:rsidR="007449F8" w:rsidRPr="000E7901" w:rsidRDefault="007449F8" w:rsidP="007549FB">
      <w:pPr>
        <w:pStyle w:val="ListParagraph"/>
        <w:numPr>
          <w:ilvl w:val="1"/>
          <w:numId w:val="25"/>
        </w:numPr>
        <w:spacing w:after="0" w:line="276" w:lineRule="auto"/>
        <w:contextualSpacing w:val="0"/>
        <w:rPr>
          <w:rFonts w:ascii="Arial" w:eastAsia="Segoe UI" w:hAnsi="Arial" w:cs="Arial"/>
          <w:kern w:val="2"/>
          <w:lang w:eastAsia="en-US"/>
          <w14:ligatures w14:val="standardContextual"/>
        </w:rPr>
      </w:pPr>
      <w:r w:rsidRPr="000E7901">
        <w:rPr>
          <w:rFonts w:ascii="Arial" w:eastAsia="Segoe UI" w:hAnsi="Arial" w:cs="Arial"/>
          <w:kern w:val="2"/>
          <w:lang w:eastAsia="en-US"/>
          <w14:ligatures w14:val="standardContextual"/>
        </w:rPr>
        <w:t>Telehealth setup for remote consultations</w:t>
      </w:r>
    </w:p>
    <w:p w14:paraId="23B5803D" w14:textId="5B9CA1F8" w:rsidR="007449F8" w:rsidRPr="000E7901" w:rsidRDefault="007449F8" w:rsidP="007549FB">
      <w:pPr>
        <w:pStyle w:val="ListParagraph"/>
        <w:numPr>
          <w:ilvl w:val="1"/>
          <w:numId w:val="25"/>
        </w:numPr>
        <w:spacing w:after="0" w:line="276" w:lineRule="auto"/>
        <w:contextualSpacing w:val="0"/>
        <w:rPr>
          <w:rFonts w:ascii="Arial" w:eastAsia="Segoe UI" w:hAnsi="Arial" w:cs="Arial"/>
          <w:kern w:val="2"/>
          <w:lang w:eastAsia="en-US"/>
          <w14:ligatures w14:val="standardContextual"/>
        </w:rPr>
      </w:pPr>
      <w:r w:rsidRPr="000E7901">
        <w:rPr>
          <w:rFonts w:ascii="Arial" w:eastAsia="Segoe UI" w:hAnsi="Arial" w:cs="Arial"/>
          <w:kern w:val="2"/>
          <w:lang w:eastAsia="en-US"/>
          <w14:ligatures w14:val="standardContextual"/>
        </w:rPr>
        <w:t>Mobile devices or software for on-site documentation and care planning</w:t>
      </w:r>
      <w:r w:rsidR="007237F8" w:rsidRPr="000E7901">
        <w:rPr>
          <w:rFonts w:ascii="Arial" w:eastAsia="Segoe UI" w:hAnsi="Arial" w:cs="Arial"/>
          <w:kern w:val="2"/>
          <w:lang w:eastAsia="en-US"/>
          <w14:ligatures w14:val="standardContextual"/>
        </w:rPr>
        <w:t>.</w:t>
      </w:r>
    </w:p>
    <w:p w14:paraId="0FF76228" w14:textId="33B6418D" w:rsidR="007449F8" w:rsidRPr="000E7901" w:rsidRDefault="007449F8" w:rsidP="007549FB">
      <w:pPr>
        <w:pStyle w:val="Heading1"/>
        <w:spacing w:line="276" w:lineRule="auto"/>
        <w:rPr>
          <w:rFonts w:ascii="Arial" w:hAnsi="Arial" w:cs="Arial"/>
        </w:rPr>
      </w:pPr>
      <w:bookmarkStart w:id="421" w:name="_Toc207702643"/>
      <w:bookmarkStart w:id="422" w:name="_Toc207795654"/>
      <w:bookmarkStart w:id="423" w:name="_Toc209009667"/>
      <w:bookmarkStart w:id="424" w:name="_Toc210933007"/>
      <w:bookmarkStart w:id="425" w:name="_Toc217391670"/>
      <w:r w:rsidRPr="000E7901">
        <w:rPr>
          <w:rFonts w:ascii="Arial" w:hAnsi="Arial" w:cs="Arial"/>
        </w:rPr>
        <w:t xml:space="preserve">Announcement of </w:t>
      </w:r>
      <w:bookmarkEnd w:id="421"/>
      <w:bookmarkEnd w:id="422"/>
      <w:r w:rsidR="00E26C73" w:rsidRPr="000E7901">
        <w:rPr>
          <w:rFonts w:ascii="Arial" w:hAnsi="Arial" w:cs="Arial"/>
        </w:rPr>
        <w:t>payments</w:t>
      </w:r>
      <w:bookmarkEnd w:id="423"/>
      <w:bookmarkEnd w:id="424"/>
      <w:bookmarkEnd w:id="425"/>
      <w:r w:rsidR="00E26C73" w:rsidRPr="000E7901">
        <w:rPr>
          <w:rFonts w:ascii="Arial" w:hAnsi="Arial" w:cs="Arial"/>
        </w:rPr>
        <w:t xml:space="preserve"> </w:t>
      </w:r>
    </w:p>
    <w:p w14:paraId="407DEB1E" w14:textId="75B6AAB6" w:rsidR="00B663A2" w:rsidRPr="000E7901" w:rsidDel="0050686D" w:rsidRDefault="00902E6C" w:rsidP="007549FB">
      <w:pPr>
        <w:spacing w:before="80" w:after="120" w:line="276" w:lineRule="auto"/>
        <w:rPr>
          <w:rFonts w:ascii="Arial" w:hAnsi="Arial" w:cs="Arial"/>
        </w:rPr>
      </w:pPr>
      <w:r w:rsidRPr="000E7901">
        <w:rPr>
          <w:rFonts w:ascii="Arial" w:hAnsi="Arial" w:cs="Arial"/>
        </w:rPr>
        <w:t>BBPIP eligible funding</w:t>
      </w:r>
      <w:r w:rsidR="00E26C73" w:rsidRPr="000E7901">
        <w:rPr>
          <w:rFonts w:ascii="Arial" w:hAnsi="Arial" w:cs="Arial"/>
        </w:rPr>
        <w:t xml:space="preserve"> </w:t>
      </w:r>
      <w:r w:rsidR="007449F8" w:rsidRPr="000E7901">
        <w:rPr>
          <w:rFonts w:ascii="Arial" w:hAnsi="Arial" w:cs="Arial"/>
        </w:rPr>
        <w:t xml:space="preserve">will be </w:t>
      </w:r>
      <w:r w:rsidR="3EC6D6AA" w:rsidRPr="000E7901">
        <w:rPr>
          <w:rFonts w:ascii="Arial" w:hAnsi="Arial" w:cs="Arial"/>
        </w:rPr>
        <w:t>published</w:t>
      </w:r>
      <w:r w:rsidR="007449F8" w:rsidRPr="000E7901">
        <w:rPr>
          <w:rFonts w:ascii="Arial" w:hAnsi="Arial" w:cs="Arial"/>
        </w:rPr>
        <w:t xml:space="preserve"> on GrantConnect </w:t>
      </w:r>
      <w:r w:rsidR="4CA2CDA4" w:rsidRPr="000E7901">
        <w:rPr>
          <w:rFonts w:ascii="Arial" w:hAnsi="Arial" w:cs="Arial"/>
        </w:rPr>
        <w:t xml:space="preserve">annually in aggregate by </w:t>
      </w:r>
      <w:bookmarkStart w:id="426" w:name="_Int_K6SLY3TS"/>
      <w:r w:rsidR="4CA2CDA4" w:rsidRPr="000E7901">
        <w:rPr>
          <w:rFonts w:ascii="Arial" w:hAnsi="Arial" w:cs="Arial"/>
        </w:rPr>
        <w:t>jurisdiction</w:t>
      </w:r>
      <w:bookmarkEnd w:id="426"/>
      <w:r w:rsidR="4CA2CDA4" w:rsidRPr="000E7901">
        <w:rPr>
          <w:rFonts w:ascii="Arial" w:hAnsi="Arial" w:cs="Arial"/>
        </w:rPr>
        <w:t xml:space="preserve"> as it aligns with existing MBS servicing requirements. </w:t>
      </w:r>
      <w:bookmarkStart w:id="427" w:name="_Toc210933008"/>
      <w:bookmarkStart w:id="428" w:name="_Toc210989522"/>
      <w:bookmarkEnd w:id="427"/>
      <w:bookmarkEnd w:id="428"/>
    </w:p>
    <w:p w14:paraId="612545C9" w14:textId="77777777" w:rsidR="00BF106F" w:rsidRPr="000E7901" w:rsidRDefault="00BF106F" w:rsidP="007549FB">
      <w:pPr>
        <w:pStyle w:val="Heading2"/>
        <w:spacing w:line="276" w:lineRule="auto"/>
        <w:rPr>
          <w:rFonts w:ascii="Arial" w:hAnsi="Arial" w:cs="Arial"/>
        </w:rPr>
      </w:pPr>
      <w:bookmarkStart w:id="429" w:name="_Toc166066946"/>
      <w:bookmarkStart w:id="430" w:name="_Toc166068362"/>
      <w:bookmarkStart w:id="431" w:name="_Toc166068574"/>
      <w:bookmarkStart w:id="432" w:name="_Toc166069533"/>
      <w:bookmarkStart w:id="433" w:name="_Toc166069580"/>
      <w:bookmarkStart w:id="434" w:name="_Toc166136596"/>
      <w:bookmarkStart w:id="435" w:name="_Toc167109443"/>
      <w:bookmarkStart w:id="436" w:name="_Toc170120015"/>
      <w:bookmarkStart w:id="437" w:name="_Toc207795656"/>
      <w:bookmarkStart w:id="438" w:name="_Toc209009668"/>
      <w:bookmarkStart w:id="439" w:name="_Toc210933009"/>
      <w:bookmarkStart w:id="440" w:name="_Toc217391671"/>
      <w:bookmarkStart w:id="441" w:name="_Hlk167964357"/>
      <w:bookmarkStart w:id="442" w:name="_Hlk165581449"/>
      <w:bookmarkEnd w:id="358"/>
      <w:r w:rsidRPr="000E7901">
        <w:rPr>
          <w:rFonts w:ascii="Arial" w:hAnsi="Arial" w:cs="Arial"/>
        </w:rPr>
        <w:t>Legislative requirements</w:t>
      </w:r>
      <w:bookmarkEnd w:id="429"/>
      <w:bookmarkEnd w:id="430"/>
      <w:bookmarkEnd w:id="431"/>
      <w:bookmarkEnd w:id="432"/>
      <w:bookmarkEnd w:id="433"/>
      <w:bookmarkEnd w:id="434"/>
      <w:bookmarkEnd w:id="435"/>
      <w:bookmarkEnd w:id="436"/>
      <w:bookmarkEnd w:id="437"/>
      <w:bookmarkEnd w:id="438"/>
      <w:bookmarkEnd w:id="439"/>
      <w:bookmarkEnd w:id="440"/>
    </w:p>
    <w:p w14:paraId="44D3636D" w14:textId="6716AD1E" w:rsidR="00BF106F" w:rsidRPr="000E7901" w:rsidRDefault="00BF106F" w:rsidP="007549FB">
      <w:pPr>
        <w:spacing w:before="120" w:after="120" w:line="276" w:lineRule="auto"/>
        <w:rPr>
          <w:rFonts w:ascii="Arial" w:eastAsia="Times New Roman" w:hAnsi="Arial" w:cs="Arial"/>
        </w:rPr>
      </w:pPr>
      <w:r w:rsidRPr="000E7901">
        <w:rPr>
          <w:rFonts w:ascii="Arial" w:eastAsia="Times New Roman" w:hAnsi="Arial" w:cs="Arial"/>
        </w:rPr>
        <w:t xml:space="preserve">All providers, practices and medical practitioners are required to meet all the legislative requirements associated with the delivery of eligible MBS items. All providers, practices and medical professionals are responsible for ensuring their delivery of services does not conflict with requirements of any other programs or legislation that applies to the provider or practice. </w:t>
      </w:r>
    </w:p>
    <w:p w14:paraId="53CF5F48" w14:textId="6E308A7C" w:rsidR="000A41F6" w:rsidRPr="000E7901" w:rsidRDefault="000A41F6" w:rsidP="007549FB">
      <w:pPr>
        <w:spacing w:before="120" w:after="120" w:line="276" w:lineRule="auto"/>
        <w:rPr>
          <w:rFonts w:ascii="Arial" w:eastAsia="Times New Roman" w:hAnsi="Arial" w:cs="Arial"/>
        </w:rPr>
      </w:pPr>
      <w:r w:rsidRPr="000E7901">
        <w:rPr>
          <w:rFonts w:ascii="Arial" w:eastAsia="Times New Roman" w:hAnsi="Arial" w:cs="Arial"/>
        </w:rPr>
        <w:t xml:space="preserve">The department recognises the Australian Government’s response to the Royal Commission into Institutional Responses to Child Sexual Abuse, and the </w:t>
      </w:r>
      <w:hyperlink r:id="rId49" w:history="1">
        <w:r w:rsidRPr="000E7901">
          <w:rPr>
            <w:rFonts w:ascii="Arial" w:hAnsi="Arial" w:cs="Arial"/>
          </w:rPr>
          <w:t>Commonwealth Child Safe Framework</w:t>
        </w:r>
      </w:hyperlink>
      <w:r w:rsidRPr="000E7901">
        <w:rPr>
          <w:rFonts w:ascii="Arial" w:eastAsia="Times New Roman" w:hAnsi="Arial" w:cs="Arial"/>
        </w:rPr>
        <w:t xml:space="preserve">. As such, the department expects that all </w:t>
      </w:r>
      <w:r w:rsidR="00B15AE3" w:rsidRPr="000E7901">
        <w:rPr>
          <w:rFonts w:ascii="Arial" w:eastAsia="Times New Roman" w:hAnsi="Arial" w:cs="Arial"/>
        </w:rPr>
        <w:t>practices and providers</w:t>
      </w:r>
      <w:r w:rsidRPr="000E7901">
        <w:rPr>
          <w:rFonts w:ascii="Arial" w:eastAsia="Times New Roman" w:hAnsi="Arial" w:cs="Arial"/>
        </w:rPr>
        <w:t xml:space="preserve"> </w:t>
      </w:r>
      <w:r w:rsidR="00B15AE3" w:rsidRPr="000E7901" w:rsidDel="00532C32">
        <w:rPr>
          <w:rFonts w:ascii="Arial" w:eastAsia="Times New Roman" w:hAnsi="Arial" w:cs="Arial"/>
        </w:rPr>
        <w:t>(</w:t>
      </w:r>
      <w:r w:rsidRPr="000E7901" w:rsidDel="00532C32">
        <w:rPr>
          <w:rFonts w:ascii="Arial" w:eastAsia="Times New Roman" w:hAnsi="Arial" w:cs="Arial"/>
        </w:rPr>
        <w:t>grant recipients</w:t>
      </w:r>
      <w:r w:rsidR="00B15AE3" w:rsidRPr="000E7901" w:rsidDel="00532C32">
        <w:rPr>
          <w:rFonts w:ascii="Arial" w:eastAsia="Times New Roman" w:hAnsi="Arial" w:cs="Arial"/>
        </w:rPr>
        <w:t>)</w:t>
      </w:r>
      <w:r w:rsidRPr="000E7901" w:rsidDel="00532C32">
        <w:rPr>
          <w:rFonts w:ascii="Arial" w:eastAsia="Times New Roman" w:hAnsi="Arial" w:cs="Arial"/>
        </w:rPr>
        <w:t xml:space="preserve"> </w:t>
      </w:r>
      <w:r w:rsidRPr="000E7901">
        <w:rPr>
          <w:rFonts w:ascii="Arial" w:eastAsia="Times New Roman" w:hAnsi="Arial" w:cs="Arial"/>
        </w:rPr>
        <w:t xml:space="preserve">comply with all Australian law relating to employing or engaging people who work or volunteer with children. This includes working with children checks and mandatory reporting; and the department may request an annual statement of compliance with this requirement. </w:t>
      </w:r>
    </w:p>
    <w:p w14:paraId="394ABD48" w14:textId="11DF768B" w:rsidR="00817CB4" w:rsidRPr="000E7901" w:rsidRDefault="79C62707" w:rsidP="007549FB">
      <w:pPr>
        <w:pStyle w:val="Heading2"/>
        <w:spacing w:line="276" w:lineRule="auto"/>
        <w:rPr>
          <w:rFonts w:ascii="Arial" w:hAnsi="Arial" w:cs="Arial"/>
        </w:rPr>
      </w:pPr>
      <w:r w:rsidRPr="000E7901">
        <w:rPr>
          <w:rFonts w:ascii="Arial" w:hAnsi="Arial" w:cs="Arial"/>
        </w:rPr>
        <w:t xml:space="preserve"> </w:t>
      </w:r>
      <w:bookmarkStart w:id="443" w:name="_Toc207795657"/>
      <w:bookmarkStart w:id="444" w:name="_Toc209009669"/>
      <w:bookmarkStart w:id="445" w:name="_Toc210933010"/>
      <w:bookmarkStart w:id="446" w:name="_Toc217391672"/>
      <w:r w:rsidRPr="000E7901">
        <w:rPr>
          <w:rFonts w:ascii="Arial" w:hAnsi="Arial" w:cs="Arial"/>
        </w:rPr>
        <w:t>Failure to meet program requirements</w:t>
      </w:r>
      <w:bookmarkEnd w:id="443"/>
      <w:bookmarkEnd w:id="444"/>
      <w:bookmarkEnd w:id="445"/>
      <w:bookmarkEnd w:id="446"/>
    </w:p>
    <w:p w14:paraId="181B58DC" w14:textId="66EE4C83" w:rsidR="008D4C93" w:rsidRPr="000E7901" w:rsidRDefault="0DB2AF71"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that fail to meet program requirements, including </w:t>
      </w:r>
      <w:hyperlink r:id="rId50" w:history="1">
        <w:r w:rsidR="001B717E" w:rsidRPr="00547669">
          <w:rPr>
            <w:rStyle w:val="Hyperlink"/>
            <w:rFonts w:eastAsia="Times New Roman" w:cs="Arial"/>
            <w:color w:val="004B1B"/>
          </w:rPr>
          <w:t>BBPIP Healthdirect and signage requirements</w:t>
        </w:r>
      </w:hyperlink>
      <w:r w:rsidRPr="000E7901">
        <w:rPr>
          <w:rFonts w:ascii="Arial" w:eastAsia="Times New Roman" w:hAnsi="Arial" w:cs="Arial"/>
        </w:rPr>
        <w:t>, may have their BBPIP incentive payments with</w:t>
      </w:r>
      <w:r w:rsidR="00932838" w:rsidRPr="000E7901">
        <w:rPr>
          <w:rFonts w:ascii="Arial" w:eastAsia="Times New Roman" w:hAnsi="Arial" w:cs="Arial"/>
        </w:rPr>
        <w:t>held</w:t>
      </w:r>
      <w:r w:rsidRPr="000E7901">
        <w:rPr>
          <w:rFonts w:ascii="Arial" w:eastAsia="Times New Roman" w:hAnsi="Arial" w:cs="Arial"/>
        </w:rPr>
        <w:t xml:space="preserve"> or lose eligibility to participate in BBPIP.</w:t>
      </w:r>
    </w:p>
    <w:p w14:paraId="565D92B1" w14:textId="64184CF0" w:rsidR="00817CB4" w:rsidRPr="000E7901" w:rsidRDefault="79C62707" w:rsidP="007549FB">
      <w:pPr>
        <w:pStyle w:val="Heading3"/>
        <w:spacing w:line="276" w:lineRule="auto"/>
        <w:rPr>
          <w:rFonts w:ascii="Arial" w:hAnsi="Arial" w:cs="Arial"/>
        </w:rPr>
      </w:pPr>
      <w:r w:rsidRPr="000E7901">
        <w:rPr>
          <w:rFonts w:ascii="Arial" w:hAnsi="Arial" w:cs="Arial"/>
        </w:rPr>
        <w:t xml:space="preserve"> </w:t>
      </w:r>
      <w:bookmarkStart w:id="447" w:name="_Toc207795658"/>
      <w:bookmarkStart w:id="448" w:name="_Toc209009670"/>
      <w:bookmarkStart w:id="449" w:name="_Toc210933011"/>
      <w:bookmarkStart w:id="450" w:name="_Toc217391673"/>
      <w:r w:rsidRPr="000E7901">
        <w:rPr>
          <w:rFonts w:ascii="Arial" w:hAnsi="Arial" w:cs="Arial"/>
        </w:rPr>
        <w:t>Withholding/refusing payments</w:t>
      </w:r>
      <w:bookmarkEnd w:id="447"/>
      <w:bookmarkEnd w:id="448"/>
      <w:bookmarkEnd w:id="449"/>
      <w:bookmarkEnd w:id="450"/>
    </w:p>
    <w:p w14:paraId="0FE77991" w14:textId="2A6D0008" w:rsidR="00AA1B47" w:rsidRPr="000E7901" w:rsidRDefault="0044147D" w:rsidP="007549FB">
      <w:pPr>
        <w:spacing w:before="120" w:after="120" w:line="276" w:lineRule="auto"/>
        <w:rPr>
          <w:rFonts w:ascii="Arial" w:eastAsia="Times New Roman" w:hAnsi="Arial" w:cs="Arial"/>
        </w:rPr>
      </w:pPr>
      <w:r w:rsidRPr="000E7901">
        <w:rPr>
          <w:rFonts w:ascii="Arial" w:eastAsia="Times New Roman" w:hAnsi="Arial" w:cs="Arial"/>
        </w:rPr>
        <w:t xml:space="preserve">The </w:t>
      </w:r>
      <w:r w:rsidR="00C37980" w:rsidRPr="000E7901">
        <w:rPr>
          <w:rFonts w:ascii="Arial" w:eastAsia="Times New Roman" w:hAnsi="Arial" w:cs="Arial"/>
        </w:rPr>
        <w:t>d</w:t>
      </w:r>
      <w:r w:rsidRPr="000E7901">
        <w:rPr>
          <w:rFonts w:ascii="Arial" w:eastAsia="Times New Roman" w:hAnsi="Arial" w:cs="Arial"/>
        </w:rPr>
        <w:t>epartment reserves the right to withhold</w:t>
      </w:r>
      <w:r w:rsidR="00CD1BA2" w:rsidRPr="000E7901">
        <w:rPr>
          <w:rFonts w:ascii="Arial" w:eastAsia="Times New Roman" w:hAnsi="Arial" w:cs="Arial"/>
        </w:rPr>
        <w:t xml:space="preserve"> or refuse payment</w:t>
      </w:r>
      <w:r w:rsidR="00135F3A" w:rsidRPr="000E7901">
        <w:rPr>
          <w:rFonts w:ascii="Arial" w:eastAsia="Times New Roman" w:hAnsi="Arial" w:cs="Arial"/>
        </w:rPr>
        <w:t xml:space="preserve">, </w:t>
      </w:r>
      <w:r w:rsidR="00AA1B47" w:rsidRPr="000E7901">
        <w:rPr>
          <w:rFonts w:ascii="Arial" w:eastAsia="Times New Roman" w:hAnsi="Arial" w:cs="Arial"/>
        </w:rPr>
        <w:t>including</w:t>
      </w:r>
      <w:r w:rsidR="00135F3A" w:rsidRPr="000E7901">
        <w:rPr>
          <w:rFonts w:ascii="Arial" w:eastAsia="Times New Roman" w:hAnsi="Arial" w:cs="Arial"/>
        </w:rPr>
        <w:t xml:space="preserve"> if</w:t>
      </w:r>
      <w:r w:rsidR="00AA1B47" w:rsidRPr="000E7901">
        <w:rPr>
          <w:rFonts w:ascii="Arial" w:eastAsia="Times New Roman" w:hAnsi="Arial" w:cs="Arial"/>
        </w:rPr>
        <w:t>:</w:t>
      </w:r>
    </w:p>
    <w:p w14:paraId="516829D6" w14:textId="3407417E" w:rsidR="006A3579" w:rsidRPr="000E7901" w:rsidRDefault="00F0198F" w:rsidP="007549FB">
      <w:pPr>
        <w:pStyle w:val="ListParagraph"/>
        <w:numPr>
          <w:ilvl w:val="0"/>
          <w:numId w:val="10"/>
        </w:numPr>
        <w:spacing w:after="0" w:line="276" w:lineRule="auto"/>
        <w:contextualSpacing w:val="0"/>
        <w:rPr>
          <w:rFonts w:ascii="Arial" w:hAnsi="Arial" w:cs="Arial"/>
        </w:rPr>
      </w:pPr>
      <w:r w:rsidRPr="000E7901">
        <w:rPr>
          <w:rFonts w:ascii="Arial" w:hAnsi="Arial" w:cs="Arial"/>
        </w:rPr>
        <w:t>T</w:t>
      </w:r>
      <w:r w:rsidR="00D40246" w:rsidRPr="000E7901">
        <w:rPr>
          <w:rFonts w:ascii="Arial" w:hAnsi="Arial" w:cs="Arial"/>
        </w:rPr>
        <w:t>he practice</w:t>
      </w:r>
      <w:r w:rsidR="006A3579" w:rsidRPr="000E7901">
        <w:rPr>
          <w:rFonts w:ascii="Arial" w:hAnsi="Arial" w:cs="Arial"/>
        </w:rPr>
        <w:t xml:space="preserve"> do</w:t>
      </w:r>
      <w:r w:rsidR="00D40246" w:rsidRPr="000E7901">
        <w:rPr>
          <w:rFonts w:ascii="Arial" w:hAnsi="Arial" w:cs="Arial"/>
        </w:rPr>
        <w:t>es</w:t>
      </w:r>
      <w:r w:rsidR="006A3579" w:rsidRPr="000E7901">
        <w:rPr>
          <w:rFonts w:ascii="Arial" w:hAnsi="Arial" w:cs="Arial"/>
        </w:rPr>
        <w:t xml:space="preserve"> not meet the eligibility requirements</w:t>
      </w:r>
      <w:r w:rsidR="007545AF" w:rsidRPr="000E7901">
        <w:rPr>
          <w:rFonts w:ascii="Arial" w:hAnsi="Arial" w:cs="Arial"/>
        </w:rPr>
        <w:t xml:space="preserve"> </w:t>
      </w:r>
      <w:r w:rsidR="00444565" w:rsidRPr="000E7901">
        <w:rPr>
          <w:rFonts w:ascii="Arial" w:hAnsi="Arial" w:cs="Arial"/>
        </w:rPr>
        <w:t>for either MyMedicare or BBPIP</w:t>
      </w:r>
      <w:r w:rsidR="00780B90" w:rsidRPr="000E7901">
        <w:rPr>
          <w:rFonts w:ascii="Arial" w:hAnsi="Arial" w:cs="Arial"/>
        </w:rPr>
        <w:t>;</w:t>
      </w:r>
    </w:p>
    <w:p w14:paraId="577593DA" w14:textId="5FC02955" w:rsidR="00822F80" w:rsidRPr="000E7901" w:rsidRDefault="00F0198F" w:rsidP="007549FB">
      <w:pPr>
        <w:pStyle w:val="ListParagraph"/>
        <w:numPr>
          <w:ilvl w:val="0"/>
          <w:numId w:val="10"/>
        </w:numPr>
        <w:spacing w:after="0" w:line="276" w:lineRule="auto"/>
        <w:contextualSpacing w:val="0"/>
        <w:rPr>
          <w:rFonts w:ascii="Arial" w:hAnsi="Arial" w:cs="Arial"/>
        </w:rPr>
      </w:pPr>
      <w:r w:rsidRPr="000E7901">
        <w:rPr>
          <w:rFonts w:ascii="Arial" w:hAnsi="Arial" w:cs="Arial"/>
        </w:rPr>
        <w:lastRenderedPageBreak/>
        <w:t>T</w:t>
      </w:r>
      <w:r w:rsidR="00461D8C" w:rsidRPr="000E7901">
        <w:rPr>
          <w:rFonts w:ascii="Arial" w:hAnsi="Arial" w:cs="Arial"/>
        </w:rPr>
        <w:t>he practice’s accreditation has expired or was not current at the point-in-time date</w:t>
      </w:r>
      <w:r w:rsidR="00780B90" w:rsidRPr="000E7901">
        <w:rPr>
          <w:rFonts w:ascii="Arial" w:hAnsi="Arial" w:cs="Arial"/>
        </w:rPr>
        <w:t>;</w:t>
      </w:r>
    </w:p>
    <w:p w14:paraId="41669BFC" w14:textId="78D565E6" w:rsidR="004646B5" w:rsidRPr="000E7901" w:rsidRDefault="00F0198F" w:rsidP="007549FB">
      <w:pPr>
        <w:pStyle w:val="ListParagraph"/>
        <w:numPr>
          <w:ilvl w:val="0"/>
          <w:numId w:val="10"/>
        </w:numPr>
        <w:spacing w:after="0" w:line="276" w:lineRule="auto"/>
        <w:rPr>
          <w:rFonts w:ascii="Arial" w:hAnsi="Arial" w:cs="Arial"/>
        </w:rPr>
      </w:pPr>
      <w:r w:rsidRPr="000E7901">
        <w:rPr>
          <w:rFonts w:ascii="Arial" w:hAnsi="Arial" w:cs="Arial"/>
        </w:rPr>
        <w:t>A</w:t>
      </w:r>
      <w:r w:rsidR="00C77D24" w:rsidRPr="000E7901">
        <w:rPr>
          <w:rFonts w:ascii="Arial" w:hAnsi="Arial" w:cs="Arial"/>
        </w:rPr>
        <w:t xml:space="preserve"> practice has undergone an organisational change (sale or amalgamation) or closure </w:t>
      </w:r>
      <w:r w:rsidR="38227F25" w:rsidRPr="000E7901">
        <w:rPr>
          <w:rFonts w:ascii="Arial" w:hAnsi="Arial" w:cs="Arial"/>
        </w:rPr>
        <w:t>and Services Australia was not provided with the details</w:t>
      </w:r>
      <w:r w:rsidR="6946D8A2" w:rsidRPr="000E7901">
        <w:rPr>
          <w:rFonts w:ascii="Arial" w:hAnsi="Arial" w:cs="Arial"/>
        </w:rPr>
        <w:t xml:space="preserve"> prior to release of payments</w:t>
      </w:r>
      <w:r w:rsidR="7F91E3AA" w:rsidRPr="000E7901">
        <w:rPr>
          <w:rFonts w:ascii="Arial" w:hAnsi="Arial" w:cs="Arial"/>
        </w:rPr>
        <w:t>;</w:t>
      </w:r>
    </w:p>
    <w:p w14:paraId="1D3503FE" w14:textId="67D67A39" w:rsidR="00562829" w:rsidRPr="000E7901" w:rsidRDefault="00F0198F" w:rsidP="007549FB">
      <w:pPr>
        <w:pStyle w:val="ListParagraph"/>
        <w:numPr>
          <w:ilvl w:val="0"/>
          <w:numId w:val="10"/>
        </w:numPr>
        <w:spacing w:after="0" w:line="276" w:lineRule="auto"/>
        <w:contextualSpacing w:val="0"/>
        <w:rPr>
          <w:rFonts w:ascii="Arial" w:hAnsi="Arial" w:cs="Arial"/>
        </w:rPr>
      </w:pPr>
      <w:r w:rsidRPr="000E7901">
        <w:rPr>
          <w:rFonts w:ascii="Arial" w:hAnsi="Arial" w:cs="Arial"/>
        </w:rPr>
        <w:t>T</w:t>
      </w:r>
      <w:r w:rsidR="00F62113" w:rsidRPr="000E7901">
        <w:rPr>
          <w:rFonts w:ascii="Arial" w:hAnsi="Arial" w:cs="Arial"/>
        </w:rPr>
        <w:t xml:space="preserve">he practice </w:t>
      </w:r>
      <w:r w:rsidR="00DA0175" w:rsidRPr="000E7901">
        <w:rPr>
          <w:rFonts w:ascii="Arial" w:hAnsi="Arial" w:cs="Arial"/>
        </w:rPr>
        <w:t xml:space="preserve">or providers </w:t>
      </w:r>
      <w:r w:rsidR="00F62113" w:rsidRPr="000E7901">
        <w:rPr>
          <w:rFonts w:ascii="Arial" w:hAnsi="Arial" w:cs="Arial"/>
        </w:rPr>
        <w:t>ha</w:t>
      </w:r>
      <w:r w:rsidR="00DA0175" w:rsidRPr="000E7901">
        <w:rPr>
          <w:rFonts w:ascii="Arial" w:hAnsi="Arial" w:cs="Arial"/>
        </w:rPr>
        <w:t>ve</w:t>
      </w:r>
      <w:r w:rsidR="006A3579" w:rsidRPr="000E7901">
        <w:rPr>
          <w:rFonts w:ascii="Arial" w:hAnsi="Arial" w:cs="Arial"/>
        </w:rPr>
        <w:t xml:space="preserve"> provided incomplete or inaccurate practice details</w:t>
      </w:r>
      <w:r w:rsidR="00780B90" w:rsidRPr="000E7901">
        <w:rPr>
          <w:rFonts w:ascii="Arial" w:hAnsi="Arial" w:cs="Arial"/>
        </w:rPr>
        <w:t>;</w:t>
      </w:r>
      <w:r w:rsidR="00CD65A9" w:rsidRPr="000E7901">
        <w:rPr>
          <w:rFonts w:ascii="Arial" w:hAnsi="Arial" w:cs="Arial"/>
        </w:rPr>
        <w:t xml:space="preserve"> </w:t>
      </w:r>
    </w:p>
    <w:p w14:paraId="7C5CDEF5" w14:textId="4C1E586F" w:rsidR="006A3579" w:rsidRPr="000E7901" w:rsidRDefault="00F0198F" w:rsidP="007549FB">
      <w:pPr>
        <w:pStyle w:val="ListParagraph"/>
        <w:numPr>
          <w:ilvl w:val="0"/>
          <w:numId w:val="10"/>
        </w:numPr>
        <w:spacing w:after="0" w:line="276" w:lineRule="auto"/>
        <w:contextualSpacing w:val="0"/>
        <w:rPr>
          <w:rFonts w:ascii="Arial" w:hAnsi="Arial" w:cs="Arial"/>
        </w:rPr>
      </w:pPr>
      <w:r w:rsidRPr="000E7901">
        <w:rPr>
          <w:rFonts w:ascii="Arial" w:hAnsi="Arial" w:cs="Arial"/>
        </w:rPr>
        <w:t>A</w:t>
      </w:r>
      <w:r w:rsidR="00765DB5" w:rsidRPr="000E7901">
        <w:rPr>
          <w:rFonts w:ascii="Arial" w:hAnsi="Arial" w:cs="Arial"/>
        </w:rPr>
        <w:t xml:space="preserve"> practice and/or provider is the subject of investigation or compliance action relating to other Australian Government programs</w:t>
      </w:r>
      <w:r w:rsidR="00615355" w:rsidRPr="000E7901">
        <w:rPr>
          <w:rFonts w:ascii="Arial" w:hAnsi="Arial" w:cs="Arial"/>
        </w:rPr>
        <w:t>;</w:t>
      </w:r>
      <w:r w:rsidR="00BE622E" w:rsidRPr="000E7901">
        <w:rPr>
          <w:rFonts w:ascii="Arial" w:hAnsi="Arial" w:cs="Arial"/>
        </w:rPr>
        <w:t xml:space="preserve"> </w:t>
      </w:r>
      <w:r w:rsidR="00CD65A9" w:rsidRPr="000E7901">
        <w:rPr>
          <w:rFonts w:ascii="Arial" w:hAnsi="Arial" w:cs="Arial"/>
        </w:rPr>
        <w:t>and/or</w:t>
      </w:r>
    </w:p>
    <w:p w14:paraId="5E679EE8" w14:textId="06843006" w:rsidR="00CD65A9" w:rsidRPr="000E7901" w:rsidRDefault="00F0198F" w:rsidP="007549FB">
      <w:pPr>
        <w:pStyle w:val="ListParagraph"/>
        <w:numPr>
          <w:ilvl w:val="0"/>
          <w:numId w:val="10"/>
        </w:numPr>
        <w:spacing w:line="276" w:lineRule="auto"/>
        <w:rPr>
          <w:rFonts w:ascii="Arial" w:hAnsi="Arial" w:cs="Arial"/>
        </w:rPr>
      </w:pPr>
      <w:r w:rsidRPr="000E7901">
        <w:rPr>
          <w:rFonts w:ascii="Arial" w:hAnsi="Arial" w:cs="Arial"/>
        </w:rPr>
        <w:t>N</w:t>
      </w:r>
      <w:r w:rsidR="00CD65A9" w:rsidRPr="000E7901">
        <w:rPr>
          <w:rFonts w:ascii="Arial" w:hAnsi="Arial" w:cs="Arial"/>
        </w:rPr>
        <w:t>on-compliance</w:t>
      </w:r>
      <w:r w:rsidR="00DA0175" w:rsidRPr="000E7901">
        <w:rPr>
          <w:rFonts w:ascii="Arial" w:hAnsi="Arial" w:cs="Arial"/>
        </w:rPr>
        <w:t>.</w:t>
      </w:r>
    </w:p>
    <w:p w14:paraId="63AFABA8" w14:textId="1A8420AF" w:rsidR="00984984" w:rsidRPr="000E7901" w:rsidRDefault="00E6435F" w:rsidP="007549FB">
      <w:pPr>
        <w:spacing w:after="120" w:line="276" w:lineRule="auto"/>
        <w:rPr>
          <w:rFonts w:ascii="Arial" w:hAnsi="Arial" w:cs="Arial"/>
        </w:rPr>
      </w:pPr>
      <w:r w:rsidRPr="000E7901">
        <w:rPr>
          <w:rFonts w:ascii="Arial" w:hAnsi="Arial" w:cs="Arial"/>
        </w:rPr>
        <w:t xml:space="preserve">If </w:t>
      </w:r>
      <w:r w:rsidR="00FC0246" w:rsidRPr="000E7901">
        <w:rPr>
          <w:rFonts w:ascii="Arial" w:hAnsi="Arial" w:cs="Arial"/>
        </w:rPr>
        <w:t>payments have been withheld</w:t>
      </w:r>
      <w:r w:rsidR="001C5F61" w:rsidRPr="000E7901">
        <w:rPr>
          <w:rFonts w:ascii="Arial" w:hAnsi="Arial" w:cs="Arial"/>
        </w:rPr>
        <w:t xml:space="preserve"> from either a practice or provider</w:t>
      </w:r>
      <w:r w:rsidR="007D7312" w:rsidRPr="000E7901">
        <w:rPr>
          <w:rFonts w:ascii="Arial" w:hAnsi="Arial" w:cs="Arial"/>
        </w:rPr>
        <w:t>,</w:t>
      </w:r>
      <w:r w:rsidR="006A3579" w:rsidRPr="000E7901">
        <w:rPr>
          <w:rFonts w:ascii="Arial" w:hAnsi="Arial" w:cs="Arial"/>
        </w:rPr>
        <w:t xml:space="preserve"> Services Australia </w:t>
      </w:r>
      <w:r w:rsidR="00C53D71" w:rsidRPr="000E7901">
        <w:rPr>
          <w:rFonts w:ascii="Arial" w:hAnsi="Arial" w:cs="Arial"/>
        </w:rPr>
        <w:t xml:space="preserve">will advise the practice or provider in writing </w:t>
      </w:r>
      <w:r w:rsidR="00BF5474" w:rsidRPr="000E7901">
        <w:rPr>
          <w:rFonts w:ascii="Arial" w:hAnsi="Arial" w:cs="Arial"/>
        </w:rPr>
        <w:t>about required information for payments to be released.</w:t>
      </w:r>
    </w:p>
    <w:p w14:paraId="7D5D9F94" w14:textId="58A7858F" w:rsidR="00817CB4" w:rsidRPr="000E7901" w:rsidRDefault="79C62707" w:rsidP="007549FB">
      <w:pPr>
        <w:pStyle w:val="Heading2"/>
        <w:spacing w:line="276" w:lineRule="auto"/>
        <w:rPr>
          <w:rFonts w:ascii="Arial" w:hAnsi="Arial" w:cs="Arial"/>
        </w:rPr>
      </w:pPr>
      <w:r w:rsidRPr="000E7901">
        <w:rPr>
          <w:rFonts w:ascii="Arial" w:hAnsi="Arial" w:cs="Arial"/>
        </w:rPr>
        <w:t xml:space="preserve"> </w:t>
      </w:r>
      <w:bookmarkStart w:id="451" w:name="_Toc207795659"/>
      <w:bookmarkStart w:id="452" w:name="_Toc209009671"/>
      <w:bookmarkStart w:id="453" w:name="_Toc210933012"/>
      <w:bookmarkStart w:id="454" w:name="_Toc217391674"/>
      <w:r w:rsidR="00885B3E" w:rsidRPr="000E7901">
        <w:rPr>
          <w:rFonts w:ascii="Arial" w:hAnsi="Arial" w:cs="Arial"/>
        </w:rPr>
        <w:t>Integrity and C</w:t>
      </w:r>
      <w:r w:rsidRPr="000E7901">
        <w:rPr>
          <w:rFonts w:ascii="Arial" w:hAnsi="Arial" w:cs="Arial"/>
        </w:rPr>
        <w:t>ompliance</w:t>
      </w:r>
      <w:bookmarkEnd w:id="451"/>
      <w:bookmarkEnd w:id="452"/>
      <w:bookmarkEnd w:id="453"/>
      <w:bookmarkEnd w:id="454"/>
    </w:p>
    <w:p w14:paraId="475B8945" w14:textId="29D52466" w:rsidR="00AA1843" w:rsidRPr="000E7901" w:rsidRDefault="00AA1843" w:rsidP="007549FB">
      <w:pPr>
        <w:spacing w:before="120" w:after="120" w:line="276" w:lineRule="auto"/>
        <w:rPr>
          <w:rFonts w:ascii="Arial" w:eastAsia="Times New Roman" w:hAnsi="Arial" w:cs="Arial"/>
        </w:rPr>
      </w:pPr>
      <w:r w:rsidRPr="000E7901">
        <w:rPr>
          <w:rFonts w:ascii="Arial" w:eastAsia="Times New Roman" w:hAnsi="Arial" w:cs="Arial"/>
        </w:rPr>
        <w:t xml:space="preserve">The </w:t>
      </w:r>
      <w:r w:rsidR="00415FBA" w:rsidRPr="000E7901">
        <w:rPr>
          <w:rFonts w:ascii="Arial" w:eastAsia="Times New Roman" w:hAnsi="Arial" w:cs="Arial"/>
        </w:rPr>
        <w:t>d</w:t>
      </w:r>
      <w:r w:rsidRPr="000E7901">
        <w:rPr>
          <w:rFonts w:ascii="Arial" w:eastAsia="Times New Roman" w:hAnsi="Arial" w:cs="Arial"/>
        </w:rPr>
        <w:t>epartment is responsible for ensuring compliant health provider claiming under all its programs including the</w:t>
      </w:r>
      <w:r w:rsidR="0073019F" w:rsidRPr="000E7901">
        <w:rPr>
          <w:rFonts w:ascii="Arial" w:eastAsia="Times New Roman" w:hAnsi="Arial" w:cs="Arial"/>
        </w:rPr>
        <w:t xml:space="preserve"> </w:t>
      </w:r>
      <w:r w:rsidRPr="000E7901">
        <w:rPr>
          <w:rFonts w:ascii="Arial" w:eastAsia="Times New Roman" w:hAnsi="Arial" w:cs="Arial"/>
        </w:rPr>
        <w:t>MB</w:t>
      </w:r>
      <w:r w:rsidR="0073019F" w:rsidRPr="000E7901">
        <w:rPr>
          <w:rFonts w:ascii="Arial" w:eastAsia="Times New Roman" w:hAnsi="Arial" w:cs="Arial"/>
        </w:rPr>
        <w:t>S</w:t>
      </w:r>
      <w:r w:rsidRPr="000E7901">
        <w:rPr>
          <w:rFonts w:ascii="Arial" w:eastAsia="Times New Roman" w:hAnsi="Arial" w:cs="Arial"/>
        </w:rPr>
        <w:t xml:space="preserve"> and Practice </w:t>
      </w:r>
      <w:r w:rsidR="00C42717" w:rsidRPr="000E7901">
        <w:rPr>
          <w:rFonts w:ascii="Arial" w:eastAsia="Times New Roman" w:hAnsi="Arial" w:cs="Arial"/>
        </w:rPr>
        <w:t>I</w:t>
      </w:r>
      <w:r w:rsidRPr="000E7901">
        <w:rPr>
          <w:rFonts w:ascii="Arial" w:eastAsia="Times New Roman" w:hAnsi="Arial" w:cs="Arial"/>
        </w:rPr>
        <w:t>ncentives such as BBPIP.</w:t>
      </w:r>
    </w:p>
    <w:p w14:paraId="1097092E" w14:textId="7CBAB4BB" w:rsidR="005768A9" w:rsidRPr="000E7901" w:rsidRDefault="005768A9" w:rsidP="007549FB">
      <w:pPr>
        <w:spacing w:before="120" w:after="120" w:line="276" w:lineRule="auto"/>
        <w:rPr>
          <w:rFonts w:ascii="Arial" w:eastAsia="Times New Roman" w:hAnsi="Arial" w:cs="Arial"/>
        </w:rPr>
      </w:pPr>
      <w:r w:rsidRPr="000E7901">
        <w:rPr>
          <w:rFonts w:ascii="Arial" w:eastAsia="Times New Roman" w:hAnsi="Arial" w:cs="Arial"/>
        </w:rPr>
        <w:t>The Australian Government is committed to</w:t>
      </w:r>
      <w:r w:rsidR="007377CE" w:rsidRPr="000E7901">
        <w:rPr>
          <w:rFonts w:ascii="Arial" w:eastAsia="Times New Roman" w:hAnsi="Arial" w:cs="Arial"/>
        </w:rPr>
        <w:t xml:space="preserve"> ensuring public funding reaches those who </w:t>
      </w:r>
      <w:r w:rsidR="00896D55" w:rsidRPr="000E7901">
        <w:rPr>
          <w:rFonts w:ascii="Arial" w:eastAsia="Times New Roman" w:hAnsi="Arial" w:cs="Arial"/>
        </w:rPr>
        <w:t xml:space="preserve">need it and is equally committed to making sure funds are not being diverted through </w:t>
      </w:r>
      <w:r w:rsidR="74936846" w:rsidRPr="000E7901">
        <w:rPr>
          <w:rFonts w:ascii="Arial" w:eastAsia="Times New Roman" w:hAnsi="Arial" w:cs="Arial"/>
        </w:rPr>
        <w:t>non-compliance</w:t>
      </w:r>
      <w:r w:rsidR="00896D55" w:rsidRPr="000E7901">
        <w:rPr>
          <w:rFonts w:ascii="Arial" w:eastAsia="Times New Roman" w:hAnsi="Arial" w:cs="Arial"/>
        </w:rPr>
        <w:t>.</w:t>
      </w:r>
      <w:r w:rsidR="00AA6F05" w:rsidRPr="000E7901">
        <w:rPr>
          <w:rFonts w:ascii="Arial" w:eastAsia="Times New Roman" w:hAnsi="Arial" w:cs="Arial"/>
        </w:rPr>
        <w:t xml:space="preserve"> </w:t>
      </w:r>
      <w:r w:rsidR="212BD274" w:rsidRPr="000E7901">
        <w:rPr>
          <w:rFonts w:ascii="Arial" w:eastAsia="Times New Roman" w:hAnsi="Arial" w:cs="Arial"/>
        </w:rPr>
        <w:t>Non-compliance</w:t>
      </w:r>
      <w:r w:rsidR="00AA6F05" w:rsidRPr="000E7901">
        <w:rPr>
          <w:rFonts w:ascii="Arial" w:eastAsia="Times New Roman" w:hAnsi="Arial" w:cs="Arial"/>
        </w:rPr>
        <w:t xml:space="preserve"> adds to the cost of programs and</w:t>
      </w:r>
      <w:r w:rsidR="00A962BE" w:rsidRPr="000E7901">
        <w:rPr>
          <w:rFonts w:ascii="Arial" w:eastAsia="Times New Roman" w:hAnsi="Arial" w:cs="Arial"/>
        </w:rPr>
        <w:t xml:space="preserve"> services which </w:t>
      </w:r>
      <w:r w:rsidR="00CC4AAA" w:rsidRPr="000E7901">
        <w:rPr>
          <w:rFonts w:ascii="Arial" w:eastAsia="Times New Roman" w:hAnsi="Arial" w:cs="Arial"/>
        </w:rPr>
        <w:t>taxpayers</w:t>
      </w:r>
      <w:r w:rsidR="00B80DC9" w:rsidRPr="000E7901">
        <w:rPr>
          <w:rFonts w:ascii="Arial" w:eastAsia="Times New Roman" w:hAnsi="Arial" w:cs="Arial"/>
        </w:rPr>
        <w:t xml:space="preserve"> fund. There are consequences for those </w:t>
      </w:r>
      <w:r w:rsidR="44101605" w:rsidRPr="000E7901">
        <w:rPr>
          <w:rFonts w:ascii="Arial" w:eastAsia="Times New Roman" w:hAnsi="Arial" w:cs="Arial"/>
        </w:rPr>
        <w:t>who bill non-compliantly or who ar</w:t>
      </w:r>
      <w:r w:rsidR="00B80DC9" w:rsidRPr="000E7901">
        <w:rPr>
          <w:rFonts w:ascii="Arial" w:eastAsia="Times New Roman" w:hAnsi="Arial" w:cs="Arial"/>
        </w:rPr>
        <w:t>e caught committing fraud against the Commonwealth.</w:t>
      </w:r>
      <w:r w:rsidR="004E1C9B" w:rsidRPr="000E7901">
        <w:rPr>
          <w:rFonts w:ascii="Arial" w:eastAsia="Times New Roman" w:hAnsi="Arial" w:cs="Arial"/>
        </w:rPr>
        <w:t xml:space="preserve"> A </w:t>
      </w:r>
      <w:r w:rsidR="00DD78E8" w:rsidRPr="000E7901">
        <w:rPr>
          <w:rFonts w:ascii="Arial" w:eastAsia="Times New Roman" w:hAnsi="Arial" w:cs="Arial"/>
        </w:rPr>
        <w:t>deb</w:t>
      </w:r>
      <w:r w:rsidR="00D874A6" w:rsidRPr="000E7901">
        <w:rPr>
          <w:rFonts w:ascii="Arial" w:eastAsia="Times New Roman" w:hAnsi="Arial" w:cs="Arial"/>
        </w:rPr>
        <w:t xml:space="preserve">t could be acquired, assets seized, </w:t>
      </w:r>
      <w:r w:rsidR="00DE0ED7" w:rsidRPr="000E7901">
        <w:rPr>
          <w:rFonts w:ascii="Arial" w:eastAsia="Times New Roman" w:hAnsi="Arial" w:cs="Arial"/>
        </w:rPr>
        <w:t xml:space="preserve">or </w:t>
      </w:r>
      <w:r w:rsidR="4C415E5A" w:rsidRPr="000E7901">
        <w:rPr>
          <w:rFonts w:ascii="Arial" w:eastAsia="Times New Roman" w:hAnsi="Arial" w:cs="Arial"/>
        </w:rPr>
        <w:t xml:space="preserve">the relevant person can </w:t>
      </w:r>
      <w:r w:rsidR="00DE0ED7" w:rsidRPr="000E7901">
        <w:rPr>
          <w:rFonts w:ascii="Arial" w:eastAsia="Times New Roman" w:hAnsi="Arial" w:cs="Arial"/>
        </w:rPr>
        <w:t>be faced with a criminal record or imprisonment.</w:t>
      </w:r>
    </w:p>
    <w:p w14:paraId="6075DB0C" w14:textId="4D5050AE" w:rsidR="009D7C5B" w:rsidRPr="000E7901" w:rsidRDefault="00DE0ED7" w:rsidP="007549FB">
      <w:pPr>
        <w:spacing w:before="120" w:after="120" w:line="276" w:lineRule="auto"/>
        <w:rPr>
          <w:rFonts w:ascii="Arial" w:eastAsia="Times New Roman" w:hAnsi="Arial" w:cs="Arial"/>
        </w:rPr>
      </w:pPr>
      <w:r w:rsidRPr="000E7901">
        <w:rPr>
          <w:rFonts w:ascii="Arial" w:eastAsia="Times New Roman" w:hAnsi="Arial" w:cs="Arial"/>
        </w:rPr>
        <w:t xml:space="preserve">The </w:t>
      </w:r>
      <w:r w:rsidR="00C37980" w:rsidRPr="000E7901">
        <w:rPr>
          <w:rFonts w:ascii="Arial" w:eastAsia="Times New Roman" w:hAnsi="Arial" w:cs="Arial"/>
        </w:rPr>
        <w:t>d</w:t>
      </w:r>
      <w:r w:rsidRPr="000E7901">
        <w:rPr>
          <w:rFonts w:ascii="Arial" w:eastAsia="Times New Roman" w:hAnsi="Arial" w:cs="Arial"/>
        </w:rPr>
        <w:t xml:space="preserve">epartment </w:t>
      </w:r>
      <w:r w:rsidR="001C52BE" w:rsidRPr="000E7901">
        <w:rPr>
          <w:rFonts w:ascii="Arial" w:eastAsia="Times New Roman" w:hAnsi="Arial" w:cs="Arial"/>
        </w:rPr>
        <w:t>monitors claiming data, collects intelligence and carries out targeted data anal</w:t>
      </w:r>
      <w:r w:rsidR="009D7C5B" w:rsidRPr="000E7901">
        <w:rPr>
          <w:rFonts w:ascii="Arial" w:eastAsia="Times New Roman" w:hAnsi="Arial" w:cs="Arial"/>
        </w:rPr>
        <w:t>ysis</w:t>
      </w:r>
      <w:r w:rsidR="00711BB8" w:rsidRPr="000E7901">
        <w:rPr>
          <w:rFonts w:ascii="Arial" w:eastAsia="Times New Roman" w:hAnsi="Arial" w:cs="Arial"/>
        </w:rPr>
        <w:t xml:space="preserve"> to find non-compliance such as incorrect claiming, inappropriate practice and fraud. </w:t>
      </w:r>
      <w:r w:rsidR="000A583B" w:rsidRPr="000E7901">
        <w:rPr>
          <w:rFonts w:ascii="Arial" w:eastAsia="Times New Roman" w:hAnsi="Arial" w:cs="Arial"/>
        </w:rPr>
        <w:t>Compliance action</w:t>
      </w:r>
      <w:r w:rsidR="001B1FB1" w:rsidRPr="000E7901">
        <w:rPr>
          <w:rFonts w:ascii="Arial" w:eastAsia="Times New Roman" w:hAnsi="Arial" w:cs="Arial"/>
        </w:rPr>
        <w:t xml:space="preserve"> will be taken against </w:t>
      </w:r>
      <w:r w:rsidR="0029565C" w:rsidRPr="000E7901">
        <w:rPr>
          <w:rFonts w:ascii="Arial" w:eastAsia="Times New Roman" w:hAnsi="Arial" w:cs="Arial"/>
        </w:rPr>
        <w:t>h</w:t>
      </w:r>
      <w:r w:rsidR="001B1FB1" w:rsidRPr="000E7901">
        <w:rPr>
          <w:rFonts w:ascii="Arial" w:eastAsia="Times New Roman" w:hAnsi="Arial" w:cs="Arial"/>
        </w:rPr>
        <w:t>ealth providers</w:t>
      </w:r>
      <w:r w:rsidR="32A67299" w:rsidRPr="000E7901">
        <w:rPr>
          <w:rFonts w:ascii="Arial" w:eastAsia="Times New Roman" w:hAnsi="Arial" w:cs="Arial"/>
        </w:rPr>
        <w:t xml:space="preserve"> and practices</w:t>
      </w:r>
      <w:r w:rsidR="001B1FB1" w:rsidRPr="000E7901">
        <w:rPr>
          <w:rFonts w:ascii="Arial" w:eastAsia="Times New Roman" w:hAnsi="Arial" w:cs="Arial"/>
        </w:rPr>
        <w:t xml:space="preserve"> claiming MBS and/or Bulk Billing Practice Incentive benefits where legislative and/or policy or program requirements have not been met.</w:t>
      </w:r>
    </w:p>
    <w:p w14:paraId="5F159BE4" w14:textId="1FC88BD3" w:rsidR="00090C45" w:rsidRPr="000E7901" w:rsidRDefault="00090C45" w:rsidP="007549FB">
      <w:pPr>
        <w:spacing w:before="120" w:after="120" w:line="276" w:lineRule="auto"/>
        <w:rPr>
          <w:rFonts w:ascii="Arial" w:eastAsia="Times New Roman" w:hAnsi="Arial" w:cs="Arial"/>
        </w:rPr>
      </w:pPr>
      <w:r w:rsidRPr="000E7901">
        <w:rPr>
          <w:rFonts w:ascii="Arial" w:eastAsia="Times New Roman" w:hAnsi="Arial" w:cs="Arial"/>
        </w:rPr>
        <w:t xml:space="preserve">For the purpose of the Department of Health, Disability and Ageing audit programs, practices must retain practice documentation for a period of six years. If a practice is unable to provide evidence to verify that it meets the eligibility requirements, or to substantiate claims, </w:t>
      </w:r>
      <w:r w:rsidR="00EC2955" w:rsidRPr="000E7901">
        <w:rPr>
          <w:rFonts w:ascii="Arial" w:eastAsia="Times New Roman" w:hAnsi="Arial" w:cs="Arial"/>
        </w:rPr>
        <w:t xml:space="preserve">the department </w:t>
      </w:r>
      <w:r w:rsidRPr="000E7901">
        <w:rPr>
          <w:rFonts w:ascii="Arial" w:eastAsia="Times New Roman" w:hAnsi="Arial" w:cs="Arial"/>
        </w:rPr>
        <w:t>may seek to recover past payments.</w:t>
      </w:r>
    </w:p>
    <w:p w14:paraId="1652512D" w14:textId="1A478B9C" w:rsidR="4B8A6664" w:rsidRPr="000E7901" w:rsidRDefault="4B8A6664" w:rsidP="007549FB">
      <w:pPr>
        <w:spacing w:before="120" w:after="120" w:line="276" w:lineRule="auto"/>
        <w:rPr>
          <w:rFonts w:ascii="Arial" w:eastAsia="Times New Roman" w:hAnsi="Arial" w:cs="Arial"/>
        </w:rPr>
      </w:pPr>
      <w:r w:rsidRPr="000E7901">
        <w:rPr>
          <w:rFonts w:ascii="Arial" w:eastAsia="Times New Roman" w:hAnsi="Arial" w:cs="Arial"/>
        </w:rPr>
        <w:t xml:space="preserve">The </w:t>
      </w:r>
      <w:r w:rsidR="1DE3661A" w:rsidRPr="000E7901">
        <w:rPr>
          <w:rFonts w:ascii="Arial" w:eastAsia="Times New Roman" w:hAnsi="Arial" w:cs="Arial"/>
        </w:rPr>
        <w:t>d</w:t>
      </w:r>
      <w:r w:rsidRPr="000E7901">
        <w:rPr>
          <w:rFonts w:ascii="Arial" w:eastAsia="Times New Roman" w:hAnsi="Arial" w:cs="Arial"/>
        </w:rPr>
        <w:t xml:space="preserve">epartment </w:t>
      </w:r>
      <w:r w:rsidR="00984984" w:rsidRPr="000E7901">
        <w:rPr>
          <w:rFonts w:ascii="Arial" w:eastAsia="Times New Roman" w:hAnsi="Arial" w:cs="Arial"/>
        </w:rPr>
        <w:t>and Services Australia</w:t>
      </w:r>
      <w:r w:rsidRPr="000E7901">
        <w:rPr>
          <w:rFonts w:ascii="Arial" w:eastAsia="Times New Roman" w:hAnsi="Arial" w:cs="Arial"/>
        </w:rPr>
        <w:t xml:space="preserve"> reserve the right to undertake actions including the following for compliance actions:</w:t>
      </w:r>
    </w:p>
    <w:p w14:paraId="3C5DF305" w14:textId="474399E5" w:rsidR="5B7B0D5E" w:rsidRPr="000E7901" w:rsidRDefault="5B7B0D5E" w:rsidP="007549FB">
      <w:pPr>
        <w:pStyle w:val="ListParagraph"/>
        <w:numPr>
          <w:ilvl w:val="0"/>
          <w:numId w:val="15"/>
        </w:numPr>
        <w:spacing w:after="0" w:line="276" w:lineRule="auto"/>
        <w:contextualSpacing w:val="0"/>
        <w:rPr>
          <w:rFonts w:ascii="Arial" w:eastAsia="Times New Roman" w:hAnsi="Arial" w:cs="Arial"/>
        </w:rPr>
      </w:pPr>
      <w:r w:rsidRPr="000E7901">
        <w:rPr>
          <w:rFonts w:ascii="Arial" w:eastAsia="Times New Roman" w:hAnsi="Arial" w:cs="Arial"/>
        </w:rPr>
        <w:t>Offsetting payments</w:t>
      </w:r>
    </w:p>
    <w:p w14:paraId="228B287C" w14:textId="163E82C8" w:rsidR="5B7B0D5E" w:rsidRPr="000E7901" w:rsidRDefault="5B7B0D5E" w:rsidP="007549FB">
      <w:pPr>
        <w:pStyle w:val="ListParagraph"/>
        <w:numPr>
          <w:ilvl w:val="0"/>
          <w:numId w:val="14"/>
        </w:numPr>
        <w:spacing w:after="0" w:line="276" w:lineRule="auto"/>
        <w:contextualSpacing w:val="0"/>
        <w:rPr>
          <w:rFonts w:ascii="Arial" w:eastAsia="Times New Roman" w:hAnsi="Arial" w:cs="Arial"/>
        </w:rPr>
      </w:pPr>
      <w:r w:rsidRPr="000E7901">
        <w:rPr>
          <w:rFonts w:ascii="Arial" w:eastAsia="Times New Roman" w:hAnsi="Arial" w:cs="Arial"/>
        </w:rPr>
        <w:t>Exclusion of a practice or provider</w:t>
      </w:r>
      <w:r w:rsidR="00866F98" w:rsidRPr="000E7901">
        <w:rPr>
          <w:rFonts w:ascii="Arial" w:eastAsia="Times New Roman" w:hAnsi="Arial" w:cs="Arial"/>
        </w:rPr>
        <w:t xml:space="preserve"> from</w:t>
      </w:r>
      <w:r w:rsidRPr="000E7901">
        <w:rPr>
          <w:rFonts w:ascii="Arial" w:eastAsia="Times New Roman" w:hAnsi="Arial" w:cs="Arial"/>
        </w:rPr>
        <w:t xml:space="preserve"> participating in BBPIP</w:t>
      </w:r>
    </w:p>
    <w:p w14:paraId="7E9ECAF1" w14:textId="79F740CA" w:rsidR="5B7B0D5E" w:rsidRPr="000E7901" w:rsidRDefault="5B7B0D5E" w:rsidP="007549FB">
      <w:pPr>
        <w:pStyle w:val="ListParagraph"/>
        <w:numPr>
          <w:ilvl w:val="0"/>
          <w:numId w:val="14"/>
        </w:numPr>
        <w:spacing w:after="0" w:line="276" w:lineRule="auto"/>
        <w:contextualSpacing w:val="0"/>
        <w:rPr>
          <w:rFonts w:ascii="Arial" w:eastAsia="Times New Roman" w:hAnsi="Arial" w:cs="Arial"/>
        </w:rPr>
      </w:pPr>
      <w:r w:rsidRPr="000E7901">
        <w:rPr>
          <w:rFonts w:ascii="Arial" w:eastAsia="Times New Roman" w:hAnsi="Arial" w:cs="Arial"/>
        </w:rPr>
        <w:t>Banking holds</w:t>
      </w:r>
    </w:p>
    <w:p w14:paraId="05A6DC9A" w14:textId="5A371700" w:rsidR="5B7B0D5E" w:rsidRPr="000E7901" w:rsidRDefault="5B7B0D5E" w:rsidP="007549FB">
      <w:pPr>
        <w:pStyle w:val="ListParagraph"/>
        <w:numPr>
          <w:ilvl w:val="0"/>
          <w:numId w:val="14"/>
        </w:numPr>
        <w:spacing w:after="0" w:line="276" w:lineRule="auto"/>
        <w:contextualSpacing w:val="0"/>
        <w:rPr>
          <w:rFonts w:ascii="Arial" w:eastAsia="Times New Roman" w:hAnsi="Arial" w:cs="Arial"/>
        </w:rPr>
      </w:pPr>
      <w:r w:rsidRPr="000E7901">
        <w:rPr>
          <w:rFonts w:ascii="Arial" w:eastAsia="Times New Roman" w:hAnsi="Arial" w:cs="Arial"/>
        </w:rPr>
        <w:t>Debt recovery</w:t>
      </w:r>
    </w:p>
    <w:p w14:paraId="6A378AE7" w14:textId="44E0C6E3" w:rsidR="620932FE" w:rsidRPr="000E7901" w:rsidRDefault="5B7B0D5E" w:rsidP="007549FB">
      <w:pPr>
        <w:pStyle w:val="ListParagraph"/>
        <w:numPr>
          <w:ilvl w:val="0"/>
          <w:numId w:val="14"/>
        </w:numPr>
        <w:spacing w:line="276" w:lineRule="auto"/>
        <w:contextualSpacing w:val="0"/>
        <w:rPr>
          <w:rFonts w:ascii="Arial" w:eastAsia="Times New Roman" w:hAnsi="Arial" w:cs="Arial"/>
        </w:rPr>
      </w:pPr>
      <w:r w:rsidRPr="000E7901">
        <w:rPr>
          <w:rFonts w:ascii="Arial" w:eastAsia="Times New Roman" w:hAnsi="Arial" w:cs="Arial"/>
        </w:rPr>
        <w:t xml:space="preserve">Write </w:t>
      </w:r>
      <w:r w:rsidR="00CA59F9" w:rsidRPr="000E7901">
        <w:rPr>
          <w:rFonts w:ascii="Arial" w:eastAsia="Times New Roman" w:hAnsi="Arial" w:cs="Arial"/>
        </w:rPr>
        <w:t>offs/</w:t>
      </w:r>
      <w:r w:rsidR="00E24924" w:rsidRPr="000E7901">
        <w:rPr>
          <w:rFonts w:ascii="Arial" w:eastAsia="Times New Roman" w:hAnsi="Arial" w:cs="Arial"/>
        </w:rPr>
        <w:t>waivers</w:t>
      </w:r>
      <w:r w:rsidR="007237F8" w:rsidRPr="000E7901">
        <w:rPr>
          <w:rFonts w:ascii="Arial" w:eastAsia="Times New Roman" w:hAnsi="Arial" w:cs="Arial"/>
        </w:rPr>
        <w:t>.</w:t>
      </w:r>
    </w:p>
    <w:p w14:paraId="5273CC22" w14:textId="689B740F" w:rsidR="00817CB4" w:rsidRPr="000E7901" w:rsidRDefault="2A709C0D" w:rsidP="007549FB">
      <w:pPr>
        <w:pStyle w:val="Heading3"/>
        <w:spacing w:line="276" w:lineRule="auto"/>
        <w:rPr>
          <w:rFonts w:ascii="Arial" w:hAnsi="Arial" w:cs="Arial"/>
        </w:rPr>
      </w:pPr>
      <w:bookmarkStart w:id="455" w:name="_Debt_recovery_and"/>
      <w:bookmarkStart w:id="456" w:name="_Toc207795660"/>
      <w:bookmarkEnd w:id="455"/>
      <w:r w:rsidRPr="0BDC5C2A">
        <w:rPr>
          <w:rFonts w:ascii="Arial" w:hAnsi="Arial" w:cs="Arial"/>
        </w:rPr>
        <w:t xml:space="preserve"> </w:t>
      </w:r>
      <w:bookmarkStart w:id="457" w:name="_Toc209009672"/>
      <w:bookmarkStart w:id="458" w:name="_Toc210933013"/>
      <w:bookmarkStart w:id="459" w:name="_Toc217391675"/>
      <w:r w:rsidR="79C62707" w:rsidRPr="0BDC5C2A">
        <w:rPr>
          <w:rFonts w:ascii="Arial" w:hAnsi="Arial" w:cs="Arial"/>
        </w:rPr>
        <w:t xml:space="preserve">Debt recovery and offsetting </w:t>
      </w:r>
      <w:r w:rsidR="3F5B6250" w:rsidRPr="0BDC5C2A">
        <w:rPr>
          <w:rFonts w:ascii="Arial" w:hAnsi="Arial" w:cs="Arial"/>
        </w:rPr>
        <w:t>payments</w:t>
      </w:r>
      <w:bookmarkEnd w:id="456"/>
      <w:bookmarkEnd w:id="457"/>
      <w:bookmarkEnd w:id="458"/>
      <w:bookmarkEnd w:id="459"/>
    </w:p>
    <w:p w14:paraId="3AE5EF13" w14:textId="5D544DFF" w:rsidR="00DF62BE" w:rsidRPr="000E7901" w:rsidRDefault="00DF62BE" w:rsidP="007549FB">
      <w:pPr>
        <w:spacing w:before="120" w:after="120" w:line="276" w:lineRule="auto"/>
        <w:rPr>
          <w:rFonts w:ascii="Arial" w:eastAsia="Times New Roman" w:hAnsi="Arial" w:cs="Arial"/>
        </w:rPr>
      </w:pPr>
      <w:r w:rsidRPr="000E7901">
        <w:rPr>
          <w:rFonts w:ascii="Arial" w:eastAsia="Times New Roman" w:hAnsi="Arial" w:cs="Arial"/>
        </w:rPr>
        <w:t xml:space="preserve">After each </w:t>
      </w:r>
      <w:r w:rsidR="00563947" w:rsidRPr="000E7901">
        <w:rPr>
          <w:rFonts w:ascii="Arial" w:eastAsia="Times New Roman" w:hAnsi="Arial" w:cs="Arial"/>
        </w:rPr>
        <w:t>BB</w:t>
      </w:r>
      <w:r w:rsidRPr="000E7901">
        <w:rPr>
          <w:rFonts w:ascii="Arial" w:eastAsia="Times New Roman" w:hAnsi="Arial" w:cs="Arial"/>
        </w:rPr>
        <w:t xml:space="preserve">PIP </w:t>
      </w:r>
      <w:r w:rsidR="00C42717" w:rsidRPr="000E7901">
        <w:rPr>
          <w:rFonts w:ascii="Arial" w:eastAsia="Times New Roman" w:hAnsi="Arial" w:cs="Arial"/>
        </w:rPr>
        <w:t xml:space="preserve">incentive </w:t>
      </w:r>
      <w:r w:rsidRPr="000E7901">
        <w:rPr>
          <w:rFonts w:ascii="Arial" w:eastAsia="Times New Roman" w:hAnsi="Arial" w:cs="Arial"/>
        </w:rPr>
        <w:t xml:space="preserve">payment, </w:t>
      </w:r>
      <w:r w:rsidR="0021124A" w:rsidRPr="000E7901">
        <w:rPr>
          <w:rFonts w:ascii="Arial" w:eastAsia="Times New Roman" w:hAnsi="Arial" w:cs="Arial"/>
        </w:rPr>
        <w:t>practices and providers receive</w:t>
      </w:r>
      <w:r w:rsidR="001F237D" w:rsidRPr="000E7901">
        <w:rPr>
          <w:rFonts w:ascii="Arial" w:eastAsia="Times New Roman" w:hAnsi="Arial" w:cs="Arial"/>
        </w:rPr>
        <w:t xml:space="preserve"> a reference to the payment in HPOS</w:t>
      </w:r>
      <w:r w:rsidR="00CF23F2" w:rsidRPr="000E7901">
        <w:rPr>
          <w:rFonts w:ascii="Arial" w:eastAsia="Times New Roman" w:hAnsi="Arial" w:cs="Arial"/>
        </w:rPr>
        <w:t xml:space="preserve">. </w:t>
      </w:r>
      <w:r w:rsidR="0020250E" w:rsidRPr="000E7901">
        <w:rPr>
          <w:rFonts w:ascii="Arial" w:eastAsia="Times New Roman" w:hAnsi="Arial" w:cs="Arial"/>
        </w:rPr>
        <w:t>Practices and providers should</w:t>
      </w:r>
      <w:r w:rsidR="008826FB" w:rsidRPr="000E7901">
        <w:rPr>
          <w:rFonts w:ascii="Arial" w:eastAsia="Times New Roman" w:hAnsi="Arial" w:cs="Arial"/>
        </w:rPr>
        <w:t xml:space="preserve"> check this payment </w:t>
      </w:r>
      <w:r w:rsidR="007A3AF3" w:rsidRPr="000E7901">
        <w:rPr>
          <w:rFonts w:ascii="Arial" w:eastAsia="Times New Roman" w:hAnsi="Arial" w:cs="Arial"/>
        </w:rPr>
        <w:t xml:space="preserve">advice </w:t>
      </w:r>
      <w:r w:rsidR="008826FB" w:rsidRPr="000E7901">
        <w:rPr>
          <w:rFonts w:ascii="Arial" w:eastAsia="Times New Roman" w:hAnsi="Arial" w:cs="Arial"/>
        </w:rPr>
        <w:t xml:space="preserve">to ensure accuracy </w:t>
      </w:r>
      <w:r w:rsidR="29836F88" w:rsidRPr="0AA51E97">
        <w:rPr>
          <w:rFonts w:ascii="Arial" w:eastAsia="Times New Roman" w:hAnsi="Arial" w:cs="Arial"/>
        </w:rPr>
        <w:t xml:space="preserve">of </w:t>
      </w:r>
      <w:r w:rsidR="008826FB" w:rsidRPr="000E7901">
        <w:rPr>
          <w:rFonts w:ascii="Arial" w:eastAsia="Times New Roman" w:hAnsi="Arial" w:cs="Arial"/>
        </w:rPr>
        <w:t xml:space="preserve">each </w:t>
      </w:r>
      <w:r w:rsidR="006108D8" w:rsidRPr="000E7901">
        <w:rPr>
          <w:rFonts w:ascii="Arial" w:eastAsia="Times New Roman" w:hAnsi="Arial" w:cs="Arial"/>
        </w:rPr>
        <w:t xml:space="preserve">assessment period </w:t>
      </w:r>
      <w:r w:rsidR="000E1055" w:rsidRPr="000E7901">
        <w:rPr>
          <w:rFonts w:ascii="Arial" w:eastAsia="Times New Roman" w:hAnsi="Arial" w:cs="Arial"/>
        </w:rPr>
        <w:t xml:space="preserve">and advise Services Australia through HPOS if there are any incorrect payments. </w:t>
      </w:r>
      <w:r w:rsidR="0095103E" w:rsidRPr="000E7901">
        <w:rPr>
          <w:rFonts w:ascii="Arial" w:eastAsia="Times New Roman" w:hAnsi="Arial" w:cs="Arial"/>
        </w:rPr>
        <w:t>Any overpay</w:t>
      </w:r>
      <w:r w:rsidR="004B2282" w:rsidRPr="000E7901">
        <w:rPr>
          <w:rFonts w:ascii="Arial" w:eastAsia="Times New Roman" w:hAnsi="Arial" w:cs="Arial"/>
        </w:rPr>
        <w:t>me</w:t>
      </w:r>
      <w:r w:rsidR="0095103E" w:rsidRPr="000E7901">
        <w:rPr>
          <w:rFonts w:ascii="Arial" w:eastAsia="Times New Roman" w:hAnsi="Arial" w:cs="Arial"/>
        </w:rPr>
        <w:t xml:space="preserve">nts or </w:t>
      </w:r>
      <w:r w:rsidR="007D4298" w:rsidRPr="000E7901">
        <w:rPr>
          <w:rFonts w:ascii="Arial" w:eastAsia="Times New Roman" w:hAnsi="Arial" w:cs="Arial"/>
        </w:rPr>
        <w:t>debt recovery</w:t>
      </w:r>
      <w:r w:rsidR="0095103E" w:rsidRPr="000E7901">
        <w:rPr>
          <w:rFonts w:ascii="Arial" w:eastAsia="Times New Roman" w:hAnsi="Arial" w:cs="Arial"/>
        </w:rPr>
        <w:t xml:space="preserve"> will be </w:t>
      </w:r>
      <w:r w:rsidR="007D4298" w:rsidRPr="000E7901">
        <w:rPr>
          <w:rFonts w:ascii="Arial" w:eastAsia="Times New Roman" w:hAnsi="Arial" w:cs="Arial"/>
        </w:rPr>
        <w:t>recovered</w:t>
      </w:r>
      <w:r w:rsidR="0095103E" w:rsidRPr="000E7901">
        <w:rPr>
          <w:rFonts w:ascii="Arial" w:eastAsia="Times New Roman" w:hAnsi="Arial" w:cs="Arial"/>
        </w:rPr>
        <w:t xml:space="preserve"> through future claims assessments or debt recovery processes</w:t>
      </w:r>
      <w:r w:rsidR="7146F027" w:rsidRPr="5D013E40">
        <w:rPr>
          <w:rFonts w:ascii="Arial" w:eastAsia="Times New Roman" w:hAnsi="Arial" w:cs="Arial"/>
        </w:rPr>
        <w:t xml:space="preserve">, </w:t>
      </w:r>
      <w:r w:rsidR="7146F027" w:rsidRPr="2CE33077">
        <w:rPr>
          <w:rFonts w:ascii="Arial" w:eastAsia="Times New Roman" w:hAnsi="Arial" w:cs="Arial"/>
        </w:rPr>
        <w:t xml:space="preserve">on the condition that the practice </w:t>
      </w:r>
      <w:r w:rsidR="7146F027" w:rsidRPr="3F4CA89A">
        <w:rPr>
          <w:rFonts w:ascii="Arial" w:eastAsia="Times New Roman" w:hAnsi="Arial" w:cs="Arial"/>
        </w:rPr>
        <w:t xml:space="preserve">and/or provider are still participating </w:t>
      </w:r>
      <w:r w:rsidR="7146F027" w:rsidRPr="578A84FF">
        <w:rPr>
          <w:rFonts w:ascii="Arial" w:eastAsia="Times New Roman" w:hAnsi="Arial" w:cs="Arial"/>
        </w:rPr>
        <w:t>in BBPIP.</w:t>
      </w:r>
    </w:p>
    <w:p w14:paraId="22118D89" w14:textId="2A263979" w:rsidR="00DF62BE" w:rsidRPr="000E7901" w:rsidRDefault="00DF62BE" w:rsidP="007549FB">
      <w:pPr>
        <w:spacing w:after="120" w:line="276" w:lineRule="auto"/>
        <w:rPr>
          <w:rFonts w:ascii="Arial" w:hAnsi="Arial" w:cs="Arial"/>
        </w:rPr>
      </w:pPr>
      <w:r w:rsidRPr="000E7901">
        <w:rPr>
          <w:rFonts w:ascii="Arial" w:hAnsi="Arial" w:cs="Arial"/>
        </w:rPr>
        <w:t xml:space="preserve">Services Australia or the </w:t>
      </w:r>
      <w:r w:rsidR="5348EA9C" w:rsidRPr="000E7901">
        <w:rPr>
          <w:rFonts w:ascii="Arial" w:hAnsi="Arial" w:cs="Arial"/>
        </w:rPr>
        <w:t>d</w:t>
      </w:r>
      <w:r w:rsidRPr="000E7901">
        <w:rPr>
          <w:rFonts w:ascii="Arial" w:hAnsi="Arial" w:cs="Arial"/>
        </w:rPr>
        <w:t xml:space="preserve">epartment may take action to recover </w:t>
      </w:r>
      <w:r w:rsidR="003C6CD8" w:rsidRPr="000E7901">
        <w:rPr>
          <w:rFonts w:ascii="Arial" w:hAnsi="Arial" w:cs="Arial"/>
        </w:rPr>
        <w:t>BB</w:t>
      </w:r>
      <w:r w:rsidRPr="000E7901">
        <w:rPr>
          <w:rFonts w:ascii="Arial" w:hAnsi="Arial" w:cs="Arial"/>
        </w:rPr>
        <w:t xml:space="preserve">PIP </w:t>
      </w:r>
      <w:r w:rsidR="00C42717" w:rsidRPr="000E7901">
        <w:rPr>
          <w:rFonts w:ascii="Arial" w:hAnsi="Arial" w:cs="Arial"/>
        </w:rPr>
        <w:t xml:space="preserve">incentive </w:t>
      </w:r>
      <w:r w:rsidRPr="000E7901">
        <w:rPr>
          <w:rFonts w:ascii="Arial" w:hAnsi="Arial" w:cs="Arial"/>
        </w:rPr>
        <w:t>payments if:</w:t>
      </w:r>
    </w:p>
    <w:p w14:paraId="166F8E40" w14:textId="2918D421" w:rsidR="00DF62BE" w:rsidRPr="000E7901" w:rsidRDefault="00F0198F" w:rsidP="007549FB">
      <w:pPr>
        <w:pStyle w:val="ListParagraph"/>
        <w:numPr>
          <w:ilvl w:val="0"/>
          <w:numId w:val="16"/>
        </w:numPr>
        <w:spacing w:after="0" w:line="276" w:lineRule="auto"/>
        <w:contextualSpacing w:val="0"/>
        <w:rPr>
          <w:rFonts w:ascii="Arial" w:hAnsi="Arial" w:cs="Arial"/>
        </w:rPr>
      </w:pPr>
      <w:r w:rsidRPr="000E7901">
        <w:rPr>
          <w:rFonts w:ascii="Arial" w:hAnsi="Arial" w:cs="Arial"/>
        </w:rPr>
        <w:lastRenderedPageBreak/>
        <w:t>A</w:t>
      </w:r>
      <w:r w:rsidR="00DF62BE" w:rsidRPr="000E7901">
        <w:rPr>
          <w:rFonts w:ascii="Arial" w:hAnsi="Arial" w:cs="Arial"/>
        </w:rPr>
        <w:t>n administrative error has caused incorrect payments</w:t>
      </w:r>
    </w:p>
    <w:p w14:paraId="50B0D9AF" w14:textId="7B65379F" w:rsidR="00DF62BE" w:rsidRPr="000E7901" w:rsidRDefault="00F0198F" w:rsidP="007549FB">
      <w:pPr>
        <w:pStyle w:val="ListParagraph"/>
        <w:numPr>
          <w:ilvl w:val="0"/>
          <w:numId w:val="16"/>
        </w:numPr>
        <w:spacing w:after="0" w:line="276" w:lineRule="auto"/>
        <w:contextualSpacing w:val="0"/>
        <w:rPr>
          <w:rFonts w:ascii="Arial" w:hAnsi="Arial" w:cs="Arial"/>
        </w:rPr>
      </w:pPr>
      <w:r w:rsidRPr="000E7901">
        <w:rPr>
          <w:rFonts w:ascii="Arial" w:hAnsi="Arial" w:cs="Arial"/>
        </w:rPr>
        <w:t>Th</w:t>
      </w:r>
      <w:r w:rsidR="000E1055" w:rsidRPr="000E7901">
        <w:rPr>
          <w:rFonts w:ascii="Arial" w:hAnsi="Arial" w:cs="Arial"/>
        </w:rPr>
        <w:t>e</w:t>
      </w:r>
      <w:r w:rsidR="00DF62BE" w:rsidRPr="000E7901">
        <w:rPr>
          <w:rFonts w:ascii="Arial" w:hAnsi="Arial" w:cs="Arial"/>
        </w:rPr>
        <w:t xml:space="preserve"> practice</w:t>
      </w:r>
      <w:r w:rsidR="000E1055" w:rsidRPr="000E7901">
        <w:rPr>
          <w:rFonts w:ascii="Arial" w:hAnsi="Arial" w:cs="Arial"/>
        </w:rPr>
        <w:t xml:space="preserve"> or provider</w:t>
      </w:r>
      <w:r w:rsidR="00DF62BE" w:rsidRPr="000E7901">
        <w:rPr>
          <w:rFonts w:ascii="Arial" w:hAnsi="Arial" w:cs="Arial"/>
        </w:rPr>
        <w:t xml:space="preserve"> has made false or misleading claims, or</w:t>
      </w:r>
    </w:p>
    <w:p w14:paraId="2B9BDD66" w14:textId="14118A3E" w:rsidR="00DF62BE" w:rsidRPr="000E7901" w:rsidRDefault="00F0198F" w:rsidP="007549FB">
      <w:pPr>
        <w:pStyle w:val="ListParagraph"/>
        <w:numPr>
          <w:ilvl w:val="0"/>
          <w:numId w:val="16"/>
        </w:numPr>
        <w:spacing w:line="276" w:lineRule="auto"/>
        <w:contextualSpacing w:val="0"/>
        <w:rPr>
          <w:rFonts w:ascii="Arial" w:hAnsi="Arial" w:cs="Arial"/>
        </w:rPr>
      </w:pPr>
      <w:r w:rsidRPr="000E7901">
        <w:rPr>
          <w:rFonts w:ascii="Arial" w:hAnsi="Arial" w:cs="Arial"/>
        </w:rPr>
        <w:t>T</w:t>
      </w:r>
      <w:r w:rsidR="3498B4CB" w:rsidRPr="000E7901">
        <w:rPr>
          <w:rFonts w:ascii="Arial" w:hAnsi="Arial" w:cs="Arial"/>
        </w:rPr>
        <w:t>he practice</w:t>
      </w:r>
      <w:r w:rsidR="00DF62BE" w:rsidRPr="000E7901">
        <w:rPr>
          <w:rFonts w:ascii="Arial" w:hAnsi="Arial" w:cs="Arial"/>
        </w:rPr>
        <w:t xml:space="preserve"> do</w:t>
      </w:r>
      <w:r w:rsidR="3A8EC9A8" w:rsidRPr="000E7901">
        <w:rPr>
          <w:rFonts w:ascii="Arial" w:hAnsi="Arial" w:cs="Arial"/>
        </w:rPr>
        <w:t>es</w:t>
      </w:r>
      <w:r w:rsidR="00DF62BE" w:rsidRPr="000E7901">
        <w:rPr>
          <w:rFonts w:ascii="Arial" w:hAnsi="Arial" w:cs="Arial"/>
        </w:rPr>
        <w:t xml:space="preserve"> not </w:t>
      </w:r>
      <w:r w:rsidR="000E1055" w:rsidRPr="000E7901">
        <w:rPr>
          <w:rFonts w:ascii="Arial" w:hAnsi="Arial" w:cs="Arial"/>
        </w:rPr>
        <w:t xml:space="preserve">inform the </w:t>
      </w:r>
      <w:r w:rsidR="00C37980" w:rsidRPr="000E7901">
        <w:rPr>
          <w:rFonts w:ascii="Arial" w:hAnsi="Arial" w:cs="Arial"/>
        </w:rPr>
        <w:t>d</w:t>
      </w:r>
      <w:r w:rsidR="000E1055" w:rsidRPr="000E7901">
        <w:rPr>
          <w:rFonts w:ascii="Arial" w:hAnsi="Arial" w:cs="Arial"/>
        </w:rPr>
        <w:t>epartment or Services Australia</w:t>
      </w:r>
      <w:r w:rsidR="00DF62BE" w:rsidRPr="000E7901">
        <w:rPr>
          <w:rFonts w:ascii="Arial" w:hAnsi="Arial" w:cs="Arial"/>
        </w:rPr>
        <w:t xml:space="preserve"> about changes that affect eligibility for </w:t>
      </w:r>
      <w:r w:rsidR="008833DB" w:rsidRPr="000E7901">
        <w:rPr>
          <w:rFonts w:ascii="Arial" w:hAnsi="Arial" w:cs="Arial"/>
        </w:rPr>
        <w:t>BB</w:t>
      </w:r>
      <w:r w:rsidR="00DF62BE" w:rsidRPr="000E7901">
        <w:rPr>
          <w:rFonts w:ascii="Arial" w:hAnsi="Arial" w:cs="Arial"/>
        </w:rPr>
        <w:t xml:space="preserve">PIP </w:t>
      </w:r>
      <w:r w:rsidR="00C42717" w:rsidRPr="000E7901">
        <w:rPr>
          <w:rFonts w:ascii="Arial" w:hAnsi="Arial" w:cs="Arial"/>
        </w:rPr>
        <w:t xml:space="preserve">incentive </w:t>
      </w:r>
      <w:r w:rsidR="00DF62BE" w:rsidRPr="000E7901">
        <w:rPr>
          <w:rFonts w:ascii="Arial" w:hAnsi="Arial" w:cs="Arial"/>
        </w:rPr>
        <w:t>payments</w:t>
      </w:r>
      <w:r w:rsidR="000E1055" w:rsidRPr="000E7901">
        <w:rPr>
          <w:rFonts w:ascii="Arial" w:hAnsi="Arial" w:cs="Arial"/>
        </w:rPr>
        <w:t>.</w:t>
      </w:r>
    </w:p>
    <w:p w14:paraId="644E635D" w14:textId="74E5F22E" w:rsidR="00EE602F" w:rsidRPr="000E7901" w:rsidRDefault="00864C90" w:rsidP="007549FB">
      <w:pPr>
        <w:spacing w:after="120" w:line="276" w:lineRule="auto"/>
        <w:rPr>
          <w:rFonts w:ascii="Arial" w:eastAsia="Times New Roman" w:hAnsi="Arial" w:cs="Arial"/>
        </w:rPr>
      </w:pPr>
      <w:r w:rsidRPr="000E7901">
        <w:rPr>
          <w:rFonts w:ascii="Arial" w:eastAsia="Times New Roman" w:hAnsi="Arial" w:cs="Arial"/>
        </w:rPr>
        <w:t>If an underpayment is identified</w:t>
      </w:r>
      <w:r w:rsidR="6532B806" w:rsidRPr="000E7901">
        <w:rPr>
          <w:rFonts w:ascii="Arial" w:eastAsia="Times New Roman" w:hAnsi="Arial" w:cs="Arial"/>
        </w:rPr>
        <w:t>,</w:t>
      </w:r>
      <w:r w:rsidRPr="000E7901">
        <w:rPr>
          <w:rFonts w:ascii="Arial" w:eastAsia="Times New Roman" w:hAnsi="Arial" w:cs="Arial"/>
        </w:rPr>
        <w:t xml:space="preserve"> the practice or provider will receive an additional payment. If an overpayment is identified, this amount may be deducted from (offset against) future payment/s. </w:t>
      </w:r>
      <w:r w:rsidRPr="7C0A960B">
        <w:rPr>
          <w:rFonts w:ascii="Arial" w:eastAsia="Times New Roman" w:hAnsi="Arial" w:cs="Arial"/>
        </w:rPr>
        <w:t>The</w:t>
      </w:r>
      <w:r w:rsidRPr="000E7901">
        <w:rPr>
          <w:rFonts w:ascii="Arial" w:eastAsia="Times New Roman" w:hAnsi="Arial" w:cs="Arial"/>
        </w:rPr>
        <w:t xml:space="preserve"> practice and/or provider</w:t>
      </w:r>
      <w:r w:rsidR="68992E77" w:rsidRPr="3E71855F">
        <w:rPr>
          <w:rFonts w:ascii="Arial" w:eastAsia="Times New Roman" w:hAnsi="Arial" w:cs="Arial"/>
        </w:rPr>
        <w:t xml:space="preserve"> </w:t>
      </w:r>
      <w:r w:rsidRPr="000E7901">
        <w:rPr>
          <w:rFonts w:ascii="Arial" w:eastAsia="Times New Roman" w:hAnsi="Arial" w:cs="Arial"/>
        </w:rPr>
        <w:t>may be required to repay the amount in circumstances where future payments cannot be reduced.</w:t>
      </w:r>
      <w:bookmarkEnd w:id="441"/>
      <w:bookmarkEnd w:id="442"/>
    </w:p>
    <w:p w14:paraId="69E04B14" w14:textId="547BBFBF" w:rsidR="5D5104DF" w:rsidRPr="000E7901" w:rsidRDefault="1F0430C1" w:rsidP="007549FB">
      <w:pPr>
        <w:pStyle w:val="Heading2"/>
        <w:spacing w:line="276" w:lineRule="auto"/>
        <w:rPr>
          <w:rFonts w:ascii="Arial" w:hAnsi="Arial" w:cs="Arial"/>
        </w:rPr>
      </w:pPr>
      <w:bookmarkStart w:id="460" w:name="_Toc207795662"/>
      <w:bookmarkStart w:id="461" w:name="_Toc209009673"/>
      <w:bookmarkStart w:id="462" w:name="_Toc210933014"/>
      <w:bookmarkStart w:id="463" w:name="_Toc217391676"/>
      <w:r w:rsidRPr="000E7901">
        <w:rPr>
          <w:rFonts w:ascii="Arial" w:hAnsi="Arial" w:cs="Arial"/>
        </w:rPr>
        <w:t>Exceptional circumstances</w:t>
      </w:r>
      <w:bookmarkEnd w:id="460"/>
      <w:bookmarkEnd w:id="461"/>
      <w:bookmarkEnd w:id="462"/>
      <w:bookmarkEnd w:id="463"/>
    </w:p>
    <w:p w14:paraId="72167F54" w14:textId="742C2FC6" w:rsidR="00111D9C" w:rsidRPr="000E7901" w:rsidRDefault="3F958695" w:rsidP="007549FB">
      <w:pPr>
        <w:spacing w:before="120" w:after="120" w:line="276" w:lineRule="auto"/>
        <w:rPr>
          <w:rFonts w:ascii="Arial" w:hAnsi="Arial" w:cs="Arial"/>
        </w:rPr>
      </w:pPr>
      <w:r w:rsidRPr="000E7901">
        <w:rPr>
          <w:rFonts w:ascii="Arial" w:hAnsi="Arial" w:cs="Arial"/>
        </w:rPr>
        <w:t xml:space="preserve">The </w:t>
      </w:r>
      <w:r w:rsidR="77A5F5C5" w:rsidRPr="000E7901">
        <w:rPr>
          <w:rFonts w:ascii="Arial" w:hAnsi="Arial" w:cs="Arial"/>
        </w:rPr>
        <w:t>d</w:t>
      </w:r>
      <w:r w:rsidRPr="000E7901">
        <w:rPr>
          <w:rFonts w:ascii="Arial" w:hAnsi="Arial" w:cs="Arial"/>
        </w:rPr>
        <w:t xml:space="preserve">epartment </w:t>
      </w:r>
      <w:r w:rsidR="008210EF" w:rsidRPr="000E7901">
        <w:rPr>
          <w:rFonts w:ascii="Arial" w:hAnsi="Arial" w:cs="Arial"/>
        </w:rPr>
        <w:t>and Services Australia have</w:t>
      </w:r>
      <w:r w:rsidR="00111D9C" w:rsidRPr="000E7901">
        <w:rPr>
          <w:rFonts w:ascii="Arial" w:hAnsi="Arial" w:cs="Arial"/>
        </w:rPr>
        <w:t xml:space="preserve"> the capacity to consider exceptional circumstances when reviewing a decision. Exceptional circumstances are circumstances that are unusual, uncommon, or unexpected, including</w:t>
      </w:r>
      <w:r w:rsidR="000D6A7D" w:rsidRPr="000E7901">
        <w:rPr>
          <w:rFonts w:ascii="Arial" w:hAnsi="Arial" w:cs="Arial"/>
        </w:rPr>
        <w:t xml:space="preserve"> </w:t>
      </w:r>
      <w:r w:rsidR="00111D9C" w:rsidRPr="000E7901">
        <w:rPr>
          <w:rFonts w:ascii="Arial" w:hAnsi="Arial" w:cs="Arial"/>
        </w:rPr>
        <w:t xml:space="preserve">an unexpected event that has affected the </w:t>
      </w:r>
      <w:r w:rsidR="008210EF" w:rsidRPr="000E7901">
        <w:rPr>
          <w:rFonts w:ascii="Arial" w:hAnsi="Arial" w:cs="Arial"/>
        </w:rPr>
        <w:t>practice or provider</w:t>
      </w:r>
      <w:r w:rsidR="00111D9C" w:rsidRPr="000E7901">
        <w:rPr>
          <w:rFonts w:ascii="Arial" w:hAnsi="Arial" w:cs="Arial"/>
        </w:rPr>
        <w:t>, such as a natural disaster or other serious unforeseen disruption to the business</w:t>
      </w:r>
      <w:r w:rsidR="2070979D" w:rsidRPr="000E7901">
        <w:rPr>
          <w:rFonts w:ascii="Arial" w:hAnsi="Arial" w:cs="Arial"/>
        </w:rPr>
        <w:t>.</w:t>
      </w:r>
    </w:p>
    <w:p w14:paraId="2F4463AE" w14:textId="02E41A53" w:rsidR="00111D9C" w:rsidRPr="000E7901" w:rsidRDefault="00111D9C" w:rsidP="007549FB">
      <w:pPr>
        <w:spacing w:after="120" w:line="276" w:lineRule="auto"/>
        <w:rPr>
          <w:rFonts w:ascii="Arial" w:hAnsi="Arial" w:cs="Arial"/>
        </w:rPr>
      </w:pPr>
      <w:r w:rsidRPr="000E7901">
        <w:rPr>
          <w:rFonts w:ascii="Arial" w:hAnsi="Arial" w:cs="Arial"/>
        </w:rPr>
        <w:t xml:space="preserve">The </w:t>
      </w:r>
      <w:r w:rsidR="00CA59F9" w:rsidRPr="000E7901">
        <w:rPr>
          <w:rFonts w:ascii="Arial" w:hAnsi="Arial" w:cs="Arial"/>
        </w:rPr>
        <w:t>d</w:t>
      </w:r>
      <w:r w:rsidRPr="000E7901">
        <w:rPr>
          <w:rFonts w:ascii="Arial" w:hAnsi="Arial" w:cs="Arial"/>
        </w:rPr>
        <w:t xml:space="preserve">epartment must consider all declarations and supporting documentation when reviewing a decision and balance the rights of the </w:t>
      </w:r>
      <w:r w:rsidR="0074277B" w:rsidRPr="000E7901">
        <w:rPr>
          <w:rFonts w:ascii="Arial" w:hAnsi="Arial" w:cs="Arial"/>
        </w:rPr>
        <w:t xml:space="preserve">practice or provider </w:t>
      </w:r>
      <w:r w:rsidRPr="000E7901">
        <w:rPr>
          <w:rFonts w:ascii="Arial" w:hAnsi="Arial" w:cs="Arial"/>
        </w:rPr>
        <w:t xml:space="preserve">with the prudent use of public monies and administration. When considering a request for a waiver of the </w:t>
      </w:r>
      <w:r w:rsidR="00E03FBF" w:rsidRPr="000E7901">
        <w:rPr>
          <w:rFonts w:ascii="Arial" w:hAnsi="Arial" w:cs="Arial"/>
        </w:rPr>
        <w:t>BBPIP Program</w:t>
      </w:r>
      <w:r w:rsidRPr="000E7901">
        <w:rPr>
          <w:rFonts w:ascii="Arial" w:hAnsi="Arial" w:cs="Arial"/>
        </w:rPr>
        <w:t xml:space="preserve"> Guidelines the following issues are to be </w:t>
      </w:r>
      <w:r w:rsidR="003E611C" w:rsidRPr="000E7901">
        <w:rPr>
          <w:rFonts w:ascii="Arial" w:hAnsi="Arial" w:cs="Arial"/>
        </w:rPr>
        <w:t>considered</w:t>
      </w:r>
      <w:r w:rsidRPr="000E7901">
        <w:rPr>
          <w:rFonts w:ascii="Arial" w:hAnsi="Arial" w:cs="Arial"/>
        </w:rPr>
        <w:t xml:space="preserve">: </w:t>
      </w:r>
    </w:p>
    <w:p w14:paraId="6BC7EEE3" w14:textId="4564BBB8" w:rsidR="00DC5C8B" w:rsidRPr="000E7901" w:rsidRDefault="00111D9C" w:rsidP="007549FB">
      <w:pPr>
        <w:pStyle w:val="ListParagraph"/>
        <w:numPr>
          <w:ilvl w:val="0"/>
          <w:numId w:val="28"/>
        </w:numPr>
        <w:spacing w:after="0" w:line="276" w:lineRule="auto"/>
        <w:contextualSpacing w:val="0"/>
        <w:rPr>
          <w:rFonts w:ascii="Arial" w:hAnsi="Arial" w:cs="Arial"/>
        </w:rPr>
      </w:pPr>
      <w:r w:rsidRPr="000E7901">
        <w:rPr>
          <w:rFonts w:ascii="Arial" w:hAnsi="Arial" w:cs="Arial"/>
        </w:rPr>
        <w:t xml:space="preserve">Has the claim been disrupted by unusual, uncommon, or unexpected events that have impacted the ability to provide supporting evidence or take necessary actions within the required time limits? If yes, then exceptional circumstances may be in play. </w:t>
      </w:r>
    </w:p>
    <w:p w14:paraId="3F5DE814" w14:textId="2A346985" w:rsidR="00DC5C8B" w:rsidRPr="000E7901" w:rsidRDefault="00111D9C" w:rsidP="007549FB">
      <w:pPr>
        <w:pStyle w:val="ListParagraph"/>
        <w:numPr>
          <w:ilvl w:val="0"/>
          <w:numId w:val="28"/>
        </w:numPr>
        <w:spacing w:after="0" w:line="276" w:lineRule="auto"/>
        <w:contextualSpacing w:val="0"/>
        <w:rPr>
          <w:rFonts w:ascii="Arial" w:hAnsi="Arial" w:cs="Arial"/>
        </w:rPr>
      </w:pPr>
      <w:r w:rsidRPr="000E7901">
        <w:rPr>
          <w:rFonts w:ascii="Arial" w:hAnsi="Arial" w:cs="Arial"/>
        </w:rPr>
        <w:t xml:space="preserve">Would the </w:t>
      </w:r>
      <w:r w:rsidR="00717375" w:rsidRPr="000E7901">
        <w:rPr>
          <w:rFonts w:ascii="Arial" w:hAnsi="Arial" w:cs="Arial"/>
        </w:rPr>
        <w:t>practice or provider</w:t>
      </w:r>
      <w:r w:rsidRPr="000E7901">
        <w:rPr>
          <w:rFonts w:ascii="Arial" w:hAnsi="Arial" w:cs="Arial"/>
        </w:rPr>
        <w:t xml:space="preserve"> be eligible for the payment if the claimed exceptional circumstances had not occurred? This determines the Claimant’s eligibility for the payments in dispute. </w:t>
      </w:r>
    </w:p>
    <w:p w14:paraId="787BC9EC" w14:textId="14F8C019" w:rsidR="00DC5C8B" w:rsidRPr="000E7901" w:rsidRDefault="00111D9C" w:rsidP="007549FB">
      <w:pPr>
        <w:pStyle w:val="ListParagraph"/>
        <w:numPr>
          <w:ilvl w:val="0"/>
          <w:numId w:val="28"/>
        </w:numPr>
        <w:spacing w:after="0" w:line="276" w:lineRule="auto"/>
        <w:contextualSpacing w:val="0"/>
        <w:rPr>
          <w:rFonts w:ascii="Arial" w:hAnsi="Arial" w:cs="Arial"/>
        </w:rPr>
      </w:pPr>
      <w:r w:rsidRPr="000E7901">
        <w:rPr>
          <w:rFonts w:ascii="Arial" w:hAnsi="Arial" w:cs="Arial"/>
        </w:rPr>
        <w:t xml:space="preserve">Are the exceptional circumstances out of the control of the Claimant? If yes, then exceptional circumstances may be in play. </w:t>
      </w:r>
    </w:p>
    <w:p w14:paraId="1E851329" w14:textId="5E67CDAA" w:rsidR="00DC5C8B" w:rsidRPr="000E7901" w:rsidRDefault="00111D9C" w:rsidP="007549FB">
      <w:pPr>
        <w:pStyle w:val="ListParagraph"/>
        <w:numPr>
          <w:ilvl w:val="0"/>
          <w:numId w:val="28"/>
        </w:numPr>
        <w:spacing w:after="0" w:line="276" w:lineRule="auto"/>
        <w:contextualSpacing w:val="0"/>
        <w:rPr>
          <w:rFonts w:ascii="Arial" w:hAnsi="Arial" w:cs="Arial"/>
        </w:rPr>
      </w:pPr>
      <w:r w:rsidRPr="000E7901">
        <w:rPr>
          <w:rFonts w:ascii="Arial" w:hAnsi="Arial" w:cs="Arial"/>
        </w:rPr>
        <w:t xml:space="preserve">Could the Claimant have reasonably been expected to do more to ensure that the claim was approved? If not, then exceptional circumstances may be in play. </w:t>
      </w:r>
    </w:p>
    <w:p w14:paraId="3CC70E18" w14:textId="3E0F2422" w:rsidR="00111D9C" w:rsidRPr="000E7901" w:rsidRDefault="00111D9C" w:rsidP="007549FB">
      <w:pPr>
        <w:pStyle w:val="ListParagraph"/>
        <w:numPr>
          <w:ilvl w:val="0"/>
          <w:numId w:val="28"/>
        </w:numPr>
        <w:spacing w:line="276" w:lineRule="auto"/>
        <w:contextualSpacing w:val="0"/>
        <w:rPr>
          <w:rFonts w:ascii="Arial" w:hAnsi="Arial" w:cs="Arial"/>
        </w:rPr>
      </w:pPr>
      <w:r w:rsidRPr="000E7901">
        <w:rPr>
          <w:rFonts w:ascii="Arial" w:hAnsi="Arial" w:cs="Arial"/>
        </w:rPr>
        <w:t xml:space="preserve">Did </w:t>
      </w:r>
      <w:r w:rsidR="00F6691F" w:rsidRPr="000E7901">
        <w:rPr>
          <w:rFonts w:ascii="Arial" w:hAnsi="Arial" w:cs="Arial"/>
        </w:rPr>
        <w:t xml:space="preserve">Services Australia, </w:t>
      </w:r>
      <w:r w:rsidRPr="000E7901">
        <w:rPr>
          <w:rFonts w:ascii="Arial" w:hAnsi="Arial" w:cs="Arial"/>
        </w:rPr>
        <w:t xml:space="preserve">the </w:t>
      </w:r>
      <w:r w:rsidR="60D9142A" w:rsidRPr="000E7901">
        <w:rPr>
          <w:rFonts w:ascii="Arial" w:hAnsi="Arial" w:cs="Arial"/>
        </w:rPr>
        <w:t>d</w:t>
      </w:r>
      <w:r w:rsidRPr="000E7901">
        <w:rPr>
          <w:rFonts w:ascii="Arial" w:hAnsi="Arial" w:cs="Arial"/>
        </w:rPr>
        <w:t xml:space="preserve">epartment or any of its agents provide timely and appropriate advice, information, and service to enable the Claimant to meet the requirements for the approval of the claim? If not, then exceptional circumstances may be </w:t>
      </w:r>
      <w:r w:rsidR="00FF1060" w:rsidRPr="000E7901">
        <w:rPr>
          <w:rFonts w:ascii="Arial" w:hAnsi="Arial" w:cs="Arial"/>
        </w:rPr>
        <w:t>reasonable.</w:t>
      </w:r>
      <w:r w:rsidRPr="000E7901">
        <w:rPr>
          <w:rFonts w:ascii="Arial" w:hAnsi="Arial" w:cs="Arial"/>
        </w:rPr>
        <w:t xml:space="preserve"> </w:t>
      </w:r>
    </w:p>
    <w:p w14:paraId="7C879FBC" w14:textId="77777777" w:rsidR="00000165" w:rsidRDefault="00000165">
      <w:pPr>
        <w:rPr>
          <w:rFonts w:ascii="Arial" w:eastAsiaTheme="majorEastAsia" w:hAnsi="Arial" w:cs="Arial"/>
          <w:b/>
          <w:color w:val="004B1B"/>
          <w:sz w:val="28"/>
          <w:szCs w:val="32"/>
        </w:rPr>
      </w:pPr>
      <w:bookmarkStart w:id="464" w:name="_Toc207795663"/>
      <w:bookmarkStart w:id="465" w:name="_Toc209009674"/>
      <w:bookmarkStart w:id="466" w:name="_Toc210933015"/>
      <w:r>
        <w:rPr>
          <w:rFonts w:ascii="Arial" w:hAnsi="Arial" w:cs="Arial"/>
        </w:rPr>
        <w:br w:type="page"/>
      </w:r>
    </w:p>
    <w:p w14:paraId="78CAF4EC" w14:textId="3A7A2FC6" w:rsidR="5D5104DF" w:rsidRPr="000E7901" w:rsidRDefault="1F0430C1" w:rsidP="007549FB">
      <w:pPr>
        <w:pStyle w:val="Heading2"/>
        <w:spacing w:line="276" w:lineRule="auto"/>
        <w:rPr>
          <w:rFonts w:ascii="Arial" w:hAnsi="Arial" w:cs="Arial"/>
        </w:rPr>
      </w:pPr>
      <w:bookmarkStart w:id="467" w:name="_Toc217391677"/>
      <w:r w:rsidRPr="000E7901">
        <w:rPr>
          <w:rFonts w:ascii="Arial" w:hAnsi="Arial" w:cs="Arial"/>
        </w:rPr>
        <w:lastRenderedPageBreak/>
        <w:t>Conflicts of interest</w:t>
      </w:r>
      <w:bookmarkEnd w:id="464"/>
      <w:bookmarkEnd w:id="465"/>
      <w:bookmarkEnd w:id="466"/>
      <w:bookmarkEnd w:id="467"/>
    </w:p>
    <w:p w14:paraId="56CB2AF4" w14:textId="7E3AC389" w:rsidR="000F2A65" w:rsidRPr="000E7901" w:rsidRDefault="005E7304" w:rsidP="007549FB">
      <w:pPr>
        <w:spacing w:before="80" w:after="120" w:line="276" w:lineRule="auto"/>
        <w:rPr>
          <w:rFonts w:ascii="Arial" w:hAnsi="Arial" w:cs="Arial"/>
        </w:rPr>
      </w:pPr>
      <w:r w:rsidRPr="000E7901">
        <w:rPr>
          <w:rFonts w:ascii="Arial" w:hAnsi="Arial" w:cs="Arial"/>
        </w:rPr>
        <w:t xml:space="preserve">Conflicts of interest for Australian Government staff are handled as set out in the Australian Public Service Code of Conduct (Section 13 (7)) of the </w:t>
      </w:r>
      <w:hyperlink r:id="rId51">
        <w:r w:rsidRPr="00547669">
          <w:rPr>
            <w:rStyle w:val="Hyperlink"/>
            <w:rFonts w:cs="Arial"/>
            <w:i/>
            <w:iCs/>
            <w:color w:val="004B1B"/>
          </w:rPr>
          <w:t>Public Service Act 1999</w:t>
        </w:r>
      </w:hyperlink>
      <w:r w:rsidRPr="000E7901">
        <w:rPr>
          <w:rFonts w:ascii="Arial" w:hAnsi="Arial" w:cs="Arial"/>
        </w:rPr>
        <w:t xml:space="preserve">. </w:t>
      </w:r>
      <w:r w:rsidR="00752C74" w:rsidRPr="000E7901">
        <w:rPr>
          <w:rFonts w:ascii="Arial" w:hAnsi="Arial" w:cs="Arial"/>
        </w:rPr>
        <w:t xml:space="preserve">As conflicts of interest, real or apparent, cannot always be avoided, </w:t>
      </w:r>
      <w:r w:rsidR="00936691" w:rsidRPr="000E7901">
        <w:rPr>
          <w:rFonts w:ascii="Arial" w:hAnsi="Arial" w:cs="Arial"/>
        </w:rPr>
        <w:t>practices and providers</w:t>
      </w:r>
      <w:r w:rsidR="008A6763" w:rsidRPr="000E7901">
        <w:rPr>
          <w:rFonts w:ascii="Arial" w:hAnsi="Arial" w:cs="Arial"/>
        </w:rPr>
        <w:t xml:space="preserve"> must disclose details of any material personal interest of the connection with the </w:t>
      </w:r>
      <w:r w:rsidR="00C37980" w:rsidRPr="000E7901">
        <w:rPr>
          <w:rFonts w:ascii="Arial" w:hAnsi="Arial" w:cs="Arial"/>
        </w:rPr>
        <w:t>d</w:t>
      </w:r>
      <w:r w:rsidR="008A6763" w:rsidRPr="000E7901">
        <w:rPr>
          <w:rFonts w:ascii="Arial" w:hAnsi="Arial" w:cs="Arial"/>
        </w:rPr>
        <w:t xml:space="preserve">epartment and Services Australia. </w:t>
      </w:r>
      <w:r w:rsidR="00B772A9" w:rsidRPr="000E7901">
        <w:rPr>
          <w:rFonts w:ascii="Arial" w:hAnsi="Arial" w:cs="Arial"/>
        </w:rPr>
        <w:t xml:space="preserve">This obligation is analogous to the general duty </w:t>
      </w:r>
      <w:r w:rsidR="00B31EDC" w:rsidRPr="000E7901">
        <w:rPr>
          <w:rFonts w:ascii="Arial" w:hAnsi="Arial" w:cs="Arial"/>
        </w:rPr>
        <w:t xml:space="preserve">to disclose interests under section 29 </w:t>
      </w:r>
      <w:r w:rsidR="007237F8" w:rsidRPr="000E7901">
        <w:rPr>
          <w:rFonts w:ascii="Arial" w:hAnsi="Arial" w:cs="Arial"/>
        </w:rPr>
        <w:t>o</w:t>
      </w:r>
      <w:r w:rsidR="00B31EDC" w:rsidRPr="000E7901">
        <w:rPr>
          <w:rFonts w:ascii="Arial" w:hAnsi="Arial" w:cs="Arial"/>
        </w:rPr>
        <w:t xml:space="preserve">f the </w:t>
      </w:r>
      <w:r w:rsidR="00B31EDC" w:rsidRPr="000E7901">
        <w:rPr>
          <w:rFonts w:ascii="Arial" w:hAnsi="Arial" w:cs="Arial"/>
          <w:i/>
          <w:iCs/>
        </w:rPr>
        <w:t>Public Governance Performance and Accountability Act 2013</w:t>
      </w:r>
      <w:r w:rsidR="00B31EDC" w:rsidRPr="000E7901">
        <w:rPr>
          <w:rFonts w:ascii="Arial" w:hAnsi="Arial" w:cs="Arial"/>
        </w:rPr>
        <w:t>.</w:t>
      </w:r>
    </w:p>
    <w:p w14:paraId="0C06F100" w14:textId="6F0B5316" w:rsidR="5D5104DF" w:rsidRPr="000E7901" w:rsidRDefault="1F0430C1" w:rsidP="007549FB">
      <w:pPr>
        <w:pStyle w:val="Heading2"/>
        <w:spacing w:line="276" w:lineRule="auto"/>
        <w:rPr>
          <w:rFonts w:ascii="Arial" w:hAnsi="Arial" w:cs="Arial"/>
        </w:rPr>
      </w:pPr>
      <w:bookmarkStart w:id="468" w:name="_Toc207795664"/>
      <w:bookmarkStart w:id="469" w:name="_Toc209009675"/>
      <w:bookmarkStart w:id="470" w:name="_Toc210933016"/>
      <w:bookmarkStart w:id="471" w:name="_Toc217391678"/>
      <w:r w:rsidRPr="000E7901">
        <w:rPr>
          <w:rFonts w:ascii="Arial" w:hAnsi="Arial" w:cs="Arial"/>
        </w:rPr>
        <w:t>Privacy</w:t>
      </w:r>
      <w:bookmarkEnd w:id="468"/>
      <w:r w:rsidR="00BA6101" w:rsidRPr="000E7901">
        <w:rPr>
          <w:rFonts w:ascii="Arial" w:hAnsi="Arial" w:cs="Arial"/>
        </w:rPr>
        <w:t xml:space="preserve"> and Data</w:t>
      </w:r>
      <w:bookmarkEnd w:id="469"/>
      <w:bookmarkEnd w:id="470"/>
      <w:bookmarkEnd w:id="471"/>
    </w:p>
    <w:p w14:paraId="11D65972" w14:textId="03D2A272" w:rsidR="00B67842" w:rsidRPr="000E7901" w:rsidRDefault="000E6AD0" w:rsidP="007549FB">
      <w:pPr>
        <w:spacing w:before="80" w:after="120" w:line="276" w:lineRule="auto"/>
        <w:rPr>
          <w:rFonts w:ascii="Arial" w:hAnsi="Arial" w:cs="Arial"/>
        </w:rPr>
      </w:pPr>
      <w:r w:rsidRPr="000E7901">
        <w:rPr>
          <w:rFonts w:ascii="Arial" w:hAnsi="Arial" w:cs="Arial"/>
        </w:rPr>
        <w:t xml:space="preserve">The department </w:t>
      </w:r>
      <w:r w:rsidR="00B67842" w:rsidRPr="000E7901">
        <w:rPr>
          <w:rFonts w:ascii="Arial" w:hAnsi="Arial" w:cs="Arial"/>
        </w:rPr>
        <w:t>treat</w:t>
      </w:r>
      <w:r w:rsidRPr="000E7901">
        <w:rPr>
          <w:rFonts w:ascii="Arial" w:hAnsi="Arial" w:cs="Arial"/>
        </w:rPr>
        <w:t>s</w:t>
      </w:r>
      <w:r w:rsidR="00B67842" w:rsidRPr="000E7901">
        <w:rPr>
          <w:rFonts w:ascii="Arial" w:hAnsi="Arial" w:cs="Arial"/>
        </w:rPr>
        <w:t xml:space="preserve"> personal information according to the </w:t>
      </w:r>
      <w:hyperlink r:id="rId52">
        <w:r w:rsidR="00B67842" w:rsidRPr="00547669">
          <w:rPr>
            <w:rStyle w:val="Hyperlink"/>
            <w:rFonts w:cs="Arial"/>
            <w:i/>
            <w:iCs/>
            <w:color w:val="004B1B"/>
          </w:rPr>
          <w:t>Privacy Act 1988</w:t>
        </w:r>
      </w:hyperlink>
      <w:r w:rsidR="00B67842" w:rsidRPr="000E7901">
        <w:rPr>
          <w:rFonts w:ascii="Arial" w:hAnsi="Arial" w:cs="Arial"/>
          <w:i/>
          <w:iCs/>
        </w:rPr>
        <w:t xml:space="preserve"> </w:t>
      </w:r>
      <w:r w:rsidR="00B67842" w:rsidRPr="000E7901">
        <w:rPr>
          <w:rFonts w:ascii="Arial" w:hAnsi="Arial" w:cs="Arial"/>
        </w:rPr>
        <w:t>and the</w:t>
      </w:r>
      <w:r w:rsidR="00B67842" w:rsidRPr="000E7901">
        <w:rPr>
          <w:rFonts w:ascii="Arial" w:hAnsi="Arial" w:cs="Arial"/>
          <w:i/>
          <w:iCs/>
        </w:rPr>
        <w:t xml:space="preserve"> </w:t>
      </w:r>
      <w:hyperlink r:id="rId53">
        <w:r w:rsidR="00B67842" w:rsidRPr="00547669">
          <w:rPr>
            <w:rStyle w:val="Hyperlink"/>
            <w:rFonts w:cs="Arial"/>
            <w:color w:val="004B1B"/>
          </w:rPr>
          <w:t>Australian Privacy Principles</w:t>
        </w:r>
      </w:hyperlink>
      <w:r w:rsidR="00B67842" w:rsidRPr="000E7901">
        <w:rPr>
          <w:rFonts w:ascii="Arial" w:hAnsi="Arial" w:cs="Arial"/>
          <w:color w:val="0000FF"/>
        </w:rPr>
        <w:t xml:space="preserve">. </w:t>
      </w:r>
      <w:r w:rsidR="00B67842" w:rsidRPr="000E7901">
        <w:rPr>
          <w:rFonts w:ascii="Arial" w:hAnsi="Arial" w:cs="Arial"/>
        </w:rPr>
        <w:t xml:space="preserve">This includes: </w:t>
      </w:r>
    </w:p>
    <w:p w14:paraId="67322DFF" w14:textId="6087F01E" w:rsidR="00B67842" w:rsidRPr="000E7901" w:rsidRDefault="00F0198F" w:rsidP="007549FB">
      <w:pPr>
        <w:pStyle w:val="ListBullet"/>
        <w:spacing w:before="80" w:after="120" w:line="276" w:lineRule="auto"/>
        <w:ind w:left="714" w:hanging="357"/>
        <w:rPr>
          <w:rFonts w:ascii="Arial" w:hAnsi="Arial" w:cs="Arial"/>
        </w:rPr>
      </w:pPr>
      <w:r w:rsidRPr="000E7901">
        <w:rPr>
          <w:rFonts w:ascii="Arial" w:hAnsi="Arial" w:cs="Arial"/>
        </w:rPr>
        <w:t>W</w:t>
      </w:r>
      <w:r w:rsidR="00B67842" w:rsidRPr="000E7901">
        <w:rPr>
          <w:rFonts w:ascii="Arial" w:hAnsi="Arial" w:cs="Arial"/>
        </w:rPr>
        <w:t xml:space="preserve">hat personal information </w:t>
      </w:r>
      <w:r w:rsidR="0080221F" w:rsidRPr="000E7901">
        <w:rPr>
          <w:rFonts w:ascii="Arial" w:hAnsi="Arial" w:cs="Arial"/>
        </w:rPr>
        <w:t>is</w:t>
      </w:r>
      <w:r w:rsidR="00B67842" w:rsidRPr="000E7901">
        <w:rPr>
          <w:rFonts w:ascii="Arial" w:hAnsi="Arial" w:cs="Arial"/>
        </w:rPr>
        <w:t xml:space="preserve"> collect</w:t>
      </w:r>
      <w:r w:rsidR="0080221F" w:rsidRPr="000E7901">
        <w:rPr>
          <w:rFonts w:ascii="Arial" w:hAnsi="Arial" w:cs="Arial"/>
        </w:rPr>
        <w:t>ed</w:t>
      </w:r>
    </w:p>
    <w:p w14:paraId="0B1B89B3" w14:textId="3E7C5DC6" w:rsidR="00B67842" w:rsidRPr="000E7901" w:rsidRDefault="00F0198F" w:rsidP="007549FB">
      <w:pPr>
        <w:pStyle w:val="ListBullet"/>
        <w:spacing w:before="80" w:after="120" w:line="276" w:lineRule="auto"/>
        <w:ind w:left="714" w:hanging="357"/>
        <w:rPr>
          <w:rFonts w:ascii="Arial" w:hAnsi="Arial" w:cs="Arial"/>
        </w:rPr>
      </w:pPr>
      <w:r w:rsidRPr="000E7901">
        <w:rPr>
          <w:rFonts w:ascii="Arial" w:hAnsi="Arial" w:cs="Arial"/>
        </w:rPr>
        <w:t>W</w:t>
      </w:r>
      <w:r w:rsidR="00B67842" w:rsidRPr="000E7901">
        <w:rPr>
          <w:rFonts w:ascii="Arial" w:hAnsi="Arial" w:cs="Arial"/>
        </w:rPr>
        <w:t>hy personal information</w:t>
      </w:r>
      <w:r w:rsidR="00B627D7" w:rsidRPr="000E7901">
        <w:rPr>
          <w:rFonts w:ascii="Arial" w:hAnsi="Arial" w:cs="Arial"/>
        </w:rPr>
        <w:t xml:space="preserve"> is collected</w:t>
      </w:r>
      <w:r w:rsidR="00B67842" w:rsidRPr="000E7901">
        <w:rPr>
          <w:rFonts w:ascii="Arial" w:hAnsi="Arial" w:cs="Arial"/>
        </w:rPr>
        <w:t>, and</w:t>
      </w:r>
    </w:p>
    <w:p w14:paraId="3A7E4762" w14:textId="0E7A584A" w:rsidR="00B67842" w:rsidRPr="000E7901" w:rsidRDefault="00F0198F" w:rsidP="007549FB">
      <w:pPr>
        <w:pStyle w:val="ListBullet"/>
        <w:spacing w:before="80" w:after="120" w:line="276" w:lineRule="auto"/>
        <w:ind w:left="714" w:hanging="357"/>
        <w:rPr>
          <w:rFonts w:ascii="Arial" w:hAnsi="Arial" w:cs="Arial"/>
        </w:rPr>
      </w:pPr>
      <w:r w:rsidRPr="000E7901">
        <w:rPr>
          <w:rFonts w:ascii="Arial" w:hAnsi="Arial" w:cs="Arial"/>
        </w:rPr>
        <w:t>W</w:t>
      </w:r>
      <w:r w:rsidR="00B67842" w:rsidRPr="000E7901">
        <w:rPr>
          <w:rFonts w:ascii="Arial" w:hAnsi="Arial" w:cs="Arial"/>
        </w:rPr>
        <w:t xml:space="preserve">ho </w:t>
      </w:r>
      <w:r w:rsidR="00A041DF" w:rsidRPr="000E7901">
        <w:rPr>
          <w:rFonts w:ascii="Arial" w:hAnsi="Arial" w:cs="Arial"/>
        </w:rPr>
        <w:t>the</w:t>
      </w:r>
      <w:r w:rsidR="00B67842" w:rsidRPr="000E7901">
        <w:rPr>
          <w:rFonts w:ascii="Arial" w:hAnsi="Arial" w:cs="Arial"/>
        </w:rPr>
        <w:t xml:space="preserve"> personal information</w:t>
      </w:r>
      <w:r w:rsidR="00A041DF" w:rsidRPr="000E7901">
        <w:rPr>
          <w:rFonts w:ascii="Arial" w:hAnsi="Arial" w:cs="Arial"/>
        </w:rPr>
        <w:t xml:space="preserve"> is </w:t>
      </w:r>
      <w:r w:rsidR="002A25A9" w:rsidRPr="000E7901">
        <w:rPr>
          <w:rFonts w:ascii="Arial" w:hAnsi="Arial" w:cs="Arial"/>
        </w:rPr>
        <w:t>shared</w:t>
      </w:r>
      <w:r w:rsidR="005B66D9" w:rsidRPr="000E7901">
        <w:rPr>
          <w:rFonts w:ascii="Arial" w:hAnsi="Arial" w:cs="Arial"/>
        </w:rPr>
        <w:t xml:space="preserve"> with</w:t>
      </w:r>
      <w:r w:rsidR="00B67842" w:rsidRPr="000E7901">
        <w:rPr>
          <w:rFonts w:ascii="Arial" w:hAnsi="Arial" w:cs="Arial"/>
        </w:rPr>
        <w:t>.</w:t>
      </w:r>
    </w:p>
    <w:p w14:paraId="19854CA7" w14:textId="316CBC8F" w:rsidR="00B67842" w:rsidRPr="000E7901" w:rsidRDefault="005B66D9" w:rsidP="007549FB">
      <w:pPr>
        <w:spacing w:before="80" w:after="120" w:line="276" w:lineRule="auto"/>
        <w:rPr>
          <w:rFonts w:ascii="Arial" w:hAnsi="Arial" w:cs="Arial"/>
        </w:rPr>
      </w:pPr>
      <w:r w:rsidRPr="000E7901">
        <w:rPr>
          <w:rFonts w:ascii="Arial" w:hAnsi="Arial" w:cs="Arial"/>
        </w:rPr>
        <w:t>P</w:t>
      </w:r>
      <w:r w:rsidR="00B67842" w:rsidRPr="000E7901">
        <w:rPr>
          <w:rFonts w:ascii="Arial" w:hAnsi="Arial" w:cs="Arial"/>
        </w:rPr>
        <w:t>ersonal information can only be disclosed to someone else for the primary purpose for which it was collected unless an exemption applies.</w:t>
      </w:r>
    </w:p>
    <w:p w14:paraId="29DA522D" w14:textId="251444A4" w:rsidR="00B67842" w:rsidRPr="000E7901" w:rsidDel="00AE0044" w:rsidRDefault="00B67842" w:rsidP="007549FB">
      <w:pPr>
        <w:spacing w:before="80" w:after="120" w:line="276" w:lineRule="auto"/>
        <w:rPr>
          <w:rFonts w:ascii="Arial" w:hAnsi="Arial" w:cs="Arial"/>
        </w:rPr>
      </w:pPr>
      <w:r w:rsidRPr="000E7901" w:rsidDel="00AE0044">
        <w:rPr>
          <w:rFonts w:ascii="Arial" w:hAnsi="Arial" w:cs="Arial"/>
        </w:rPr>
        <w:t>The Australian Government may also use and disclose information about grant applicants and grant recipients under this grant opportunity in any other Australian Government business or function. This includes disclosing grant information on GrantConnect as required for reporting purposes and giving information to the Australian Taxation Office for compliance purposes.</w:t>
      </w:r>
    </w:p>
    <w:p w14:paraId="02D226DD" w14:textId="7F361B87" w:rsidR="6F165A6E" w:rsidRPr="000E7901" w:rsidRDefault="00B67842" w:rsidP="007549FB">
      <w:pPr>
        <w:spacing w:before="80" w:after="120" w:line="276" w:lineRule="auto"/>
        <w:rPr>
          <w:rFonts w:ascii="Arial" w:hAnsi="Arial" w:cs="Arial"/>
        </w:rPr>
      </w:pPr>
      <w:r w:rsidRPr="000E7901">
        <w:rPr>
          <w:rFonts w:ascii="Arial" w:hAnsi="Arial" w:cs="Arial"/>
        </w:rPr>
        <w:t xml:space="preserve">As part of </w:t>
      </w:r>
      <w:r w:rsidR="00C35ABE" w:rsidRPr="000E7901">
        <w:rPr>
          <w:rFonts w:ascii="Arial" w:hAnsi="Arial" w:cs="Arial"/>
        </w:rPr>
        <w:t>registering in BBPIP</w:t>
      </w:r>
      <w:r w:rsidRPr="000E7901">
        <w:rPr>
          <w:rFonts w:ascii="Arial" w:hAnsi="Arial" w:cs="Arial"/>
        </w:rPr>
        <w:t xml:space="preserve">, </w:t>
      </w:r>
      <w:r w:rsidR="00C35ABE" w:rsidRPr="000E7901">
        <w:rPr>
          <w:rFonts w:ascii="Arial" w:hAnsi="Arial" w:cs="Arial"/>
        </w:rPr>
        <w:t>the practice and provider</w:t>
      </w:r>
      <w:r w:rsidRPr="000E7901">
        <w:rPr>
          <w:rFonts w:ascii="Arial" w:hAnsi="Arial" w:cs="Arial"/>
        </w:rPr>
        <w:t xml:space="preserve"> declare</w:t>
      </w:r>
      <w:r w:rsidR="002C0FA2" w:rsidRPr="000E7901">
        <w:rPr>
          <w:rFonts w:ascii="Arial" w:hAnsi="Arial" w:cs="Arial"/>
        </w:rPr>
        <w:t>s</w:t>
      </w:r>
      <w:r w:rsidRPr="000E7901">
        <w:rPr>
          <w:rFonts w:ascii="Arial" w:hAnsi="Arial" w:cs="Arial"/>
        </w:rPr>
        <w:t xml:space="preserve"> </w:t>
      </w:r>
      <w:r w:rsidR="00903C85" w:rsidRPr="000E7901">
        <w:rPr>
          <w:rFonts w:ascii="Arial" w:hAnsi="Arial" w:cs="Arial"/>
        </w:rPr>
        <w:t>their</w:t>
      </w:r>
      <w:r w:rsidRPr="000E7901">
        <w:rPr>
          <w:rFonts w:ascii="Arial" w:hAnsi="Arial" w:cs="Arial"/>
        </w:rPr>
        <w:t xml:space="preserve"> ability to comply with the </w:t>
      </w:r>
      <w:r w:rsidRPr="000E7901">
        <w:rPr>
          <w:rFonts w:ascii="Arial" w:hAnsi="Arial" w:cs="Arial"/>
          <w:i/>
        </w:rPr>
        <w:t xml:space="preserve">Privacy Act 1988 </w:t>
      </w:r>
      <w:r w:rsidRPr="000E7901">
        <w:rPr>
          <w:rFonts w:ascii="Arial" w:hAnsi="Arial" w:cs="Arial"/>
          <w:iCs/>
        </w:rPr>
        <w:t>(the Act)</w:t>
      </w:r>
      <w:r w:rsidRPr="000E7901">
        <w:rPr>
          <w:rFonts w:ascii="Arial" w:hAnsi="Arial" w:cs="Arial"/>
        </w:rPr>
        <w:t xml:space="preserve"> and the Australian Privacy Principles and impose the same privacy obligations on officers, employees, agents and subcontractors that you engage to assist with the activity, in respect of personal information collect</w:t>
      </w:r>
      <w:r w:rsidR="00903C85" w:rsidRPr="000E7901">
        <w:rPr>
          <w:rFonts w:ascii="Arial" w:hAnsi="Arial" w:cs="Arial"/>
        </w:rPr>
        <w:t>ed</w:t>
      </w:r>
      <w:r w:rsidRPr="000E7901">
        <w:rPr>
          <w:rFonts w:ascii="Arial" w:hAnsi="Arial" w:cs="Arial"/>
        </w:rPr>
        <w:t>, use</w:t>
      </w:r>
      <w:r w:rsidR="00903C85" w:rsidRPr="000E7901">
        <w:rPr>
          <w:rFonts w:ascii="Arial" w:hAnsi="Arial" w:cs="Arial"/>
        </w:rPr>
        <w:t>d</w:t>
      </w:r>
      <w:r w:rsidRPr="000E7901">
        <w:rPr>
          <w:rFonts w:ascii="Arial" w:hAnsi="Arial" w:cs="Arial"/>
        </w:rPr>
        <w:t>, store</w:t>
      </w:r>
      <w:r w:rsidR="00903C85" w:rsidRPr="000E7901">
        <w:rPr>
          <w:rFonts w:ascii="Arial" w:hAnsi="Arial" w:cs="Arial"/>
        </w:rPr>
        <w:t>d</w:t>
      </w:r>
      <w:r w:rsidRPr="000E7901">
        <w:rPr>
          <w:rFonts w:ascii="Arial" w:hAnsi="Arial" w:cs="Arial"/>
        </w:rPr>
        <w:t>, or disclose</w:t>
      </w:r>
      <w:r w:rsidR="00903C85" w:rsidRPr="000E7901">
        <w:rPr>
          <w:rFonts w:ascii="Arial" w:hAnsi="Arial" w:cs="Arial"/>
        </w:rPr>
        <w:t>d</w:t>
      </w:r>
      <w:r w:rsidRPr="000E7901">
        <w:rPr>
          <w:rFonts w:ascii="Arial" w:hAnsi="Arial" w:cs="Arial"/>
        </w:rPr>
        <w:t xml:space="preserve"> in connection with the activity. Accordingly, </w:t>
      </w:r>
      <w:r w:rsidR="00E34AFD" w:rsidRPr="000E7901">
        <w:rPr>
          <w:rFonts w:ascii="Arial" w:hAnsi="Arial" w:cs="Arial"/>
        </w:rPr>
        <w:t>practices and providers</w:t>
      </w:r>
      <w:r w:rsidRPr="000E7901">
        <w:rPr>
          <w:rFonts w:ascii="Arial" w:hAnsi="Arial" w:cs="Arial"/>
        </w:rPr>
        <w:t xml:space="preserve"> must not do anything, which if done by the </w:t>
      </w:r>
      <w:r w:rsidR="0043655C" w:rsidRPr="000E7901">
        <w:rPr>
          <w:rFonts w:ascii="Arial" w:hAnsi="Arial" w:cs="Arial"/>
        </w:rPr>
        <w:t>d</w:t>
      </w:r>
      <w:r w:rsidRPr="000E7901">
        <w:rPr>
          <w:rFonts w:ascii="Arial" w:hAnsi="Arial" w:cs="Arial"/>
        </w:rPr>
        <w:t>epartment would breach an Australian Privacy Principle as defined in the Act.</w:t>
      </w:r>
    </w:p>
    <w:p w14:paraId="403198C9" w14:textId="19A6CBFA" w:rsidR="00625702" w:rsidRPr="000E7901" w:rsidRDefault="00625702" w:rsidP="007549FB">
      <w:pPr>
        <w:spacing w:before="80" w:after="120" w:line="276" w:lineRule="auto"/>
        <w:rPr>
          <w:rFonts w:ascii="Arial" w:hAnsi="Arial" w:cs="Arial"/>
        </w:rPr>
      </w:pPr>
      <w:r w:rsidRPr="0BDC5C2A">
        <w:rPr>
          <w:rFonts w:ascii="Arial" w:hAnsi="Arial" w:cs="Arial"/>
        </w:rPr>
        <w:t xml:space="preserve">The information provided to the </w:t>
      </w:r>
      <w:r w:rsidR="0043655C" w:rsidRPr="0BDC5C2A">
        <w:rPr>
          <w:rFonts w:ascii="Arial" w:hAnsi="Arial" w:cs="Arial"/>
        </w:rPr>
        <w:t>d</w:t>
      </w:r>
      <w:r w:rsidRPr="0BDC5C2A">
        <w:rPr>
          <w:rFonts w:ascii="Arial" w:hAnsi="Arial" w:cs="Arial"/>
        </w:rPr>
        <w:t>epartment may be shared with other Commonwealth entities for purposes including government administration, statistical, research, or service delivery, according to Australian laws.</w:t>
      </w:r>
      <w:r w:rsidR="40C496CD" w:rsidRPr="0BDC5C2A">
        <w:rPr>
          <w:rFonts w:ascii="Arial" w:hAnsi="Arial" w:cs="Arial"/>
        </w:rPr>
        <w:t xml:space="preserve"> The department may share BBPIP registration information with </w:t>
      </w:r>
      <w:r w:rsidR="2CFF1FCB" w:rsidRPr="0BDC5C2A">
        <w:rPr>
          <w:rFonts w:ascii="Arial" w:hAnsi="Arial" w:cs="Arial"/>
        </w:rPr>
        <w:t xml:space="preserve">The </w:t>
      </w:r>
      <w:r w:rsidR="40C496CD" w:rsidRPr="0BDC5C2A">
        <w:rPr>
          <w:rFonts w:ascii="Arial" w:hAnsi="Arial" w:cs="Arial"/>
        </w:rPr>
        <w:t>R</w:t>
      </w:r>
      <w:r w:rsidR="707E35A4" w:rsidRPr="0BDC5C2A">
        <w:rPr>
          <w:rFonts w:ascii="Arial" w:hAnsi="Arial" w:cs="Arial"/>
        </w:rPr>
        <w:t xml:space="preserve">oyal </w:t>
      </w:r>
      <w:r w:rsidR="40C496CD" w:rsidRPr="0BDC5C2A">
        <w:rPr>
          <w:rFonts w:ascii="Arial" w:hAnsi="Arial" w:cs="Arial"/>
        </w:rPr>
        <w:t>A</w:t>
      </w:r>
      <w:r w:rsidR="3A53F461" w:rsidRPr="0BDC5C2A">
        <w:rPr>
          <w:rFonts w:ascii="Arial" w:hAnsi="Arial" w:cs="Arial"/>
        </w:rPr>
        <w:t xml:space="preserve">ustralian </w:t>
      </w:r>
      <w:r w:rsidR="40C496CD" w:rsidRPr="0BDC5C2A">
        <w:rPr>
          <w:rFonts w:ascii="Arial" w:hAnsi="Arial" w:cs="Arial"/>
        </w:rPr>
        <w:t>C</w:t>
      </w:r>
      <w:r w:rsidR="363BBCBE" w:rsidRPr="0BDC5C2A">
        <w:rPr>
          <w:rFonts w:ascii="Arial" w:hAnsi="Arial" w:cs="Arial"/>
        </w:rPr>
        <w:t xml:space="preserve">ollege of </w:t>
      </w:r>
      <w:r w:rsidR="40C496CD" w:rsidRPr="0BDC5C2A">
        <w:rPr>
          <w:rFonts w:ascii="Arial" w:hAnsi="Arial" w:cs="Arial"/>
        </w:rPr>
        <w:t>G</w:t>
      </w:r>
      <w:r w:rsidR="05D7304A" w:rsidRPr="0BDC5C2A">
        <w:rPr>
          <w:rFonts w:ascii="Arial" w:hAnsi="Arial" w:cs="Arial"/>
        </w:rPr>
        <w:t xml:space="preserve">eneral </w:t>
      </w:r>
      <w:r w:rsidR="40C496CD" w:rsidRPr="0BDC5C2A">
        <w:rPr>
          <w:rFonts w:ascii="Arial" w:hAnsi="Arial" w:cs="Arial"/>
        </w:rPr>
        <w:t>P</w:t>
      </w:r>
      <w:r w:rsidR="02E74645" w:rsidRPr="0BDC5C2A">
        <w:rPr>
          <w:rFonts w:ascii="Arial" w:hAnsi="Arial" w:cs="Arial"/>
        </w:rPr>
        <w:t>ractitioners</w:t>
      </w:r>
      <w:r w:rsidR="40C496CD" w:rsidRPr="0BDC5C2A">
        <w:rPr>
          <w:rFonts w:ascii="Arial" w:hAnsi="Arial" w:cs="Arial"/>
        </w:rPr>
        <w:t xml:space="preserve"> </w:t>
      </w:r>
      <w:r w:rsidR="3F0CAE79" w:rsidRPr="0BDC5C2A">
        <w:rPr>
          <w:rFonts w:ascii="Arial" w:hAnsi="Arial" w:cs="Arial"/>
        </w:rPr>
        <w:t>(</w:t>
      </w:r>
      <w:r w:rsidR="40C496CD" w:rsidRPr="0BDC5C2A">
        <w:rPr>
          <w:rFonts w:ascii="Arial" w:hAnsi="Arial" w:cs="Arial"/>
        </w:rPr>
        <w:t>RACGP</w:t>
      </w:r>
      <w:r w:rsidR="3F0CAE79" w:rsidRPr="0BDC5C2A">
        <w:rPr>
          <w:rFonts w:ascii="Arial" w:hAnsi="Arial" w:cs="Arial"/>
        </w:rPr>
        <w:t>)</w:t>
      </w:r>
      <w:r w:rsidR="40C496CD" w:rsidRPr="0BDC5C2A">
        <w:rPr>
          <w:rFonts w:ascii="Arial" w:hAnsi="Arial" w:cs="Arial"/>
        </w:rPr>
        <w:t xml:space="preserve"> and A</w:t>
      </w:r>
      <w:r w:rsidR="00DDB8C1" w:rsidRPr="0BDC5C2A">
        <w:rPr>
          <w:rFonts w:ascii="Arial" w:hAnsi="Arial" w:cs="Arial"/>
        </w:rPr>
        <w:t xml:space="preserve">ustralian </w:t>
      </w:r>
      <w:r w:rsidR="40C496CD" w:rsidRPr="0BDC5C2A">
        <w:rPr>
          <w:rFonts w:ascii="Arial" w:hAnsi="Arial" w:cs="Arial"/>
        </w:rPr>
        <w:t>C</w:t>
      </w:r>
      <w:r w:rsidR="517D3C29" w:rsidRPr="0BDC5C2A">
        <w:rPr>
          <w:rFonts w:ascii="Arial" w:hAnsi="Arial" w:cs="Arial"/>
        </w:rPr>
        <w:t xml:space="preserve">ollege of </w:t>
      </w:r>
      <w:r w:rsidR="7EB71ACC" w:rsidRPr="0BDC5C2A">
        <w:rPr>
          <w:rFonts w:ascii="Arial" w:hAnsi="Arial" w:cs="Arial"/>
        </w:rPr>
        <w:t>R</w:t>
      </w:r>
      <w:r w:rsidR="4C2E57C6" w:rsidRPr="0BDC5C2A">
        <w:rPr>
          <w:rFonts w:ascii="Arial" w:hAnsi="Arial" w:cs="Arial"/>
        </w:rPr>
        <w:t xml:space="preserve">ural and </w:t>
      </w:r>
      <w:r w:rsidR="40C496CD" w:rsidRPr="0BDC5C2A">
        <w:rPr>
          <w:rFonts w:ascii="Arial" w:hAnsi="Arial" w:cs="Arial"/>
        </w:rPr>
        <w:t>R</w:t>
      </w:r>
      <w:r w:rsidR="180170EB" w:rsidRPr="0BDC5C2A">
        <w:rPr>
          <w:rFonts w:ascii="Arial" w:hAnsi="Arial" w:cs="Arial"/>
        </w:rPr>
        <w:t xml:space="preserve">emote </w:t>
      </w:r>
      <w:r w:rsidR="40C496CD" w:rsidRPr="0BDC5C2A">
        <w:rPr>
          <w:rFonts w:ascii="Arial" w:hAnsi="Arial" w:cs="Arial"/>
        </w:rPr>
        <w:t>M</w:t>
      </w:r>
      <w:r w:rsidR="4D45B7AE" w:rsidRPr="0BDC5C2A">
        <w:rPr>
          <w:rFonts w:ascii="Arial" w:hAnsi="Arial" w:cs="Arial"/>
        </w:rPr>
        <w:t>edicine (</w:t>
      </w:r>
      <w:r w:rsidR="40C496CD" w:rsidRPr="0BDC5C2A">
        <w:rPr>
          <w:rFonts w:ascii="Arial" w:hAnsi="Arial" w:cs="Arial"/>
        </w:rPr>
        <w:t>AC</w:t>
      </w:r>
      <w:r w:rsidR="7EB71ACC" w:rsidRPr="0BDC5C2A">
        <w:rPr>
          <w:rFonts w:ascii="Arial" w:hAnsi="Arial" w:cs="Arial"/>
        </w:rPr>
        <w:t>R</w:t>
      </w:r>
      <w:r w:rsidR="40C496CD" w:rsidRPr="0BDC5C2A">
        <w:rPr>
          <w:rFonts w:ascii="Arial" w:hAnsi="Arial" w:cs="Arial"/>
        </w:rPr>
        <w:t>RM</w:t>
      </w:r>
      <w:r w:rsidR="4D45B7AE" w:rsidRPr="0BDC5C2A">
        <w:rPr>
          <w:rFonts w:ascii="Arial" w:hAnsi="Arial" w:cs="Arial"/>
        </w:rPr>
        <w:t>)</w:t>
      </w:r>
      <w:r w:rsidR="40C496CD" w:rsidRPr="0BDC5C2A">
        <w:rPr>
          <w:rFonts w:ascii="Arial" w:hAnsi="Arial" w:cs="Arial"/>
        </w:rPr>
        <w:t xml:space="preserve"> for the purposes of the Australian G</w:t>
      </w:r>
      <w:r w:rsidR="008C5FF3" w:rsidRPr="0BDC5C2A">
        <w:rPr>
          <w:rFonts w:ascii="Arial" w:hAnsi="Arial" w:cs="Arial"/>
        </w:rPr>
        <w:t>eneral Practitioner</w:t>
      </w:r>
      <w:r w:rsidR="40C496CD" w:rsidRPr="0BDC5C2A">
        <w:rPr>
          <w:rFonts w:ascii="Arial" w:hAnsi="Arial" w:cs="Arial"/>
        </w:rPr>
        <w:t xml:space="preserve"> </w:t>
      </w:r>
      <w:r w:rsidR="008C5FF3" w:rsidRPr="0BDC5C2A">
        <w:rPr>
          <w:rFonts w:ascii="Arial" w:hAnsi="Arial" w:cs="Arial"/>
        </w:rPr>
        <w:t>T</w:t>
      </w:r>
      <w:r w:rsidR="40C496CD" w:rsidRPr="0BDC5C2A">
        <w:rPr>
          <w:rFonts w:ascii="Arial" w:hAnsi="Arial" w:cs="Arial"/>
        </w:rPr>
        <w:t xml:space="preserve">raining </w:t>
      </w:r>
      <w:r w:rsidR="008C5FF3" w:rsidRPr="0BDC5C2A">
        <w:rPr>
          <w:rFonts w:ascii="Arial" w:hAnsi="Arial" w:cs="Arial"/>
        </w:rPr>
        <w:t>P</w:t>
      </w:r>
      <w:r w:rsidR="40C496CD" w:rsidRPr="0BDC5C2A">
        <w:rPr>
          <w:rFonts w:ascii="Arial" w:hAnsi="Arial" w:cs="Arial"/>
        </w:rPr>
        <w:t>rogram</w:t>
      </w:r>
      <w:r w:rsidR="75BE2328" w:rsidRPr="0BDC5C2A">
        <w:rPr>
          <w:rFonts w:ascii="Arial" w:hAnsi="Arial" w:cs="Arial"/>
        </w:rPr>
        <w:t xml:space="preserve"> (AGPT)</w:t>
      </w:r>
      <w:r w:rsidR="14E44A29" w:rsidRPr="0BDC5C2A">
        <w:rPr>
          <w:rFonts w:ascii="Arial" w:hAnsi="Arial" w:cs="Arial"/>
        </w:rPr>
        <w:t>.</w:t>
      </w:r>
    </w:p>
    <w:p w14:paraId="539CAE3C" w14:textId="77777777" w:rsidR="002D25F0" w:rsidRPr="000E7901" w:rsidRDefault="002D25F0" w:rsidP="007549FB">
      <w:pPr>
        <w:spacing w:before="120" w:after="120" w:line="276" w:lineRule="auto"/>
        <w:rPr>
          <w:rFonts w:ascii="Arial" w:hAnsi="Arial" w:cs="Arial"/>
        </w:rPr>
      </w:pPr>
      <w:r w:rsidRPr="000E7901">
        <w:rPr>
          <w:rFonts w:ascii="Arial" w:hAnsi="Arial" w:cs="Arial"/>
        </w:rPr>
        <w:t xml:space="preserve">Further privacy policy information from Australian Government agencies involved with MyMedicare is also available from the following websites: </w:t>
      </w:r>
    </w:p>
    <w:p w14:paraId="3CD51BDF" w14:textId="77777777" w:rsidR="002D25F0" w:rsidRPr="00547669" w:rsidRDefault="00000000" w:rsidP="007549FB">
      <w:pPr>
        <w:pStyle w:val="ListParagraph"/>
        <w:numPr>
          <w:ilvl w:val="0"/>
          <w:numId w:val="1"/>
        </w:numPr>
        <w:spacing w:after="0" w:line="276" w:lineRule="auto"/>
        <w:contextualSpacing w:val="0"/>
        <w:rPr>
          <w:rFonts w:ascii="Arial" w:hAnsi="Arial" w:cs="Arial"/>
          <w:color w:val="004B1B"/>
          <w:lang w:val="en"/>
        </w:rPr>
      </w:pPr>
      <w:hyperlink r:id="rId54">
        <w:r w:rsidR="002D25F0" w:rsidRPr="00547669">
          <w:rPr>
            <w:rStyle w:val="Hyperlink"/>
            <w:rFonts w:cs="Arial"/>
            <w:color w:val="004B1B"/>
          </w:rPr>
          <w:t>Services Australia</w:t>
        </w:r>
      </w:hyperlink>
      <w:r w:rsidR="002D25F0" w:rsidRPr="00547669">
        <w:rPr>
          <w:rFonts w:ascii="Arial" w:hAnsi="Arial" w:cs="Arial"/>
          <w:color w:val="004B1B"/>
          <w:lang w:val="en"/>
        </w:rPr>
        <w:t xml:space="preserve"> </w:t>
      </w:r>
    </w:p>
    <w:p w14:paraId="569B1F50" w14:textId="77777777" w:rsidR="002D25F0" w:rsidRPr="00547669" w:rsidRDefault="00000000" w:rsidP="007549FB">
      <w:pPr>
        <w:pStyle w:val="ListParagraph"/>
        <w:numPr>
          <w:ilvl w:val="0"/>
          <w:numId w:val="1"/>
        </w:numPr>
        <w:spacing w:after="0" w:line="276" w:lineRule="auto"/>
        <w:contextualSpacing w:val="0"/>
        <w:rPr>
          <w:rFonts w:ascii="Arial" w:hAnsi="Arial" w:cs="Arial"/>
          <w:color w:val="004B1B"/>
        </w:rPr>
      </w:pPr>
      <w:hyperlink r:id="rId55">
        <w:r w:rsidR="002D25F0" w:rsidRPr="00547669">
          <w:rPr>
            <w:rStyle w:val="Hyperlink"/>
            <w:rFonts w:cs="Arial"/>
            <w:color w:val="004B1B"/>
          </w:rPr>
          <w:t>Australian Digital Health Agency</w:t>
        </w:r>
      </w:hyperlink>
    </w:p>
    <w:p w14:paraId="0DE7CBFE" w14:textId="0581D535" w:rsidR="001953F8" w:rsidRPr="00547669" w:rsidRDefault="00000000" w:rsidP="007549FB">
      <w:pPr>
        <w:pStyle w:val="paragraph"/>
        <w:numPr>
          <w:ilvl w:val="0"/>
          <w:numId w:val="1"/>
        </w:numPr>
        <w:spacing w:before="0" w:beforeAutospacing="0" w:after="240" w:afterAutospacing="0" w:line="276" w:lineRule="auto"/>
        <w:textAlignment w:val="baseline"/>
        <w:rPr>
          <w:rFonts w:ascii="Arial" w:eastAsiaTheme="minorEastAsia" w:hAnsi="Arial" w:cs="Arial"/>
          <w:color w:val="004B1B"/>
          <w:lang w:eastAsia="en-US"/>
        </w:rPr>
      </w:pPr>
      <w:hyperlink r:id="rId56" w:anchor=":~:text=DVA%20generally%20uses%20and%20discloses,authorised%20by%20the%20Privacy%20Act.">
        <w:r w:rsidR="002D25F0" w:rsidRPr="00547669">
          <w:rPr>
            <w:rStyle w:val="Hyperlink"/>
            <w:rFonts w:eastAsiaTheme="minorEastAsia" w:cs="Arial"/>
            <w:color w:val="004B1B"/>
          </w:rPr>
          <w:t>Department of Veterans’ Affairs</w:t>
        </w:r>
      </w:hyperlink>
      <w:r w:rsidR="002D25F0" w:rsidRPr="00547669">
        <w:rPr>
          <w:rFonts w:ascii="Arial" w:eastAsiaTheme="minorEastAsia" w:hAnsi="Arial" w:cs="Arial"/>
          <w:color w:val="004B1B"/>
        </w:rPr>
        <w:t>.</w:t>
      </w:r>
    </w:p>
    <w:p w14:paraId="74AFED1F" w14:textId="0C9413BF" w:rsidR="00CA2B1D" w:rsidRPr="000E7901" w:rsidRDefault="00EB0B62" w:rsidP="007549FB">
      <w:pPr>
        <w:pStyle w:val="Heading2"/>
        <w:spacing w:line="276" w:lineRule="auto"/>
        <w:rPr>
          <w:rFonts w:ascii="Arial" w:eastAsia="Times New Roman" w:hAnsi="Arial" w:cs="Arial"/>
        </w:rPr>
      </w:pPr>
      <w:bookmarkStart w:id="472" w:name="_Toc209009676"/>
      <w:bookmarkStart w:id="473" w:name="_Toc210933017"/>
      <w:bookmarkStart w:id="474" w:name="_Toc217391679"/>
      <w:bookmarkStart w:id="475" w:name="_Toc207795665"/>
      <w:r w:rsidRPr="000E7901">
        <w:rPr>
          <w:rFonts w:ascii="Arial" w:eastAsia="Times New Roman" w:hAnsi="Arial" w:cs="Arial"/>
        </w:rPr>
        <w:t>Confidential Information</w:t>
      </w:r>
      <w:bookmarkEnd w:id="472"/>
      <w:bookmarkEnd w:id="473"/>
      <w:bookmarkEnd w:id="474"/>
    </w:p>
    <w:p w14:paraId="6C6D6CB0" w14:textId="77777777" w:rsidR="00000165" w:rsidRDefault="00EB0B62" w:rsidP="007549FB">
      <w:pPr>
        <w:spacing w:before="120" w:after="120" w:line="276" w:lineRule="auto"/>
        <w:rPr>
          <w:rFonts w:ascii="Arial" w:hAnsi="Arial" w:cs="Arial"/>
        </w:rPr>
      </w:pPr>
      <w:r w:rsidRPr="000E7901">
        <w:rPr>
          <w:rFonts w:ascii="Arial" w:hAnsi="Arial" w:cs="Arial"/>
        </w:rPr>
        <w:t>Other than information available in the public domain, practices and providers agree not to dis</w:t>
      </w:r>
      <w:r w:rsidR="00366EC3" w:rsidRPr="000E7901">
        <w:rPr>
          <w:rFonts w:ascii="Arial" w:hAnsi="Arial" w:cs="Arial"/>
        </w:rPr>
        <w:t>c</w:t>
      </w:r>
      <w:r w:rsidRPr="000E7901">
        <w:rPr>
          <w:rFonts w:ascii="Arial" w:hAnsi="Arial" w:cs="Arial"/>
        </w:rPr>
        <w:t xml:space="preserve">lose to any person, other than the </w:t>
      </w:r>
      <w:r w:rsidR="0043655C" w:rsidRPr="000E7901">
        <w:rPr>
          <w:rFonts w:ascii="Arial" w:hAnsi="Arial" w:cs="Arial"/>
        </w:rPr>
        <w:t>d</w:t>
      </w:r>
      <w:r w:rsidRPr="000E7901">
        <w:rPr>
          <w:rFonts w:ascii="Arial" w:hAnsi="Arial" w:cs="Arial"/>
        </w:rPr>
        <w:t>epartment or Services Australia, any confidential information relating to BBPIP</w:t>
      </w:r>
      <w:r w:rsidR="00B35E31" w:rsidRPr="000E7901">
        <w:rPr>
          <w:rFonts w:ascii="Arial" w:hAnsi="Arial" w:cs="Arial"/>
        </w:rPr>
        <w:t xml:space="preserve">, without prior written approval from the </w:t>
      </w:r>
      <w:r w:rsidR="0043655C" w:rsidRPr="000E7901">
        <w:rPr>
          <w:rFonts w:ascii="Arial" w:hAnsi="Arial" w:cs="Arial"/>
        </w:rPr>
        <w:t>d</w:t>
      </w:r>
      <w:r w:rsidR="00B35E31" w:rsidRPr="000E7901">
        <w:rPr>
          <w:rFonts w:ascii="Arial" w:hAnsi="Arial" w:cs="Arial"/>
        </w:rPr>
        <w:t xml:space="preserve">epartment. </w:t>
      </w:r>
    </w:p>
    <w:p w14:paraId="19EEBD51" w14:textId="1C00F96C" w:rsidR="00EB0B62" w:rsidRPr="000E7901" w:rsidRDefault="00B35E31" w:rsidP="007549FB">
      <w:pPr>
        <w:spacing w:before="120" w:after="120" w:line="276" w:lineRule="auto"/>
        <w:rPr>
          <w:rFonts w:ascii="Arial" w:hAnsi="Arial" w:cs="Arial"/>
        </w:rPr>
      </w:pPr>
      <w:r w:rsidRPr="000E7901">
        <w:rPr>
          <w:rFonts w:ascii="Arial" w:hAnsi="Arial" w:cs="Arial"/>
        </w:rPr>
        <w:lastRenderedPageBreak/>
        <w:t xml:space="preserve">The obligation </w:t>
      </w:r>
      <w:r w:rsidR="00BC7BF9" w:rsidRPr="000E7901">
        <w:rPr>
          <w:rFonts w:ascii="Arial" w:hAnsi="Arial" w:cs="Arial"/>
        </w:rPr>
        <w:t>will not be breached where the practice or provider are required by law, Parliament, or a stock exchange to disclose the relevant information or where the relevant information is publicly available (other than through breach of a confidentiality or non-disclosure obligation).</w:t>
      </w:r>
    </w:p>
    <w:p w14:paraId="56575A57" w14:textId="6B8DC159" w:rsidR="00BC7BF9" w:rsidRPr="000E7901" w:rsidRDefault="00BC7BF9" w:rsidP="007549FB">
      <w:pPr>
        <w:spacing w:line="276" w:lineRule="auto"/>
        <w:rPr>
          <w:rFonts w:ascii="Arial" w:hAnsi="Arial" w:cs="Arial"/>
        </w:rPr>
      </w:pPr>
      <w:r w:rsidRPr="000E7901">
        <w:rPr>
          <w:rFonts w:ascii="Arial" w:hAnsi="Arial" w:cs="Arial"/>
        </w:rPr>
        <w:t xml:space="preserve">The </w:t>
      </w:r>
      <w:r w:rsidR="0043655C" w:rsidRPr="000E7901">
        <w:rPr>
          <w:rFonts w:ascii="Arial" w:hAnsi="Arial" w:cs="Arial"/>
        </w:rPr>
        <w:t>d</w:t>
      </w:r>
      <w:r w:rsidRPr="000E7901">
        <w:rPr>
          <w:rFonts w:ascii="Arial" w:hAnsi="Arial" w:cs="Arial"/>
        </w:rPr>
        <w:t>epartment may at any time require a practice or provider to arrange for</w:t>
      </w:r>
      <w:r w:rsidR="005C5BDD" w:rsidRPr="000E7901">
        <w:rPr>
          <w:rFonts w:ascii="Arial" w:hAnsi="Arial" w:cs="Arial"/>
        </w:rPr>
        <w:t xml:space="preserve"> </w:t>
      </w:r>
      <w:r w:rsidR="00D66C0B" w:rsidRPr="000E7901">
        <w:rPr>
          <w:rFonts w:ascii="Arial" w:hAnsi="Arial" w:cs="Arial"/>
        </w:rPr>
        <w:t xml:space="preserve">practices or providers, </w:t>
      </w:r>
      <w:r w:rsidR="005C5BDD" w:rsidRPr="000E7901">
        <w:rPr>
          <w:rFonts w:ascii="Arial" w:hAnsi="Arial" w:cs="Arial"/>
        </w:rPr>
        <w:t xml:space="preserve">employees, agents or subcontractors to provide a written undertaking relating to non-disclosure of the </w:t>
      </w:r>
      <w:r w:rsidR="0043655C" w:rsidRPr="000E7901">
        <w:rPr>
          <w:rFonts w:ascii="Arial" w:hAnsi="Arial" w:cs="Arial"/>
        </w:rPr>
        <w:t>d</w:t>
      </w:r>
      <w:r w:rsidR="005C5BDD" w:rsidRPr="000E7901">
        <w:rPr>
          <w:rFonts w:ascii="Arial" w:hAnsi="Arial" w:cs="Arial"/>
        </w:rPr>
        <w:t xml:space="preserve">epartment’s confidential information in a form considered acceptable by the </w:t>
      </w:r>
      <w:r w:rsidR="0043655C" w:rsidRPr="000E7901">
        <w:rPr>
          <w:rFonts w:ascii="Arial" w:hAnsi="Arial" w:cs="Arial"/>
        </w:rPr>
        <w:t>d</w:t>
      </w:r>
      <w:r w:rsidR="005C5BDD" w:rsidRPr="000E7901">
        <w:rPr>
          <w:rFonts w:ascii="Arial" w:hAnsi="Arial" w:cs="Arial"/>
        </w:rPr>
        <w:t>epartment.</w:t>
      </w:r>
    </w:p>
    <w:p w14:paraId="0B21821A" w14:textId="2BC84421" w:rsidR="00A661C4" w:rsidRPr="000E7901" w:rsidRDefault="00A661C4" w:rsidP="007549FB">
      <w:pPr>
        <w:spacing w:line="276" w:lineRule="auto"/>
        <w:rPr>
          <w:rFonts w:ascii="Arial" w:hAnsi="Arial" w:cs="Arial"/>
        </w:rPr>
      </w:pPr>
      <w:r w:rsidRPr="000E7901">
        <w:rPr>
          <w:rFonts w:ascii="Arial" w:hAnsi="Arial" w:cs="Arial"/>
        </w:rPr>
        <w:t>The department will keep any information in connect with the BBPIP agreement confidential to the extent that it meets all of the three conditions below:</w:t>
      </w:r>
    </w:p>
    <w:p w14:paraId="67498D04" w14:textId="57206E4B" w:rsidR="00A661C4" w:rsidRPr="000E7901" w:rsidRDefault="00F0198F" w:rsidP="007549FB">
      <w:pPr>
        <w:pStyle w:val="ListParagraph"/>
        <w:numPr>
          <w:ilvl w:val="0"/>
          <w:numId w:val="33"/>
        </w:numPr>
        <w:spacing w:line="276" w:lineRule="auto"/>
        <w:rPr>
          <w:rFonts w:ascii="Arial" w:hAnsi="Arial" w:cs="Arial"/>
        </w:rPr>
      </w:pPr>
      <w:r w:rsidRPr="000E7901">
        <w:rPr>
          <w:rFonts w:ascii="Arial" w:hAnsi="Arial" w:cs="Arial"/>
        </w:rPr>
        <w:t>T</w:t>
      </w:r>
      <w:r w:rsidR="00080200" w:rsidRPr="000E7901">
        <w:rPr>
          <w:rFonts w:ascii="Arial" w:hAnsi="Arial" w:cs="Arial"/>
        </w:rPr>
        <w:t>he practice or provider clearly identifies the information as confidential and explain why the department should treat it as confidential</w:t>
      </w:r>
    </w:p>
    <w:p w14:paraId="5CE1D34E" w14:textId="7647E439" w:rsidR="00080200" w:rsidRPr="000E7901" w:rsidRDefault="00F0198F" w:rsidP="007549FB">
      <w:pPr>
        <w:pStyle w:val="ListParagraph"/>
        <w:numPr>
          <w:ilvl w:val="0"/>
          <w:numId w:val="33"/>
        </w:numPr>
        <w:spacing w:line="276" w:lineRule="auto"/>
        <w:rPr>
          <w:rFonts w:ascii="Arial" w:hAnsi="Arial" w:cs="Arial"/>
        </w:rPr>
      </w:pPr>
      <w:r w:rsidRPr="000E7901">
        <w:rPr>
          <w:rFonts w:ascii="Arial" w:hAnsi="Arial" w:cs="Arial"/>
        </w:rPr>
        <w:t>T</w:t>
      </w:r>
      <w:r w:rsidR="00080200" w:rsidRPr="000E7901">
        <w:rPr>
          <w:rFonts w:ascii="Arial" w:hAnsi="Arial" w:cs="Arial"/>
        </w:rPr>
        <w:t>he information is commercially sensitive, and</w:t>
      </w:r>
    </w:p>
    <w:p w14:paraId="1CD6E45D" w14:textId="32CEDC2F" w:rsidR="00080200" w:rsidRPr="000E7901" w:rsidRDefault="00F0198F" w:rsidP="007549FB">
      <w:pPr>
        <w:pStyle w:val="ListParagraph"/>
        <w:numPr>
          <w:ilvl w:val="0"/>
          <w:numId w:val="33"/>
        </w:numPr>
        <w:spacing w:line="276" w:lineRule="auto"/>
        <w:rPr>
          <w:rFonts w:ascii="Arial" w:hAnsi="Arial" w:cs="Arial"/>
        </w:rPr>
      </w:pPr>
      <w:r w:rsidRPr="000E7901">
        <w:rPr>
          <w:rFonts w:ascii="Arial" w:hAnsi="Arial" w:cs="Arial"/>
        </w:rPr>
        <w:t>R</w:t>
      </w:r>
      <w:r w:rsidR="00080200" w:rsidRPr="000E7901">
        <w:rPr>
          <w:rFonts w:ascii="Arial" w:hAnsi="Arial" w:cs="Arial"/>
        </w:rPr>
        <w:t>evealing the information would cause unreasonable harm to the practice, provider or someone else.</w:t>
      </w:r>
    </w:p>
    <w:p w14:paraId="0F5F9E42" w14:textId="17484F88" w:rsidR="00BE6AB4" w:rsidRPr="000E7901" w:rsidRDefault="00BE6AB4" w:rsidP="007549FB">
      <w:pPr>
        <w:spacing w:line="276" w:lineRule="auto"/>
        <w:rPr>
          <w:rFonts w:ascii="Arial" w:hAnsi="Arial" w:cs="Arial"/>
        </w:rPr>
      </w:pPr>
      <w:r w:rsidRPr="000E7901">
        <w:rPr>
          <w:rFonts w:ascii="Arial" w:hAnsi="Arial" w:cs="Arial"/>
        </w:rPr>
        <w:t>The department will not be in breach of any confidentiality agreement if the information is disclosed to:</w:t>
      </w:r>
    </w:p>
    <w:p w14:paraId="3AE51F00" w14:textId="262C91C7"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A</w:t>
      </w:r>
      <w:r w:rsidR="00BE6AB4" w:rsidRPr="000E7901">
        <w:rPr>
          <w:rFonts w:ascii="Arial" w:hAnsi="Arial" w:cs="Arial"/>
        </w:rPr>
        <w:t>ny member of the assessment process and other Commonwealth employees and contractors to help the department manage the program effectively</w:t>
      </w:r>
    </w:p>
    <w:p w14:paraId="6D5EE0AD" w14:textId="59C15197"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E</w:t>
      </w:r>
      <w:r w:rsidR="00BE6AB4" w:rsidRPr="000E7901">
        <w:rPr>
          <w:rFonts w:ascii="Arial" w:hAnsi="Arial" w:cs="Arial"/>
        </w:rPr>
        <w:t>mployees and contractors of the department to research, assess, monitor and analyse the programs and activities</w:t>
      </w:r>
    </w:p>
    <w:p w14:paraId="00A76D29" w14:textId="5BAE09FB"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E</w:t>
      </w:r>
      <w:r w:rsidR="00BE6AB4" w:rsidRPr="000E7901">
        <w:rPr>
          <w:rFonts w:ascii="Arial" w:hAnsi="Arial" w:cs="Arial"/>
        </w:rPr>
        <w:t>mployees and contractors of other Commonwealth agencies for any purposes, including government administration, research or service delivery</w:t>
      </w:r>
    </w:p>
    <w:p w14:paraId="4E81E09B" w14:textId="2C5C4110"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O</w:t>
      </w:r>
      <w:r w:rsidR="00BE6AB4" w:rsidRPr="000E7901">
        <w:rPr>
          <w:rFonts w:ascii="Arial" w:hAnsi="Arial" w:cs="Arial"/>
        </w:rPr>
        <w:t>ther Commonwealth, State, Territory or local government agencies in program reports and consultations</w:t>
      </w:r>
    </w:p>
    <w:p w14:paraId="7142A45E" w14:textId="22FCDE43"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T</w:t>
      </w:r>
      <w:r w:rsidR="00BE6AB4" w:rsidRPr="000E7901">
        <w:rPr>
          <w:rFonts w:ascii="Arial" w:hAnsi="Arial" w:cs="Arial"/>
        </w:rPr>
        <w:t>he Auditor-General. Ombudsman or Privacy Commissioner</w:t>
      </w:r>
    </w:p>
    <w:p w14:paraId="548E33D2" w14:textId="2253BC65"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T</w:t>
      </w:r>
      <w:r w:rsidR="00BE6AB4" w:rsidRPr="000E7901">
        <w:rPr>
          <w:rFonts w:ascii="Arial" w:hAnsi="Arial" w:cs="Arial"/>
        </w:rPr>
        <w:t>he responsible Minister or Parliamentary Secretary, and/or</w:t>
      </w:r>
    </w:p>
    <w:p w14:paraId="71152786" w14:textId="21532837"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A</w:t>
      </w:r>
      <w:r w:rsidR="00BE6AB4" w:rsidRPr="000E7901">
        <w:rPr>
          <w:rFonts w:ascii="Arial" w:hAnsi="Arial" w:cs="Arial"/>
        </w:rPr>
        <w:t xml:space="preserve"> House or a Committee of the Australian Parliament.</w:t>
      </w:r>
    </w:p>
    <w:p w14:paraId="627541C8" w14:textId="4EA66476" w:rsidR="00EB3C57" w:rsidRPr="000E7901" w:rsidRDefault="00EB3C57" w:rsidP="007549FB">
      <w:pPr>
        <w:spacing w:line="276" w:lineRule="auto"/>
        <w:rPr>
          <w:rFonts w:ascii="Arial" w:hAnsi="Arial" w:cs="Arial"/>
        </w:rPr>
      </w:pPr>
      <w:r w:rsidRPr="000E7901">
        <w:rPr>
          <w:rFonts w:ascii="Arial" w:hAnsi="Arial" w:cs="Arial"/>
        </w:rPr>
        <w:t>The agreement may also include any specific requirements about special categories of information collected, created or held under the agreement.</w:t>
      </w:r>
    </w:p>
    <w:p w14:paraId="60CAD316" w14:textId="01F37A85" w:rsidR="5D5104DF" w:rsidRPr="000E7901" w:rsidRDefault="1F0430C1" w:rsidP="007549FB">
      <w:pPr>
        <w:pStyle w:val="Heading2"/>
        <w:spacing w:line="276" w:lineRule="auto"/>
        <w:rPr>
          <w:rFonts w:ascii="Arial" w:eastAsia="Times New Roman" w:hAnsi="Arial" w:cs="Arial"/>
        </w:rPr>
      </w:pPr>
      <w:bookmarkStart w:id="476" w:name="_Toc209009677"/>
      <w:bookmarkStart w:id="477" w:name="_Toc210933018"/>
      <w:bookmarkStart w:id="478" w:name="_Toc217391680"/>
      <w:r w:rsidRPr="000E7901">
        <w:rPr>
          <w:rFonts w:ascii="Arial" w:hAnsi="Arial" w:cs="Arial"/>
        </w:rPr>
        <w:t>Freedom of Information</w:t>
      </w:r>
      <w:r w:rsidR="00C84728" w:rsidRPr="000E7901">
        <w:rPr>
          <w:rFonts w:ascii="Arial" w:hAnsi="Arial" w:cs="Arial"/>
        </w:rPr>
        <w:t xml:space="preserve"> (FOI)</w:t>
      </w:r>
      <w:r w:rsidRPr="000E7901">
        <w:rPr>
          <w:rFonts w:ascii="Arial" w:hAnsi="Arial" w:cs="Arial"/>
        </w:rPr>
        <w:t xml:space="preserve"> requests</w:t>
      </w:r>
      <w:bookmarkEnd w:id="475"/>
      <w:bookmarkEnd w:id="476"/>
      <w:bookmarkEnd w:id="477"/>
      <w:bookmarkEnd w:id="478"/>
    </w:p>
    <w:p w14:paraId="584A9A67" w14:textId="6CE7C954" w:rsidR="001435CF" w:rsidRPr="000E7901" w:rsidRDefault="001435CF" w:rsidP="007549FB">
      <w:pPr>
        <w:spacing w:before="80" w:after="120" w:line="276" w:lineRule="auto"/>
        <w:rPr>
          <w:rFonts w:ascii="Arial" w:hAnsi="Arial" w:cs="Arial"/>
          <w:i/>
          <w:iCs/>
        </w:rPr>
      </w:pPr>
      <w:r w:rsidRPr="000E7901">
        <w:rPr>
          <w:rFonts w:ascii="Arial" w:hAnsi="Arial" w:cs="Arial"/>
        </w:rPr>
        <w:t xml:space="preserve">All documents in the possession of the Australian Government, including those about </w:t>
      </w:r>
      <w:r w:rsidR="00C652EE" w:rsidRPr="000E7901">
        <w:rPr>
          <w:rFonts w:ascii="Arial" w:hAnsi="Arial" w:cs="Arial"/>
        </w:rPr>
        <w:t>BBPIP</w:t>
      </w:r>
      <w:r w:rsidRPr="000E7901">
        <w:rPr>
          <w:rFonts w:ascii="Arial" w:hAnsi="Arial" w:cs="Arial"/>
        </w:rPr>
        <w:t xml:space="preserve">, are subject to the </w:t>
      </w:r>
      <w:hyperlink r:id="rId57" w:history="1">
        <w:r w:rsidRPr="00547669">
          <w:rPr>
            <w:rStyle w:val="Hyperlink"/>
            <w:rFonts w:cs="Arial"/>
            <w:i/>
            <w:iCs/>
            <w:color w:val="004B1B"/>
          </w:rPr>
          <w:t>Freedom of Information Act 1982</w:t>
        </w:r>
      </w:hyperlink>
      <w:r w:rsidRPr="00547669">
        <w:rPr>
          <w:rFonts w:ascii="Arial" w:hAnsi="Arial" w:cs="Arial"/>
          <w:color w:val="004B1B"/>
        </w:rPr>
        <w:t xml:space="preserve"> </w:t>
      </w:r>
      <w:r w:rsidRPr="000E7901">
        <w:rPr>
          <w:rFonts w:ascii="Arial" w:hAnsi="Arial" w:cs="Arial"/>
        </w:rPr>
        <w:t>(FOI Act)</w:t>
      </w:r>
      <w:r w:rsidRPr="000E7901">
        <w:rPr>
          <w:rFonts w:ascii="Arial" w:hAnsi="Arial" w:cs="Arial"/>
          <w:i/>
          <w:iCs/>
        </w:rPr>
        <w:t>.</w:t>
      </w:r>
    </w:p>
    <w:p w14:paraId="411241ED" w14:textId="77777777" w:rsidR="001435CF" w:rsidRPr="000E7901" w:rsidRDefault="001435CF" w:rsidP="007549FB">
      <w:pPr>
        <w:spacing w:before="80" w:after="120" w:line="276" w:lineRule="auto"/>
        <w:rPr>
          <w:rFonts w:ascii="Arial" w:hAnsi="Arial" w:cs="Arial"/>
        </w:rPr>
      </w:pPr>
      <w:r w:rsidRPr="000E7901">
        <w:rPr>
          <w:rFonts w:ascii="Arial" w:hAnsi="Arial" w:cs="Arial"/>
        </w:rPr>
        <w:t xml:space="preserve">The purpose of the FOI Act is to give members of the public rights of access to documents held by Australian Government entities. Under the FOI Act, members of the public can seek access to documents held by the Australian Government. Access may be refused if a document contains “exempt” material, such as commercially valuable information or the personal or business information of a third party. </w:t>
      </w:r>
    </w:p>
    <w:p w14:paraId="27EB319E" w14:textId="77777777" w:rsidR="00000165" w:rsidRDefault="00000165">
      <w:pPr>
        <w:rPr>
          <w:rFonts w:ascii="Arial" w:hAnsi="Arial" w:cs="Arial"/>
        </w:rPr>
      </w:pPr>
      <w:r>
        <w:rPr>
          <w:rFonts w:ascii="Arial" w:hAnsi="Arial" w:cs="Arial"/>
        </w:rPr>
        <w:br w:type="page"/>
      </w:r>
    </w:p>
    <w:p w14:paraId="7477F923" w14:textId="5F465301" w:rsidR="001435CF" w:rsidRPr="000E7901" w:rsidRDefault="001435CF" w:rsidP="007549FB">
      <w:pPr>
        <w:spacing w:before="80" w:after="120" w:line="276" w:lineRule="auto"/>
        <w:rPr>
          <w:rFonts w:ascii="Arial" w:hAnsi="Arial" w:cs="Arial"/>
        </w:rPr>
      </w:pPr>
      <w:r w:rsidRPr="000E7901">
        <w:rPr>
          <w:rFonts w:ascii="Arial" w:hAnsi="Arial" w:cs="Arial"/>
        </w:rPr>
        <w:lastRenderedPageBreak/>
        <w:t>All Freedom of Information requests must be referred to the Freedom of Information Coordinator in writing.</w:t>
      </w:r>
    </w:p>
    <w:p w14:paraId="399D9DF7" w14:textId="77777777" w:rsidR="001435CF" w:rsidRPr="000E7901" w:rsidRDefault="001435CF" w:rsidP="007549FB">
      <w:pPr>
        <w:tabs>
          <w:tab w:val="left" w:pos="1418"/>
        </w:tabs>
        <w:spacing w:before="80" w:after="120" w:line="276" w:lineRule="auto"/>
        <w:ind w:left="1418" w:hanging="1418"/>
        <w:rPr>
          <w:rFonts w:ascii="Arial" w:hAnsi="Arial" w:cs="Arial"/>
        </w:rPr>
      </w:pPr>
      <w:r w:rsidRPr="000E7901">
        <w:rPr>
          <w:rFonts w:ascii="Arial" w:hAnsi="Arial" w:cs="Arial"/>
        </w:rPr>
        <w:t>By mail:</w:t>
      </w:r>
      <w:r w:rsidRPr="000E7901">
        <w:rPr>
          <w:rFonts w:ascii="Arial" w:hAnsi="Arial" w:cs="Arial"/>
        </w:rPr>
        <w:tab/>
        <w:t>Freedom of Information Coordinator</w:t>
      </w:r>
    </w:p>
    <w:p w14:paraId="6EC1D615" w14:textId="77777777" w:rsidR="001435CF" w:rsidRPr="000E7901" w:rsidRDefault="001435CF" w:rsidP="007549FB">
      <w:pPr>
        <w:tabs>
          <w:tab w:val="left" w:pos="1418"/>
        </w:tabs>
        <w:spacing w:before="80" w:after="120" w:line="276" w:lineRule="auto"/>
        <w:ind w:left="2836" w:hanging="1418"/>
        <w:rPr>
          <w:rFonts w:ascii="Arial" w:hAnsi="Arial" w:cs="Arial"/>
          <w:i/>
        </w:rPr>
      </w:pPr>
      <w:r w:rsidRPr="000E7901">
        <w:rPr>
          <w:rFonts w:ascii="Arial" w:hAnsi="Arial" w:cs="Arial"/>
          <w:i/>
        </w:rPr>
        <w:t>FOI Unit</w:t>
      </w:r>
    </w:p>
    <w:p w14:paraId="1D3EDD2A" w14:textId="77777777" w:rsidR="001435CF" w:rsidRPr="000E7901" w:rsidRDefault="001435CF" w:rsidP="007549FB">
      <w:pPr>
        <w:tabs>
          <w:tab w:val="left" w:pos="1418"/>
        </w:tabs>
        <w:spacing w:before="80" w:after="120" w:line="276" w:lineRule="auto"/>
        <w:ind w:left="2836" w:hanging="1418"/>
        <w:rPr>
          <w:rFonts w:ascii="Arial" w:hAnsi="Arial" w:cs="Arial"/>
          <w:i/>
        </w:rPr>
      </w:pPr>
      <w:r w:rsidRPr="000E7901">
        <w:rPr>
          <w:rFonts w:ascii="Arial" w:hAnsi="Arial" w:cs="Arial"/>
          <w:i/>
        </w:rPr>
        <w:t>Department of Health, Disability and Ageing</w:t>
      </w:r>
    </w:p>
    <w:p w14:paraId="0FB75FB7" w14:textId="77777777" w:rsidR="001435CF" w:rsidRPr="000E7901" w:rsidRDefault="001435CF" w:rsidP="007549FB">
      <w:pPr>
        <w:tabs>
          <w:tab w:val="left" w:pos="1418"/>
        </w:tabs>
        <w:spacing w:before="80" w:after="120" w:line="276" w:lineRule="auto"/>
        <w:ind w:left="2836" w:hanging="1418"/>
        <w:rPr>
          <w:rFonts w:ascii="Arial" w:hAnsi="Arial" w:cs="Arial"/>
          <w:i/>
        </w:rPr>
      </w:pPr>
      <w:r w:rsidRPr="000E7901">
        <w:rPr>
          <w:rFonts w:ascii="Arial" w:hAnsi="Arial" w:cs="Arial"/>
          <w:i/>
        </w:rPr>
        <w:t>GPO Box 9848</w:t>
      </w:r>
    </w:p>
    <w:p w14:paraId="08DF9F97" w14:textId="77777777" w:rsidR="001435CF" w:rsidRPr="000E7901" w:rsidRDefault="001435CF" w:rsidP="007549FB">
      <w:pPr>
        <w:tabs>
          <w:tab w:val="left" w:pos="1418"/>
        </w:tabs>
        <w:spacing w:before="80" w:after="120" w:line="276" w:lineRule="auto"/>
        <w:ind w:left="2836" w:hanging="1418"/>
        <w:rPr>
          <w:rFonts w:ascii="Arial" w:hAnsi="Arial" w:cs="Arial"/>
          <w:color w:val="2C2C2D" w:themeColor="accent3" w:themeShade="80"/>
        </w:rPr>
      </w:pPr>
      <w:r w:rsidRPr="000E7901">
        <w:rPr>
          <w:rFonts w:ascii="Arial" w:hAnsi="Arial" w:cs="Arial"/>
          <w:i/>
        </w:rPr>
        <w:t>CANBERRA ACT 2601</w:t>
      </w:r>
    </w:p>
    <w:p w14:paraId="05FA0880" w14:textId="77777777" w:rsidR="001435CF" w:rsidRPr="000E7901" w:rsidRDefault="001435CF" w:rsidP="007549FB">
      <w:pPr>
        <w:spacing w:before="80" w:after="120" w:line="276" w:lineRule="auto"/>
        <w:rPr>
          <w:rFonts w:ascii="Arial" w:hAnsi="Arial" w:cs="Arial"/>
          <w:b/>
          <w:color w:val="0000FF"/>
        </w:rPr>
      </w:pPr>
      <w:r w:rsidRPr="000E7901">
        <w:rPr>
          <w:rFonts w:ascii="Arial" w:hAnsi="Arial" w:cs="Arial"/>
        </w:rPr>
        <w:t>By email:</w:t>
      </w:r>
      <w:r w:rsidRPr="000E7901">
        <w:rPr>
          <w:rFonts w:ascii="Arial" w:hAnsi="Arial" w:cs="Arial"/>
        </w:rPr>
        <w:tab/>
      </w:r>
      <w:hyperlink r:id="rId58" w:history="1">
        <w:r w:rsidRPr="00547669">
          <w:rPr>
            <w:rStyle w:val="Hyperlink"/>
            <w:rFonts w:cs="Arial"/>
            <w:color w:val="004B1B"/>
          </w:rPr>
          <w:t>foi@health.gov.au</w:t>
        </w:r>
      </w:hyperlink>
      <w:r w:rsidRPr="00547669">
        <w:rPr>
          <w:rFonts w:ascii="Arial" w:hAnsi="Arial" w:cs="Arial"/>
          <w:color w:val="004B1B"/>
        </w:rPr>
        <w:t xml:space="preserve"> </w:t>
      </w:r>
      <w:r w:rsidRPr="00547669">
        <w:rPr>
          <w:rFonts w:ascii="Arial" w:hAnsi="Arial" w:cs="Arial"/>
          <w:b/>
          <w:color w:val="004B1B"/>
        </w:rPr>
        <w:t xml:space="preserve"> </w:t>
      </w:r>
    </w:p>
    <w:p w14:paraId="4B9EEFAE" w14:textId="5707CD4D" w:rsidR="000D5EE9" w:rsidRPr="000E7901" w:rsidDel="00DE19F5" w:rsidRDefault="000D5EE9" w:rsidP="007549FB">
      <w:pPr>
        <w:pStyle w:val="Heading1"/>
        <w:spacing w:line="276" w:lineRule="auto"/>
        <w:rPr>
          <w:rFonts w:ascii="Arial" w:hAnsi="Arial" w:cs="Arial"/>
        </w:rPr>
      </w:pPr>
      <w:bookmarkStart w:id="479" w:name="_Toc206683723"/>
      <w:bookmarkStart w:id="480" w:name="_Toc207795666"/>
      <w:bookmarkStart w:id="481" w:name="_Toc209009678"/>
      <w:bookmarkStart w:id="482" w:name="_Toc217391681"/>
      <w:r w:rsidRPr="000E7901" w:rsidDel="00DE19F5">
        <w:rPr>
          <w:rFonts w:ascii="Arial" w:hAnsi="Arial" w:cs="Arial"/>
        </w:rPr>
        <w:t>Probity</w:t>
      </w:r>
      <w:bookmarkStart w:id="483" w:name="_Toc210933019"/>
      <w:bookmarkStart w:id="484" w:name="_Toc210989533"/>
      <w:bookmarkEnd w:id="479"/>
      <w:bookmarkEnd w:id="480"/>
      <w:bookmarkEnd w:id="481"/>
      <w:bookmarkEnd w:id="482"/>
      <w:bookmarkEnd w:id="483"/>
      <w:bookmarkEnd w:id="484"/>
    </w:p>
    <w:p w14:paraId="703F6085" w14:textId="2A7D9BD7" w:rsidR="002A7E83" w:rsidRPr="000E7901" w:rsidRDefault="2E9480D2" w:rsidP="003E7CCB">
      <w:pPr>
        <w:pStyle w:val="Heading2"/>
        <w:spacing w:line="276" w:lineRule="auto"/>
        <w:ind w:left="1248" w:hanging="567"/>
        <w:rPr>
          <w:rFonts w:ascii="Arial" w:hAnsi="Arial" w:cs="Arial"/>
        </w:rPr>
      </w:pPr>
      <w:bookmarkStart w:id="485" w:name="_Toc207795667"/>
      <w:bookmarkStart w:id="486" w:name="_Toc207795668"/>
      <w:bookmarkStart w:id="487" w:name="_Toc207795669"/>
      <w:bookmarkStart w:id="488" w:name="_Toc207795670"/>
      <w:bookmarkStart w:id="489" w:name="_Toc207795671"/>
      <w:bookmarkStart w:id="490" w:name="_Toc207795672"/>
      <w:bookmarkStart w:id="491" w:name="_Toc207795673"/>
      <w:bookmarkStart w:id="492" w:name="_Toc207795674"/>
      <w:bookmarkStart w:id="493" w:name="_Toc207795675"/>
      <w:bookmarkStart w:id="494" w:name="_Toc207795676"/>
      <w:bookmarkStart w:id="495" w:name="_Toc207795677"/>
      <w:bookmarkEnd w:id="485"/>
      <w:bookmarkEnd w:id="486"/>
      <w:bookmarkEnd w:id="487"/>
      <w:bookmarkEnd w:id="488"/>
      <w:bookmarkEnd w:id="489"/>
      <w:bookmarkEnd w:id="490"/>
      <w:bookmarkEnd w:id="491"/>
      <w:bookmarkEnd w:id="492"/>
      <w:bookmarkEnd w:id="493"/>
      <w:bookmarkEnd w:id="494"/>
      <w:bookmarkEnd w:id="495"/>
      <w:r w:rsidRPr="08F3E77A">
        <w:rPr>
          <w:rFonts w:ascii="Arial" w:hAnsi="Arial" w:cs="Arial"/>
        </w:rPr>
        <w:t xml:space="preserve"> </w:t>
      </w:r>
      <w:bookmarkStart w:id="496" w:name="_Toc217391682"/>
      <w:r w:rsidR="2DD2F839" w:rsidRPr="000E7901">
        <w:rPr>
          <w:rFonts w:ascii="Arial" w:hAnsi="Arial" w:cs="Arial"/>
        </w:rPr>
        <w:t>National Anti-Corruption Commission Act 2022</w:t>
      </w:r>
      <w:r w:rsidR="00D17F52" w:rsidRPr="000E7901">
        <w:rPr>
          <w:rFonts w:ascii="Arial" w:hAnsi="Arial" w:cs="Arial"/>
        </w:rPr>
        <w:t xml:space="preserve"> (NACC Act)</w:t>
      </w:r>
      <w:bookmarkEnd w:id="496"/>
    </w:p>
    <w:p w14:paraId="4CC498FA" w14:textId="2DA331FC" w:rsidR="00D17F52" w:rsidRPr="000E7901" w:rsidDel="00DE19F5" w:rsidRDefault="00D17F52" w:rsidP="007549FB">
      <w:pPr>
        <w:spacing w:before="120" w:after="120" w:line="276" w:lineRule="auto"/>
        <w:rPr>
          <w:rFonts w:ascii="Arial" w:eastAsia="Times New Roman" w:hAnsi="Arial" w:cs="Arial"/>
        </w:rPr>
      </w:pPr>
      <w:r w:rsidRPr="000E7901">
        <w:rPr>
          <w:rFonts w:ascii="Arial" w:eastAsia="Times New Roman" w:hAnsi="Arial" w:cs="Arial"/>
        </w:rPr>
        <w:fldChar w:fldCharType="begin"/>
      </w:r>
      <w:r w:rsidRPr="000E7901">
        <w:rPr>
          <w:rFonts w:ascii="Arial" w:eastAsia="Times New Roman" w:hAnsi="Arial" w:cs="Arial"/>
        </w:rPr>
        <w:fldChar w:fldCharType="separate"/>
      </w:r>
      <w:r w:rsidRPr="000E7901">
        <w:rPr>
          <w:rStyle w:val="Hyperlink"/>
          <w:rFonts w:eastAsia="Times New Roman" w:cs="Arial"/>
        </w:rPr>
        <w:t>The NACC Act</w:t>
      </w:r>
      <w:bookmarkStart w:id="497" w:name="_Toc207702645"/>
      <w:bookmarkStart w:id="498" w:name="_Toc207795678"/>
      <w:bookmarkStart w:id="499" w:name="_Toc209009679"/>
      <w:r w:rsidRPr="000E7901">
        <w:rPr>
          <w:rFonts w:ascii="Arial" w:eastAsia="Times New Roman" w:hAnsi="Arial" w:cs="Arial"/>
        </w:rPr>
        <w:fldChar w:fldCharType="end"/>
      </w:r>
      <w:bookmarkStart w:id="500" w:name="_Toc210933020"/>
      <w:bookmarkStart w:id="501" w:name="_Toc210989534"/>
      <w:bookmarkEnd w:id="497"/>
      <w:bookmarkEnd w:id="498"/>
      <w:bookmarkEnd w:id="499"/>
      <w:bookmarkEnd w:id="500"/>
      <w:bookmarkEnd w:id="501"/>
      <w:r w:rsidR="00B56F91" w:rsidRPr="000E7901">
        <w:rPr>
          <w:rFonts w:ascii="Arial" w:eastAsia="Times New Roman" w:hAnsi="Arial" w:cs="Arial"/>
        </w:rPr>
        <w:t xml:space="preserve">The </w:t>
      </w:r>
      <w:hyperlink r:id="rId59" w:history="1">
        <w:r w:rsidR="00B56F91" w:rsidRPr="00547669">
          <w:rPr>
            <w:rStyle w:val="Hyperlink"/>
            <w:rFonts w:eastAsia="Times New Roman" w:cs="Arial"/>
            <w:color w:val="004B1B"/>
          </w:rPr>
          <w:t>NACC Act</w:t>
        </w:r>
      </w:hyperlink>
      <w:r w:rsidR="00B56F91" w:rsidRPr="000E7901">
        <w:rPr>
          <w:rFonts w:ascii="Arial" w:eastAsia="Times New Roman" w:hAnsi="Arial" w:cs="Arial"/>
        </w:rPr>
        <w:t xml:space="preserve"> </w:t>
      </w:r>
      <w:r w:rsidRPr="000E7901" w:rsidDel="00DE19F5">
        <w:rPr>
          <w:rFonts w:ascii="Arial" w:eastAsia="Times New Roman" w:hAnsi="Arial" w:cs="Arial"/>
        </w:rPr>
        <w:t>came into effect on 1 July 2023. The NACC enhances integrity in the Commonwealth public sector by deterring, detecting and preventing corrupt conduct involving commonwealth public officials. Grantees will generally be considered ‘contracted service providers’ under the NACC Act and may be investigated by the NACC for corrupt conduct.</w:t>
      </w:r>
      <w:bookmarkStart w:id="502" w:name="_Toc210933021"/>
      <w:bookmarkStart w:id="503" w:name="_Toc210989535"/>
      <w:bookmarkEnd w:id="502"/>
      <w:bookmarkEnd w:id="503"/>
    </w:p>
    <w:p w14:paraId="2D2D9A6B" w14:textId="104BF640" w:rsidR="00D17F52" w:rsidRPr="000E7901" w:rsidDel="00DE19F5" w:rsidRDefault="00D17F52" w:rsidP="007549FB">
      <w:pPr>
        <w:spacing w:after="120" w:line="276" w:lineRule="auto"/>
        <w:rPr>
          <w:rFonts w:ascii="Arial" w:hAnsi="Arial" w:cs="Arial"/>
          <w:b/>
        </w:rPr>
      </w:pPr>
      <w:r w:rsidRPr="000E7901" w:rsidDel="00DE19F5">
        <w:rPr>
          <w:rFonts w:ascii="Arial" w:hAnsi="Arial" w:cs="Arial"/>
        </w:rPr>
        <w:t>Officials and grantees should be aware of their obligations under the NACC Act.</w:t>
      </w:r>
    </w:p>
    <w:p w14:paraId="4989CE6A" w14:textId="4D32B949" w:rsidR="00D17F52" w:rsidRPr="000E7901" w:rsidDel="00DE19F5" w:rsidRDefault="00D17F52" w:rsidP="007549FB">
      <w:pPr>
        <w:spacing w:after="120" w:line="276" w:lineRule="auto"/>
        <w:rPr>
          <w:rFonts w:ascii="Arial" w:hAnsi="Arial" w:cs="Arial"/>
        </w:rPr>
      </w:pPr>
      <w:r w:rsidRPr="000E7901" w:rsidDel="00DE19F5">
        <w:rPr>
          <w:rFonts w:ascii="Arial" w:hAnsi="Arial" w:cs="Arial"/>
        </w:rPr>
        <w:t>The Australian Government will make sure that the grant opportunity process is fair, according to the published guidelines, incorporates appropriate safeguards against fraud, unlawful activities and other inappropriate conduct, and is consistent with the CGRPs.</w:t>
      </w:r>
      <w:bookmarkStart w:id="504" w:name="_Toc210933023"/>
      <w:bookmarkStart w:id="505" w:name="_Toc210989537"/>
      <w:bookmarkEnd w:id="504"/>
      <w:bookmarkEnd w:id="505"/>
    </w:p>
    <w:p w14:paraId="46C0A6A7" w14:textId="44B1B2D2" w:rsidR="00D17F52" w:rsidRPr="000E7901" w:rsidDel="00DE19F5" w:rsidRDefault="00D17F52" w:rsidP="007549FB">
      <w:pPr>
        <w:spacing w:after="120" w:line="276" w:lineRule="auto"/>
        <w:rPr>
          <w:rFonts w:ascii="Arial" w:hAnsi="Arial" w:cs="Arial"/>
        </w:rPr>
      </w:pPr>
      <w:r w:rsidRPr="000E7901" w:rsidDel="00DE19F5">
        <w:rPr>
          <w:rFonts w:ascii="Arial" w:hAnsi="Arial" w:cs="Arial"/>
        </w:rPr>
        <w:t>These guidelines may be amended periodically by the department. When this happens, the revised guidelines will be published on GrantConnect. By registering on this website, you will be automatically notified of any changes to these guidelines.</w:t>
      </w:r>
      <w:bookmarkStart w:id="506" w:name="_Toc210933024"/>
      <w:bookmarkStart w:id="507" w:name="_Toc210989538"/>
      <w:bookmarkEnd w:id="506"/>
      <w:bookmarkEnd w:id="507"/>
    </w:p>
    <w:p w14:paraId="0F14C940" w14:textId="77777777" w:rsidR="00463EBF" w:rsidRPr="000E7901" w:rsidRDefault="00463EBF" w:rsidP="007549FB">
      <w:pPr>
        <w:spacing w:before="80" w:after="80" w:line="276" w:lineRule="auto"/>
        <w:rPr>
          <w:rFonts w:ascii="Arial" w:hAnsi="Arial" w:cs="Arial"/>
        </w:rPr>
      </w:pPr>
      <w:bookmarkStart w:id="508" w:name="_Toc207795679"/>
      <w:bookmarkStart w:id="509" w:name="_Toc209009680"/>
      <w:r w:rsidRPr="000E7901">
        <w:rPr>
          <w:rFonts w:ascii="Arial" w:hAnsi="Arial" w:cs="Arial"/>
        </w:rPr>
        <w:t xml:space="preserve">You should be aware of your obligations under the </w:t>
      </w:r>
      <w:hyperlink r:id="rId60" w:history="1">
        <w:r w:rsidRPr="00547669">
          <w:rPr>
            <w:rStyle w:val="Hyperlink"/>
            <w:rFonts w:cs="Arial"/>
            <w:color w:val="004B1B"/>
          </w:rPr>
          <w:t>National Anti-Corruption Act 2022</w:t>
        </w:r>
      </w:hyperlink>
      <w:r w:rsidRPr="000E7901">
        <w:rPr>
          <w:rFonts w:ascii="Arial" w:hAnsi="Arial" w:cs="Arial"/>
        </w:rPr>
        <w:t xml:space="preserve">, noting that under the Act grantees will generally be considered ‘contracted services providers’. See the </w:t>
      </w:r>
      <w:hyperlink r:id="rId61" w:history="1">
        <w:r w:rsidRPr="00547669">
          <w:rPr>
            <w:rStyle w:val="Hyperlink"/>
            <w:rFonts w:cs="Arial"/>
            <w:color w:val="004B1B"/>
          </w:rPr>
          <w:t>Fact Sheet</w:t>
        </w:r>
      </w:hyperlink>
      <w:r w:rsidRPr="000E7901">
        <w:rPr>
          <w:rFonts w:ascii="Arial" w:hAnsi="Arial" w:cs="Arial"/>
        </w:rPr>
        <w:t xml:space="preserve"> for more information.</w:t>
      </w:r>
    </w:p>
    <w:p w14:paraId="12211799" w14:textId="7E4CA86D" w:rsidR="008D1138" w:rsidRPr="000E7901" w:rsidDel="00DE19F5" w:rsidRDefault="4F559AD8" w:rsidP="007549FB">
      <w:pPr>
        <w:pStyle w:val="Heading2"/>
        <w:spacing w:line="276" w:lineRule="auto"/>
        <w:rPr>
          <w:rFonts w:ascii="Arial" w:hAnsi="Arial" w:cs="Arial"/>
        </w:rPr>
      </w:pPr>
      <w:r w:rsidRPr="0BDC5C2A">
        <w:rPr>
          <w:rFonts w:ascii="Arial" w:hAnsi="Arial" w:cs="Arial"/>
        </w:rPr>
        <w:t xml:space="preserve"> </w:t>
      </w:r>
      <w:bookmarkStart w:id="510" w:name="_Toc217391683"/>
      <w:r w:rsidR="008D1138" w:rsidRPr="0BDC5C2A">
        <w:rPr>
          <w:rFonts w:ascii="Arial" w:hAnsi="Arial" w:cs="Arial"/>
        </w:rPr>
        <w:t>Review of Decision</w:t>
      </w:r>
      <w:bookmarkEnd w:id="508"/>
      <w:r w:rsidR="00C84728" w:rsidRPr="0BDC5C2A">
        <w:rPr>
          <w:rFonts w:ascii="Arial" w:hAnsi="Arial" w:cs="Arial"/>
        </w:rPr>
        <w:t xml:space="preserve"> (RoD)</w:t>
      </w:r>
      <w:bookmarkStart w:id="511" w:name="_Toc210933026"/>
      <w:bookmarkStart w:id="512" w:name="_Toc210989540"/>
      <w:bookmarkEnd w:id="509"/>
      <w:bookmarkEnd w:id="510"/>
      <w:bookmarkEnd w:id="511"/>
      <w:bookmarkEnd w:id="512"/>
    </w:p>
    <w:p w14:paraId="1A92F731" w14:textId="1A562632" w:rsidR="008D1138" w:rsidRPr="000E7901" w:rsidDel="00DE19F5" w:rsidRDefault="008D1138" w:rsidP="007549FB">
      <w:pPr>
        <w:spacing w:before="120" w:after="120" w:line="276" w:lineRule="auto"/>
        <w:rPr>
          <w:rFonts w:ascii="Arial" w:eastAsia="Times New Roman" w:hAnsi="Arial" w:cs="Arial"/>
        </w:rPr>
      </w:pPr>
      <w:r w:rsidRPr="000E7901" w:rsidDel="00DE19F5">
        <w:rPr>
          <w:rFonts w:ascii="Arial" w:eastAsia="Times New Roman" w:hAnsi="Arial" w:cs="Arial"/>
        </w:rPr>
        <w:t>Providers and practices can seek a RoD</w:t>
      </w:r>
      <w:r w:rsidR="00C84728" w:rsidRPr="000E7901" w:rsidDel="00DE19F5">
        <w:rPr>
          <w:rFonts w:ascii="Arial" w:eastAsia="Times New Roman" w:hAnsi="Arial" w:cs="Arial"/>
        </w:rPr>
        <w:t xml:space="preserve"> </w:t>
      </w:r>
      <w:r w:rsidRPr="000E7901" w:rsidDel="00DE19F5">
        <w:rPr>
          <w:rFonts w:ascii="Arial" w:eastAsia="Times New Roman" w:hAnsi="Arial" w:cs="Arial"/>
        </w:rPr>
        <w:t>related to</w:t>
      </w:r>
      <w:r w:rsidR="00C42717" w:rsidRPr="000E7901" w:rsidDel="00DE19F5">
        <w:rPr>
          <w:rFonts w:ascii="Arial" w:eastAsia="Times New Roman" w:hAnsi="Arial" w:cs="Arial"/>
        </w:rPr>
        <w:t xml:space="preserve"> the</w:t>
      </w:r>
      <w:r w:rsidRPr="000E7901" w:rsidDel="00DE19F5">
        <w:rPr>
          <w:rFonts w:ascii="Arial" w:eastAsia="Times New Roman" w:hAnsi="Arial" w:cs="Arial"/>
        </w:rPr>
        <w:t xml:space="preserve"> BBPIP </w:t>
      </w:r>
      <w:r w:rsidR="00C42717" w:rsidRPr="000E7901" w:rsidDel="00DE19F5">
        <w:rPr>
          <w:rFonts w:ascii="Arial" w:eastAsia="Times New Roman" w:hAnsi="Arial" w:cs="Arial"/>
        </w:rPr>
        <w:t xml:space="preserve">incentive </w:t>
      </w:r>
      <w:r w:rsidRPr="000E7901" w:rsidDel="00DE19F5">
        <w:rPr>
          <w:rFonts w:ascii="Arial" w:eastAsia="Times New Roman" w:hAnsi="Arial" w:cs="Arial"/>
        </w:rPr>
        <w:t xml:space="preserve">payments and assessments. </w:t>
      </w:r>
      <w:r w:rsidR="00120810">
        <w:rPr>
          <w:rFonts w:ascii="Arial" w:eastAsia="Times New Roman" w:hAnsi="Arial" w:cs="Arial"/>
        </w:rPr>
        <w:t>If a practice disagrees with a program decision</w:t>
      </w:r>
      <w:r w:rsidR="001469DC">
        <w:rPr>
          <w:rFonts w:ascii="Arial" w:eastAsia="Times New Roman" w:hAnsi="Arial" w:cs="Arial"/>
        </w:rPr>
        <w:t xml:space="preserve"> and wishes t</w:t>
      </w:r>
      <w:r w:rsidRPr="000E7901" w:rsidDel="00DE19F5">
        <w:rPr>
          <w:rFonts w:ascii="Arial" w:eastAsia="Times New Roman" w:hAnsi="Arial" w:cs="Arial"/>
        </w:rPr>
        <w:t>o seek a review, the provider or authorised contact person/owner(s) of the practice must complete the RoD form (</w:t>
      </w:r>
      <w:hyperlink r:id="rId62">
        <w:r w:rsidR="00FE661B" w:rsidRPr="23A5A0B8">
          <w:rPr>
            <w:rStyle w:val="Hyperlink"/>
            <w:rFonts w:eastAsia="Times New Roman" w:cs="Arial"/>
            <w:color w:val="004B1B"/>
          </w:rPr>
          <w:t>MyMedicare Incentives Review of decision form (IP034) - Services Australia</w:t>
        </w:r>
      </w:hyperlink>
      <w:r w:rsidRPr="000E7901" w:rsidDel="00DE19F5">
        <w:rPr>
          <w:rFonts w:ascii="Arial" w:eastAsia="Times New Roman" w:hAnsi="Arial" w:cs="Arial"/>
        </w:rPr>
        <w:t xml:space="preserve">) and provide Services Australia with supporting documentation within 28 </w:t>
      </w:r>
      <w:r w:rsidR="001469DC">
        <w:rPr>
          <w:rFonts w:ascii="Arial" w:eastAsia="Times New Roman" w:hAnsi="Arial" w:cs="Arial"/>
        </w:rPr>
        <w:t xml:space="preserve">calendar </w:t>
      </w:r>
      <w:r w:rsidRPr="000E7901" w:rsidDel="00DE19F5">
        <w:rPr>
          <w:rFonts w:ascii="Arial" w:eastAsia="Times New Roman" w:hAnsi="Arial" w:cs="Arial"/>
        </w:rPr>
        <w:t>days of receiving the</w:t>
      </w:r>
      <w:r w:rsidR="002F2AD3">
        <w:rPr>
          <w:rFonts w:ascii="Arial" w:eastAsia="Times New Roman" w:hAnsi="Arial" w:cs="Arial"/>
        </w:rPr>
        <w:t xml:space="preserve"> program</w:t>
      </w:r>
      <w:r w:rsidRPr="000E7901" w:rsidDel="00DE19F5">
        <w:rPr>
          <w:rFonts w:ascii="Arial" w:eastAsia="Times New Roman" w:hAnsi="Arial" w:cs="Arial"/>
        </w:rPr>
        <w:t xml:space="preserve"> decision.</w:t>
      </w:r>
      <w:bookmarkStart w:id="513" w:name="_Toc210933027"/>
      <w:bookmarkStart w:id="514" w:name="_Toc210989541"/>
      <w:bookmarkEnd w:id="513"/>
      <w:bookmarkEnd w:id="514"/>
    </w:p>
    <w:p w14:paraId="53006A28" w14:textId="76041764" w:rsidR="00847B5A" w:rsidRDefault="008D1138" w:rsidP="007549FB">
      <w:pPr>
        <w:spacing w:before="120" w:after="120" w:line="276" w:lineRule="auto"/>
        <w:rPr>
          <w:rFonts w:ascii="Arial" w:eastAsia="Times New Roman" w:hAnsi="Arial" w:cs="Arial"/>
        </w:rPr>
      </w:pPr>
      <w:r w:rsidRPr="000E7901" w:rsidDel="00DE19F5">
        <w:rPr>
          <w:rFonts w:ascii="Arial" w:eastAsia="Times New Roman" w:hAnsi="Arial" w:cs="Arial"/>
        </w:rPr>
        <w:t xml:space="preserve">The </w:t>
      </w:r>
      <w:r w:rsidR="00C37980" w:rsidRPr="000E7901" w:rsidDel="00DE19F5">
        <w:rPr>
          <w:rFonts w:ascii="Arial" w:eastAsia="Times New Roman" w:hAnsi="Arial" w:cs="Arial"/>
        </w:rPr>
        <w:t>d</w:t>
      </w:r>
      <w:r w:rsidRPr="000E7901" w:rsidDel="00DE19F5">
        <w:rPr>
          <w:rFonts w:ascii="Arial" w:eastAsia="Times New Roman" w:hAnsi="Arial" w:cs="Arial"/>
        </w:rPr>
        <w:t xml:space="preserve">epartment and Services Australia will review the </w:t>
      </w:r>
      <w:r w:rsidR="00AD453D">
        <w:rPr>
          <w:rFonts w:ascii="Arial" w:eastAsia="Times New Roman" w:hAnsi="Arial" w:cs="Arial"/>
        </w:rPr>
        <w:t xml:space="preserve">program </w:t>
      </w:r>
      <w:r w:rsidRPr="000E7901" w:rsidDel="00DE19F5">
        <w:rPr>
          <w:rFonts w:ascii="Arial" w:eastAsia="Times New Roman" w:hAnsi="Arial" w:cs="Arial"/>
        </w:rPr>
        <w:t xml:space="preserve">decision against the published guidelines at the time of the </w:t>
      </w:r>
      <w:r w:rsidR="003E611C" w:rsidRPr="000E7901" w:rsidDel="00DE19F5">
        <w:rPr>
          <w:rFonts w:ascii="Arial" w:eastAsia="Times New Roman" w:hAnsi="Arial" w:cs="Arial"/>
        </w:rPr>
        <w:t>event,</w:t>
      </w:r>
      <w:r w:rsidRPr="000E7901" w:rsidDel="00DE19F5">
        <w:rPr>
          <w:rFonts w:ascii="Arial" w:eastAsia="Times New Roman" w:hAnsi="Arial" w:cs="Arial"/>
        </w:rPr>
        <w:t xml:space="preserve"> and the outcome of the review will be advised in writing. If providers or practices are not satisfied with the </w:t>
      </w:r>
      <w:r w:rsidR="00850E04">
        <w:rPr>
          <w:rFonts w:ascii="Arial" w:eastAsia="Times New Roman" w:hAnsi="Arial" w:cs="Arial"/>
        </w:rPr>
        <w:t>RoD</w:t>
      </w:r>
      <w:r w:rsidR="0011053D">
        <w:rPr>
          <w:rFonts w:ascii="Arial" w:eastAsia="Times New Roman" w:hAnsi="Arial" w:cs="Arial"/>
        </w:rPr>
        <w:t xml:space="preserve"> outcome</w:t>
      </w:r>
      <w:r w:rsidRPr="000E7901" w:rsidDel="00DE19F5">
        <w:rPr>
          <w:rFonts w:ascii="Arial" w:eastAsia="Times New Roman" w:hAnsi="Arial" w:cs="Arial"/>
        </w:rPr>
        <w:t xml:space="preserve">, they can </w:t>
      </w:r>
      <w:r w:rsidR="00B2797C">
        <w:rPr>
          <w:rFonts w:ascii="Arial" w:eastAsia="Times New Roman" w:hAnsi="Arial" w:cs="Arial"/>
        </w:rPr>
        <w:t xml:space="preserve">request reconsideration via a second review. </w:t>
      </w:r>
    </w:p>
    <w:p w14:paraId="36AB688F" w14:textId="16023F42" w:rsidR="008D1138" w:rsidRPr="000E7901" w:rsidDel="00DE19F5" w:rsidRDefault="00B2797C" w:rsidP="007549FB">
      <w:pPr>
        <w:spacing w:before="120" w:after="120" w:line="276" w:lineRule="auto"/>
        <w:rPr>
          <w:rFonts w:ascii="Arial" w:eastAsia="Times New Roman" w:hAnsi="Arial" w:cs="Arial"/>
        </w:rPr>
      </w:pPr>
      <w:r>
        <w:rPr>
          <w:rFonts w:ascii="Arial" w:eastAsia="Times New Roman" w:hAnsi="Arial" w:cs="Arial"/>
        </w:rPr>
        <w:t>If not satisfied with the outcome of a second review, practices or providers may</w:t>
      </w:r>
      <w:r w:rsidR="0072681A">
        <w:rPr>
          <w:rFonts w:ascii="Arial" w:eastAsia="Times New Roman" w:hAnsi="Arial" w:cs="Arial"/>
        </w:rPr>
        <w:t xml:space="preserve"> </w:t>
      </w:r>
      <w:r w:rsidR="008D1138" w:rsidRPr="000E7901" w:rsidDel="00DE19F5">
        <w:rPr>
          <w:rFonts w:ascii="Arial" w:eastAsia="Times New Roman" w:hAnsi="Arial" w:cs="Arial"/>
        </w:rPr>
        <w:t xml:space="preserve">ask the Formal Review Committee to reconsider </w:t>
      </w:r>
      <w:r w:rsidR="0072681A">
        <w:rPr>
          <w:rFonts w:ascii="Arial" w:eastAsia="Times New Roman" w:hAnsi="Arial" w:cs="Arial"/>
        </w:rPr>
        <w:t>the decision</w:t>
      </w:r>
      <w:r w:rsidR="008D1138" w:rsidRPr="000E7901" w:rsidDel="00DE19F5">
        <w:rPr>
          <w:rFonts w:ascii="Arial" w:eastAsia="Times New Roman" w:hAnsi="Arial" w:cs="Arial"/>
        </w:rPr>
        <w:t xml:space="preserve">. For further details about the RoD process, please contact Services Australia. </w:t>
      </w:r>
      <w:bookmarkStart w:id="515" w:name="_Toc210933028"/>
      <w:bookmarkStart w:id="516" w:name="_Toc210989542"/>
      <w:bookmarkEnd w:id="515"/>
      <w:bookmarkEnd w:id="516"/>
    </w:p>
    <w:p w14:paraId="5508092F" w14:textId="625A60CC" w:rsidR="00665BC8" w:rsidRPr="000E7901" w:rsidDel="00DE19F5" w:rsidRDefault="044C0225" w:rsidP="007549FB">
      <w:pPr>
        <w:pStyle w:val="Heading2"/>
        <w:spacing w:line="276" w:lineRule="auto"/>
        <w:rPr>
          <w:rFonts w:ascii="Arial" w:hAnsi="Arial" w:cs="Arial"/>
        </w:rPr>
      </w:pPr>
      <w:bookmarkStart w:id="517" w:name="_Toc207795680"/>
      <w:bookmarkStart w:id="518" w:name="_Toc207795681"/>
      <w:bookmarkStart w:id="519" w:name="_Toc207795682"/>
      <w:bookmarkStart w:id="520" w:name="_Toc206683721"/>
      <w:bookmarkStart w:id="521" w:name="_Toc207795683"/>
      <w:bookmarkStart w:id="522" w:name="_Toc209009681"/>
      <w:bookmarkEnd w:id="517"/>
      <w:bookmarkEnd w:id="518"/>
      <w:bookmarkEnd w:id="519"/>
      <w:r w:rsidRPr="08F3E77A">
        <w:rPr>
          <w:rFonts w:ascii="Arial" w:hAnsi="Arial" w:cs="Arial"/>
        </w:rPr>
        <w:lastRenderedPageBreak/>
        <w:t xml:space="preserve"> </w:t>
      </w:r>
      <w:bookmarkStart w:id="523" w:name="_Toc217391684"/>
      <w:r w:rsidR="00665BC8" w:rsidRPr="000E7901" w:rsidDel="00DE19F5">
        <w:rPr>
          <w:rFonts w:ascii="Arial" w:hAnsi="Arial" w:cs="Arial"/>
        </w:rPr>
        <w:t>Evaluation</w:t>
      </w:r>
      <w:bookmarkStart w:id="524" w:name="_Toc210933029"/>
      <w:bookmarkStart w:id="525" w:name="_Toc210989543"/>
      <w:bookmarkEnd w:id="520"/>
      <w:bookmarkEnd w:id="521"/>
      <w:bookmarkEnd w:id="522"/>
      <w:bookmarkEnd w:id="523"/>
      <w:bookmarkEnd w:id="524"/>
      <w:bookmarkEnd w:id="525"/>
    </w:p>
    <w:p w14:paraId="0DE7CB5F" w14:textId="2E66D313" w:rsidR="00665BC8" w:rsidRPr="000E7901" w:rsidDel="00DE19F5" w:rsidRDefault="001B6021" w:rsidP="007549FB">
      <w:pPr>
        <w:spacing w:before="120" w:after="120" w:line="276" w:lineRule="auto"/>
        <w:rPr>
          <w:rFonts w:ascii="Arial" w:eastAsia="Times New Roman" w:hAnsi="Arial" w:cs="Arial"/>
        </w:rPr>
      </w:pPr>
      <w:r w:rsidRPr="000E7901" w:rsidDel="00DE19F5">
        <w:rPr>
          <w:rFonts w:ascii="Arial" w:eastAsia="Times New Roman" w:hAnsi="Arial" w:cs="Arial"/>
        </w:rPr>
        <w:t>The department</w:t>
      </w:r>
      <w:r w:rsidR="00665BC8" w:rsidRPr="000E7901" w:rsidDel="00DE19F5">
        <w:rPr>
          <w:rFonts w:ascii="Arial" w:eastAsia="Times New Roman" w:hAnsi="Arial" w:cs="Arial"/>
        </w:rPr>
        <w:t xml:space="preserve"> will evaluate </w:t>
      </w:r>
      <w:r w:rsidR="00865E0B" w:rsidRPr="000E7901" w:rsidDel="00DE19F5">
        <w:rPr>
          <w:rFonts w:ascii="Arial" w:eastAsia="Times New Roman" w:hAnsi="Arial" w:cs="Arial"/>
        </w:rPr>
        <w:t>BBPIP</w:t>
      </w:r>
      <w:r w:rsidR="00665BC8" w:rsidRPr="000E7901" w:rsidDel="00DE19F5">
        <w:rPr>
          <w:rFonts w:ascii="Arial" w:eastAsia="Times New Roman" w:hAnsi="Arial" w:cs="Arial"/>
        </w:rPr>
        <w:t xml:space="preserve"> to measure how well the outcomes and objectives have been achieved. </w:t>
      </w:r>
      <w:r w:rsidR="00731E72" w:rsidRPr="000E7901" w:rsidDel="00DE19F5">
        <w:rPr>
          <w:rFonts w:ascii="Arial" w:eastAsia="Times New Roman" w:hAnsi="Arial" w:cs="Arial"/>
        </w:rPr>
        <w:t>The department</w:t>
      </w:r>
      <w:r w:rsidR="00665BC8" w:rsidRPr="000E7901" w:rsidDel="00DE19F5">
        <w:rPr>
          <w:rFonts w:ascii="Arial" w:eastAsia="Times New Roman" w:hAnsi="Arial" w:cs="Arial"/>
        </w:rPr>
        <w:t xml:space="preserve"> may use </w:t>
      </w:r>
      <w:r w:rsidR="00731E72" w:rsidRPr="000E7901" w:rsidDel="00DE19F5">
        <w:rPr>
          <w:rFonts w:ascii="Arial" w:eastAsia="Times New Roman" w:hAnsi="Arial" w:cs="Arial"/>
        </w:rPr>
        <w:t xml:space="preserve">program data </w:t>
      </w:r>
      <w:r w:rsidR="0082252E" w:rsidRPr="000E7901" w:rsidDel="00DE19F5">
        <w:rPr>
          <w:rFonts w:ascii="Arial" w:eastAsia="Times New Roman" w:hAnsi="Arial" w:cs="Arial"/>
        </w:rPr>
        <w:t>and information</w:t>
      </w:r>
      <w:r w:rsidR="00665BC8" w:rsidRPr="000E7901" w:rsidDel="00DE19F5">
        <w:rPr>
          <w:rFonts w:ascii="Arial" w:eastAsia="Times New Roman" w:hAnsi="Arial" w:cs="Arial"/>
        </w:rPr>
        <w:t xml:space="preserve"> from </w:t>
      </w:r>
      <w:r w:rsidR="00731E72" w:rsidRPr="000E7901" w:rsidDel="00DE19F5">
        <w:rPr>
          <w:rFonts w:ascii="Arial" w:eastAsia="Times New Roman" w:hAnsi="Arial" w:cs="Arial"/>
        </w:rPr>
        <w:t>practices and providers</w:t>
      </w:r>
      <w:r w:rsidR="00665BC8" w:rsidRPr="000E7901" w:rsidDel="00DE19F5">
        <w:rPr>
          <w:rFonts w:ascii="Arial" w:eastAsia="Times New Roman" w:hAnsi="Arial" w:cs="Arial"/>
        </w:rPr>
        <w:t xml:space="preserve"> for this purpose. </w:t>
      </w:r>
      <w:r w:rsidR="00731E72" w:rsidRPr="000E7901" w:rsidDel="00DE19F5">
        <w:rPr>
          <w:rFonts w:ascii="Arial" w:eastAsia="Times New Roman" w:hAnsi="Arial" w:cs="Arial"/>
        </w:rPr>
        <w:t>The department</w:t>
      </w:r>
      <w:r w:rsidR="00665BC8" w:rsidRPr="000E7901" w:rsidDel="00DE19F5">
        <w:rPr>
          <w:rFonts w:ascii="Arial" w:eastAsia="Times New Roman" w:hAnsi="Arial" w:cs="Arial"/>
        </w:rPr>
        <w:t xml:space="preserve"> may also interview </w:t>
      </w:r>
      <w:r w:rsidR="00731E72" w:rsidRPr="000E7901" w:rsidDel="00DE19F5">
        <w:rPr>
          <w:rFonts w:ascii="Arial" w:eastAsia="Times New Roman" w:hAnsi="Arial" w:cs="Arial"/>
        </w:rPr>
        <w:t>practices and providers</w:t>
      </w:r>
      <w:r w:rsidR="00665BC8" w:rsidRPr="000E7901" w:rsidDel="00DE19F5">
        <w:rPr>
          <w:rFonts w:ascii="Arial" w:eastAsia="Times New Roman" w:hAnsi="Arial" w:cs="Arial"/>
        </w:rPr>
        <w:t xml:space="preserve"> or ask for more information to help understand the </w:t>
      </w:r>
      <w:r w:rsidR="001E19EF" w:rsidRPr="000E7901" w:rsidDel="00DE19F5">
        <w:rPr>
          <w:rFonts w:ascii="Arial" w:eastAsia="Times New Roman" w:hAnsi="Arial" w:cs="Arial"/>
        </w:rPr>
        <w:t xml:space="preserve">impact of </w:t>
      </w:r>
      <w:r w:rsidR="00F23A36" w:rsidRPr="000E7901" w:rsidDel="00DE19F5">
        <w:rPr>
          <w:rFonts w:ascii="Arial" w:eastAsia="Times New Roman" w:hAnsi="Arial" w:cs="Arial"/>
        </w:rPr>
        <w:t>BBPIP</w:t>
      </w:r>
      <w:r w:rsidR="00665BC8" w:rsidRPr="000E7901" w:rsidDel="00DE19F5">
        <w:rPr>
          <w:rFonts w:ascii="Arial" w:eastAsia="Times New Roman" w:hAnsi="Arial" w:cs="Arial"/>
        </w:rPr>
        <w:t xml:space="preserve"> and to evaluate how effective the program </w:t>
      </w:r>
      <w:r w:rsidR="45A1F98F" w:rsidRPr="000E7901" w:rsidDel="00DE19F5">
        <w:rPr>
          <w:rFonts w:ascii="Arial" w:eastAsia="Times New Roman" w:hAnsi="Arial" w:cs="Arial"/>
        </w:rPr>
        <w:t>is</w:t>
      </w:r>
      <w:r w:rsidR="00665BC8" w:rsidRPr="000E7901" w:rsidDel="00DE19F5">
        <w:rPr>
          <w:rFonts w:ascii="Arial" w:eastAsia="Times New Roman" w:hAnsi="Arial" w:cs="Arial"/>
        </w:rPr>
        <w:t xml:space="preserve"> in achieving its outcomes.</w:t>
      </w:r>
      <w:bookmarkStart w:id="526" w:name="_Toc210933030"/>
      <w:bookmarkStart w:id="527" w:name="_Toc210989544"/>
      <w:bookmarkEnd w:id="526"/>
      <w:bookmarkEnd w:id="527"/>
    </w:p>
    <w:p w14:paraId="35D6E271" w14:textId="66063149" w:rsidR="00AD3D44" w:rsidRPr="000E7901" w:rsidRDefault="000E738D" w:rsidP="007549FB">
      <w:pPr>
        <w:pStyle w:val="Heading1"/>
        <w:spacing w:line="276" w:lineRule="auto"/>
        <w:rPr>
          <w:rFonts w:ascii="Arial" w:hAnsi="Arial" w:cs="Arial"/>
        </w:rPr>
      </w:pPr>
      <w:bookmarkStart w:id="528" w:name="_Toc207795685"/>
      <w:bookmarkStart w:id="529" w:name="_Toc209009682"/>
      <w:r w:rsidRPr="0BDC5C2A">
        <w:rPr>
          <w:rFonts w:ascii="Arial" w:hAnsi="Arial" w:cs="Arial"/>
        </w:rPr>
        <w:t xml:space="preserve">  </w:t>
      </w:r>
      <w:bookmarkStart w:id="530" w:name="_Toc210933031"/>
      <w:bookmarkStart w:id="531" w:name="_Toc217391685"/>
      <w:r w:rsidR="1F0430C1" w:rsidRPr="0BDC5C2A">
        <w:rPr>
          <w:rFonts w:ascii="Arial" w:hAnsi="Arial" w:cs="Arial"/>
        </w:rPr>
        <w:t>Tax</w:t>
      </w:r>
      <w:bookmarkEnd w:id="528"/>
      <w:bookmarkEnd w:id="529"/>
      <w:bookmarkEnd w:id="530"/>
      <w:bookmarkEnd w:id="531"/>
    </w:p>
    <w:p w14:paraId="3AE534AB" w14:textId="2213343F" w:rsidR="610F17F4" w:rsidRPr="00516600" w:rsidRDefault="249853D2" w:rsidP="00516600">
      <w:pPr>
        <w:spacing w:after="0"/>
        <w:rPr>
          <w:rFonts w:ascii="Aptos" w:eastAsia="Aptos" w:hAnsi="Aptos" w:cs="Aptos"/>
          <w:sz w:val="24"/>
          <w:szCs w:val="24"/>
        </w:rPr>
      </w:pPr>
      <w:r w:rsidRPr="003E7CCB">
        <w:rPr>
          <w:rFonts w:ascii="Arial" w:eastAsia="Arial" w:hAnsi="Arial" w:cs="Arial"/>
        </w:rPr>
        <w:t xml:space="preserve">BBPIP payments are treated as assessable income for taxation purposes, unless specifically exempted by law. It is the practice and providers responsibility to determine any taxation obligations that arise from receiving these payments. The department recommends seeking independent professional advice or contacting the Australian Taxation Office to discuss individual circumstances. Payments made under BBPIP are </w:t>
      </w:r>
      <w:r w:rsidR="4AE04FB8" w:rsidRPr="62DE6040">
        <w:rPr>
          <w:rFonts w:ascii="Arial" w:hAnsi="Arial" w:cs="Arial"/>
        </w:rPr>
        <w:t>not subject to</w:t>
      </w:r>
      <w:r w:rsidRPr="003E7CCB">
        <w:rPr>
          <w:rFonts w:ascii="Arial" w:eastAsia="Arial" w:hAnsi="Arial" w:cs="Arial"/>
        </w:rPr>
        <w:t xml:space="preserve"> Goods and Services Tax (GST). The department will comply with the Australian Taxation Office and Department of Finance guidelines regarding GST.</w:t>
      </w:r>
    </w:p>
    <w:p w14:paraId="3F0F09D7" w14:textId="6B330685" w:rsidR="00817CB4" w:rsidRPr="000E7901" w:rsidRDefault="000E738D" w:rsidP="007549FB">
      <w:pPr>
        <w:pStyle w:val="Heading1"/>
        <w:spacing w:line="276" w:lineRule="auto"/>
        <w:rPr>
          <w:rFonts w:ascii="Arial" w:hAnsi="Arial" w:cs="Arial"/>
        </w:rPr>
      </w:pPr>
      <w:bookmarkStart w:id="532" w:name="_Toc166066966"/>
      <w:bookmarkStart w:id="533" w:name="_Toc166068382"/>
      <w:bookmarkStart w:id="534" w:name="_Toc166068594"/>
      <w:bookmarkStart w:id="535" w:name="_Toc166069553"/>
      <w:bookmarkStart w:id="536" w:name="_Toc167109456"/>
      <w:bookmarkStart w:id="537" w:name="_Toc170120034"/>
      <w:bookmarkStart w:id="538" w:name="_Toc207795687"/>
      <w:bookmarkStart w:id="539" w:name="_Toc209009683"/>
      <w:r w:rsidRPr="000E7901">
        <w:rPr>
          <w:rFonts w:ascii="Arial" w:hAnsi="Arial" w:cs="Arial"/>
        </w:rPr>
        <w:t xml:space="preserve">  </w:t>
      </w:r>
      <w:bookmarkStart w:id="540" w:name="_Toc210933032"/>
      <w:bookmarkStart w:id="541" w:name="_Toc217391686"/>
      <w:r w:rsidR="0B18997B" w:rsidRPr="000E7901">
        <w:rPr>
          <w:rFonts w:ascii="Arial" w:hAnsi="Arial" w:cs="Arial"/>
        </w:rPr>
        <w:t>Further information</w:t>
      </w:r>
      <w:bookmarkEnd w:id="532"/>
      <w:bookmarkEnd w:id="533"/>
      <w:bookmarkEnd w:id="534"/>
      <w:bookmarkEnd w:id="535"/>
      <w:bookmarkEnd w:id="536"/>
      <w:bookmarkEnd w:id="537"/>
      <w:bookmarkEnd w:id="538"/>
      <w:r w:rsidR="003E5884" w:rsidRPr="000E7901">
        <w:rPr>
          <w:rFonts w:ascii="Arial" w:hAnsi="Arial" w:cs="Arial"/>
        </w:rPr>
        <w:t xml:space="preserve">, </w:t>
      </w:r>
      <w:r w:rsidR="30450F65" w:rsidRPr="6EA36FE7">
        <w:rPr>
          <w:rFonts w:ascii="Arial" w:hAnsi="Arial" w:cs="Arial"/>
        </w:rPr>
        <w:t>f</w:t>
      </w:r>
      <w:r w:rsidR="00327916" w:rsidRPr="000E7901">
        <w:rPr>
          <w:rFonts w:ascii="Arial" w:hAnsi="Arial" w:cs="Arial"/>
        </w:rPr>
        <w:t xml:space="preserve">eedback and </w:t>
      </w:r>
      <w:r w:rsidR="67E964B8" w:rsidRPr="6EA36FE7">
        <w:rPr>
          <w:rFonts w:ascii="Arial" w:hAnsi="Arial" w:cs="Arial"/>
        </w:rPr>
        <w:t>e</w:t>
      </w:r>
      <w:r w:rsidR="00327916" w:rsidRPr="000E7901">
        <w:rPr>
          <w:rFonts w:ascii="Arial" w:hAnsi="Arial" w:cs="Arial"/>
        </w:rPr>
        <w:t>nquiries</w:t>
      </w:r>
      <w:bookmarkEnd w:id="539"/>
      <w:bookmarkEnd w:id="540"/>
      <w:bookmarkEnd w:id="541"/>
    </w:p>
    <w:p w14:paraId="3EF950A7" w14:textId="003EAC5F" w:rsidR="00817CB4" w:rsidRPr="000E7901" w:rsidRDefault="00327916" w:rsidP="007549FB">
      <w:pPr>
        <w:spacing w:before="120" w:after="120" w:line="276" w:lineRule="auto"/>
        <w:rPr>
          <w:rFonts w:ascii="Arial" w:eastAsia="Times New Roman" w:hAnsi="Arial" w:cs="Arial"/>
        </w:rPr>
      </w:pPr>
      <w:r w:rsidRPr="000E7901">
        <w:rPr>
          <w:rFonts w:ascii="Arial" w:eastAsia="Times New Roman" w:hAnsi="Arial" w:cs="Arial"/>
        </w:rPr>
        <w:t>For f</w:t>
      </w:r>
      <w:r w:rsidR="00817CB4" w:rsidRPr="000E7901">
        <w:rPr>
          <w:rFonts w:ascii="Arial" w:eastAsia="Times New Roman" w:hAnsi="Arial" w:cs="Arial"/>
        </w:rPr>
        <w:t>urther information</w:t>
      </w:r>
      <w:r w:rsidRPr="000E7901">
        <w:rPr>
          <w:rFonts w:ascii="Arial" w:eastAsia="Times New Roman" w:hAnsi="Arial" w:cs="Arial"/>
        </w:rPr>
        <w:t>, feedback and enquiries relating to</w:t>
      </w:r>
      <w:r w:rsidR="00817CB4" w:rsidRPr="000E7901" w:rsidDel="00327916">
        <w:rPr>
          <w:rFonts w:ascii="Arial" w:eastAsia="Times New Roman" w:hAnsi="Arial" w:cs="Arial"/>
        </w:rPr>
        <w:t xml:space="preserve"> </w:t>
      </w:r>
      <w:r w:rsidR="00460E44" w:rsidRPr="000E7901">
        <w:rPr>
          <w:rFonts w:ascii="Arial" w:eastAsia="Times New Roman" w:hAnsi="Arial" w:cs="Arial"/>
        </w:rPr>
        <w:t>BBPIP can be found below</w:t>
      </w:r>
      <w:r w:rsidR="4EB2873C" w:rsidRPr="000E7901">
        <w:rPr>
          <w:rFonts w:ascii="Arial" w:eastAsia="Times New Roman" w:hAnsi="Arial" w:cs="Arial"/>
        </w:rPr>
        <w:t>:</w:t>
      </w:r>
    </w:p>
    <w:p w14:paraId="2E66BDA5" w14:textId="45AF4E8E" w:rsidR="4EB2873C" w:rsidRPr="000E7901" w:rsidRDefault="4EB2873C" w:rsidP="00AB069E">
      <w:pPr>
        <w:spacing w:after="0" w:line="276" w:lineRule="auto"/>
        <w:rPr>
          <w:rFonts w:ascii="Arial" w:hAnsi="Arial" w:cs="Arial"/>
        </w:rPr>
      </w:pPr>
      <w:r w:rsidRPr="000E7901">
        <w:rPr>
          <w:rFonts w:ascii="Arial" w:hAnsi="Arial" w:cs="Arial"/>
          <w:b/>
          <w:bCs/>
        </w:rPr>
        <w:t>E</w:t>
      </w:r>
      <w:r w:rsidR="00817CB4" w:rsidRPr="000E7901">
        <w:rPr>
          <w:rFonts w:ascii="Arial" w:hAnsi="Arial" w:cs="Arial"/>
          <w:b/>
          <w:bCs/>
        </w:rPr>
        <w:t>mail</w:t>
      </w:r>
      <w:r w:rsidR="00817CB4" w:rsidRPr="000E7901">
        <w:rPr>
          <w:rFonts w:ascii="Arial" w:hAnsi="Arial" w:cs="Arial"/>
        </w:rPr>
        <w:t xml:space="preserve">: </w:t>
      </w:r>
      <w:hyperlink r:id="rId63">
        <w:r w:rsidR="009E4ED7" w:rsidRPr="00547669">
          <w:rPr>
            <w:rStyle w:val="Hyperlink"/>
            <w:rFonts w:cs="Arial"/>
            <w:color w:val="004B1B"/>
          </w:rPr>
          <w:t>Bulkbillingpractice@Health.gov.au</w:t>
        </w:r>
      </w:hyperlink>
    </w:p>
    <w:p w14:paraId="74442CB3" w14:textId="4F680126" w:rsidR="3DEE47F2" w:rsidRPr="00547669" w:rsidRDefault="3DEE47F2" w:rsidP="00AB069E">
      <w:pPr>
        <w:spacing w:after="0" w:line="276" w:lineRule="auto"/>
        <w:rPr>
          <w:rFonts w:ascii="Arial" w:hAnsi="Arial" w:cs="Arial"/>
          <w:color w:val="004B1B"/>
        </w:rPr>
      </w:pPr>
      <w:r w:rsidRPr="000E7901">
        <w:rPr>
          <w:rFonts w:ascii="Arial" w:hAnsi="Arial" w:cs="Arial"/>
          <w:b/>
          <w:bCs/>
        </w:rPr>
        <w:t>W</w:t>
      </w:r>
      <w:r w:rsidR="00817CB4" w:rsidRPr="000E7901">
        <w:rPr>
          <w:rFonts w:ascii="Arial" w:hAnsi="Arial" w:cs="Arial"/>
          <w:b/>
          <w:bCs/>
        </w:rPr>
        <w:t>ebsite</w:t>
      </w:r>
      <w:r w:rsidRPr="000E7901">
        <w:rPr>
          <w:rFonts w:ascii="Arial" w:hAnsi="Arial" w:cs="Arial"/>
          <w:b/>
          <w:bCs/>
        </w:rPr>
        <w:t xml:space="preserve">: </w:t>
      </w:r>
      <w:hyperlink r:id="rId64">
        <w:r w:rsidRPr="00547669">
          <w:rPr>
            <w:rStyle w:val="Hyperlink"/>
            <w:rFonts w:cs="Arial"/>
            <w:color w:val="004B1B"/>
          </w:rPr>
          <w:t>Health.gov.au/BBPIP</w:t>
        </w:r>
      </w:hyperlink>
    </w:p>
    <w:p w14:paraId="179C2897" w14:textId="210D25A1" w:rsidR="00817CB4" w:rsidRPr="000E7901" w:rsidRDefault="00817CB4" w:rsidP="007549FB">
      <w:pPr>
        <w:spacing w:before="120" w:after="120" w:line="276" w:lineRule="auto"/>
        <w:rPr>
          <w:rFonts w:ascii="Arial" w:hAnsi="Arial" w:cs="Arial"/>
        </w:rPr>
      </w:pPr>
      <w:bookmarkStart w:id="542" w:name="_Toc166066965"/>
      <w:bookmarkStart w:id="543" w:name="_Toc166068381"/>
      <w:bookmarkStart w:id="544" w:name="_Toc166068593"/>
      <w:bookmarkStart w:id="545" w:name="_Toc166069552"/>
      <w:bookmarkStart w:id="546" w:name="_Toc166069599"/>
      <w:bookmarkStart w:id="547" w:name="_Toc166136615"/>
      <w:bookmarkStart w:id="548" w:name="_Toc167109455"/>
      <w:bookmarkStart w:id="549" w:name="_Toc170120035"/>
      <w:bookmarkStart w:id="550" w:name="_Hlk165581660"/>
      <w:r w:rsidRPr="000E7901">
        <w:rPr>
          <w:rFonts w:ascii="Arial" w:hAnsi="Arial" w:cs="Arial"/>
        </w:rPr>
        <w:t>For further information on processes for health professionals please contact:</w:t>
      </w:r>
    </w:p>
    <w:p w14:paraId="365BDD25" w14:textId="7FFCC517" w:rsidR="00817CB4" w:rsidRPr="000E7901" w:rsidRDefault="00817CB4" w:rsidP="00AB069E">
      <w:pPr>
        <w:pStyle w:val="ListBullet"/>
        <w:numPr>
          <w:ilvl w:val="0"/>
          <w:numId w:val="0"/>
        </w:numPr>
        <w:spacing w:after="0" w:line="276" w:lineRule="auto"/>
        <w:ind w:left="420" w:hanging="420"/>
        <w:contextualSpacing w:val="0"/>
        <w:rPr>
          <w:rFonts w:ascii="Arial" w:hAnsi="Arial" w:cs="Arial"/>
          <w:b/>
          <w:bCs/>
        </w:rPr>
      </w:pPr>
      <w:r w:rsidRPr="000E7901">
        <w:rPr>
          <w:rFonts w:ascii="Arial" w:hAnsi="Arial" w:cs="Arial"/>
          <w:b/>
          <w:bCs/>
        </w:rPr>
        <w:t>Phone:</w:t>
      </w:r>
      <w:r w:rsidRPr="000E7901">
        <w:rPr>
          <w:rFonts w:ascii="Arial" w:hAnsi="Arial" w:cs="Arial"/>
        </w:rPr>
        <w:t xml:space="preserve"> </w:t>
      </w:r>
      <w:r w:rsidR="1AA473AC" w:rsidRPr="000E7901">
        <w:rPr>
          <w:rFonts w:ascii="Arial" w:hAnsi="Arial" w:cs="Arial"/>
        </w:rPr>
        <w:t>132 150</w:t>
      </w:r>
    </w:p>
    <w:p w14:paraId="41E1F6B0" w14:textId="19B7146A" w:rsidR="00C2633F" w:rsidRPr="000E7901" w:rsidRDefault="00817CB4" w:rsidP="00AB069E">
      <w:pPr>
        <w:pStyle w:val="ListBullet"/>
        <w:numPr>
          <w:ilvl w:val="0"/>
          <w:numId w:val="0"/>
        </w:numPr>
        <w:spacing w:after="0" w:line="276" w:lineRule="auto"/>
        <w:ind w:left="420" w:hanging="420"/>
        <w:contextualSpacing w:val="0"/>
        <w:rPr>
          <w:rFonts w:ascii="Arial" w:hAnsi="Arial" w:cs="Arial"/>
        </w:rPr>
      </w:pPr>
      <w:r w:rsidRPr="000E7901">
        <w:rPr>
          <w:rFonts w:ascii="Arial" w:hAnsi="Arial" w:cs="Arial"/>
          <w:b/>
          <w:bCs/>
        </w:rPr>
        <w:t>Website:</w:t>
      </w:r>
      <w:r w:rsidRPr="000E7901">
        <w:rPr>
          <w:rFonts w:ascii="Arial" w:hAnsi="Arial" w:cs="Arial"/>
        </w:rPr>
        <w:t xml:space="preserve"> </w:t>
      </w:r>
      <w:hyperlink r:id="rId65">
        <w:r w:rsidR="6C1038DA" w:rsidRPr="00547669">
          <w:rPr>
            <w:rStyle w:val="Hyperlink"/>
            <w:rFonts w:cs="Arial"/>
            <w:color w:val="004B1B"/>
          </w:rPr>
          <w:t>servicesaustralia.gov.au/BBPIP</w:t>
        </w:r>
      </w:hyperlink>
      <w:bookmarkEnd w:id="542"/>
      <w:bookmarkEnd w:id="543"/>
      <w:bookmarkEnd w:id="544"/>
      <w:bookmarkEnd w:id="545"/>
      <w:bookmarkEnd w:id="546"/>
      <w:bookmarkEnd w:id="547"/>
      <w:bookmarkEnd w:id="548"/>
      <w:bookmarkEnd w:id="549"/>
      <w:bookmarkEnd w:id="550"/>
      <w:r w:rsidR="005B3D30" w:rsidRPr="000E7901">
        <w:rPr>
          <w:rFonts w:ascii="Arial" w:hAnsi="Arial" w:cs="Arial"/>
        </w:rPr>
        <w:t>.</w:t>
      </w:r>
    </w:p>
    <w:p w14:paraId="3DC4CD11" w14:textId="3BA5528D" w:rsidR="00C2633F" w:rsidRPr="000E7901" w:rsidRDefault="000E738D" w:rsidP="007549FB">
      <w:pPr>
        <w:pStyle w:val="Heading1"/>
        <w:spacing w:line="276" w:lineRule="auto"/>
        <w:rPr>
          <w:rFonts w:ascii="Arial" w:hAnsi="Arial" w:cs="Arial"/>
        </w:rPr>
      </w:pPr>
      <w:bookmarkStart w:id="551" w:name="_Toc207795689"/>
      <w:bookmarkStart w:id="552" w:name="_Toc209009684"/>
      <w:r w:rsidRPr="000E7901">
        <w:rPr>
          <w:rFonts w:ascii="Arial" w:hAnsi="Arial" w:cs="Arial"/>
        </w:rPr>
        <w:t xml:space="preserve">  </w:t>
      </w:r>
      <w:bookmarkStart w:id="553" w:name="_Toc210933033"/>
      <w:bookmarkStart w:id="554" w:name="_Toc217391687"/>
      <w:r w:rsidR="00F95558" w:rsidRPr="000E7901">
        <w:rPr>
          <w:rFonts w:ascii="Arial" w:hAnsi="Arial" w:cs="Arial"/>
        </w:rPr>
        <w:t>Complaints</w:t>
      </w:r>
      <w:bookmarkEnd w:id="551"/>
      <w:bookmarkEnd w:id="552"/>
      <w:bookmarkEnd w:id="553"/>
      <w:bookmarkEnd w:id="554"/>
    </w:p>
    <w:p w14:paraId="59CDFAA8" w14:textId="345EE08B" w:rsidR="00F95558" w:rsidRPr="000E7901" w:rsidRDefault="7A5B2A6B" w:rsidP="007549FB">
      <w:pPr>
        <w:spacing w:before="60" w:after="120" w:line="276" w:lineRule="auto"/>
        <w:rPr>
          <w:rFonts w:ascii="Arial" w:hAnsi="Arial" w:cs="Arial"/>
        </w:rPr>
      </w:pPr>
      <w:r w:rsidRPr="08F3E77A">
        <w:rPr>
          <w:rFonts w:ascii="Arial" w:hAnsi="Arial" w:cs="Arial"/>
        </w:rPr>
        <w:t xml:space="preserve">Complaints by patients, providers and practices regarding the BBPIP will be managed in accordance with the </w:t>
      </w:r>
      <w:bookmarkStart w:id="555" w:name="_Int_XMmxoSYn"/>
      <w:r w:rsidR="4821C4BF" w:rsidRPr="08F3E77A">
        <w:rPr>
          <w:rFonts w:ascii="Arial" w:hAnsi="Arial" w:cs="Arial"/>
        </w:rPr>
        <w:t>d</w:t>
      </w:r>
      <w:r w:rsidRPr="08F3E77A">
        <w:rPr>
          <w:rFonts w:ascii="Arial" w:hAnsi="Arial" w:cs="Arial"/>
        </w:rPr>
        <w:t>epartment's</w:t>
      </w:r>
      <w:bookmarkEnd w:id="555"/>
      <w:r w:rsidRPr="08F3E77A">
        <w:rPr>
          <w:rFonts w:ascii="Arial" w:hAnsi="Arial" w:cs="Arial"/>
        </w:rPr>
        <w:t xml:space="preserve"> </w:t>
      </w:r>
      <w:hyperlink r:id="rId66">
        <w:r w:rsidRPr="08F3E77A">
          <w:rPr>
            <w:rStyle w:val="Hyperlink"/>
            <w:rFonts w:cs="Arial"/>
            <w:color w:val="004B1B"/>
          </w:rPr>
          <w:t>Complaints Management Policy</w:t>
        </w:r>
      </w:hyperlink>
      <w:r w:rsidRPr="08F3E77A">
        <w:rPr>
          <w:rFonts w:ascii="Arial" w:hAnsi="Arial" w:cs="Arial"/>
        </w:rPr>
        <w:t xml:space="preserve">. The complaints process helps the </w:t>
      </w:r>
      <w:r w:rsidR="4821C4BF" w:rsidRPr="08F3E77A">
        <w:rPr>
          <w:rFonts w:ascii="Arial" w:hAnsi="Arial" w:cs="Arial"/>
        </w:rPr>
        <w:t>d</w:t>
      </w:r>
      <w:r w:rsidRPr="08F3E77A">
        <w:rPr>
          <w:rFonts w:ascii="Arial" w:hAnsi="Arial" w:cs="Arial"/>
        </w:rPr>
        <w:t>epartment deliver fair outcomes to complainants, identify systemic and emerging issues, inform policy and service improvements through data, and strengthen public trust and relationships.</w:t>
      </w:r>
    </w:p>
    <w:p w14:paraId="4E15F80A" w14:textId="4007CAEA" w:rsidR="00F95558" w:rsidRPr="000E7901" w:rsidRDefault="00F95558" w:rsidP="007549FB">
      <w:pPr>
        <w:numPr>
          <w:ilvl w:val="0"/>
          <w:numId w:val="17"/>
        </w:numPr>
        <w:spacing w:before="60" w:after="120" w:line="276" w:lineRule="auto"/>
        <w:rPr>
          <w:rFonts w:ascii="Arial" w:hAnsi="Arial" w:cs="Arial"/>
        </w:rPr>
      </w:pPr>
      <w:r w:rsidRPr="000E7901">
        <w:rPr>
          <w:rFonts w:ascii="Arial" w:hAnsi="Arial" w:cs="Arial"/>
        </w:rPr>
        <w:t xml:space="preserve">For general complaints, individuals can contact the </w:t>
      </w:r>
      <w:r w:rsidR="00C37980" w:rsidRPr="000E7901">
        <w:rPr>
          <w:rFonts w:ascii="Arial" w:hAnsi="Arial" w:cs="Arial"/>
        </w:rPr>
        <w:t>d</w:t>
      </w:r>
      <w:r w:rsidRPr="000E7901">
        <w:rPr>
          <w:rFonts w:ascii="Arial" w:hAnsi="Arial" w:cs="Arial"/>
        </w:rPr>
        <w:t xml:space="preserve">epartment through several avenues: </w:t>
      </w:r>
    </w:p>
    <w:p w14:paraId="3BD97EE2" w14:textId="77777777" w:rsidR="00F95558" w:rsidRPr="00D76E0C" w:rsidRDefault="00F95558" w:rsidP="007549FB">
      <w:pPr>
        <w:numPr>
          <w:ilvl w:val="1"/>
          <w:numId w:val="17"/>
        </w:numPr>
        <w:spacing w:after="0" w:line="276" w:lineRule="auto"/>
        <w:ind w:left="1434" w:hanging="357"/>
        <w:rPr>
          <w:rFonts w:ascii="Arial" w:hAnsi="Arial" w:cs="Arial"/>
          <w:color w:val="004B1B"/>
        </w:rPr>
      </w:pPr>
      <w:r w:rsidRPr="000E7901">
        <w:rPr>
          <w:rFonts w:ascii="Arial" w:hAnsi="Arial" w:cs="Arial"/>
        </w:rPr>
        <w:t xml:space="preserve">Via an </w:t>
      </w:r>
      <w:hyperlink r:id="rId67" w:tgtFrame="_blank" w:tooltip="https://www.health.gov.au/about-us/contact-us/complaints" w:history="1">
        <w:r w:rsidRPr="00D76E0C">
          <w:rPr>
            <w:rStyle w:val="Hyperlink"/>
            <w:rFonts w:cs="Arial"/>
            <w:color w:val="004B1B"/>
          </w:rPr>
          <w:t>online complaints form</w:t>
        </w:r>
      </w:hyperlink>
    </w:p>
    <w:p w14:paraId="21E5897B" w14:textId="77777777" w:rsidR="00F95558" w:rsidRPr="00D76E0C" w:rsidRDefault="00F95558" w:rsidP="007549FB">
      <w:pPr>
        <w:numPr>
          <w:ilvl w:val="1"/>
          <w:numId w:val="17"/>
        </w:numPr>
        <w:spacing w:after="0" w:line="276" w:lineRule="auto"/>
        <w:ind w:left="1434" w:hanging="357"/>
        <w:rPr>
          <w:rFonts w:ascii="Arial" w:hAnsi="Arial" w:cs="Arial"/>
          <w:color w:val="004B1B"/>
        </w:rPr>
      </w:pPr>
      <w:r w:rsidRPr="000E7901">
        <w:rPr>
          <w:rFonts w:ascii="Arial" w:hAnsi="Arial" w:cs="Arial"/>
        </w:rPr>
        <w:t xml:space="preserve">Email: </w:t>
      </w:r>
      <w:hyperlink r:id="rId68" w:tgtFrame="_blank" w:tooltip="mailto:enquiries@health.gov.au" w:history="1">
        <w:r w:rsidRPr="00D76E0C">
          <w:rPr>
            <w:rStyle w:val="Hyperlink"/>
            <w:rFonts w:cs="Arial"/>
            <w:color w:val="004B1B"/>
          </w:rPr>
          <w:t>enquiries@health.gov.au</w:t>
        </w:r>
      </w:hyperlink>
    </w:p>
    <w:p w14:paraId="7DD8044E" w14:textId="1B340087" w:rsidR="00F95558" w:rsidRPr="000E7901" w:rsidRDefault="00F95558" w:rsidP="007549FB">
      <w:pPr>
        <w:numPr>
          <w:ilvl w:val="1"/>
          <w:numId w:val="17"/>
        </w:numPr>
        <w:spacing w:after="0" w:line="276" w:lineRule="auto"/>
        <w:ind w:left="1434" w:hanging="357"/>
        <w:rPr>
          <w:rFonts w:ascii="Arial" w:hAnsi="Arial" w:cs="Arial"/>
        </w:rPr>
      </w:pPr>
      <w:r w:rsidRPr="000E7901">
        <w:rPr>
          <w:rFonts w:ascii="Arial" w:hAnsi="Arial" w:cs="Arial"/>
        </w:rPr>
        <w:t xml:space="preserve">Call: 1800 020 </w:t>
      </w:r>
      <w:r w:rsidR="007A2A7A" w:rsidRPr="000E7901">
        <w:rPr>
          <w:rFonts w:ascii="Arial" w:hAnsi="Arial" w:cs="Arial"/>
        </w:rPr>
        <w:t>103 (</w:t>
      </w:r>
      <w:r w:rsidRPr="000E7901">
        <w:rPr>
          <w:rFonts w:ascii="Arial" w:hAnsi="Arial" w:cs="Arial"/>
        </w:rPr>
        <w:t>Available Monday-Friday 8.30am-5pm)</w:t>
      </w:r>
    </w:p>
    <w:p w14:paraId="632A0F42" w14:textId="1421B744" w:rsidR="00F95558" w:rsidRPr="000E7901" w:rsidRDefault="00F95558" w:rsidP="007549FB">
      <w:pPr>
        <w:numPr>
          <w:ilvl w:val="1"/>
          <w:numId w:val="17"/>
        </w:numPr>
        <w:spacing w:after="0" w:line="276" w:lineRule="auto"/>
        <w:ind w:left="1434" w:hanging="357"/>
        <w:rPr>
          <w:rFonts w:ascii="Arial" w:hAnsi="Arial" w:cs="Arial"/>
        </w:rPr>
      </w:pPr>
      <w:r w:rsidRPr="000E7901">
        <w:rPr>
          <w:rFonts w:ascii="Arial" w:hAnsi="Arial" w:cs="Arial"/>
        </w:rPr>
        <w:t>Mail: GPO Box 9848, Canberra, ACT 2601, Australia</w:t>
      </w:r>
      <w:r w:rsidR="00745B3B" w:rsidRPr="000E7901">
        <w:rPr>
          <w:rFonts w:ascii="Arial" w:hAnsi="Arial" w:cs="Arial"/>
        </w:rPr>
        <w:t>.</w:t>
      </w:r>
    </w:p>
    <w:p w14:paraId="5F98389B" w14:textId="77777777" w:rsidR="00F95558" w:rsidRPr="000E7901" w:rsidRDefault="00F95558" w:rsidP="007549FB">
      <w:pPr>
        <w:numPr>
          <w:ilvl w:val="0"/>
          <w:numId w:val="17"/>
        </w:numPr>
        <w:spacing w:before="60" w:after="120" w:line="276" w:lineRule="auto"/>
        <w:rPr>
          <w:rFonts w:ascii="Arial" w:hAnsi="Arial" w:cs="Arial"/>
        </w:rPr>
      </w:pPr>
      <w:r w:rsidRPr="000E7901">
        <w:rPr>
          <w:rFonts w:ascii="Arial" w:hAnsi="Arial" w:cs="Arial"/>
        </w:rPr>
        <w:t xml:space="preserve">Alternatively, for Medicare-specific complaints, individuals can contact Services Australia: </w:t>
      </w:r>
    </w:p>
    <w:p w14:paraId="6DC08625" w14:textId="77777777" w:rsidR="00F95558" w:rsidRPr="000E7901" w:rsidRDefault="00F95558" w:rsidP="007549FB">
      <w:pPr>
        <w:numPr>
          <w:ilvl w:val="1"/>
          <w:numId w:val="17"/>
        </w:numPr>
        <w:spacing w:after="0" w:line="276" w:lineRule="auto"/>
        <w:rPr>
          <w:rFonts w:ascii="Arial" w:hAnsi="Arial" w:cs="Arial"/>
        </w:rPr>
      </w:pPr>
      <w:r w:rsidRPr="000E7901">
        <w:rPr>
          <w:rFonts w:ascii="Arial" w:hAnsi="Arial" w:cs="Arial"/>
        </w:rPr>
        <w:t xml:space="preserve">Via an </w:t>
      </w:r>
      <w:hyperlink r:id="rId69" w:tgtFrame="_blank" w:tooltip="https://feedback.humanservices.gov.au/mcasite_feedback/feedback/feedbackbasepage.jsf?wec-appid=feedback&amp;wec-locale=en" w:history="1">
        <w:r w:rsidRPr="00D76E0C">
          <w:rPr>
            <w:rStyle w:val="Hyperlink"/>
            <w:rFonts w:cs="Arial"/>
            <w:color w:val="004B1B"/>
          </w:rPr>
          <w:t>online form</w:t>
        </w:r>
      </w:hyperlink>
    </w:p>
    <w:p w14:paraId="0DE7329B" w14:textId="77777777" w:rsidR="00F95558" w:rsidRPr="000E7901" w:rsidRDefault="00F95558" w:rsidP="007549FB">
      <w:pPr>
        <w:numPr>
          <w:ilvl w:val="1"/>
          <w:numId w:val="17"/>
        </w:numPr>
        <w:spacing w:after="0" w:line="276" w:lineRule="auto"/>
        <w:rPr>
          <w:rFonts w:ascii="Arial" w:hAnsi="Arial" w:cs="Arial"/>
        </w:rPr>
      </w:pPr>
      <w:r w:rsidRPr="000E7901">
        <w:rPr>
          <w:rFonts w:ascii="Arial" w:hAnsi="Arial" w:cs="Arial"/>
        </w:rPr>
        <w:t>Call: 1800 132 468 (Available Monday-Friday 8am-5pm)</w:t>
      </w:r>
    </w:p>
    <w:p w14:paraId="798D0CD7" w14:textId="4E59237C" w:rsidR="00F95558" w:rsidRPr="000E7901" w:rsidRDefault="00F95558" w:rsidP="007549FB">
      <w:pPr>
        <w:numPr>
          <w:ilvl w:val="1"/>
          <w:numId w:val="17"/>
        </w:numPr>
        <w:spacing w:after="0" w:line="276" w:lineRule="auto"/>
        <w:rPr>
          <w:rFonts w:ascii="Arial" w:hAnsi="Arial" w:cs="Arial"/>
        </w:rPr>
      </w:pPr>
      <w:r w:rsidRPr="000E7901">
        <w:rPr>
          <w:rFonts w:ascii="Arial" w:hAnsi="Arial" w:cs="Arial"/>
        </w:rPr>
        <w:t xml:space="preserve">Via myGov account: Sign in, from the ‘Contact Us’ section of the menu </w:t>
      </w:r>
      <w:r w:rsidR="00265D26" w:rsidRPr="000E7901">
        <w:rPr>
          <w:rFonts w:ascii="Arial" w:hAnsi="Arial" w:cs="Arial"/>
        </w:rPr>
        <w:t xml:space="preserve">and </w:t>
      </w:r>
      <w:r w:rsidRPr="000E7901">
        <w:rPr>
          <w:rFonts w:ascii="Arial" w:hAnsi="Arial" w:cs="Arial"/>
        </w:rPr>
        <w:t>select ‘Medicare feedback’</w:t>
      </w:r>
    </w:p>
    <w:p w14:paraId="33329E93" w14:textId="0D9E7CAD" w:rsidR="00F95558" w:rsidRPr="000E7901" w:rsidRDefault="00F95558" w:rsidP="007549FB">
      <w:pPr>
        <w:numPr>
          <w:ilvl w:val="1"/>
          <w:numId w:val="17"/>
        </w:numPr>
        <w:spacing w:after="0" w:line="276" w:lineRule="auto"/>
        <w:rPr>
          <w:rFonts w:ascii="Arial" w:hAnsi="Arial" w:cs="Arial"/>
        </w:rPr>
      </w:pPr>
      <w:r w:rsidRPr="000E7901">
        <w:rPr>
          <w:rFonts w:ascii="Arial" w:hAnsi="Arial" w:cs="Arial"/>
        </w:rPr>
        <w:lastRenderedPageBreak/>
        <w:t>Mail: Services Australia Complaints and Feedback, Reply Paid 7800, Canberra BC ACT 2610 (Centrelink and Medicare)</w:t>
      </w:r>
      <w:r w:rsidR="00745B3B" w:rsidRPr="000E7901">
        <w:rPr>
          <w:rFonts w:ascii="Arial" w:hAnsi="Arial" w:cs="Arial"/>
        </w:rPr>
        <w:t>.</w:t>
      </w:r>
    </w:p>
    <w:p w14:paraId="6100ACF4" w14:textId="29AC5CF3" w:rsidR="00817CB4" w:rsidRPr="000E7901" w:rsidRDefault="000E738D" w:rsidP="007549FB">
      <w:pPr>
        <w:pStyle w:val="Heading1"/>
        <w:spacing w:line="276" w:lineRule="auto"/>
        <w:rPr>
          <w:rFonts w:ascii="Arial" w:hAnsi="Arial" w:cs="Arial"/>
        </w:rPr>
      </w:pPr>
      <w:bookmarkStart w:id="556" w:name="_Toc167109457"/>
      <w:bookmarkStart w:id="557" w:name="_Toc170120036"/>
      <w:bookmarkStart w:id="558" w:name="_Toc207795690"/>
      <w:bookmarkStart w:id="559" w:name="_Toc209009685"/>
      <w:r w:rsidRPr="000E7901">
        <w:rPr>
          <w:rFonts w:ascii="Arial" w:hAnsi="Arial" w:cs="Arial"/>
        </w:rPr>
        <w:t xml:space="preserve">  </w:t>
      </w:r>
      <w:bookmarkStart w:id="560" w:name="_Toc210933034"/>
      <w:bookmarkStart w:id="561" w:name="_Toc217391688"/>
      <w:r w:rsidR="0B18997B" w:rsidRPr="000E7901">
        <w:rPr>
          <w:rFonts w:ascii="Arial" w:hAnsi="Arial" w:cs="Arial"/>
        </w:rPr>
        <w:t>Disclaimer</w:t>
      </w:r>
      <w:bookmarkEnd w:id="556"/>
      <w:bookmarkEnd w:id="557"/>
      <w:bookmarkEnd w:id="558"/>
      <w:bookmarkEnd w:id="559"/>
      <w:bookmarkEnd w:id="560"/>
      <w:bookmarkEnd w:id="561"/>
    </w:p>
    <w:p w14:paraId="71F7F5B0" w14:textId="64EF1CAE" w:rsidR="00817CB4" w:rsidRPr="000E7901" w:rsidRDefault="00817CB4" w:rsidP="00AB069E">
      <w:pPr>
        <w:spacing w:before="120" w:after="0" w:line="276" w:lineRule="auto"/>
        <w:rPr>
          <w:rFonts w:ascii="Arial" w:eastAsia="Times New Roman" w:hAnsi="Arial" w:cs="Arial"/>
        </w:rPr>
      </w:pPr>
      <w:r w:rsidRPr="000E7901">
        <w:rPr>
          <w:rFonts w:ascii="Arial" w:eastAsia="Times New Roman" w:hAnsi="Arial" w:cs="Arial"/>
        </w:rPr>
        <w:t xml:space="preserve">These guidelines are the basis on which </w:t>
      </w:r>
      <w:r w:rsidR="007A2A7A" w:rsidRPr="000E7901">
        <w:rPr>
          <w:rFonts w:ascii="Arial" w:eastAsia="Times New Roman" w:hAnsi="Arial" w:cs="Arial"/>
        </w:rPr>
        <w:t xml:space="preserve">the </w:t>
      </w:r>
      <w:r w:rsidR="003F4EA4" w:rsidRPr="000E7901">
        <w:rPr>
          <w:rFonts w:ascii="Arial" w:eastAsia="Times New Roman" w:hAnsi="Arial" w:cs="Arial"/>
        </w:rPr>
        <w:t>B</w:t>
      </w:r>
      <w:r w:rsidR="007A2A7A" w:rsidRPr="000E7901">
        <w:rPr>
          <w:rFonts w:ascii="Arial" w:eastAsia="Times New Roman" w:hAnsi="Arial" w:cs="Arial"/>
        </w:rPr>
        <w:t>BPIP</w:t>
      </w:r>
      <w:r w:rsidR="00FE661B" w:rsidRPr="000E7901">
        <w:rPr>
          <w:rFonts w:ascii="Arial" w:eastAsia="Times New Roman" w:hAnsi="Arial" w:cs="Arial"/>
        </w:rPr>
        <w:t xml:space="preserve"> incentive</w:t>
      </w:r>
      <w:r w:rsidRPr="000E7901" w:rsidDel="006F3282">
        <w:rPr>
          <w:rFonts w:ascii="Arial" w:eastAsia="Times New Roman" w:hAnsi="Arial" w:cs="Arial"/>
        </w:rPr>
        <w:t xml:space="preserve"> </w:t>
      </w:r>
      <w:r w:rsidRPr="000E7901">
        <w:rPr>
          <w:rFonts w:ascii="Arial" w:eastAsia="Times New Roman" w:hAnsi="Arial" w:cs="Arial"/>
        </w:rPr>
        <w:t xml:space="preserve">payments are made. While it is intended that the Australian Government will make payments as set out in these guidelines, the making of payments is at its sole discretion. </w:t>
      </w:r>
    </w:p>
    <w:p w14:paraId="5099541A" w14:textId="679DEDCF" w:rsidR="00817CB4" w:rsidRPr="000E7901" w:rsidRDefault="00817CB4" w:rsidP="00AB069E">
      <w:pPr>
        <w:spacing w:before="120" w:after="0" w:line="276" w:lineRule="auto"/>
        <w:rPr>
          <w:rFonts w:ascii="Arial" w:eastAsia="Times New Roman" w:hAnsi="Arial" w:cs="Arial"/>
        </w:rPr>
      </w:pPr>
      <w:r w:rsidRPr="000E7901">
        <w:rPr>
          <w:rFonts w:ascii="Arial" w:eastAsia="Times New Roman" w:hAnsi="Arial" w:cs="Arial"/>
        </w:rPr>
        <w:t xml:space="preserve">The Australian Government may alter arrangements for </w:t>
      </w:r>
      <w:r w:rsidR="00460E44" w:rsidRPr="000E7901">
        <w:rPr>
          <w:rFonts w:ascii="Arial" w:eastAsia="Times New Roman" w:hAnsi="Arial" w:cs="Arial"/>
        </w:rPr>
        <w:t>BBPIP</w:t>
      </w:r>
      <w:r w:rsidR="003F4EA4" w:rsidRPr="000E7901" w:rsidDel="006F3282">
        <w:rPr>
          <w:rFonts w:ascii="Arial" w:eastAsia="Times New Roman" w:hAnsi="Arial" w:cs="Arial"/>
        </w:rPr>
        <w:t xml:space="preserve"> </w:t>
      </w:r>
      <w:r w:rsidRPr="000E7901">
        <w:rPr>
          <w:rFonts w:ascii="Arial" w:eastAsia="Times New Roman" w:hAnsi="Arial" w:cs="Arial"/>
        </w:rPr>
        <w:t>at any time and without notice.</w:t>
      </w:r>
    </w:p>
    <w:p w14:paraId="7C335339" w14:textId="61280E17" w:rsidR="001255EF"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The Australian Government does not accept any legal liability or responsibility for any injury, loss or damage incurred by the use of, reliance on, or interpretation of the information provided in these guidelines.</w:t>
      </w:r>
      <w:bookmarkStart w:id="562" w:name="_Toc167109458"/>
      <w:bookmarkStart w:id="563" w:name="_Toc166068383"/>
      <w:bookmarkStart w:id="564" w:name="_Toc166068595"/>
      <w:bookmarkStart w:id="565" w:name="_Toc166069554"/>
      <w:bookmarkStart w:id="566" w:name="_Hlk165581837"/>
      <w:r w:rsidR="001255EF" w:rsidRPr="000E7901">
        <w:rPr>
          <w:rFonts w:ascii="Arial" w:eastAsia="Times New Roman" w:hAnsi="Arial" w:cs="Arial"/>
        </w:rPr>
        <w:br w:type="page"/>
      </w:r>
    </w:p>
    <w:p w14:paraId="2E2427EA" w14:textId="443A0AC3" w:rsidR="00817CB4" w:rsidRPr="000E7901" w:rsidRDefault="000E738D" w:rsidP="00D25A19">
      <w:pPr>
        <w:pStyle w:val="Heading1"/>
        <w:rPr>
          <w:rFonts w:ascii="Arial" w:hAnsi="Arial" w:cs="Arial"/>
        </w:rPr>
      </w:pPr>
      <w:bookmarkStart w:id="567" w:name="_Toc170120037"/>
      <w:bookmarkStart w:id="568" w:name="_Toc207795691"/>
      <w:bookmarkStart w:id="569" w:name="_Toc209009686"/>
      <w:r w:rsidRPr="000E7901">
        <w:rPr>
          <w:rFonts w:ascii="Arial" w:hAnsi="Arial" w:cs="Arial"/>
        </w:rPr>
        <w:lastRenderedPageBreak/>
        <w:t xml:space="preserve">  </w:t>
      </w:r>
      <w:bookmarkStart w:id="570" w:name="_Toc210933035"/>
      <w:bookmarkStart w:id="571" w:name="_Toc217391689"/>
      <w:r w:rsidR="0B18997B" w:rsidRPr="000E7901">
        <w:rPr>
          <w:rFonts w:ascii="Arial" w:hAnsi="Arial" w:cs="Arial"/>
        </w:rPr>
        <w:t>Appendix</w:t>
      </w:r>
      <w:bookmarkEnd w:id="562"/>
      <w:bookmarkEnd w:id="567"/>
      <w:bookmarkEnd w:id="568"/>
      <w:bookmarkEnd w:id="569"/>
      <w:bookmarkEnd w:id="570"/>
      <w:bookmarkEnd w:id="571"/>
    </w:p>
    <w:p w14:paraId="3C1C0716" w14:textId="3F53575E" w:rsidR="00817CB4" w:rsidRPr="000E7901" w:rsidRDefault="675E4DFF" w:rsidP="00BA3933">
      <w:pPr>
        <w:pStyle w:val="Heading2"/>
        <w:rPr>
          <w:rFonts w:ascii="Arial" w:hAnsi="Arial" w:cs="Arial"/>
        </w:rPr>
      </w:pPr>
      <w:bookmarkStart w:id="572" w:name="_Toc170120038"/>
      <w:bookmarkStart w:id="573" w:name="_Toc207795692"/>
      <w:bookmarkStart w:id="574" w:name="_Toc209009687"/>
      <w:bookmarkStart w:id="575" w:name="_Toc210933036"/>
      <w:bookmarkStart w:id="576" w:name="_Toc217391690"/>
      <w:r w:rsidRPr="000E7901">
        <w:rPr>
          <w:rFonts w:ascii="Arial" w:hAnsi="Arial" w:cs="Arial"/>
        </w:rPr>
        <w:t>Glossary of terms</w:t>
      </w:r>
      <w:bookmarkEnd w:id="572"/>
      <w:bookmarkEnd w:id="573"/>
      <w:bookmarkEnd w:id="574"/>
      <w:bookmarkEnd w:id="575"/>
      <w:bookmarkEnd w:id="576"/>
    </w:p>
    <w:tbl>
      <w:tblPr>
        <w:tblStyle w:val="DepartmentofHealthtable"/>
        <w:tblW w:w="9072" w:type="dxa"/>
        <w:tblLook w:val="04A0" w:firstRow="1" w:lastRow="0" w:firstColumn="1" w:lastColumn="0" w:noHBand="0" w:noVBand="1"/>
        <w:tblDescription w:val="Add Alt Text describing the content of the table"/>
      </w:tblPr>
      <w:tblGrid>
        <w:gridCol w:w="3261"/>
        <w:gridCol w:w="5811"/>
      </w:tblGrid>
      <w:tr w:rsidR="00817CB4" w:rsidRPr="000E7901" w14:paraId="17EC78E5" w14:textId="77777777" w:rsidTr="3F330A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shd w:val="clear" w:color="auto" w:fill="009448" w:themeFill="text2"/>
          </w:tcPr>
          <w:p w14:paraId="1A48B0FC" w14:textId="77777777" w:rsidR="00817CB4" w:rsidRPr="000E7901" w:rsidRDefault="00817CB4" w:rsidP="00615A7A">
            <w:pPr>
              <w:pStyle w:val="TableHeaderWhite"/>
              <w:spacing w:after="120"/>
              <w:rPr>
                <w:rFonts w:cs="Arial"/>
              </w:rPr>
            </w:pPr>
            <w:r w:rsidRPr="000E7901">
              <w:rPr>
                <w:rFonts w:cs="Arial"/>
              </w:rPr>
              <w:t>Term</w:t>
            </w:r>
          </w:p>
        </w:tc>
        <w:tc>
          <w:tcPr>
            <w:tcW w:w="5811" w:type="dxa"/>
            <w:shd w:val="clear" w:color="auto" w:fill="009448" w:themeFill="text2"/>
          </w:tcPr>
          <w:p w14:paraId="71BA6CCA" w14:textId="77777777" w:rsidR="00817CB4" w:rsidRPr="000E7901" w:rsidRDefault="00817CB4" w:rsidP="00615A7A">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 xml:space="preserve">Definition </w:t>
            </w:r>
          </w:p>
        </w:tc>
      </w:tr>
      <w:tr w:rsidR="00817CB4" w:rsidRPr="000E7901" w14:paraId="595D05E6"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65E6B83D" w14:textId="524FFC18" w:rsidR="00817CB4" w:rsidRPr="000E7901" w:rsidRDefault="00817CB4" w:rsidP="008B16FA">
            <w:pPr>
              <w:pStyle w:val="Tabletextleft"/>
            </w:pPr>
            <w:r w:rsidRPr="000E7901">
              <w:t>Aboriginal Community Controlled Health Services</w:t>
            </w:r>
            <w:r w:rsidR="006D11EA" w:rsidRPr="000E7901">
              <w:t xml:space="preserve"> (ACCHS)</w:t>
            </w:r>
          </w:p>
        </w:tc>
        <w:tc>
          <w:tcPr>
            <w:tcW w:w="5811" w:type="dxa"/>
          </w:tcPr>
          <w:p w14:paraId="5F36EE33"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 primary health care service initiated and operated by the local Aboriginal community.</w:t>
            </w:r>
          </w:p>
        </w:tc>
      </w:tr>
      <w:tr w:rsidR="291E5BF2" w:rsidRPr="000E7901" w14:paraId="064508EB" w14:textId="77777777"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7FEE6FBC" w14:textId="5ADE5E4E" w:rsidR="3BD67A38" w:rsidRPr="000E7901" w:rsidRDefault="3BD67A38" w:rsidP="008B16FA">
            <w:pPr>
              <w:pStyle w:val="Tabletextleft"/>
            </w:pPr>
            <w:r w:rsidRPr="000E7901">
              <w:t>Accreditation</w:t>
            </w:r>
          </w:p>
        </w:tc>
        <w:tc>
          <w:tcPr>
            <w:tcW w:w="5811" w:type="dxa"/>
          </w:tcPr>
          <w:p w14:paraId="263F25AC" w14:textId="46C35D4A" w:rsidR="3BD67A38" w:rsidRPr="000E7901" w:rsidRDefault="007A2A7A" w:rsidP="008B16FA">
            <w:pPr>
              <w:pStyle w:val="Tabletextleft"/>
              <w:cnfStyle w:val="000000010000" w:firstRow="0" w:lastRow="0" w:firstColumn="0" w:lastColumn="0" w:oddVBand="0" w:evenVBand="0" w:oddHBand="0" w:evenHBand="1" w:firstRowFirstColumn="0" w:firstRowLastColumn="0" w:lastRowFirstColumn="0" w:lastRowLastColumn="0"/>
            </w:pPr>
            <w:r w:rsidRPr="000E7901">
              <w:t xml:space="preserve">A formal program in which trained independent reviewers assess a general practice's evidence of implementation of the </w:t>
            </w:r>
            <w:r w:rsidR="005156F9" w:rsidRPr="000E7901">
              <w:t>RACGP</w:t>
            </w:r>
            <w:r w:rsidRPr="000E7901">
              <w:t xml:space="preserve"> </w:t>
            </w:r>
            <w:r w:rsidRPr="000E7901">
              <w:rPr>
                <w:i/>
                <w:iCs/>
              </w:rPr>
              <w:t>Standard for general practices.</w:t>
            </w:r>
          </w:p>
        </w:tc>
      </w:tr>
      <w:tr w:rsidR="00766674" w:rsidRPr="000E7901" w14:paraId="1EDF2565"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2E2E0EF9" w14:textId="53AD8468" w:rsidR="00766674" w:rsidRPr="000E7901" w:rsidRDefault="00766674" w:rsidP="008B16FA">
            <w:pPr>
              <w:pStyle w:val="Tabletextleft"/>
            </w:pPr>
            <w:r w:rsidRPr="000E7901">
              <w:t xml:space="preserve">Bulk </w:t>
            </w:r>
            <w:r w:rsidR="21E16D10" w:rsidRPr="000E7901">
              <w:t>b</w:t>
            </w:r>
            <w:r w:rsidRPr="000E7901">
              <w:t>illing</w:t>
            </w:r>
          </w:p>
        </w:tc>
        <w:tc>
          <w:tcPr>
            <w:tcW w:w="5811" w:type="dxa"/>
          </w:tcPr>
          <w:p w14:paraId="3801246C" w14:textId="2975429E" w:rsidR="00766674" w:rsidRPr="000E7901" w:rsidRDefault="43306165"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 process where a patient assigns their Medicare benefit for a service to a provider and the provider accepts this benefit as full payment for the service.</w:t>
            </w:r>
          </w:p>
        </w:tc>
      </w:tr>
      <w:tr w:rsidR="6B414E47" w:rsidRPr="000E7901" w14:paraId="4D0C02B4" w14:textId="77777777"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03933D82" w14:textId="6C44F928" w:rsidR="2B5C34CD" w:rsidRPr="000E7901" w:rsidRDefault="2B47CE55" w:rsidP="008B16FA">
            <w:pPr>
              <w:pStyle w:val="Tabletextleft"/>
            </w:pPr>
            <w:r w:rsidRPr="000E7901">
              <w:t>Eligible provider</w:t>
            </w:r>
          </w:p>
        </w:tc>
        <w:tc>
          <w:tcPr>
            <w:tcW w:w="5811" w:type="dxa"/>
          </w:tcPr>
          <w:p w14:paraId="5962D28C" w14:textId="2209A751" w:rsidR="6B414E47" w:rsidRPr="000E7901" w:rsidRDefault="0C4A35E0" w:rsidP="008B16FA">
            <w:pPr>
              <w:pStyle w:val="Tabletextleft"/>
              <w:cnfStyle w:val="000000010000" w:firstRow="0" w:lastRow="0" w:firstColumn="0" w:lastColumn="0" w:oddVBand="0" w:evenVBand="0" w:oddHBand="0" w:evenHBand="1" w:firstRowFirstColumn="0" w:firstRowLastColumn="0" w:lastRowFirstColumn="0" w:lastRowLastColumn="0"/>
            </w:pPr>
            <w:r w:rsidRPr="000E7901">
              <w:t xml:space="preserve">Medical Practitioner who holds an eligible speciality code, as outlined in Appendix </w:t>
            </w:r>
            <w:r w:rsidR="007B6A4D" w:rsidRPr="000E7901">
              <w:t>1</w:t>
            </w:r>
            <w:r w:rsidR="00705AAF" w:rsidRPr="000E7901">
              <w:t>5</w:t>
            </w:r>
            <w:r w:rsidRPr="000E7901">
              <w:t xml:space="preserve">.2, and </w:t>
            </w:r>
            <w:r w:rsidR="0410AC76" w:rsidRPr="000E7901">
              <w:t>is</w:t>
            </w:r>
            <w:r w:rsidRPr="000E7901">
              <w:t xml:space="preserve"> linked to the practice in the Organisation Register. Eligible providers can be a vocationally registered GP, non-vocationally registered GP or GP registrar. </w:t>
            </w:r>
            <w:r w:rsidR="4C5E3D95" w:rsidRPr="000E7901">
              <w:t>Eligible p</w:t>
            </w:r>
            <w:r w:rsidRPr="000E7901">
              <w:t xml:space="preserve">roviders must have a valid </w:t>
            </w:r>
            <w:r w:rsidR="005156F9" w:rsidRPr="000E7901">
              <w:t>Medicare P</w:t>
            </w:r>
            <w:r w:rsidRPr="000E7901">
              <w:t xml:space="preserve">rovider </w:t>
            </w:r>
            <w:r w:rsidR="005156F9" w:rsidRPr="000E7901">
              <w:t>N</w:t>
            </w:r>
            <w:r w:rsidRPr="000E7901">
              <w:t>umber and be eligible to deliver MBS services.</w:t>
            </w:r>
          </w:p>
        </w:tc>
      </w:tr>
      <w:tr w:rsidR="291E5BF2" w:rsidRPr="000E7901" w14:paraId="60FFEC5F"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40775EBA" w14:textId="6D787DBF" w:rsidR="4F8E2AD0" w:rsidRPr="000E7901" w:rsidRDefault="4F8E2AD0" w:rsidP="008B16FA">
            <w:pPr>
              <w:pStyle w:val="Tabletextleft"/>
            </w:pPr>
            <w:r w:rsidRPr="000E7901">
              <w:t>Aboriginal Medical Services (AMS)</w:t>
            </w:r>
          </w:p>
        </w:tc>
        <w:tc>
          <w:tcPr>
            <w:tcW w:w="5811" w:type="dxa"/>
          </w:tcPr>
          <w:p w14:paraId="43A0EB94" w14:textId="2E1FC907" w:rsidR="4F8E2AD0" w:rsidRPr="000E7901" w:rsidRDefault="4F8E2AD0"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 health service coordinating and providing advice on matters relating to improving the health and social and emotional wellbeing of the Aboriginal and/or Torres Strait Islander community that it serves.</w:t>
            </w:r>
          </w:p>
        </w:tc>
      </w:tr>
      <w:tr w:rsidR="001D6F16" w:rsidRPr="000E7901" w:rsidDel="005156F9" w14:paraId="1914D25A" w14:textId="1B5D61F4"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45A7FC71" w14:textId="4855E325" w:rsidR="001D6F16" w:rsidRPr="000E7901" w:rsidDel="005156F9" w:rsidRDefault="0D332B23" w:rsidP="008B16FA">
            <w:pPr>
              <w:pStyle w:val="Tabletextleft"/>
              <w:rPr>
                <w:rStyle w:val="Hyperlink"/>
                <w:rFonts w:cs="Arial"/>
                <w:i/>
                <w:iCs/>
                <w:sz w:val="22"/>
                <w:szCs w:val="22"/>
              </w:rPr>
            </w:pPr>
            <w:r w:rsidRPr="000E7901" w:rsidDel="005156F9">
              <w:t>Commonwealth Grants Rules and Principles 2024 (CGRPs)</w:t>
            </w:r>
          </w:p>
        </w:tc>
        <w:tc>
          <w:tcPr>
            <w:tcW w:w="5811" w:type="dxa"/>
          </w:tcPr>
          <w:p w14:paraId="588C4A8C" w14:textId="6EF3D5C9" w:rsidR="001D6F16" w:rsidRPr="000E7901" w:rsidDel="005156F9" w:rsidRDefault="7B2E4850" w:rsidP="008B16FA">
            <w:pPr>
              <w:pStyle w:val="Tabletextleft"/>
              <w:cnfStyle w:val="000000010000" w:firstRow="0" w:lastRow="0" w:firstColumn="0" w:lastColumn="0" w:oddVBand="0" w:evenVBand="0" w:oddHBand="0" w:evenHBand="1" w:firstRowFirstColumn="0" w:firstRowLastColumn="0" w:lastRowFirstColumn="0" w:lastRowLastColumn="0"/>
            </w:pPr>
            <w:r w:rsidRPr="000E7901" w:rsidDel="005156F9">
              <w:t>T</w:t>
            </w:r>
            <w:r w:rsidR="0D332B23" w:rsidRPr="000E7901" w:rsidDel="005156F9">
              <w:t xml:space="preserve">he Commonwealth grants policy framework and articulate the expectations for all non-corporate Commonwealth entities in relation to grants administration. The </w:t>
            </w:r>
            <w:hyperlink r:id="rId70">
              <w:r w:rsidR="0D332B23" w:rsidRPr="000E7901" w:rsidDel="005156F9">
                <w:rPr>
                  <w:rStyle w:val="Hyperlink"/>
                  <w:rFonts w:cs="Arial"/>
                  <w:sz w:val="22"/>
                  <w:szCs w:val="22"/>
                  <w:lang w:eastAsia="en-AU"/>
                </w:rPr>
                <w:t>CGRPs</w:t>
              </w:r>
            </w:hyperlink>
            <w:r w:rsidR="0D332B23" w:rsidRPr="000E7901" w:rsidDel="005156F9">
              <w:t xml:space="preserve"> contain the key legislative and policy requirements and explain the better practice principles of grants administration</w:t>
            </w:r>
            <w:r w:rsidR="00745B3B" w:rsidRPr="000E7901" w:rsidDel="005156F9">
              <w:t>.</w:t>
            </w:r>
          </w:p>
        </w:tc>
      </w:tr>
      <w:tr w:rsidR="001D6F16" w:rsidRPr="000E7901" w14:paraId="3417D784"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06FF07AD" w14:textId="52AE8711" w:rsidR="001D6F16" w:rsidRPr="000E7901" w:rsidRDefault="0D332B23" w:rsidP="008B16FA">
            <w:pPr>
              <w:pStyle w:val="Tabletextleft"/>
            </w:pPr>
            <w:r w:rsidRPr="000E7901">
              <w:t>Commonwealth Child Safe Framework</w:t>
            </w:r>
          </w:p>
        </w:tc>
        <w:tc>
          <w:tcPr>
            <w:tcW w:w="5811" w:type="dxa"/>
          </w:tcPr>
          <w:p w14:paraId="00D630B9" w14:textId="2F529696" w:rsidR="001D6F16" w:rsidRPr="000E7901" w:rsidRDefault="0D332B23" w:rsidP="008B16FA">
            <w:pPr>
              <w:pStyle w:val="Tabletextleft"/>
              <w:cnfStyle w:val="000000100000" w:firstRow="0" w:lastRow="0" w:firstColumn="0" w:lastColumn="0" w:oddVBand="0" w:evenVBand="0" w:oddHBand="1" w:evenHBand="0" w:firstRowFirstColumn="0" w:firstRowLastColumn="0" w:lastRowFirstColumn="0" w:lastRowLastColumn="0"/>
            </w:pPr>
            <w:r w:rsidRPr="000E7901">
              <w:t xml:space="preserve">in response to the Royal Commission into Institutional Responses to Child Sex Abuse, the Australian Government has introduced the </w:t>
            </w:r>
            <w:hyperlink r:id="rId71" w:history="1">
              <w:r w:rsidRPr="000E7901">
                <w:rPr>
                  <w:rStyle w:val="Hyperlink"/>
                  <w:rFonts w:cs="Arial"/>
                  <w:sz w:val="22"/>
                  <w:szCs w:val="22"/>
                  <w:lang w:eastAsia="en-AU"/>
                </w:rPr>
                <w:t>Commonwealth Child Safe Framework</w:t>
              </w:r>
            </w:hyperlink>
            <w:r w:rsidRPr="000E7901">
              <w:t>, a whole-of-government policy that sets minimum standards for creating and embedding a child safe culture and practice in Commonwealth entities</w:t>
            </w:r>
            <w:r w:rsidR="00745B3B" w:rsidRPr="000E7901">
              <w:t>.</w:t>
            </w:r>
          </w:p>
        </w:tc>
      </w:tr>
      <w:tr w:rsidR="6B414E47" w:rsidRPr="000E7901" w14:paraId="72A758E2" w14:textId="77777777"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675F0DEC" w14:textId="2E60F5AA" w:rsidR="2B5C34CD" w:rsidRPr="000E7901" w:rsidRDefault="464F1A66" w:rsidP="008B16FA">
            <w:pPr>
              <w:pStyle w:val="Tabletextleft"/>
            </w:pPr>
            <w:r w:rsidRPr="000E7901">
              <w:t>D</w:t>
            </w:r>
            <w:r w:rsidR="5DCEFF01" w:rsidRPr="000E7901">
              <w:t>VA</w:t>
            </w:r>
          </w:p>
        </w:tc>
        <w:tc>
          <w:tcPr>
            <w:tcW w:w="5811" w:type="dxa"/>
          </w:tcPr>
          <w:p w14:paraId="7E4AAF4D" w14:textId="57652EE6" w:rsidR="6B414E47" w:rsidRPr="000E7901" w:rsidRDefault="5DCEFF01" w:rsidP="008B16FA">
            <w:pPr>
              <w:pStyle w:val="Tabletextleft"/>
              <w:cnfStyle w:val="000000010000" w:firstRow="0" w:lastRow="0" w:firstColumn="0" w:lastColumn="0" w:oddVBand="0" w:evenVBand="0" w:oddHBand="0" w:evenHBand="1" w:firstRowFirstColumn="0" w:firstRowLastColumn="0" w:lastRowFirstColumn="0" w:lastRowLastColumn="0"/>
            </w:pPr>
            <w:r w:rsidRPr="000E7901">
              <w:t>Department of Veterans’ Affairs</w:t>
            </w:r>
            <w:r w:rsidR="00745B3B" w:rsidRPr="000E7901">
              <w:t>.</w:t>
            </w:r>
          </w:p>
        </w:tc>
      </w:tr>
      <w:tr w:rsidR="00817CB4" w:rsidRPr="000E7901" w14:paraId="175AA64F" w14:textId="77777777" w:rsidTr="3F330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9CE0A96" w14:textId="203E5D56" w:rsidR="00817CB4" w:rsidRPr="000E7901" w:rsidRDefault="00817CB4" w:rsidP="008B16FA">
            <w:pPr>
              <w:pStyle w:val="Tabletextleft"/>
              <w:rPr>
                <w:rFonts w:eastAsia="Arial" w:cs="Arial"/>
                <w:szCs w:val="21"/>
              </w:rPr>
            </w:pPr>
            <w:r w:rsidRPr="5FD60B90">
              <w:rPr>
                <w:rFonts w:eastAsia="Arial" w:cs="Arial"/>
                <w:szCs w:val="21"/>
              </w:rPr>
              <w:t>General practice</w:t>
            </w:r>
          </w:p>
        </w:tc>
        <w:tc>
          <w:tcPr>
            <w:tcW w:w="5811" w:type="dxa"/>
          </w:tcPr>
          <w:p w14:paraId="4EAB28BA" w14:textId="60805D68"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5FD60B90">
              <w:rPr>
                <w:rFonts w:eastAsia="Arial" w:cs="Arial"/>
                <w:szCs w:val="21"/>
              </w:rPr>
              <w:t>General practice</w:t>
            </w:r>
            <w:r w:rsidR="702B03F3" w:rsidRPr="5FD60B90">
              <w:rPr>
                <w:rFonts w:eastAsia="Arial" w:cs="Arial"/>
                <w:szCs w:val="21"/>
              </w:rPr>
              <w:t xml:space="preserve"> for the purposes of accreditation</w:t>
            </w:r>
            <w:r w:rsidRPr="5FD60B90">
              <w:rPr>
                <w:rFonts w:eastAsia="Arial" w:cs="Arial"/>
                <w:szCs w:val="21"/>
              </w:rPr>
              <w:t xml:space="preserve"> is defined by the RACGP</w:t>
            </w:r>
            <w:r w:rsidR="50EF1112" w:rsidRPr="5FD60B90">
              <w:rPr>
                <w:rFonts w:eastAsia="Arial" w:cs="Arial"/>
                <w:szCs w:val="21"/>
              </w:rPr>
              <w:t xml:space="preserve"> </w:t>
            </w:r>
            <w:r w:rsidRPr="5FD60B90">
              <w:rPr>
                <w:rFonts w:eastAsia="Arial" w:cs="Arial"/>
                <w:i/>
                <w:szCs w:val="21"/>
              </w:rPr>
              <w:t>Standards for general practices</w:t>
            </w:r>
            <w:r w:rsidRPr="5FD60B90">
              <w:rPr>
                <w:rFonts w:eastAsia="Arial" w:cs="Arial"/>
                <w:szCs w:val="21"/>
              </w:rPr>
              <w:t xml:space="preserve">. </w:t>
            </w:r>
            <w:r w:rsidR="07D02C09" w:rsidRPr="5FD60B90">
              <w:rPr>
                <w:rFonts w:eastAsia="Arial" w:cs="Arial"/>
                <w:szCs w:val="21"/>
              </w:rPr>
              <w:t>In order for a practice or health service to seek accreditation</w:t>
            </w:r>
            <w:r w:rsidR="147CF1C1" w:rsidRPr="5FD60B90">
              <w:rPr>
                <w:rFonts w:eastAsia="Arial" w:cs="Arial"/>
                <w:szCs w:val="21"/>
              </w:rPr>
              <w:t>, i</w:t>
            </w:r>
            <w:r w:rsidR="794DD6B3" w:rsidRPr="5FD60B90">
              <w:rPr>
                <w:rFonts w:eastAsia="Arial" w:cs="Arial"/>
                <w:szCs w:val="21"/>
              </w:rPr>
              <w:t xml:space="preserve">t must </w:t>
            </w:r>
            <w:r w:rsidRPr="5FD60B90">
              <w:rPr>
                <w:rFonts w:eastAsia="Arial" w:cs="Arial"/>
                <w:szCs w:val="21"/>
              </w:rPr>
              <w:t>provide comprehensive, patient</w:t>
            </w:r>
            <w:r w:rsidR="4D3DF2FB" w:rsidRPr="5FD60B90">
              <w:rPr>
                <w:rFonts w:eastAsia="Arial" w:cs="Arial"/>
                <w:szCs w:val="21"/>
              </w:rPr>
              <w:t>-centred</w:t>
            </w:r>
            <w:r w:rsidRPr="5FD60B90">
              <w:rPr>
                <w:rFonts w:eastAsia="Arial" w:cs="Arial"/>
                <w:szCs w:val="21"/>
              </w:rPr>
              <w:t xml:space="preserve">, whole-person and continuous care; and </w:t>
            </w:r>
          </w:p>
          <w:p w14:paraId="17464A54"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5FD60B90">
              <w:rPr>
                <w:rFonts w:eastAsia="Arial" w:cs="Arial"/>
                <w:szCs w:val="21"/>
              </w:rPr>
              <w:t>its services must be predominantly* of a general practice nature.</w:t>
            </w:r>
          </w:p>
          <w:p w14:paraId="7E9E3B6C" w14:textId="1DCF6279"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5FD60B90">
              <w:rPr>
                <w:rFonts w:eastAsia="Arial" w:cs="Arial"/>
                <w:szCs w:val="21"/>
              </w:rPr>
              <w:t>*</w:t>
            </w:r>
            <w:r w:rsidR="007A2A7A" w:rsidRPr="5FD60B90">
              <w:rPr>
                <w:rFonts w:eastAsia="Arial" w:cs="Arial"/>
                <w:szCs w:val="21"/>
              </w:rPr>
              <w:t>More</w:t>
            </w:r>
            <w:r w:rsidRPr="5FD60B90">
              <w:rPr>
                <w:rFonts w:eastAsia="Arial" w:cs="Arial"/>
                <w:szCs w:val="21"/>
              </w:rPr>
              <w:t xml:space="preserve"> than 50</w:t>
            </w:r>
            <w:r w:rsidR="138FB946" w:rsidRPr="5FD60B90">
              <w:rPr>
                <w:rFonts w:eastAsia="Arial" w:cs="Arial"/>
                <w:szCs w:val="21"/>
              </w:rPr>
              <w:t>%</w:t>
            </w:r>
            <w:r w:rsidRPr="5FD60B90">
              <w:rPr>
                <w:rFonts w:eastAsia="Arial" w:cs="Arial"/>
                <w:szCs w:val="21"/>
              </w:rPr>
              <w:t xml:space="preserve"> of the practice’s general practitioners’ clinical time (i.e., collectively), and more than 50</w:t>
            </w:r>
            <w:r w:rsidR="11A1FD34" w:rsidRPr="5FD60B90">
              <w:rPr>
                <w:rFonts w:eastAsia="Arial" w:cs="Arial"/>
                <w:szCs w:val="21"/>
              </w:rPr>
              <w:t>%</w:t>
            </w:r>
            <w:r w:rsidRPr="5FD60B90">
              <w:rPr>
                <w:rFonts w:eastAsia="Arial" w:cs="Arial"/>
                <w:szCs w:val="21"/>
              </w:rPr>
              <w:t xml:space="preserve"> of </w:t>
            </w:r>
            <w:r w:rsidRPr="5FD60B90">
              <w:rPr>
                <w:rFonts w:eastAsia="Arial" w:cs="Arial"/>
                <w:szCs w:val="21"/>
              </w:rPr>
              <w:lastRenderedPageBreak/>
              <w:t>services for which Medicare benefits are claimed or could be claimed (from the practice) are in general practice.</w:t>
            </w:r>
          </w:p>
        </w:tc>
      </w:tr>
      <w:tr w:rsidR="00817CB4" w:rsidRPr="000E7901" w14:paraId="4756B914" w14:textId="77777777" w:rsidTr="3F330A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BAAD2C9" w14:textId="77777777" w:rsidR="00817CB4" w:rsidRPr="000E7901" w:rsidRDefault="00817CB4" w:rsidP="008B16FA">
            <w:pPr>
              <w:pStyle w:val="Tabletextleft"/>
              <w:rPr>
                <w:rFonts w:eastAsia="Arial" w:cs="Arial"/>
                <w:szCs w:val="21"/>
              </w:rPr>
            </w:pPr>
            <w:r w:rsidRPr="0DC1B051">
              <w:rPr>
                <w:rFonts w:eastAsia="Arial" w:cs="Arial"/>
                <w:szCs w:val="21"/>
              </w:rPr>
              <w:lastRenderedPageBreak/>
              <w:t>General Practitioner</w:t>
            </w:r>
          </w:p>
        </w:tc>
        <w:tc>
          <w:tcPr>
            <w:tcW w:w="5811" w:type="dxa"/>
          </w:tcPr>
          <w:p w14:paraId="33651155"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0DC1B051">
              <w:rPr>
                <w:rFonts w:eastAsia="Arial" w:cs="Arial"/>
                <w:szCs w:val="21"/>
              </w:rPr>
              <w:t>GPs are doctors who have completed training in general practice.</w:t>
            </w:r>
          </w:p>
        </w:tc>
      </w:tr>
      <w:tr w:rsidR="00265065" w:rsidRPr="000E7901" w:rsidDel="00F81DB7" w14:paraId="3B396338" w14:textId="62E54889" w:rsidTr="3F330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BCEB913" w14:textId="2543AF9C" w:rsidR="00265065" w:rsidRPr="000E7901" w:rsidDel="00F81DB7" w:rsidRDefault="007A2A7A" w:rsidP="008B16FA">
            <w:pPr>
              <w:pStyle w:val="Tabletextleft"/>
              <w:rPr>
                <w:rFonts w:eastAsia="Arial" w:cs="Arial"/>
                <w:szCs w:val="21"/>
              </w:rPr>
            </w:pPr>
            <w:r w:rsidRPr="0DC1B051" w:rsidDel="00F81DB7">
              <w:rPr>
                <w:rFonts w:eastAsia="Arial" w:cs="Arial"/>
                <w:szCs w:val="21"/>
              </w:rPr>
              <w:t>G</w:t>
            </w:r>
            <w:r w:rsidR="00265065" w:rsidRPr="0DC1B051" w:rsidDel="00F81DB7">
              <w:rPr>
                <w:rFonts w:eastAsia="Arial" w:cs="Arial"/>
                <w:szCs w:val="21"/>
              </w:rPr>
              <w:t xml:space="preserve">rant </w:t>
            </w:r>
          </w:p>
        </w:tc>
        <w:tc>
          <w:tcPr>
            <w:tcW w:w="5811" w:type="dxa"/>
          </w:tcPr>
          <w:p w14:paraId="3B417161" w14:textId="21E9BB86" w:rsidR="00265065" w:rsidRPr="000E7901" w:rsidDel="00F81DB7" w:rsidRDefault="00265065" w:rsidP="004B12CA">
            <w:pPr>
              <w:shd w:val="clear" w:color="auto" w:fill="FFFFFF" w:themeFill="background1"/>
              <w:suppressAutoHyphens/>
              <w:spacing w:before="80" w:after="120"/>
              <w:cnfStyle w:val="000000100000" w:firstRow="0" w:lastRow="0" w:firstColumn="0" w:lastColumn="0" w:oddVBand="0" w:evenVBand="0" w:oddHBand="1" w:evenHBand="0" w:firstRowFirstColumn="0" w:firstRowLastColumn="0" w:lastRowFirstColumn="0" w:lastRowLastColumn="0"/>
              <w:rPr>
                <w:rFonts w:eastAsia="Arial" w:cs="Arial"/>
                <w:szCs w:val="21"/>
              </w:rPr>
            </w:pPr>
            <w:r w:rsidRPr="5FD60B90" w:rsidDel="00F81DB7">
              <w:rPr>
                <w:rFonts w:eastAsia="Arial" w:cs="Arial"/>
                <w:szCs w:val="21"/>
              </w:rPr>
              <w:t>for the purposes of the CGRPs, a ‘grant’ is an arrangement for the provision of financial assistance by the Commonwealth or on behalf of the Commonwealth:</w:t>
            </w:r>
          </w:p>
          <w:p w14:paraId="3F7EEC5E" w14:textId="77777777" w:rsidR="00773D3E" w:rsidRPr="000E7901" w:rsidRDefault="00265065" w:rsidP="6F0F0292">
            <w:pPr>
              <w:pStyle w:val="NumberedList2"/>
              <w:shd w:val="clear" w:color="auto" w:fill="FFFFFF" w:themeFill="background1"/>
              <w:suppressAutoHyphens/>
              <w:spacing w:after="120"/>
              <w:ind w:left="284"/>
              <w:cnfStyle w:val="000000100000" w:firstRow="0" w:lastRow="0" w:firstColumn="0" w:lastColumn="0" w:oddVBand="0" w:evenVBand="0" w:oddHBand="1" w:evenHBand="0" w:firstRowFirstColumn="0" w:firstRowLastColumn="0" w:lastRowFirstColumn="0" w:lastRowLastColumn="0"/>
              <w:rPr>
                <w:rFonts w:eastAsia="Arial" w:cs="Arial"/>
                <w:szCs w:val="21"/>
              </w:rPr>
            </w:pPr>
            <w:r w:rsidRPr="5FD60B90" w:rsidDel="00F81DB7">
              <w:rPr>
                <w:rFonts w:eastAsia="Arial" w:cs="Arial"/>
                <w:szCs w:val="21"/>
              </w:rPr>
              <w:t>under which relevant money</w:t>
            </w:r>
            <w:r w:rsidR="002036A0" w:rsidRPr="5FD60B90">
              <w:rPr>
                <w:rStyle w:val="FootnoteReference"/>
                <w:rFonts w:eastAsia="Arial" w:cs="Arial"/>
                <w:szCs w:val="21"/>
              </w:rPr>
              <w:footnoteReference w:id="3"/>
            </w:r>
            <w:r w:rsidRPr="5FD60B90" w:rsidDel="00F81DB7">
              <w:rPr>
                <w:rFonts w:eastAsia="Arial" w:cs="Arial"/>
                <w:szCs w:val="21"/>
              </w:rPr>
              <w:t xml:space="preserve"> or other </w:t>
            </w:r>
            <w:hyperlink r:id="rId72" w:history="1">
              <w:r w:rsidRPr="5FD60B90" w:rsidDel="00F81DB7">
                <w:rPr>
                  <w:rStyle w:val="Hyperlink"/>
                  <w:rFonts w:eastAsia="Arial" w:cs="Arial"/>
                  <w:szCs w:val="21"/>
                </w:rPr>
                <w:t>Consolidated Revenue Fund (CRF)</w:t>
              </w:r>
            </w:hyperlink>
            <w:r w:rsidRPr="5FD60B90" w:rsidDel="00F81DB7">
              <w:rPr>
                <w:rFonts w:eastAsia="Arial" w:cs="Arial"/>
                <w:szCs w:val="21"/>
              </w:rPr>
              <w:t xml:space="preserve"> money</w:t>
            </w:r>
            <w:r w:rsidRPr="5FD60B90" w:rsidDel="00F81DB7">
              <w:rPr>
                <w:rStyle w:val="FootnoteReference"/>
                <w:rFonts w:eastAsia="Arial" w:cs="Arial"/>
                <w:szCs w:val="21"/>
              </w:rPr>
              <w:footnoteReference w:id="4"/>
            </w:r>
            <w:r w:rsidRPr="5FD60B90" w:rsidDel="00F81DB7">
              <w:rPr>
                <w:rFonts w:eastAsia="Arial" w:cs="Arial"/>
                <w:szCs w:val="21"/>
              </w:rPr>
              <w:t xml:space="preserve"> is to be paid to a grantee other than the Commonwealth; and</w:t>
            </w:r>
          </w:p>
          <w:p w14:paraId="649ECD5D" w14:textId="76EB6497" w:rsidR="00265065" w:rsidRPr="000E7901" w:rsidDel="00F81DB7" w:rsidRDefault="00265065" w:rsidP="6F0F0292">
            <w:pPr>
              <w:pStyle w:val="NumberedList2"/>
              <w:shd w:val="clear" w:color="auto" w:fill="FFFFFF" w:themeFill="background1"/>
              <w:suppressAutoHyphens/>
              <w:spacing w:after="120"/>
              <w:ind w:left="284"/>
              <w:cnfStyle w:val="000000100000" w:firstRow="0" w:lastRow="0" w:firstColumn="0" w:lastColumn="0" w:oddVBand="0" w:evenVBand="0" w:oddHBand="1" w:evenHBand="0" w:firstRowFirstColumn="0" w:firstRowLastColumn="0" w:lastRowFirstColumn="0" w:lastRowLastColumn="0"/>
              <w:rPr>
                <w:rFonts w:eastAsia="Arial" w:cs="Arial"/>
                <w:szCs w:val="21"/>
              </w:rPr>
            </w:pPr>
            <w:r w:rsidRPr="5FD60B90" w:rsidDel="00F81DB7">
              <w:rPr>
                <w:rFonts w:eastAsia="Arial" w:cs="Arial"/>
                <w:szCs w:val="21"/>
              </w:rPr>
              <w:t>which is intended to help address one or more of the Australian Government’s policy outcomes while assisting the grantee achieve its objectives</w:t>
            </w:r>
            <w:r w:rsidR="007A2A7A" w:rsidRPr="5FD60B90" w:rsidDel="00F81DB7">
              <w:rPr>
                <w:rFonts w:eastAsia="Arial" w:cs="Arial"/>
                <w:szCs w:val="21"/>
              </w:rPr>
              <w:t>.</w:t>
            </w:r>
          </w:p>
        </w:tc>
      </w:tr>
      <w:tr w:rsidR="00265065" w:rsidRPr="000E7901" w:rsidDel="00F81DB7" w14:paraId="58B595F8" w14:textId="1526435A" w:rsidTr="3F330A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867AD2E" w14:textId="2298CF74" w:rsidR="00265065" w:rsidRPr="000E7901" w:rsidDel="00F81DB7" w:rsidRDefault="00265065" w:rsidP="008B16FA">
            <w:pPr>
              <w:pStyle w:val="Tabletextleft"/>
              <w:rPr>
                <w:rFonts w:eastAsia="Arial" w:cs="Arial"/>
                <w:szCs w:val="21"/>
              </w:rPr>
            </w:pPr>
            <w:r w:rsidRPr="2C111019" w:rsidDel="00F81DB7">
              <w:rPr>
                <w:rFonts w:eastAsia="Arial" w:cs="Arial"/>
                <w:szCs w:val="21"/>
              </w:rPr>
              <w:t>GrantConnect</w:t>
            </w:r>
          </w:p>
        </w:tc>
        <w:tc>
          <w:tcPr>
            <w:tcW w:w="5811" w:type="dxa"/>
          </w:tcPr>
          <w:p w14:paraId="4C6BA569" w14:textId="14B23EF7" w:rsidR="00265065" w:rsidRPr="000E7901" w:rsidDel="00F81DB7" w:rsidRDefault="00265065" w:rsidP="008B16FA">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2C111019" w:rsidDel="00F81DB7">
              <w:rPr>
                <w:rFonts w:eastAsia="Arial" w:cs="Arial"/>
                <w:szCs w:val="21"/>
              </w:rPr>
              <w:t>is the Australian Government’s whole-of-government grants information system, which centralises the publication and reporting of Commonwealth grants in accordance with the CGRPs</w:t>
            </w:r>
            <w:r w:rsidR="007A2A7A" w:rsidRPr="2C111019" w:rsidDel="00F81DB7">
              <w:rPr>
                <w:rFonts w:eastAsia="Arial" w:cs="Arial"/>
                <w:szCs w:val="21"/>
              </w:rPr>
              <w:t>.</w:t>
            </w:r>
          </w:p>
        </w:tc>
      </w:tr>
      <w:tr w:rsidR="004C3D34" w:rsidRPr="000E7901" w14:paraId="1995EAEB" w14:textId="77777777" w:rsidTr="3F330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935E952" w14:textId="1B8E5EF8" w:rsidR="004C3D34" w:rsidRPr="000E7901" w:rsidRDefault="64C07EA7" w:rsidP="008B16FA">
            <w:pPr>
              <w:pStyle w:val="Tabletextleft"/>
              <w:rPr>
                <w:rFonts w:eastAsia="Arial" w:cs="Arial"/>
                <w:szCs w:val="21"/>
              </w:rPr>
            </w:pPr>
            <w:r w:rsidRPr="2C111019">
              <w:rPr>
                <w:rFonts w:eastAsia="Arial" w:cs="Arial"/>
                <w:szCs w:val="21"/>
              </w:rPr>
              <w:t>Health Professional Online Services (</w:t>
            </w:r>
            <w:r w:rsidR="004C3D34" w:rsidRPr="2C111019">
              <w:rPr>
                <w:rFonts w:eastAsia="Arial" w:cs="Arial"/>
                <w:szCs w:val="21"/>
              </w:rPr>
              <w:t>HPOS</w:t>
            </w:r>
            <w:r w:rsidR="30040FDC" w:rsidRPr="2C111019">
              <w:rPr>
                <w:rFonts w:eastAsia="Arial" w:cs="Arial"/>
                <w:szCs w:val="21"/>
              </w:rPr>
              <w:t>)</w:t>
            </w:r>
          </w:p>
        </w:tc>
        <w:tc>
          <w:tcPr>
            <w:tcW w:w="5811" w:type="dxa"/>
          </w:tcPr>
          <w:p w14:paraId="4444AC61" w14:textId="6ADDCA1B" w:rsidR="004C3D34" w:rsidRPr="000E7901" w:rsidRDefault="7748C69B" w:rsidP="008B16FA">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2C111019">
              <w:rPr>
                <w:rFonts w:eastAsia="Arial" w:cs="Arial"/>
                <w:szCs w:val="21"/>
              </w:rPr>
              <w:t>A</w:t>
            </w:r>
            <w:r w:rsidR="11D14E81" w:rsidRPr="2C111019">
              <w:rPr>
                <w:rFonts w:eastAsia="Arial" w:cs="Arial"/>
                <w:szCs w:val="21"/>
              </w:rPr>
              <w:t xml:space="preserve"> </w:t>
            </w:r>
            <w:r w:rsidR="00E0CC21" w:rsidRPr="2C111019">
              <w:rPr>
                <w:rFonts w:eastAsia="Arial" w:cs="Arial"/>
                <w:szCs w:val="21"/>
              </w:rPr>
              <w:t xml:space="preserve">secure </w:t>
            </w:r>
            <w:r w:rsidR="529A0EE8" w:rsidRPr="2C111019">
              <w:rPr>
                <w:rFonts w:eastAsia="Arial" w:cs="Arial"/>
                <w:szCs w:val="21"/>
              </w:rPr>
              <w:t>channel accessed through Provider Digital Access (PRODA)</w:t>
            </w:r>
            <w:r w:rsidR="642DC2A2" w:rsidRPr="2C111019">
              <w:rPr>
                <w:rFonts w:eastAsia="Arial" w:cs="Arial"/>
                <w:szCs w:val="21"/>
              </w:rPr>
              <w:t xml:space="preserve"> </w:t>
            </w:r>
            <w:r w:rsidR="46E674F3" w:rsidRPr="2C111019">
              <w:rPr>
                <w:rFonts w:eastAsia="Arial" w:cs="Arial"/>
                <w:szCs w:val="21"/>
              </w:rPr>
              <w:t>for</w:t>
            </w:r>
            <w:r w:rsidR="642DC2A2" w:rsidRPr="2C111019">
              <w:rPr>
                <w:rFonts w:eastAsia="Arial" w:cs="Arial"/>
                <w:szCs w:val="21"/>
              </w:rPr>
              <w:t xml:space="preserve"> health professionals</w:t>
            </w:r>
            <w:r w:rsidR="294AEC31" w:rsidRPr="2C111019">
              <w:rPr>
                <w:rFonts w:eastAsia="Arial" w:cs="Arial"/>
                <w:szCs w:val="21"/>
              </w:rPr>
              <w:t xml:space="preserve"> and their delegates</w:t>
            </w:r>
            <w:r w:rsidR="642DC2A2" w:rsidRPr="2C111019">
              <w:rPr>
                <w:rFonts w:eastAsia="Arial" w:cs="Arial"/>
                <w:szCs w:val="21"/>
              </w:rPr>
              <w:t xml:space="preserve"> to </w:t>
            </w:r>
            <w:r w:rsidR="0964BC16" w:rsidRPr="2C111019">
              <w:rPr>
                <w:rFonts w:eastAsia="Arial" w:cs="Arial"/>
                <w:szCs w:val="21"/>
              </w:rPr>
              <w:t>do business with Services Australia online</w:t>
            </w:r>
            <w:r w:rsidR="007A2A7A" w:rsidRPr="2C111019">
              <w:rPr>
                <w:rFonts w:eastAsia="Arial" w:cs="Arial"/>
                <w:szCs w:val="21"/>
              </w:rPr>
              <w:t>.</w:t>
            </w:r>
          </w:p>
        </w:tc>
      </w:tr>
      <w:tr w:rsidR="00817CB4" w:rsidRPr="000E7901" w14:paraId="201A5167" w14:textId="77777777" w:rsidTr="3F330A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5070DE1" w14:textId="77777777" w:rsidR="00817CB4" w:rsidRPr="000E7901" w:rsidRDefault="00817CB4" w:rsidP="008B16FA">
            <w:pPr>
              <w:pStyle w:val="Tabletextleft"/>
              <w:rPr>
                <w:rFonts w:eastAsia="Arial" w:cs="Arial"/>
                <w:szCs w:val="21"/>
              </w:rPr>
            </w:pPr>
            <w:r w:rsidRPr="2C111019">
              <w:rPr>
                <w:rFonts w:eastAsia="Arial" w:cs="Arial"/>
                <w:szCs w:val="21"/>
              </w:rPr>
              <w:t xml:space="preserve">MBS (Medicare Benefits Schedule) </w:t>
            </w:r>
          </w:p>
        </w:tc>
        <w:tc>
          <w:tcPr>
            <w:tcW w:w="5811" w:type="dxa"/>
          </w:tcPr>
          <w:p w14:paraId="5AAC53DE"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2C111019">
              <w:rPr>
                <w:rFonts w:eastAsia="Arial" w:cs="Arial"/>
                <w:szCs w:val="21"/>
              </w:rPr>
              <w:t xml:space="preserve">A listing of the medical services subsidised by the Australian government, providing information on the amount Medicare will rebate for each service. </w:t>
            </w:r>
          </w:p>
        </w:tc>
      </w:tr>
      <w:tr w:rsidR="00817CB4" w:rsidRPr="000E7901" w14:paraId="2B670F48" w14:textId="77777777" w:rsidTr="3F330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CB1A985" w14:textId="77777777" w:rsidR="00817CB4" w:rsidRPr="000E7901" w:rsidRDefault="00817CB4" w:rsidP="008B16FA">
            <w:pPr>
              <w:pStyle w:val="Tabletextleft"/>
              <w:rPr>
                <w:rFonts w:eastAsia="Arial" w:cs="Arial"/>
                <w:szCs w:val="21"/>
              </w:rPr>
            </w:pPr>
            <w:r w:rsidRPr="79FF4A04">
              <w:rPr>
                <w:rFonts w:eastAsia="Arial" w:cs="Arial"/>
                <w:szCs w:val="21"/>
              </w:rPr>
              <w:t xml:space="preserve">Modified Monash Model (MMM) </w:t>
            </w:r>
          </w:p>
        </w:tc>
        <w:tc>
          <w:tcPr>
            <w:tcW w:w="5811" w:type="dxa"/>
          </w:tcPr>
          <w:p w14:paraId="36C129A2"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79FF4A04">
              <w:rPr>
                <w:rFonts w:eastAsia="Arial" w:cs="Arial"/>
                <w:szCs w:val="21"/>
              </w:rPr>
              <w:t xml:space="preserve">A classification system that categorises locations in Australia based on geographical remoteness and population size, used to allocate healthcare resources and incentives. </w:t>
            </w:r>
          </w:p>
        </w:tc>
      </w:tr>
      <w:tr w:rsidR="00817CB4" w:rsidRPr="000E7901" w14:paraId="4EADBA03" w14:textId="77777777" w:rsidTr="3F330A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BC2186C" w14:textId="77777777" w:rsidR="00817CB4" w:rsidRPr="000E7901" w:rsidRDefault="00817CB4" w:rsidP="008B16FA">
            <w:pPr>
              <w:pStyle w:val="Tabletextleft"/>
              <w:rPr>
                <w:rFonts w:eastAsia="Arial" w:cs="Arial"/>
                <w:szCs w:val="21"/>
              </w:rPr>
            </w:pPr>
            <w:r w:rsidRPr="79FF4A04">
              <w:rPr>
                <w:rFonts w:eastAsia="Arial" w:cs="Arial"/>
                <w:szCs w:val="21"/>
              </w:rPr>
              <w:t xml:space="preserve">MyMedicare </w:t>
            </w:r>
          </w:p>
        </w:tc>
        <w:tc>
          <w:tcPr>
            <w:tcW w:w="5811" w:type="dxa"/>
          </w:tcPr>
          <w:p w14:paraId="502FA3DA"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79FF4A04">
              <w:rPr>
                <w:rFonts w:eastAsia="Arial" w:cs="Arial"/>
                <w:szCs w:val="21"/>
              </w:rPr>
              <w:t xml:space="preserve">A voluntary patient registration program aiming to formalise the relationship between patients, their general practice, GP, and primary care teams. </w:t>
            </w:r>
          </w:p>
        </w:tc>
      </w:tr>
      <w:tr w:rsidR="009D6E0D" w:rsidRPr="000E7901" w14:paraId="6728972B" w14:textId="77777777" w:rsidTr="3F330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7999D27" w14:textId="3663F736" w:rsidR="009D6E0D" w:rsidRPr="000E7901" w:rsidRDefault="009D6E0D" w:rsidP="008B16FA">
            <w:pPr>
              <w:pStyle w:val="Tabletextleft"/>
              <w:rPr>
                <w:rFonts w:eastAsia="Arial" w:cs="Arial"/>
                <w:szCs w:val="21"/>
              </w:rPr>
            </w:pPr>
            <w:r w:rsidRPr="79FF4A04">
              <w:rPr>
                <w:rFonts w:eastAsia="Arial" w:cs="Arial"/>
                <w:szCs w:val="21"/>
              </w:rPr>
              <w:t>National Health Services Directory</w:t>
            </w:r>
          </w:p>
        </w:tc>
        <w:tc>
          <w:tcPr>
            <w:tcW w:w="5811" w:type="dxa"/>
          </w:tcPr>
          <w:p w14:paraId="1B2EA2CF" w14:textId="5EF34A90" w:rsidR="009D6E0D" w:rsidRPr="000E7901" w:rsidRDefault="1810CE7A" w:rsidP="008B16FA">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79FF4A04">
              <w:rPr>
                <w:rFonts w:eastAsia="Arial" w:cs="Arial"/>
                <w:szCs w:val="21"/>
              </w:rPr>
              <w:t>National directory of health services and provider information in Australia</w:t>
            </w:r>
            <w:r w:rsidR="007A2A7A" w:rsidRPr="79FF4A04">
              <w:rPr>
                <w:rFonts w:eastAsia="Arial" w:cs="Arial"/>
                <w:szCs w:val="21"/>
              </w:rPr>
              <w:t>.</w:t>
            </w:r>
          </w:p>
        </w:tc>
      </w:tr>
      <w:tr w:rsidR="00B00B05" w:rsidRPr="000E7901" w:rsidDel="00532C32" w14:paraId="3DE4D269" w14:textId="5DC57AE9"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5CA723CF" w14:textId="794F2722" w:rsidR="00B00B05" w:rsidRPr="000E7901" w:rsidDel="00532C32" w:rsidRDefault="0017051E" w:rsidP="008B16FA">
            <w:pPr>
              <w:pStyle w:val="Tabletextleft"/>
              <w:rPr>
                <w:rFonts w:eastAsia="Arial" w:cs="Arial"/>
                <w:szCs w:val="21"/>
              </w:rPr>
            </w:pPr>
            <w:r w:rsidRPr="608783A6" w:rsidDel="00532C32">
              <w:rPr>
                <w:rFonts w:eastAsia="Arial" w:cs="Arial"/>
                <w:szCs w:val="21"/>
              </w:rPr>
              <w:t>National Redress Scheme</w:t>
            </w:r>
          </w:p>
        </w:tc>
        <w:tc>
          <w:tcPr>
            <w:tcW w:w="5811" w:type="dxa"/>
          </w:tcPr>
          <w:p w14:paraId="1315943E" w14:textId="637A16B1" w:rsidR="00B00B05" w:rsidRPr="000E7901" w:rsidDel="00532C32" w:rsidRDefault="00F552F8" w:rsidP="008B16FA">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608783A6" w:rsidDel="00532C32">
              <w:rPr>
                <w:rFonts w:eastAsia="Arial" w:cs="Arial"/>
                <w:szCs w:val="21"/>
              </w:rPr>
              <w:t>T</w:t>
            </w:r>
            <w:r w:rsidR="0017051E" w:rsidRPr="608783A6" w:rsidDel="00532C32">
              <w:rPr>
                <w:rFonts w:eastAsia="Arial" w:cs="Arial"/>
                <w:szCs w:val="21"/>
              </w:rPr>
              <w:t xml:space="preserve">he </w:t>
            </w:r>
            <w:hyperlink r:id="rId73">
              <w:r w:rsidR="68C86E56" w:rsidRPr="608783A6">
                <w:rPr>
                  <w:rStyle w:val="Hyperlink"/>
                  <w:rFonts w:eastAsia="Arial" w:cs="Arial"/>
                  <w:szCs w:val="21"/>
                </w:rPr>
                <w:t>National Redress Scheme</w:t>
              </w:r>
            </w:hyperlink>
            <w:r w:rsidR="0017051E" w:rsidRPr="608783A6" w:rsidDel="00532C32">
              <w:rPr>
                <w:rFonts w:eastAsia="Arial" w:cs="Arial"/>
                <w:szCs w:val="21"/>
              </w:rPr>
              <w:t xml:space="preserve"> for Institutional Child Sexual Abuse Grant Connected Policy makes non-government institutions named in applications to the Scheme, or in the Royal Commission into Institutional Responses to Child Sexual Abuse, that do not join the Scheme ineligible for future Australian Government grant funding. The National Redress Scheme Grant Connected Policy came into effect on 1 January 2021.</w:t>
            </w:r>
          </w:p>
        </w:tc>
      </w:tr>
      <w:tr w:rsidR="0017051E" w:rsidRPr="000E7901" w14:paraId="1CD318EF"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2AF48245" w14:textId="1DB0CD82" w:rsidR="0017051E" w:rsidRPr="000E7901" w:rsidRDefault="0017051E" w:rsidP="008B16FA">
            <w:pPr>
              <w:pStyle w:val="Tabletextleft"/>
              <w:rPr>
                <w:rFonts w:eastAsia="Arial" w:cs="Arial"/>
                <w:szCs w:val="21"/>
              </w:rPr>
            </w:pPr>
            <w:r w:rsidRPr="7693B073">
              <w:rPr>
                <w:rFonts w:eastAsia="Arial" w:cs="Arial"/>
                <w:szCs w:val="21"/>
              </w:rPr>
              <w:lastRenderedPageBreak/>
              <w:t>National Anti-Corruption Commission (NACC)</w:t>
            </w:r>
          </w:p>
        </w:tc>
        <w:tc>
          <w:tcPr>
            <w:tcW w:w="5811" w:type="dxa"/>
          </w:tcPr>
          <w:p w14:paraId="013657CE" w14:textId="22C8B4BE" w:rsidR="0017051E" w:rsidRPr="000E7901" w:rsidRDefault="0017051E" w:rsidP="008B16FA">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7693B073">
              <w:rPr>
                <w:rFonts w:eastAsia="Arial" w:cs="Arial"/>
                <w:szCs w:val="21"/>
              </w:rPr>
              <w:t>The National Anti-Corruption Commission (NACC) is an independent Commonwealth agency. It detects, investigates and reports on serious or systemic corruption in the Commonwealth public sector. The Commission operates under the National Anti-Corruption Commission Act 2022.</w:t>
            </w:r>
          </w:p>
        </w:tc>
      </w:tr>
      <w:tr w:rsidR="00F94169" w:rsidRPr="000E7901" w14:paraId="507A648C" w14:textId="77777777"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4C747229" w14:textId="5EDF9EE6" w:rsidR="00F94169" w:rsidRPr="000E7901" w:rsidRDefault="08BE7BEA" w:rsidP="008B16FA">
            <w:pPr>
              <w:pStyle w:val="Tabletextleft"/>
              <w:rPr>
                <w:rFonts w:eastAsia="Arial" w:cs="Arial"/>
                <w:szCs w:val="21"/>
              </w:rPr>
            </w:pPr>
            <w:r w:rsidRPr="7EF20B90">
              <w:rPr>
                <w:rFonts w:eastAsia="Arial" w:cs="Arial"/>
                <w:szCs w:val="21"/>
              </w:rPr>
              <w:t>Organisation Register</w:t>
            </w:r>
          </w:p>
        </w:tc>
        <w:tc>
          <w:tcPr>
            <w:tcW w:w="5811" w:type="dxa"/>
          </w:tcPr>
          <w:p w14:paraId="2A4C698F" w14:textId="76F6835F" w:rsidR="00F94169" w:rsidRPr="000E7901" w:rsidRDefault="00000000" w:rsidP="008B16FA">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hyperlink r:id="rId74">
              <w:r w:rsidR="544FFC17" w:rsidRPr="7693B073">
                <w:rPr>
                  <w:rStyle w:val="Hyperlink"/>
                  <w:rFonts w:eastAsia="Arial" w:cs="Arial"/>
                  <w:szCs w:val="21"/>
                </w:rPr>
                <w:t>The Organisation Register</w:t>
              </w:r>
            </w:hyperlink>
            <w:r w:rsidR="54A80DF9" w:rsidRPr="7EF20B90">
              <w:rPr>
                <w:rFonts w:eastAsia="Arial" w:cs="Arial"/>
                <w:szCs w:val="21"/>
              </w:rPr>
              <w:t xml:space="preserve"> allows health organisations to register and participate in government health care programs.</w:t>
            </w:r>
          </w:p>
        </w:tc>
      </w:tr>
      <w:tr w:rsidR="00CA5383" w:rsidRPr="000E7901" w14:paraId="2B56994B"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294956B7" w14:textId="6D59F9BB" w:rsidR="00CA5383" w:rsidRPr="000E7901" w:rsidRDefault="00CA5383" w:rsidP="008B16FA">
            <w:pPr>
              <w:pStyle w:val="Tabletextleft"/>
              <w:rPr>
                <w:rFonts w:eastAsia="Arial" w:cs="Arial"/>
                <w:szCs w:val="21"/>
              </w:rPr>
            </w:pPr>
            <w:r w:rsidRPr="2A18BCE5">
              <w:rPr>
                <w:rFonts w:eastAsia="Arial" w:cs="Arial"/>
                <w:szCs w:val="21"/>
              </w:rPr>
              <w:t>Or</w:t>
            </w:r>
            <w:r w:rsidR="004804F9" w:rsidRPr="2A18BCE5">
              <w:rPr>
                <w:rFonts w:eastAsia="Arial" w:cs="Arial"/>
                <w:szCs w:val="21"/>
              </w:rPr>
              <w:t>ganisation Site</w:t>
            </w:r>
          </w:p>
        </w:tc>
        <w:tc>
          <w:tcPr>
            <w:tcW w:w="5811" w:type="dxa"/>
          </w:tcPr>
          <w:p w14:paraId="7D907E9F" w14:textId="2CD246C3" w:rsidR="00CA5383" w:rsidRPr="000E7901" w:rsidRDefault="004804F9" w:rsidP="008B16FA">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7EF20B90">
              <w:rPr>
                <w:rFonts w:eastAsia="Arial" w:cs="Arial"/>
                <w:szCs w:val="21"/>
              </w:rPr>
              <w:t>The physical location where a health service is provided</w:t>
            </w:r>
            <w:r w:rsidR="00201845" w:rsidRPr="7EF20B90">
              <w:rPr>
                <w:rFonts w:eastAsia="Arial" w:cs="Arial"/>
                <w:szCs w:val="21"/>
              </w:rPr>
              <w:t>, as reflect</w:t>
            </w:r>
            <w:r w:rsidR="00D606DA" w:rsidRPr="7EF20B90">
              <w:rPr>
                <w:rFonts w:eastAsia="Arial" w:cs="Arial"/>
                <w:szCs w:val="21"/>
              </w:rPr>
              <w:t>ed</w:t>
            </w:r>
            <w:r w:rsidR="00201845" w:rsidRPr="7EF20B90">
              <w:rPr>
                <w:rFonts w:eastAsia="Arial" w:cs="Arial"/>
                <w:szCs w:val="21"/>
              </w:rPr>
              <w:t xml:space="preserve"> in the Organisation Register</w:t>
            </w:r>
            <w:r w:rsidR="00F552F8" w:rsidRPr="7EF20B90">
              <w:rPr>
                <w:rFonts w:eastAsia="Arial" w:cs="Arial"/>
                <w:szCs w:val="21"/>
              </w:rPr>
              <w:t>.</w:t>
            </w:r>
          </w:p>
        </w:tc>
      </w:tr>
      <w:tr w:rsidR="79FF4A04" w14:paraId="0EBD4C1C" w14:textId="77777777" w:rsidTr="596B4E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09529F3B" w14:textId="3FD8AAF9" w:rsidR="596B4E4D" w:rsidRPr="596B4E4D" w:rsidRDefault="596B4E4D" w:rsidP="596B4E4D">
            <w:pPr>
              <w:pStyle w:val="Tabletextleft"/>
              <w:rPr>
                <w:rFonts w:eastAsia="Arial" w:cs="Arial"/>
                <w:szCs w:val="21"/>
              </w:rPr>
            </w:pPr>
            <w:r w:rsidRPr="596B4E4D">
              <w:rPr>
                <w:rFonts w:eastAsia="Arial" w:cs="Arial"/>
                <w:szCs w:val="21"/>
              </w:rPr>
              <w:t>Patient</w:t>
            </w:r>
          </w:p>
        </w:tc>
        <w:tc>
          <w:tcPr>
            <w:tcW w:w="5811" w:type="dxa"/>
          </w:tcPr>
          <w:p w14:paraId="7119B90D" w14:textId="2135D0DB" w:rsidR="596B4E4D" w:rsidRPr="596B4E4D" w:rsidRDefault="596B4E4D" w:rsidP="596B4E4D">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596B4E4D">
              <w:rPr>
                <w:rFonts w:eastAsia="Arial" w:cs="Arial"/>
                <w:szCs w:val="21"/>
              </w:rPr>
              <w:t>A person who is eligible to receive Medicare or Department of Veterans’ Affairs services.</w:t>
            </w:r>
          </w:p>
        </w:tc>
      </w:tr>
      <w:tr w:rsidR="006504C8" w:rsidRPr="000E7901" w:rsidDel="00FB33F7" w14:paraId="6B91F7F7" w14:textId="511DBE7F"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0495DB84" w14:textId="38359B97" w:rsidR="006504C8" w:rsidRPr="000E7901" w:rsidDel="00FB33F7" w:rsidRDefault="006504C8" w:rsidP="008B16FA">
            <w:pPr>
              <w:pStyle w:val="Tabletextleft"/>
              <w:rPr>
                <w:rFonts w:eastAsia="Arial" w:cs="Arial"/>
                <w:szCs w:val="21"/>
              </w:rPr>
            </w:pPr>
            <w:r w:rsidRPr="7EF20B90" w:rsidDel="00FB33F7">
              <w:rPr>
                <w:rFonts w:eastAsia="Arial" w:cs="Arial"/>
                <w:szCs w:val="21"/>
              </w:rPr>
              <w:t>PBS Program</w:t>
            </w:r>
          </w:p>
        </w:tc>
        <w:tc>
          <w:tcPr>
            <w:tcW w:w="5811" w:type="dxa"/>
          </w:tcPr>
          <w:p w14:paraId="04131825" w14:textId="0C5918EC" w:rsidR="006504C8" w:rsidRPr="000E7901" w:rsidDel="00FB33F7" w:rsidRDefault="006504C8" w:rsidP="008B16FA">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7EF20B90" w:rsidDel="00BC44C9">
              <w:rPr>
                <w:rFonts w:eastAsia="Arial" w:cs="Arial"/>
                <w:szCs w:val="21"/>
              </w:rPr>
              <w:t>d</w:t>
            </w:r>
            <w:r w:rsidRPr="7EF20B90" w:rsidDel="00FB33F7">
              <w:rPr>
                <w:rFonts w:eastAsia="Arial" w:cs="Arial"/>
                <w:szCs w:val="21"/>
              </w:rPr>
              <w:t xml:space="preserve">escribed within the entity’s </w:t>
            </w:r>
            <w:hyperlink r:id="rId75">
              <w:r w:rsidR="74EFC814" w:rsidRPr="2A18BCE5">
                <w:rPr>
                  <w:rStyle w:val="Hyperlink"/>
                  <w:rFonts w:eastAsia="Arial" w:cs="Arial"/>
                  <w:szCs w:val="21"/>
                </w:rPr>
                <w:t>Portfolio Budget Statement,</w:t>
              </w:r>
            </w:hyperlink>
            <w:r w:rsidRPr="7EF20B90" w:rsidDel="00FB33F7">
              <w:rPr>
                <w:rFonts w:eastAsia="Arial" w:cs="Arial"/>
                <w:szCs w:val="21"/>
              </w:rPr>
              <w:t xml:space="preserve"> PBS programs each link to a single outcome and provide transparency for funding decisions. These high-level PBS programs often comprise a number of lower </w:t>
            </w:r>
            <w:bookmarkStart w:id="578" w:name="_Int_KTd7Ig3D"/>
            <w:proofErr w:type="gramStart"/>
            <w:r w:rsidRPr="7EF20B90" w:rsidDel="00FB33F7">
              <w:rPr>
                <w:rFonts w:eastAsia="Arial" w:cs="Arial"/>
                <w:szCs w:val="21"/>
              </w:rPr>
              <w:t>level</w:t>
            </w:r>
            <w:bookmarkEnd w:id="578"/>
            <w:proofErr w:type="gramEnd"/>
            <w:r w:rsidRPr="7EF20B90" w:rsidDel="00FB33F7">
              <w:rPr>
                <w:rFonts w:eastAsia="Arial" w:cs="Arial"/>
                <w:szCs w:val="21"/>
              </w:rPr>
              <w:t>, more publicly recognised programs, some of which will be Grant Programs. A PBS Program may have more than one Grant Program associated with it, and each of these may have one or more grant opportunities.</w:t>
            </w:r>
          </w:p>
        </w:tc>
      </w:tr>
      <w:tr w:rsidR="002F3B77" w:rsidRPr="000E7901" w14:paraId="4812B317" w14:textId="77777777"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1F774F37" w14:textId="382E1B67" w:rsidR="002F3B77" w:rsidRPr="000E7901" w:rsidRDefault="002F3B77" w:rsidP="008B16FA">
            <w:pPr>
              <w:pStyle w:val="Tabletextleft"/>
              <w:rPr>
                <w:rFonts w:eastAsia="Arial" w:cs="Arial"/>
                <w:szCs w:val="21"/>
              </w:rPr>
            </w:pPr>
            <w:r w:rsidRPr="2A18BCE5">
              <w:rPr>
                <w:rFonts w:eastAsia="Arial" w:cs="Arial"/>
                <w:szCs w:val="21"/>
              </w:rPr>
              <w:t>Public Governance, Performance and Accountability Act 2013 (PGPA Act)</w:t>
            </w:r>
          </w:p>
        </w:tc>
        <w:tc>
          <w:tcPr>
            <w:tcW w:w="5811" w:type="dxa"/>
          </w:tcPr>
          <w:p w14:paraId="3F26A19C" w14:textId="21C0DC6B" w:rsidR="002F3B77" w:rsidRPr="000E7901" w:rsidRDefault="007A2A7A" w:rsidP="008B16FA">
            <w:pPr>
              <w:pStyle w:val="Tabletextleft"/>
              <w:cnfStyle w:val="000000010000" w:firstRow="0" w:lastRow="0" w:firstColumn="0" w:lastColumn="0" w:oddVBand="0" w:evenVBand="0" w:oddHBand="0" w:evenHBand="1" w:firstRowFirstColumn="0" w:firstRowLastColumn="0" w:lastRowFirstColumn="0" w:lastRowLastColumn="0"/>
              <w:rPr>
                <w:rFonts w:eastAsia="Arial" w:cs="Arial"/>
                <w:szCs w:val="21"/>
              </w:rPr>
            </w:pPr>
            <w:r w:rsidRPr="2A18BCE5">
              <w:rPr>
                <w:rFonts w:eastAsia="Arial" w:cs="Arial"/>
                <w:szCs w:val="21"/>
              </w:rPr>
              <w:t>T</w:t>
            </w:r>
            <w:r w:rsidR="002F3B77" w:rsidRPr="2A18BCE5">
              <w:rPr>
                <w:rFonts w:eastAsia="Arial" w:cs="Arial"/>
                <w:szCs w:val="21"/>
              </w:rPr>
              <w:t xml:space="preserve">he </w:t>
            </w:r>
            <w:hyperlink r:id="rId76">
              <w:r w:rsidR="17149F99" w:rsidRPr="2A18BCE5">
                <w:rPr>
                  <w:rStyle w:val="Hyperlink"/>
                  <w:rFonts w:eastAsia="Arial" w:cs="Arial"/>
                  <w:szCs w:val="21"/>
                </w:rPr>
                <w:t>PGPA Act</w:t>
              </w:r>
            </w:hyperlink>
            <w:r w:rsidR="002F3B77" w:rsidRPr="1A3449DB">
              <w:rPr>
                <w:rFonts w:eastAsia="Arial" w:cs="Arial"/>
                <w:color w:val="0000FF"/>
                <w:szCs w:val="21"/>
              </w:rPr>
              <w:t xml:space="preserve"> </w:t>
            </w:r>
            <w:r w:rsidR="002F3B77" w:rsidRPr="1A3449DB">
              <w:rPr>
                <w:rFonts w:eastAsia="Arial" w:cs="Arial"/>
                <w:szCs w:val="21"/>
              </w:rPr>
              <w:t xml:space="preserve">establishes a system of governance and accountability for public resources with an emphasis on planning, performance and reporting. It applies to all Commonwealth entities and Commonwealth companies. </w:t>
            </w:r>
          </w:p>
        </w:tc>
      </w:tr>
      <w:tr w:rsidR="00201845" w:rsidRPr="000E7901" w14:paraId="1F581701"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3BA45963" w14:textId="30DCDCEC" w:rsidR="00201845" w:rsidRPr="000E7901" w:rsidRDefault="00201845" w:rsidP="008B16FA">
            <w:pPr>
              <w:pStyle w:val="Tabletextleft"/>
              <w:rPr>
                <w:rFonts w:eastAsia="Arial" w:cs="Arial"/>
                <w:szCs w:val="21"/>
              </w:rPr>
            </w:pPr>
            <w:r w:rsidRPr="1A3449DB">
              <w:rPr>
                <w:rFonts w:eastAsia="Arial" w:cs="Arial"/>
                <w:szCs w:val="21"/>
              </w:rPr>
              <w:t>Ultimate Organisation</w:t>
            </w:r>
          </w:p>
        </w:tc>
        <w:tc>
          <w:tcPr>
            <w:tcW w:w="5811" w:type="dxa"/>
          </w:tcPr>
          <w:p w14:paraId="2B05FA17" w14:textId="53EB8115" w:rsidR="00201845" w:rsidRPr="000E7901" w:rsidRDefault="00162A2D" w:rsidP="008B16FA">
            <w:pPr>
              <w:pStyle w:val="Tabletextleft"/>
              <w:cnfStyle w:val="000000100000" w:firstRow="0" w:lastRow="0" w:firstColumn="0" w:lastColumn="0" w:oddVBand="0" w:evenVBand="0" w:oddHBand="1" w:evenHBand="0" w:firstRowFirstColumn="0" w:firstRowLastColumn="0" w:lastRowFirstColumn="0" w:lastRowLastColumn="0"/>
              <w:rPr>
                <w:rFonts w:eastAsia="Arial" w:cs="Arial"/>
                <w:szCs w:val="21"/>
              </w:rPr>
            </w:pPr>
            <w:r w:rsidRPr="1A3449DB">
              <w:rPr>
                <w:rFonts w:eastAsia="Arial" w:cs="Arial"/>
                <w:szCs w:val="21"/>
              </w:rPr>
              <w:t xml:space="preserve">The recognised legal entity that is considered to have hierarchical control of an organisation registered in the Organisation </w:t>
            </w:r>
            <w:r w:rsidR="00D606DA" w:rsidRPr="1A3449DB">
              <w:rPr>
                <w:rFonts w:eastAsia="Arial" w:cs="Arial"/>
                <w:szCs w:val="21"/>
              </w:rPr>
              <w:t>Re</w:t>
            </w:r>
            <w:r w:rsidRPr="1A3449DB">
              <w:rPr>
                <w:rFonts w:eastAsia="Arial" w:cs="Arial"/>
                <w:szCs w:val="21"/>
              </w:rPr>
              <w:t xml:space="preserve">gister. </w:t>
            </w:r>
          </w:p>
        </w:tc>
      </w:tr>
      <w:tr w:rsidR="002F3B77" w:rsidRPr="000E7901" w:rsidDel="00FB33F7" w14:paraId="3CC9CB46" w14:textId="625FBEBC"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42AF91A6" w14:textId="5F9F5103" w:rsidR="002F3B77" w:rsidRPr="000E7901" w:rsidDel="00FB33F7" w:rsidRDefault="007A2A7A" w:rsidP="008B16FA">
            <w:pPr>
              <w:pStyle w:val="Tabletextleft"/>
              <w:rPr>
                <w:rFonts w:eastAsia="Arial" w:cs="Arial"/>
                <w:szCs w:val="21"/>
              </w:rPr>
            </w:pPr>
            <w:r w:rsidRPr="7EF20B90" w:rsidDel="00FB33F7">
              <w:rPr>
                <w:rFonts w:eastAsia="Arial" w:cs="Arial"/>
                <w:szCs w:val="21"/>
              </w:rPr>
              <w:t>V</w:t>
            </w:r>
            <w:r w:rsidR="002F3B77" w:rsidRPr="7EF20B90" w:rsidDel="00FB33F7">
              <w:rPr>
                <w:rFonts w:eastAsia="Arial" w:cs="Arial"/>
                <w:szCs w:val="21"/>
              </w:rPr>
              <w:t>alue with money</w:t>
            </w:r>
          </w:p>
        </w:tc>
        <w:tc>
          <w:tcPr>
            <w:tcW w:w="5811" w:type="dxa"/>
          </w:tcPr>
          <w:p w14:paraId="123EBFC6" w14:textId="0AEF22F5" w:rsidR="002F3B77" w:rsidRPr="000E7901" w:rsidDel="00FB33F7" w:rsidRDefault="00D606DA" w:rsidP="004B12CA">
            <w:pPr>
              <w:shd w:val="clear" w:color="auto" w:fill="FFFFFF" w:themeFill="background1"/>
              <w:spacing w:before="80" w:after="120"/>
              <w:cnfStyle w:val="000000010000" w:firstRow="0" w:lastRow="0" w:firstColumn="0" w:lastColumn="0" w:oddVBand="0" w:evenVBand="0" w:oddHBand="0" w:evenHBand="1" w:firstRowFirstColumn="0" w:firstRowLastColumn="0" w:lastRowFirstColumn="0" w:lastRowLastColumn="0"/>
              <w:rPr>
                <w:rFonts w:eastAsia="Arial" w:cs="Arial"/>
                <w:szCs w:val="21"/>
              </w:rPr>
            </w:pPr>
            <w:r w:rsidRPr="1A3449DB" w:rsidDel="00FB33F7">
              <w:rPr>
                <w:rFonts w:eastAsia="Arial" w:cs="Arial"/>
                <w:szCs w:val="21"/>
              </w:rPr>
              <w:t>V</w:t>
            </w:r>
            <w:r w:rsidR="002F3B77" w:rsidRPr="1A3449DB" w:rsidDel="00FB33F7">
              <w:rPr>
                <w:rFonts w:eastAsia="Arial" w:cs="Arial"/>
                <w:szCs w:val="21"/>
              </w:rPr>
              <w:t>alue with money in this document refers to ‘value with relevant money’ which is a judgement based on the grant proposal representing an efficient, effective, economical and ethical use of public resources, and determined from a variety of considerations.</w:t>
            </w:r>
          </w:p>
          <w:p w14:paraId="0C4FDD15" w14:textId="5408F911" w:rsidR="002F3B77" w:rsidRPr="000E7901" w:rsidDel="00FB33F7" w:rsidRDefault="002F3B77" w:rsidP="004B12CA">
            <w:pPr>
              <w:shd w:val="clear" w:color="auto" w:fill="FFFFFF" w:themeFill="background1"/>
              <w:spacing w:before="80" w:after="120"/>
              <w:cnfStyle w:val="000000010000" w:firstRow="0" w:lastRow="0" w:firstColumn="0" w:lastColumn="0" w:oddVBand="0" w:evenVBand="0" w:oddHBand="0" w:evenHBand="1" w:firstRowFirstColumn="0" w:firstRowLastColumn="0" w:lastRowFirstColumn="0" w:lastRowLastColumn="0"/>
              <w:rPr>
                <w:rFonts w:eastAsia="Arial" w:cs="Arial"/>
                <w:szCs w:val="21"/>
              </w:rPr>
            </w:pPr>
            <w:r w:rsidRPr="1A3449DB" w:rsidDel="00FB33F7">
              <w:rPr>
                <w:rFonts w:eastAsia="Arial" w:cs="Arial"/>
                <w:szCs w:val="21"/>
              </w:rPr>
              <w:t>When administering a grant opportunity, an official should consider the relevant financial and non-financial costs and benefits of each proposal including, but not limited to:</w:t>
            </w:r>
          </w:p>
          <w:p w14:paraId="6EE13369" w14:textId="1C8444CA" w:rsidR="002F3B77" w:rsidRPr="000E7901" w:rsidDel="00FB33F7" w:rsidRDefault="002F3B77" w:rsidP="004B12CA">
            <w:pPr>
              <w:numPr>
                <w:ilvl w:val="0"/>
                <w:numId w:val="22"/>
              </w:numPr>
              <w:shd w:val="clear" w:color="auto" w:fill="FFFFFF" w:themeFill="background1"/>
              <w:spacing w:before="80" w:after="120"/>
              <w:ind w:left="342" w:hanging="342"/>
              <w:cnfStyle w:val="000000010000" w:firstRow="0" w:lastRow="0" w:firstColumn="0" w:lastColumn="0" w:oddVBand="0" w:evenVBand="0" w:oddHBand="0" w:evenHBand="1" w:firstRowFirstColumn="0" w:firstRowLastColumn="0" w:lastRowFirstColumn="0" w:lastRowLastColumn="0"/>
              <w:rPr>
                <w:rFonts w:eastAsia="Arial" w:cs="Arial"/>
                <w:szCs w:val="21"/>
              </w:rPr>
            </w:pPr>
            <w:r w:rsidRPr="1A3449DB" w:rsidDel="00FB33F7">
              <w:rPr>
                <w:rFonts w:eastAsia="Arial" w:cs="Arial"/>
                <w:szCs w:val="21"/>
              </w:rPr>
              <w:t>the quality of the project proposal and activities</w:t>
            </w:r>
          </w:p>
          <w:p w14:paraId="507E399B" w14:textId="222E3402" w:rsidR="002F3B77" w:rsidRPr="000E7901" w:rsidDel="00FB33F7" w:rsidRDefault="002F3B77" w:rsidP="004B12CA">
            <w:pPr>
              <w:numPr>
                <w:ilvl w:val="0"/>
                <w:numId w:val="22"/>
              </w:numPr>
              <w:shd w:val="clear" w:color="auto" w:fill="FFFFFF" w:themeFill="background1"/>
              <w:spacing w:before="80" w:after="120"/>
              <w:ind w:left="342" w:hanging="342"/>
              <w:cnfStyle w:val="000000010000" w:firstRow="0" w:lastRow="0" w:firstColumn="0" w:lastColumn="0" w:oddVBand="0" w:evenVBand="0" w:oddHBand="0" w:evenHBand="1" w:firstRowFirstColumn="0" w:firstRowLastColumn="0" w:lastRowFirstColumn="0" w:lastRowLastColumn="0"/>
              <w:rPr>
                <w:rFonts w:eastAsia="Arial" w:cs="Arial"/>
                <w:szCs w:val="21"/>
              </w:rPr>
            </w:pPr>
            <w:r w:rsidRPr="1A3449DB" w:rsidDel="00FB33F7">
              <w:rPr>
                <w:rFonts w:eastAsia="Arial" w:cs="Arial"/>
                <w:szCs w:val="21"/>
              </w:rPr>
              <w:t>fitness for purpose of the proposal in contributing to government objectives</w:t>
            </w:r>
          </w:p>
          <w:p w14:paraId="36191EC3" w14:textId="77777777" w:rsidR="00132B79" w:rsidRPr="000E7901" w:rsidRDefault="002F3B77" w:rsidP="004B12CA">
            <w:pPr>
              <w:numPr>
                <w:ilvl w:val="0"/>
                <w:numId w:val="22"/>
              </w:numPr>
              <w:shd w:val="clear" w:color="auto" w:fill="FFFFFF" w:themeFill="background1"/>
              <w:spacing w:before="80" w:after="120"/>
              <w:ind w:left="342" w:hanging="342"/>
              <w:cnfStyle w:val="000000010000" w:firstRow="0" w:lastRow="0" w:firstColumn="0" w:lastColumn="0" w:oddVBand="0" w:evenVBand="0" w:oddHBand="0" w:evenHBand="1" w:firstRowFirstColumn="0" w:firstRowLastColumn="0" w:lastRowFirstColumn="0" w:lastRowLastColumn="0"/>
              <w:rPr>
                <w:rFonts w:eastAsia="Arial" w:cs="Arial"/>
                <w:szCs w:val="21"/>
              </w:rPr>
            </w:pPr>
            <w:r w:rsidRPr="1A3449DB" w:rsidDel="00FB33F7">
              <w:rPr>
                <w:rFonts w:eastAsia="Arial" w:cs="Arial"/>
                <w:szCs w:val="21"/>
              </w:rPr>
              <w:t>that the absence of a grant is likely to prevent the grantee and government’s outcomes being achieved; and</w:t>
            </w:r>
          </w:p>
          <w:p w14:paraId="647377DA" w14:textId="7F673996" w:rsidR="002F3B77" w:rsidRPr="000E7901" w:rsidDel="00FB33F7" w:rsidRDefault="002F3B77" w:rsidP="004B12CA">
            <w:pPr>
              <w:numPr>
                <w:ilvl w:val="0"/>
                <w:numId w:val="22"/>
              </w:numPr>
              <w:shd w:val="clear" w:color="auto" w:fill="FFFFFF" w:themeFill="background1"/>
              <w:spacing w:before="80" w:after="120"/>
              <w:ind w:left="342" w:hanging="342"/>
              <w:cnfStyle w:val="000000010000" w:firstRow="0" w:lastRow="0" w:firstColumn="0" w:lastColumn="0" w:oddVBand="0" w:evenVBand="0" w:oddHBand="0" w:evenHBand="1" w:firstRowFirstColumn="0" w:firstRowLastColumn="0" w:lastRowFirstColumn="0" w:lastRowLastColumn="0"/>
              <w:rPr>
                <w:rFonts w:eastAsia="Arial" w:cs="Arial"/>
                <w:szCs w:val="21"/>
              </w:rPr>
            </w:pPr>
            <w:r w:rsidRPr="1A3449DB" w:rsidDel="00FB33F7">
              <w:rPr>
                <w:rFonts w:eastAsia="Arial" w:cs="Arial"/>
                <w:szCs w:val="21"/>
              </w:rPr>
              <w:t>the potential grantee’s relevant experience and performance history.</w:t>
            </w:r>
          </w:p>
        </w:tc>
      </w:tr>
    </w:tbl>
    <w:p w14:paraId="420BACB6" w14:textId="4FDEB693" w:rsidR="3F330A02" w:rsidRPr="000E7901" w:rsidDel="00FB33F7" w:rsidRDefault="3F330A02">
      <w:pPr>
        <w:rPr>
          <w:rFonts w:ascii="Arial" w:eastAsiaTheme="majorEastAsia" w:hAnsi="Arial" w:cs="Arial"/>
          <w:b/>
          <w:color w:val="157847" w:themeColor="accent1" w:themeShade="BF"/>
          <w:sz w:val="28"/>
          <w:szCs w:val="32"/>
          <w:highlight w:val="lightGray"/>
        </w:rPr>
      </w:pPr>
      <w:bookmarkStart w:id="579" w:name="_Toc210933037"/>
      <w:bookmarkStart w:id="580" w:name="_Toc210989551"/>
      <w:bookmarkEnd w:id="579"/>
      <w:bookmarkEnd w:id="580"/>
    </w:p>
    <w:p w14:paraId="4B1F6E87" w14:textId="4F92C910" w:rsidR="00817CB4" w:rsidRPr="000E7901" w:rsidRDefault="152063AD" w:rsidP="00BA3933">
      <w:pPr>
        <w:pStyle w:val="Heading2"/>
        <w:rPr>
          <w:rFonts w:ascii="Arial" w:hAnsi="Arial" w:cs="Arial"/>
        </w:rPr>
      </w:pPr>
      <w:bookmarkStart w:id="581" w:name="_Toc210933038"/>
      <w:bookmarkStart w:id="582" w:name="_Toc210989552"/>
      <w:bookmarkStart w:id="583" w:name="_Toc210933039"/>
      <w:bookmarkStart w:id="584" w:name="_Toc210989553"/>
      <w:bookmarkStart w:id="585" w:name="_Toc210933040"/>
      <w:bookmarkStart w:id="586" w:name="_Toc210989554"/>
      <w:bookmarkStart w:id="587" w:name="_Toc210933041"/>
      <w:bookmarkStart w:id="588" w:name="_Toc210989555"/>
      <w:bookmarkStart w:id="589" w:name="_Toc210933042"/>
      <w:bookmarkStart w:id="590" w:name="_Toc210989556"/>
      <w:bookmarkStart w:id="591" w:name="_Toc210933043"/>
      <w:bookmarkStart w:id="592" w:name="_Toc210989557"/>
      <w:bookmarkStart w:id="593" w:name="_BBPIP_eligible_specialty"/>
      <w:bookmarkStart w:id="594" w:name="_Toc167109459"/>
      <w:bookmarkStart w:id="595" w:name="_Toc170120039"/>
      <w:bookmarkEnd w:id="581"/>
      <w:bookmarkEnd w:id="582"/>
      <w:bookmarkEnd w:id="583"/>
      <w:bookmarkEnd w:id="584"/>
      <w:bookmarkEnd w:id="585"/>
      <w:bookmarkEnd w:id="586"/>
      <w:bookmarkEnd w:id="587"/>
      <w:bookmarkEnd w:id="588"/>
      <w:bookmarkEnd w:id="589"/>
      <w:bookmarkEnd w:id="590"/>
      <w:bookmarkEnd w:id="591"/>
      <w:bookmarkEnd w:id="592"/>
      <w:bookmarkEnd w:id="593"/>
      <w:r w:rsidRPr="000E7901">
        <w:rPr>
          <w:rFonts w:ascii="Arial" w:hAnsi="Arial" w:cs="Arial"/>
        </w:rPr>
        <w:t xml:space="preserve"> </w:t>
      </w:r>
      <w:bookmarkStart w:id="596" w:name="_Toc207795693"/>
      <w:bookmarkStart w:id="597" w:name="_Toc209009688"/>
      <w:bookmarkStart w:id="598" w:name="_Toc210933044"/>
      <w:bookmarkStart w:id="599" w:name="_Toc217391691"/>
      <w:r w:rsidRPr="000E7901">
        <w:rPr>
          <w:rFonts w:ascii="Arial" w:hAnsi="Arial" w:cs="Arial"/>
        </w:rPr>
        <w:t>B</w:t>
      </w:r>
      <w:r w:rsidR="00D606DA" w:rsidRPr="000E7901">
        <w:rPr>
          <w:rFonts w:ascii="Arial" w:hAnsi="Arial" w:cs="Arial"/>
        </w:rPr>
        <w:t>BPIP</w:t>
      </w:r>
      <w:r w:rsidR="0B18997B" w:rsidRPr="000E7901">
        <w:rPr>
          <w:rFonts w:ascii="Arial" w:hAnsi="Arial" w:cs="Arial"/>
        </w:rPr>
        <w:t xml:space="preserve"> eligible specialty codes</w:t>
      </w:r>
      <w:bookmarkEnd w:id="563"/>
      <w:bookmarkEnd w:id="564"/>
      <w:bookmarkEnd w:id="565"/>
      <w:bookmarkEnd w:id="594"/>
      <w:bookmarkEnd w:id="595"/>
      <w:bookmarkEnd w:id="596"/>
      <w:bookmarkEnd w:id="597"/>
      <w:bookmarkEnd w:id="598"/>
      <w:bookmarkEnd w:id="599"/>
    </w:p>
    <w:p w14:paraId="0FE0026B" w14:textId="3F7E0A51" w:rsidR="00817CB4" w:rsidRPr="000E7901" w:rsidRDefault="00817CB4" w:rsidP="00817CB4">
      <w:pPr>
        <w:spacing w:before="120" w:after="120" w:line="276" w:lineRule="auto"/>
        <w:rPr>
          <w:rFonts w:ascii="Arial" w:eastAsia="Times New Roman" w:hAnsi="Arial" w:cs="Arial"/>
        </w:rPr>
      </w:pPr>
      <w:r w:rsidRPr="000E7901">
        <w:rPr>
          <w:rFonts w:ascii="Arial" w:eastAsia="Times New Roman" w:hAnsi="Arial" w:cs="Arial"/>
        </w:rPr>
        <w:t xml:space="preserve">Version 1 – As of </w:t>
      </w:r>
      <w:r w:rsidR="00D606DA" w:rsidRPr="000E7901">
        <w:rPr>
          <w:rFonts w:ascii="Arial" w:eastAsia="Times New Roman" w:hAnsi="Arial" w:cs="Arial"/>
        </w:rPr>
        <w:t>1 November</w:t>
      </w:r>
      <w:r w:rsidRPr="000E7901">
        <w:rPr>
          <w:rFonts w:ascii="Arial" w:eastAsia="Times New Roman" w:hAnsi="Arial" w:cs="Arial"/>
        </w:rPr>
        <w:t xml:space="preserve"> 20</w:t>
      </w:r>
      <w:r w:rsidR="55F9BC0B" w:rsidRPr="000E7901">
        <w:rPr>
          <w:rFonts w:ascii="Arial" w:eastAsia="Times New Roman" w:hAnsi="Arial" w:cs="Arial"/>
        </w:rPr>
        <w:t>25</w:t>
      </w:r>
    </w:p>
    <w:tbl>
      <w:tblPr>
        <w:tblStyle w:val="DepartmentofHealthtable"/>
        <w:tblW w:w="9356" w:type="dxa"/>
        <w:tblLook w:val="04A0" w:firstRow="1" w:lastRow="0" w:firstColumn="1" w:lastColumn="0" w:noHBand="0" w:noVBand="1"/>
        <w:tblDescription w:val="Add Alt Text describing the content of the table"/>
      </w:tblPr>
      <w:tblGrid>
        <w:gridCol w:w="1186"/>
        <w:gridCol w:w="3634"/>
        <w:gridCol w:w="1276"/>
        <w:gridCol w:w="3260"/>
      </w:tblGrid>
      <w:tr w:rsidR="007B32B2" w:rsidRPr="000E7901" w14:paraId="6A3C77CD" w14:textId="77777777" w:rsidTr="08F3E7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6" w:type="dxa"/>
            <w:shd w:val="clear" w:color="auto" w:fill="009448" w:themeFill="text2"/>
          </w:tcPr>
          <w:p w14:paraId="1FC98064" w14:textId="77777777" w:rsidR="00817CB4" w:rsidRPr="000E7901" w:rsidRDefault="00817CB4" w:rsidP="00615A7A">
            <w:pPr>
              <w:pStyle w:val="TableHeader"/>
              <w:spacing w:after="120"/>
              <w:rPr>
                <w:rFonts w:cs="Arial"/>
              </w:rPr>
            </w:pPr>
            <w:r w:rsidRPr="000E7901">
              <w:rPr>
                <w:rFonts w:cs="Arial"/>
              </w:rPr>
              <w:t>Specialty</w:t>
            </w:r>
          </w:p>
        </w:tc>
        <w:tc>
          <w:tcPr>
            <w:tcW w:w="3634" w:type="dxa"/>
            <w:tcBorders>
              <w:right w:val="single" w:sz="4" w:space="0" w:color="auto"/>
            </w:tcBorders>
            <w:shd w:val="clear" w:color="auto" w:fill="009448" w:themeFill="text2"/>
          </w:tcPr>
          <w:p w14:paraId="104F34AD" w14:textId="77777777" w:rsidR="00817CB4" w:rsidRPr="000E7901" w:rsidRDefault="00817CB4" w:rsidP="00615A7A">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Description</w:t>
            </w:r>
          </w:p>
        </w:tc>
        <w:tc>
          <w:tcPr>
            <w:tcW w:w="1276" w:type="dxa"/>
            <w:tcBorders>
              <w:left w:val="single" w:sz="4" w:space="0" w:color="auto"/>
            </w:tcBorders>
            <w:shd w:val="clear" w:color="auto" w:fill="009448" w:themeFill="text2"/>
          </w:tcPr>
          <w:p w14:paraId="49A49B1A" w14:textId="77777777" w:rsidR="00817CB4" w:rsidRPr="000E7901" w:rsidRDefault="00817CB4" w:rsidP="00615A7A">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Specialty</w:t>
            </w:r>
          </w:p>
        </w:tc>
        <w:tc>
          <w:tcPr>
            <w:tcW w:w="3260" w:type="dxa"/>
            <w:shd w:val="clear" w:color="auto" w:fill="009448" w:themeFill="text2"/>
          </w:tcPr>
          <w:p w14:paraId="4ADF0E82" w14:textId="77777777" w:rsidR="00817CB4" w:rsidRPr="000E7901" w:rsidRDefault="00817CB4" w:rsidP="00CF01C1">
            <w:pPr>
              <w:pStyle w:val="TableHeader"/>
              <w:spacing w:after="120"/>
              <w:jc w:val="right"/>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Description</w:t>
            </w:r>
          </w:p>
        </w:tc>
      </w:tr>
      <w:tr w:rsidR="00D94231" w:rsidRPr="000E7901" w14:paraId="4061FDD7"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2CCCE6DD" w14:textId="77777777" w:rsidR="00817CB4" w:rsidRPr="000E7901" w:rsidRDefault="00817CB4" w:rsidP="008B16FA">
            <w:pPr>
              <w:pStyle w:val="Tabletextleft"/>
            </w:pPr>
            <w:r w:rsidRPr="000E7901">
              <w:t>104</w:t>
            </w:r>
          </w:p>
        </w:tc>
        <w:tc>
          <w:tcPr>
            <w:tcW w:w="3634" w:type="dxa"/>
            <w:tcBorders>
              <w:right w:val="single" w:sz="4" w:space="0" w:color="auto"/>
            </w:tcBorders>
          </w:tcPr>
          <w:p w14:paraId="4BC17BA2"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Other Health professional - pre 1/11/96</w:t>
            </w:r>
          </w:p>
        </w:tc>
        <w:tc>
          <w:tcPr>
            <w:tcW w:w="1276" w:type="dxa"/>
            <w:tcBorders>
              <w:left w:val="single" w:sz="4" w:space="0" w:color="auto"/>
            </w:tcBorders>
          </w:tcPr>
          <w:p w14:paraId="58B0DD67"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450</w:t>
            </w:r>
          </w:p>
        </w:tc>
        <w:tc>
          <w:tcPr>
            <w:tcW w:w="3260" w:type="dxa"/>
          </w:tcPr>
          <w:p w14:paraId="142A934F"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North Coast NSW GP Training</w:t>
            </w:r>
          </w:p>
        </w:tc>
      </w:tr>
      <w:tr w:rsidR="00D94231" w:rsidRPr="000E7901" w14:paraId="0A3D72DB"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A53E72B" w14:textId="77777777" w:rsidR="00817CB4" w:rsidRPr="000E7901" w:rsidRDefault="00817CB4" w:rsidP="008B16FA">
            <w:pPr>
              <w:pStyle w:val="Tabletextleft"/>
            </w:pPr>
            <w:r w:rsidRPr="000E7901">
              <w:t>130</w:t>
            </w:r>
          </w:p>
        </w:tc>
        <w:tc>
          <w:tcPr>
            <w:tcW w:w="3634" w:type="dxa"/>
            <w:tcBorders>
              <w:right w:val="single" w:sz="4" w:space="0" w:color="auto"/>
            </w:tcBorders>
          </w:tcPr>
          <w:p w14:paraId="4FD809BA"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Vocational Register</w:t>
            </w:r>
          </w:p>
        </w:tc>
        <w:tc>
          <w:tcPr>
            <w:tcW w:w="1276" w:type="dxa"/>
            <w:tcBorders>
              <w:left w:val="single" w:sz="4" w:space="0" w:color="auto"/>
            </w:tcBorders>
          </w:tcPr>
          <w:p w14:paraId="2DFA0BBF"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451</w:t>
            </w:r>
          </w:p>
        </w:tc>
        <w:tc>
          <w:tcPr>
            <w:tcW w:w="3260" w:type="dxa"/>
          </w:tcPr>
          <w:p w14:paraId="6CA17CCB"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Victoria Felix Medical Education</w:t>
            </w:r>
          </w:p>
        </w:tc>
      </w:tr>
      <w:tr w:rsidR="00D94231" w:rsidRPr="000E7901" w14:paraId="5E885A7B"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26BFFD1" w14:textId="77777777" w:rsidR="00817CB4" w:rsidRPr="000E7901" w:rsidRDefault="00817CB4" w:rsidP="008B16FA">
            <w:pPr>
              <w:pStyle w:val="Tabletextleft"/>
            </w:pPr>
            <w:r w:rsidRPr="000E7901">
              <w:t>131</w:t>
            </w:r>
          </w:p>
        </w:tc>
        <w:tc>
          <w:tcPr>
            <w:tcW w:w="3634" w:type="dxa"/>
            <w:tcBorders>
              <w:right w:val="single" w:sz="4" w:space="0" w:color="auto"/>
            </w:tcBorders>
          </w:tcPr>
          <w:p w14:paraId="3441E0F9"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RACGP Trainee</w:t>
            </w:r>
          </w:p>
        </w:tc>
        <w:tc>
          <w:tcPr>
            <w:tcW w:w="1276" w:type="dxa"/>
            <w:tcBorders>
              <w:left w:val="single" w:sz="4" w:space="0" w:color="auto"/>
            </w:tcBorders>
          </w:tcPr>
          <w:p w14:paraId="5E608799"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452</w:t>
            </w:r>
          </w:p>
        </w:tc>
        <w:tc>
          <w:tcPr>
            <w:tcW w:w="3260" w:type="dxa"/>
          </w:tcPr>
          <w:p w14:paraId="383EDBF0"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Rural Health Ed/Dev West (RHEDWEST)</w:t>
            </w:r>
          </w:p>
        </w:tc>
      </w:tr>
      <w:tr w:rsidR="00D94231" w:rsidRPr="000E7901" w14:paraId="2654A869"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00407C9" w14:textId="77777777" w:rsidR="00817CB4" w:rsidRPr="000E7901" w:rsidRDefault="00817CB4" w:rsidP="008B16FA">
            <w:pPr>
              <w:pStyle w:val="Tabletextleft"/>
            </w:pPr>
            <w:r w:rsidRPr="000E7901">
              <w:t>132</w:t>
            </w:r>
          </w:p>
        </w:tc>
        <w:tc>
          <w:tcPr>
            <w:tcW w:w="3634" w:type="dxa"/>
            <w:tcBorders>
              <w:right w:val="single" w:sz="4" w:space="0" w:color="auto"/>
            </w:tcBorders>
          </w:tcPr>
          <w:p w14:paraId="25AB8176"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FRACGP</w:t>
            </w:r>
          </w:p>
        </w:tc>
        <w:tc>
          <w:tcPr>
            <w:tcW w:w="1276" w:type="dxa"/>
            <w:tcBorders>
              <w:left w:val="single" w:sz="4" w:space="0" w:color="auto"/>
            </w:tcBorders>
          </w:tcPr>
          <w:p w14:paraId="3F9264BC"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453</w:t>
            </w:r>
          </w:p>
        </w:tc>
        <w:tc>
          <w:tcPr>
            <w:tcW w:w="3260" w:type="dxa"/>
          </w:tcPr>
          <w:p w14:paraId="6E2F441B"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GPET - GPlogic</w:t>
            </w:r>
          </w:p>
        </w:tc>
      </w:tr>
      <w:tr w:rsidR="00D94231" w:rsidRPr="000E7901" w14:paraId="46099841"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18CD8D81" w14:textId="77777777" w:rsidR="00817CB4" w:rsidRPr="000E7901" w:rsidRDefault="00817CB4" w:rsidP="008B16FA">
            <w:pPr>
              <w:pStyle w:val="Tabletextleft"/>
            </w:pPr>
            <w:r w:rsidRPr="000E7901">
              <w:t>133</w:t>
            </w:r>
          </w:p>
        </w:tc>
        <w:tc>
          <w:tcPr>
            <w:tcW w:w="3634" w:type="dxa"/>
            <w:tcBorders>
              <w:right w:val="single" w:sz="4" w:space="0" w:color="auto"/>
            </w:tcBorders>
          </w:tcPr>
          <w:p w14:paraId="20BA3AAC"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RACGP Trainee Post 1/11/96</w:t>
            </w:r>
          </w:p>
        </w:tc>
        <w:tc>
          <w:tcPr>
            <w:tcW w:w="1276" w:type="dxa"/>
            <w:tcBorders>
              <w:left w:val="single" w:sz="4" w:space="0" w:color="auto"/>
            </w:tcBorders>
          </w:tcPr>
          <w:p w14:paraId="2369A3CA"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454</w:t>
            </w:r>
          </w:p>
        </w:tc>
        <w:tc>
          <w:tcPr>
            <w:tcW w:w="3260" w:type="dxa"/>
          </w:tcPr>
          <w:p w14:paraId="26BD44EA"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GPET - GP Synergy</w:t>
            </w:r>
          </w:p>
        </w:tc>
      </w:tr>
      <w:tr w:rsidR="00D94231" w:rsidRPr="000E7901" w14:paraId="6088CA05"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922C7E2" w14:textId="77777777" w:rsidR="00817CB4" w:rsidRPr="000E7901" w:rsidRDefault="00817CB4" w:rsidP="008B16FA">
            <w:pPr>
              <w:pStyle w:val="Tabletextleft"/>
            </w:pPr>
            <w:r w:rsidRPr="000E7901">
              <w:t>134</w:t>
            </w:r>
          </w:p>
        </w:tc>
        <w:tc>
          <w:tcPr>
            <w:tcW w:w="3634" w:type="dxa"/>
            <w:tcBorders>
              <w:right w:val="single" w:sz="4" w:space="0" w:color="auto"/>
            </w:tcBorders>
          </w:tcPr>
          <w:p w14:paraId="465B13E0"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RACGP Trainee 1/1/99</w:t>
            </w:r>
          </w:p>
        </w:tc>
        <w:tc>
          <w:tcPr>
            <w:tcW w:w="1276" w:type="dxa"/>
            <w:tcBorders>
              <w:left w:val="single" w:sz="4" w:space="0" w:color="auto"/>
            </w:tcBorders>
          </w:tcPr>
          <w:p w14:paraId="2F164C12"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455</w:t>
            </w:r>
          </w:p>
        </w:tc>
        <w:tc>
          <w:tcPr>
            <w:tcW w:w="3260" w:type="dxa"/>
          </w:tcPr>
          <w:p w14:paraId="05712443"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GPET - Beyond Medical Education</w:t>
            </w:r>
          </w:p>
        </w:tc>
      </w:tr>
      <w:tr w:rsidR="00D94231" w:rsidRPr="000E7901" w14:paraId="67E7CAFC"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ABB1E0B" w14:textId="77777777" w:rsidR="00817CB4" w:rsidRPr="000E7901" w:rsidRDefault="00817CB4" w:rsidP="008B16FA">
            <w:pPr>
              <w:pStyle w:val="Tabletextleft"/>
            </w:pPr>
            <w:r w:rsidRPr="000E7901">
              <w:t>176</w:t>
            </w:r>
          </w:p>
        </w:tc>
        <w:tc>
          <w:tcPr>
            <w:tcW w:w="3634" w:type="dxa"/>
            <w:tcBorders>
              <w:right w:val="single" w:sz="4" w:space="0" w:color="auto"/>
            </w:tcBorders>
          </w:tcPr>
          <w:p w14:paraId="777C9257"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Remote Vocational Training Scheme</w:t>
            </w:r>
          </w:p>
        </w:tc>
        <w:tc>
          <w:tcPr>
            <w:tcW w:w="1276" w:type="dxa"/>
            <w:tcBorders>
              <w:left w:val="single" w:sz="4" w:space="0" w:color="auto"/>
            </w:tcBorders>
          </w:tcPr>
          <w:p w14:paraId="010707AC"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456</w:t>
            </w:r>
          </w:p>
        </w:tc>
        <w:tc>
          <w:tcPr>
            <w:tcW w:w="3260" w:type="dxa"/>
          </w:tcPr>
          <w:p w14:paraId="05BE12E7"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GPET - Southern GP Training</w:t>
            </w:r>
          </w:p>
        </w:tc>
      </w:tr>
      <w:tr w:rsidR="00D94231" w:rsidRPr="000E7901" w14:paraId="7A5CCF9C"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42630B2F" w14:textId="77777777" w:rsidR="00817CB4" w:rsidRPr="000E7901" w:rsidRDefault="00817CB4" w:rsidP="008B16FA">
            <w:pPr>
              <w:pStyle w:val="Tabletextleft"/>
            </w:pPr>
            <w:r w:rsidRPr="000E7901">
              <w:t>177</w:t>
            </w:r>
          </w:p>
        </w:tc>
        <w:tc>
          <w:tcPr>
            <w:tcW w:w="3634" w:type="dxa"/>
            <w:tcBorders>
              <w:right w:val="single" w:sz="4" w:space="0" w:color="auto"/>
            </w:tcBorders>
          </w:tcPr>
          <w:p w14:paraId="6CB0D84C"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Queensland Country Relieving Program – QCRP</w:t>
            </w:r>
          </w:p>
        </w:tc>
        <w:tc>
          <w:tcPr>
            <w:tcW w:w="1276" w:type="dxa"/>
            <w:tcBorders>
              <w:left w:val="single" w:sz="4" w:space="0" w:color="auto"/>
            </w:tcBorders>
          </w:tcPr>
          <w:p w14:paraId="5766CDB9"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457</w:t>
            </w:r>
          </w:p>
        </w:tc>
        <w:tc>
          <w:tcPr>
            <w:tcW w:w="3260" w:type="dxa"/>
          </w:tcPr>
          <w:p w14:paraId="1DEF24A0"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 Training - Murray City Country Coast</w:t>
            </w:r>
          </w:p>
        </w:tc>
      </w:tr>
      <w:tr w:rsidR="00D94231" w:rsidRPr="000E7901" w14:paraId="5A137848"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55958A6F" w14:textId="77777777" w:rsidR="00817CB4" w:rsidRPr="000E7901" w:rsidRDefault="00817CB4" w:rsidP="008B16FA">
            <w:pPr>
              <w:pStyle w:val="Tabletextleft"/>
            </w:pPr>
            <w:r w:rsidRPr="000E7901">
              <w:t>178</w:t>
            </w:r>
          </w:p>
        </w:tc>
        <w:tc>
          <w:tcPr>
            <w:tcW w:w="3634" w:type="dxa"/>
            <w:tcBorders>
              <w:right w:val="single" w:sz="4" w:space="0" w:color="auto"/>
            </w:tcBorders>
          </w:tcPr>
          <w:p w14:paraId="64EC9A6A"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Prevocational General Practice Placements Program</w:t>
            </w:r>
          </w:p>
        </w:tc>
        <w:tc>
          <w:tcPr>
            <w:tcW w:w="1276" w:type="dxa"/>
            <w:tcBorders>
              <w:left w:val="single" w:sz="4" w:space="0" w:color="auto"/>
            </w:tcBorders>
          </w:tcPr>
          <w:p w14:paraId="63ECC965"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458</w:t>
            </w:r>
          </w:p>
        </w:tc>
        <w:tc>
          <w:tcPr>
            <w:tcW w:w="3260" w:type="dxa"/>
          </w:tcPr>
          <w:p w14:paraId="0DF70F52"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 Training - Eastern Victoria GP Training</w:t>
            </w:r>
          </w:p>
        </w:tc>
      </w:tr>
      <w:tr w:rsidR="00D94231" w:rsidRPr="000E7901" w14:paraId="5CC2CAF2"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7FA448A" w14:textId="77777777" w:rsidR="00817CB4" w:rsidRPr="000E7901" w:rsidRDefault="00817CB4" w:rsidP="008B16FA">
            <w:pPr>
              <w:pStyle w:val="Tabletextleft"/>
            </w:pPr>
            <w:r w:rsidRPr="000E7901">
              <w:t>179</w:t>
            </w:r>
          </w:p>
        </w:tc>
        <w:tc>
          <w:tcPr>
            <w:tcW w:w="3634" w:type="dxa"/>
            <w:tcBorders>
              <w:right w:val="single" w:sz="4" w:space="0" w:color="auto"/>
            </w:tcBorders>
          </w:tcPr>
          <w:p w14:paraId="17242891"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Special Approved Placements Program (SAPP)</w:t>
            </w:r>
          </w:p>
        </w:tc>
        <w:tc>
          <w:tcPr>
            <w:tcW w:w="1276" w:type="dxa"/>
            <w:tcBorders>
              <w:left w:val="single" w:sz="4" w:space="0" w:color="auto"/>
            </w:tcBorders>
          </w:tcPr>
          <w:p w14:paraId="6135129F"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459</w:t>
            </w:r>
          </w:p>
        </w:tc>
        <w:tc>
          <w:tcPr>
            <w:tcW w:w="3260" w:type="dxa"/>
          </w:tcPr>
          <w:p w14:paraId="4C1856B2"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 xml:space="preserve">GP Training - </w:t>
            </w:r>
            <w:bookmarkStart w:id="600" w:name="_Int_IE7oea08"/>
            <w:r w:rsidRPr="000E7901">
              <w:t>South Eastern</w:t>
            </w:r>
            <w:bookmarkEnd w:id="600"/>
            <w:r w:rsidRPr="000E7901">
              <w:t xml:space="preserve"> Queensland</w:t>
            </w:r>
          </w:p>
        </w:tc>
      </w:tr>
      <w:tr w:rsidR="00D94231" w:rsidRPr="000E7901" w14:paraId="69031675"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7F08F6A" w14:textId="77777777" w:rsidR="00817CB4" w:rsidRPr="000E7901" w:rsidRDefault="00817CB4" w:rsidP="008B16FA">
            <w:pPr>
              <w:pStyle w:val="Tabletextleft"/>
            </w:pPr>
            <w:r w:rsidRPr="000E7901">
              <w:t>180</w:t>
            </w:r>
          </w:p>
        </w:tc>
        <w:tc>
          <w:tcPr>
            <w:tcW w:w="3634" w:type="dxa"/>
            <w:tcBorders>
              <w:right w:val="single" w:sz="4" w:space="0" w:color="auto"/>
            </w:tcBorders>
          </w:tcPr>
          <w:p w14:paraId="22BAA5C2"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Temporary Resident Doctor (TRD)</w:t>
            </w:r>
          </w:p>
        </w:tc>
        <w:tc>
          <w:tcPr>
            <w:tcW w:w="1276" w:type="dxa"/>
            <w:tcBorders>
              <w:left w:val="single" w:sz="4" w:space="0" w:color="auto"/>
            </w:tcBorders>
          </w:tcPr>
          <w:p w14:paraId="6D75CB8E"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460</w:t>
            </w:r>
          </w:p>
        </w:tc>
        <w:tc>
          <w:tcPr>
            <w:tcW w:w="3260" w:type="dxa"/>
          </w:tcPr>
          <w:p w14:paraId="5B0EFCBF"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 Training - James Cook University</w:t>
            </w:r>
          </w:p>
        </w:tc>
      </w:tr>
      <w:tr w:rsidR="00D94231" w:rsidRPr="000E7901" w14:paraId="204A802F"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6817600" w14:textId="77777777" w:rsidR="00817CB4" w:rsidRPr="000E7901" w:rsidRDefault="00817CB4" w:rsidP="008B16FA">
            <w:pPr>
              <w:pStyle w:val="Tabletextleft"/>
            </w:pPr>
            <w:r w:rsidRPr="000E7901">
              <w:t>182</w:t>
            </w:r>
          </w:p>
        </w:tc>
        <w:tc>
          <w:tcPr>
            <w:tcW w:w="3634" w:type="dxa"/>
            <w:tcBorders>
              <w:right w:val="single" w:sz="4" w:space="0" w:color="auto"/>
            </w:tcBorders>
          </w:tcPr>
          <w:p w14:paraId="1F989C45"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Occupational Trainee (OT)</w:t>
            </w:r>
          </w:p>
        </w:tc>
        <w:tc>
          <w:tcPr>
            <w:tcW w:w="1276" w:type="dxa"/>
            <w:tcBorders>
              <w:left w:val="single" w:sz="4" w:space="0" w:color="auto"/>
            </w:tcBorders>
          </w:tcPr>
          <w:p w14:paraId="3CAFB45F"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461</w:t>
            </w:r>
          </w:p>
        </w:tc>
        <w:tc>
          <w:tcPr>
            <w:tcW w:w="3260" w:type="dxa"/>
          </w:tcPr>
          <w:p w14:paraId="3BA767EB"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 Training - GP Synergy Ltd Western NSW</w:t>
            </w:r>
          </w:p>
        </w:tc>
      </w:tr>
      <w:tr w:rsidR="00D94231" w:rsidRPr="000E7901" w14:paraId="1568750B"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65244E6F" w14:textId="77777777" w:rsidR="00817CB4" w:rsidRPr="000E7901" w:rsidRDefault="00817CB4" w:rsidP="008B16FA">
            <w:pPr>
              <w:pStyle w:val="Tabletextleft"/>
            </w:pPr>
            <w:r w:rsidRPr="000E7901">
              <w:t>186</w:t>
            </w:r>
          </w:p>
        </w:tc>
        <w:tc>
          <w:tcPr>
            <w:tcW w:w="3634" w:type="dxa"/>
            <w:tcBorders>
              <w:right w:val="single" w:sz="4" w:space="0" w:color="auto"/>
            </w:tcBorders>
          </w:tcPr>
          <w:p w14:paraId="3CE1DD7A"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RURAL OTHER MEDICAL PRACTITIONER</w:t>
            </w:r>
          </w:p>
        </w:tc>
        <w:tc>
          <w:tcPr>
            <w:tcW w:w="1276" w:type="dxa"/>
            <w:tcBorders>
              <w:left w:val="single" w:sz="4" w:space="0" w:color="auto"/>
            </w:tcBorders>
          </w:tcPr>
          <w:p w14:paraId="3FFA7367"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462</w:t>
            </w:r>
          </w:p>
        </w:tc>
        <w:tc>
          <w:tcPr>
            <w:tcW w:w="3260" w:type="dxa"/>
          </w:tcPr>
          <w:p w14:paraId="062A0758"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 Training - GP Synergy Ltd Lower Eastern NSW</w:t>
            </w:r>
          </w:p>
        </w:tc>
      </w:tr>
      <w:tr w:rsidR="00D94231" w:rsidRPr="000E7901" w14:paraId="46C8EC4F"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635ED1B4" w14:textId="77777777" w:rsidR="00817CB4" w:rsidRPr="000E7901" w:rsidRDefault="00817CB4" w:rsidP="008B16FA">
            <w:pPr>
              <w:pStyle w:val="Tabletextleft"/>
            </w:pPr>
            <w:r w:rsidRPr="000E7901">
              <w:t>188</w:t>
            </w:r>
          </w:p>
        </w:tc>
        <w:tc>
          <w:tcPr>
            <w:tcW w:w="3634" w:type="dxa"/>
            <w:tcBorders>
              <w:right w:val="single" w:sz="4" w:space="0" w:color="auto"/>
            </w:tcBorders>
          </w:tcPr>
          <w:p w14:paraId="479FD4C3"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MedicarePlus OMPs Participation Program</w:t>
            </w:r>
          </w:p>
        </w:tc>
        <w:tc>
          <w:tcPr>
            <w:tcW w:w="1276" w:type="dxa"/>
            <w:tcBorders>
              <w:left w:val="single" w:sz="4" w:space="0" w:color="auto"/>
            </w:tcBorders>
          </w:tcPr>
          <w:p w14:paraId="59B205AB"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463</w:t>
            </w:r>
          </w:p>
        </w:tc>
        <w:tc>
          <w:tcPr>
            <w:tcW w:w="3260" w:type="dxa"/>
          </w:tcPr>
          <w:p w14:paraId="1D90603E"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 Training - GPEx</w:t>
            </w:r>
          </w:p>
        </w:tc>
      </w:tr>
      <w:tr w:rsidR="00D94231" w:rsidRPr="000E7901" w14:paraId="50A56622"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251E7EF9" w14:textId="77777777" w:rsidR="00817CB4" w:rsidRPr="000E7901" w:rsidRDefault="00817CB4" w:rsidP="008B16FA">
            <w:pPr>
              <w:pStyle w:val="Tabletextleft"/>
            </w:pPr>
            <w:r w:rsidRPr="000E7901">
              <w:t>189</w:t>
            </w:r>
          </w:p>
        </w:tc>
        <w:tc>
          <w:tcPr>
            <w:tcW w:w="3634" w:type="dxa"/>
            <w:tcBorders>
              <w:right w:val="single" w:sz="4" w:space="0" w:color="auto"/>
            </w:tcBorders>
          </w:tcPr>
          <w:p w14:paraId="1DF9DBFE"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MedicarePlus OMPs Ongoing &gt; 5 years Program</w:t>
            </w:r>
          </w:p>
        </w:tc>
        <w:tc>
          <w:tcPr>
            <w:tcW w:w="1276" w:type="dxa"/>
            <w:tcBorders>
              <w:left w:val="single" w:sz="4" w:space="0" w:color="auto"/>
            </w:tcBorders>
          </w:tcPr>
          <w:p w14:paraId="15796855"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464</w:t>
            </w:r>
          </w:p>
        </w:tc>
        <w:tc>
          <w:tcPr>
            <w:tcW w:w="3260" w:type="dxa"/>
          </w:tcPr>
          <w:p w14:paraId="6DA43C2C"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 Training - Western Australia GPET</w:t>
            </w:r>
          </w:p>
        </w:tc>
      </w:tr>
      <w:tr w:rsidR="00D94231" w:rsidRPr="000E7901" w14:paraId="25B09861"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44C13D2" w14:textId="77777777" w:rsidR="00817CB4" w:rsidRPr="000E7901" w:rsidRDefault="00817CB4" w:rsidP="008B16FA">
            <w:pPr>
              <w:pStyle w:val="Tabletextleft"/>
            </w:pPr>
            <w:r w:rsidRPr="000E7901">
              <w:t>190</w:t>
            </w:r>
          </w:p>
        </w:tc>
        <w:tc>
          <w:tcPr>
            <w:tcW w:w="3634" w:type="dxa"/>
            <w:tcBorders>
              <w:right w:val="single" w:sz="4" w:space="0" w:color="auto"/>
            </w:tcBorders>
          </w:tcPr>
          <w:p w14:paraId="25A14797"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Local Rural/Remote Relief (RLRP)</w:t>
            </w:r>
          </w:p>
        </w:tc>
        <w:tc>
          <w:tcPr>
            <w:tcW w:w="1276" w:type="dxa"/>
            <w:tcBorders>
              <w:left w:val="single" w:sz="4" w:space="0" w:color="auto"/>
            </w:tcBorders>
          </w:tcPr>
          <w:p w14:paraId="37443FB3"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465</w:t>
            </w:r>
          </w:p>
        </w:tc>
        <w:tc>
          <w:tcPr>
            <w:tcW w:w="3260" w:type="dxa"/>
          </w:tcPr>
          <w:p w14:paraId="504C99AE"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 xml:space="preserve">GP Training - GP Synergy </w:t>
            </w:r>
            <w:bookmarkStart w:id="601" w:name="_Int_Zm3s1DiN"/>
            <w:r w:rsidRPr="000E7901">
              <w:t>North Eastern</w:t>
            </w:r>
            <w:bookmarkEnd w:id="601"/>
            <w:r w:rsidRPr="000E7901">
              <w:t xml:space="preserve"> NSW</w:t>
            </w:r>
          </w:p>
        </w:tc>
      </w:tr>
      <w:tr w:rsidR="00D94231" w:rsidRPr="000E7901" w14:paraId="5D984174"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2D297DC" w14:textId="77777777" w:rsidR="00817CB4" w:rsidRPr="000E7901" w:rsidRDefault="00817CB4" w:rsidP="008B16FA">
            <w:pPr>
              <w:pStyle w:val="Tabletextleft"/>
            </w:pPr>
            <w:r w:rsidRPr="000E7901">
              <w:t>194</w:t>
            </w:r>
          </w:p>
        </w:tc>
        <w:tc>
          <w:tcPr>
            <w:tcW w:w="3634" w:type="dxa"/>
            <w:tcBorders>
              <w:right w:val="single" w:sz="4" w:space="0" w:color="auto"/>
            </w:tcBorders>
          </w:tcPr>
          <w:p w14:paraId="6418857F"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AMDS Program Approved Placement</w:t>
            </w:r>
          </w:p>
        </w:tc>
        <w:tc>
          <w:tcPr>
            <w:tcW w:w="1276" w:type="dxa"/>
            <w:tcBorders>
              <w:left w:val="single" w:sz="4" w:space="0" w:color="auto"/>
            </w:tcBorders>
          </w:tcPr>
          <w:p w14:paraId="1BC64A49"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466</w:t>
            </w:r>
          </w:p>
        </w:tc>
        <w:tc>
          <w:tcPr>
            <w:tcW w:w="3260" w:type="dxa"/>
          </w:tcPr>
          <w:p w14:paraId="211C8147"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 Training - Tasmanian GP Ed and Training</w:t>
            </w:r>
          </w:p>
        </w:tc>
      </w:tr>
      <w:tr w:rsidR="00D94231" w:rsidRPr="000E7901" w14:paraId="1BDB046B"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513F5FA" w14:textId="77777777" w:rsidR="00817CB4" w:rsidRPr="000E7901" w:rsidRDefault="00817CB4" w:rsidP="008B16FA">
            <w:pPr>
              <w:pStyle w:val="Tabletextleft"/>
            </w:pPr>
            <w:r w:rsidRPr="000E7901">
              <w:t>196</w:t>
            </w:r>
          </w:p>
        </w:tc>
        <w:tc>
          <w:tcPr>
            <w:tcW w:w="3634" w:type="dxa"/>
            <w:tcBorders>
              <w:right w:val="single" w:sz="4" w:space="0" w:color="auto"/>
            </w:tcBorders>
          </w:tcPr>
          <w:p w14:paraId="59D054CE"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ACRRM Program Approved Placement</w:t>
            </w:r>
          </w:p>
        </w:tc>
        <w:tc>
          <w:tcPr>
            <w:tcW w:w="1276" w:type="dxa"/>
            <w:tcBorders>
              <w:left w:val="single" w:sz="4" w:space="0" w:color="auto"/>
              <w:bottom w:val="single" w:sz="4" w:space="0" w:color="auto"/>
            </w:tcBorders>
          </w:tcPr>
          <w:p w14:paraId="28524CA3"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467</w:t>
            </w:r>
          </w:p>
        </w:tc>
        <w:tc>
          <w:tcPr>
            <w:tcW w:w="3260" w:type="dxa"/>
          </w:tcPr>
          <w:p w14:paraId="7852CEF8"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 Training - NT GP Education</w:t>
            </w:r>
          </w:p>
        </w:tc>
      </w:tr>
      <w:tr w:rsidR="00D94231" w:rsidRPr="000E7901" w14:paraId="163519F6"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C454E52" w14:textId="77777777" w:rsidR="00817CB4" w:rsidRPr="000E7901" w:rsidRDefault="00817CB4" w:rsidP="008B16FA">
            <w:pPr>
              <w:pStyle w:val="Tabletextleft"/>
            </w:pPr>
            <w:r w:rsidRPr="000E7901">
              <w:lastRenderedPageBreak/>
              <w:t>197</w:t>
            </w:r>
          </w:p>
        </w:tc>
        <w:tc>
          <w:tcPr>
            <w:tcW w:w="3634" w:type="dxa"/>
            <w:tcBorders>
              <w:right w:val="single" w:sz="4" w:space="0" w:color="auto"/>
            </w:tcBorders>
          </w:tcPr>
          <w:p w14:paraId="49DA6446"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APED Program Approved Placement</w:t>
            </w:r>
          </w:p>
        </w:tc>
        <w:tc>
          <w:tcPr>
            <w:tcW w:w="1276" w:type="dxa"/>
            <w:tcBorders>
              <w:left w:val="single" w:sz="4" w:space="0" w:color="auto"/>
            </w:tcBorders>
          </w:tcPr>
          <w:p w14:paraId="5A45AC04"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468</w:t>
            </w:r>
          </w:p>
        </w:tc>
        <w:tc>
          <w:tcPr>
            <w:tcW w:w="3260" w:type="dxa"/>
          </w:tcPr>
          <w:p w14:paraId="3DE50672"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ACRRM - GP Pathway</w:t>
            </w:r>
          </w:p>
        </w:tc>
      </w:tr>
      <w:tr w:rsidR="00D94231" w:rsidRPr="000E7901" w14:paraId="5F9E464C"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E319DFB" w14:textId="77777777" w:rsidR="00817CB4" w:rsidRPr="000E7901" w:rsidRDefault="00817CB4" w:rsidP="008B16FA">
            <w:pPr>
              <w:pStyle w:val="Tabletextleft"/>
            </w:pPr>
            <w:r w:rsidRPr="000E7901">
              <w:t>198</w:t>
            </w:r>
          </w:p>
        </w:tc>
        <w:tc>
          <w:tcPr>
            <w:tcW w:w="3634" w:type="dxa"/>
            <w:tcBorders>
              <w:right w:val="single" w:sz="4" w:space="0" w:color="auto"/>
            </w:tcBorders>
          </w:tcPr>
          <w:p w14:paraId="20864EB9"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Temporary Resident Other Medical Practitioners (TROMP) Program Approved Program</w:t>
            </w:r>
          </w:p>
        </w:tc>
        <w:tc>
          <w:tcPr>
            <w:tcW w:w="1276" w:type="dxa"/>
            <w:tcBorders>
              <w:left w:val="single" w:sz="4" w:space="0" w:color="auto"/>
            </w:tcBorders>
          </w:tcPr>
          <w:p w14:paraId="5B86CCF2"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470</w:t>
            </w:r>
          </w:p>
        </w:tc>
        <w:tc>
          <w:tcPr>
            <w:tcW w:w="3260" w:type="dxa"/>
          </w:tcPr>
          <w:p w14:paraId="5D715387"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ACRRM Fellowship Program - ACRRM</w:t>
            </w:r>
          </w:p>
        </w:tc>
      </w:tr>
      <w:tr w:rsidR="00D94231" w:rsidRPr="000E7901" w14:paraId="7BF5B139"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55FBACCC" w14:textId="77777777" w:rsidR="00817CB4" w:rsidRPr="000E7901" w:rsidRDefault="00817CB4" w:rsidP="008B16FA">
            <w:pPr>
              <w:pStyle w:val="Tabletextleft"/>
            </w:pPr>
            <w:r w:rsidRPr="000E7901">
              <w:t>199</w:t>
            </w:r>
          </w:p>
        </w:tc>
        <w:tc>
          <w:tcPr>
            <w:tcW w:w="3634" w:type="dxa"/>
            <w:tcBorders>
              <w:right w:val="single" w:sz="4" w:space="0" w:color="auto"/>
            </w:tcBorders>
          </w:tcPr>
          <w:p w14:paraId="3320EA1F"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AFTER HOURS OMPS PROGRAM</w:t>
            </w:r>
          </w:p>
        </w:tc>
        <w:tc>
          <w:tcPr>
            <w:tcW w:w="1276" w:type="dxa"/>
            <w:tcBorders>
              <w:left w:val="single" w:sz="4" w:space="0" w:color="auto"/>
            </w:tcBorders>
          </w:tcPr>
          <w:p w14:paraId="10C28334"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471</w:t>
            </w:r>
          </w:p>
        </w:tc>
        <w:tc>
          <w:tcPr>
            <w:tcW w:w="3260" w:type="dxa"/>
          </w:tcPr>
          <w:p w14:paraId="11301080"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AGPT - ACRRM</w:t>
            </w:r>
          </w:p>
        </w:tc>
      </w:tr>
      <w:tr w:rsidR="00D94231" w:rsidRPr="000E7901" w14:paraId="2C787434"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1B9CD6CA" w14:textId="77777777" w:rsidR="00817CB4" w:rsidRPr="000E7901" w:rsidRDefault="00817CB4" w:rsidP="008B16FA">
            <w:pPr>
              <w:pStyle w:val="Tabletextleft"/>
            </w:pPr>
            <w:r w:rsidRPr="000E7901">
              <w:t>430</w:t>
            </w:r>
          </w:p>
        </w:tc>
        <w:tc>
          <w:tcPr>
            <w:tcW w:w="3634" w:type="dxa"/>
            <w:tcBorders>
              <w:right w:val="single" w:sz="4" w:space="0" w:color="auto"/>
            </w:tcBorders>
          </w:tcPr>
          <w:p w14:paraId="6AE8B941"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GPEA/GPET</w:t>
            </w:r>
          </w:p>
        </w:tc>
        <w:tc>
          <w:tcPr>
            <w:tcW w:w="1276" w:type="dxa"/>
            <w:tcBorders>
              <w:left w:val="single" w:sz="4" w:space="0" w:color="auto"/>
            </w:tcBorders>
          </w:tcPr>
          <w:p w14:paraId="7D17E374"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472</w:t>
            </w:r>
          </w:p>
        </w:tc>
        <w:tc>
          <w:tcPr>
            <w:tcW w:w="3260" w:type="dxa"/>
          </w:tcPr>
          <w:p w14:paraId="187DC843"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ACRRM Independent Pathway post 1/1/2019</w:t>
            </w:r>
          </w:p>
        </w:tc>
      </w:tr>
      <w:tr w:rsidR="00D94231" w:rsidRPr="000E7901" w14:paraId="0557E19C"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240EBBC5" w14:textId="77777777" w:rsidR="00817CB4" w:rsidRPr="000E7901" w:rsidRDefault="00817CB4" w:rsidP="008B16FA">
            <w:pPr>
              <w:pStyle w:val="Tabletextleft"/>
            </w:pPr>
            <w:r w:rsidRPr="000E7901">
              <w:t>431</w:t>
            </w:r>
          </w:p>
        </w:tc>
        <w:tc>
          <w:tcPr>
            <w:tcW w:w="3634" w:type="dxa"/>
            <w:tcBorders>
              <w:right w:val="single" w:sz="4" w:space="0" w:color="auto"/>
            </w:tcBorders>
          </w:tcPr>
          <w:p w14:paraId="644635FA"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Stuart - Fleurieu GP Training</w:t>
            </w:r>
          </w:p>
        </w:tc>
        <w:tc>
          <w:tcPr>
            <w:tcW w:w="1276" w:type="dxa"/>
            <w:tcBorders>
              <w:left w:val="single" w:sz="4" w:space="0" w:color="auto"/>
            </w:tcBorders>
          </w:tcPr>
          <w:p w14:paraId="7491A79C"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473</w:t>
            </w:r>
          </w:p>
        </w:tc>
        <w:tc>
          <w:tcPr>
            <w:tcW w:w="3260" w:type="dxa"/>
          </w:tcPr>
          <w:p w14:paraId="12D80C2D"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RVTS - ACRRM</w:t>
            </w:r>
          </w:p>
        </w:tc>
      </w:tr>
      <w:tr w:rsidR="00D94231" w:rsidRPr="000E7901" w14:paraId="6CAB74B8"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1776C72F" w14:textId="77777777" w:rsidR="00817CB4" w:rsidRPr="000E7901" w:rsidRDefault="00817CB4" w:rsidP="008B16FA">
            <w:pPr>
              <w:pStyle w:val="Tabletextleft"/>
            </w:pPr>
            <w:r w:rsidRPr="000E7901">
              <w:t>432</w:t>
            </w:r>
          </w:p>
        </w:tc>
        <w:tc>
          <w:tcPr>
            <w:tcW w:w="3634" w:type="dxa"/>
            <w:tcBorders>
              <w:right w:val="single" w:sz="4" w:space="0" w:color="auto"/>
            </w:tcBorders>
          </w:tcPr>
          <w:p w14:paraId="42C421AD"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GPET Training Valley to Coast</w:t>
            </w:r>
          </w:p>
        </w:tc>
        <w:tc>
          <w:tcPr>
            <w:tcW w:w="1276" w:type="dxa"/>
            <w:tcBorders>
              <w:left w:val="single" w:sz="4" w:space="0" w:color="auto"/>
            </w:tcBorders>
          </w:tcPr>
          <w:p w14:paraId="794CCE40"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474</w:t>
            </w:r>
          </w:p>
        </w:tc>
        <w:tc>
          <w:tcPr>
            <w:tcW w:w="3260" w:type="dxa"/>
          </w:tcPr>
          <w:p w14:paraId="12915661"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AGPT - RACGP</w:t>
            </w:r>
          </w:p>
        </w:tc>
      </w:tr>
      <w:tr w:rsidR="00D94231" w:rsidRPr="000E7901" w14:paraId="2C466C0E"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8A99A81" w14:textId="77777777" w:rsidR="00817CB4" w:rsidRPr="000E7901" w:rsidRDefault="00817CB4" w:rsidP="008B16FA">
            <w:pPr>
              <w:pStyle w:val="Tabletextleft"/>
            </w:pPr>
            <w:r w:rsidRPr="000E7901">
              <w:t>433</w:t>
            </w:r>
          </w:p>
        </w:tc>
        <w:tc>
          <w:tcPr>
            <w:tcW w:w="3634" w:type="dxa"/>
            <w:tcBorders>
              <w:right w:val="single" w:sz="4" w:space="0" w:color="auto"/>
            </w:tcBorders>
          </w:tcPr>
          <w:p w14:paraId="6D98EA74"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Institute of GP Education</w:t>
            </w:r>
          </w:p>
        </w:tc>
        <w:tc>
          <w:tcPr>
            <w:tcW w:w="1276" w:type="dxa"/>
            <w:tcBorders>
              <w:left w:val="single" w:sz="4" w:space="0" w:color="auto"/>
            </w:tcBorders>
          </w:tcPr>
          <w:p w14:paraId="1E6748B2"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475</w:t>
            </w:r>
          </w:p>
        </w:tc>
        <w:tc>
          <w:tcPr>
            <w:tcW w:w="3260" w:type="dxa"/>
          </w:tcPr>
          <w:p w14:paraId="7B5CA582"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RVTS - RACGP</w:t>
            </w:r>
          </w:p>
        </w:tc>
      </w:tr>
      <w:tr w:rsidR="00D94231" w:rsidRPr="000E7901" w14:paraId="56385EEA"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24AC2A6E" w14:textId="77777777" w:rsidR="00817CB4" w:rsidRPr="000E7901" w:rsidRDefault="00817CB4" w:rsidP="008B16FA">
            <w:pPr>
              <w:pStyle w:val="Tabletextleft"/>
            </w:pPr>
            <w:r w:rsidRPr="000E7901">
              <w:t>434</w:t>
            </w:r>
          </w:p>
        </w:tc>
        <w:tc>
          <w:tcPr>
            <w:tcW w:w="3634" w:type="dxa"/>
            <w:tcBorders>
              <w:right w:val="single" w:sz="4" w:space="0" w:color="auto"/>
            </w:tcBorders>
          </w:tcPr>
          <w:p w14:paraId="7BE49387" w14:textId="4C74AB13"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 xml:space="preserve">GPET Sydney </w:t>
            </w:r>
            <w:r w:rsidR="00FB33F7" w:rsidRPr="000E7901">
              <w:t>Institute</w:t>
            </w:r>
            <w:r w:rsidRPr="000E7901">
              <w:t xml:space="preserve"> of GP Ed</w:t>
            </w:r>
          </w:p>
        </w:tc>
        <w:tc>
          <w:tcPr>
            <w:tcW w:w="1276" w:type="dxa"/>
            <w:tcBorders>
              <w:left w:val="single" w:sz="4" w:space="0" w:color="auto"/>
            </w:tcBorders>
          </w:tcPr>
          <w:p w14:paraId="0AFC8C85"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476</w:t>
            </w:r>
          </w:p>
        </w:tc>
        <w:tc>
          <w:tcPr>
            <w:tcW w:w="3260" w:type="dxa"/>
          </w:tcPr>
          <w:p w14:paraId="15A78224"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RACGP Fellowship Program - RACGP</w:t>
            </w:r>
          </w:p>
        </w:tc>
      </w:tr>
      <w:tr w:rsidR="00D94231" w:rsidRPr="000E7901" w14:paraId="608DCA07"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4B9E2DEB" w14:textId="77777777" w:rsidR="00817CB4" w:rsidRPr="000E7901" w:rsidRDefault="00817CB4" w:rsidP="008B16FA">
            <w:pPr>
              <w:pStyle w:val="Tabletextleft"/>
            </w:pPr>
            <w:r w:rsidRPr="000E7901">
              <w:t>435</w:t>
            </w:r>
          </w:p>
        </w:tc>
        <w:tc>
          <w:tcPr>
            <w:tcW w:w="3634" w:type="dxa"/>
            <w:tcBorders>
              <w:right w:val="single" w:sz="4" w:space="0" w:color="auto"/>
            </w:tcBorders>
          </w:tcPr>
          <w:p w14:paraId="0E547454"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Went West</w:t>
            </w:r>
          </w:p>
        </w:tc>
        <w:tc>
          <w:tcPr>
            <w:tcW w:w="1276" w:type="dxa"/>
            <w:tcBorders>
              <w:left w:val="single" w:sz="4" w:space="0" w:color="auto"/>
            </w:tcBorders>
          </w:tcPr>
          <w:p w14:paraId="58FF79D4"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477</w:t>
            </w:r>
          </w:p>
        </w:tc>
        <w:tc>
          <w:tcPr>
            <w:tcW w:w="3260" w:type="dxa"/>
          </w:tcPr>
          <w:p w14:paraId="5BF1A683"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ACRRM Fellowship Program - Health</w:t>
            </w:r>
          </w:p>
        </w:tc>
      </w:tr>
      <w:tr w:rsidR="00D94231" w:rsidRPr="000E7901" w14:paraId="7A824F17"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A8C5199" w14:textId="77777777" w:rsidR="00817CB4" w:rsidRPr="000E7901" w:rsidRDefault="00817CB4" w:rsidP="008B16FA">
            <w:pPr>
              <w:pStyle w:val="Tabletextleft"/>
            </w:pPr>
            <w:r w:rsidRPr="000E7901">
              <w:t>436</w:t>
            </w:r>
          </w:p>
        </w:tc>
        <w:tc>
          <w:tcPr>
            <w:tcW w:w="3634" w:type="dxa"/>
            <w:tcBorders>
              <w:right w:val="single" w:sz="4" w:space="0" w:color="auto"/>
            </w:tcBorders>
          </w:tcPr>
          <w:p w14:paraId="3423395E"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GPET NT GP Education</w:t>
            </w:r>
          </w:p>
        </w:tc>
        <w:tc>
          <w:tcPr>
            <w:tcW w:w="1276" w:type="dxa"/>
            <w:tcBorders>
              <w:left w:val="single" w:sz="4" w:space="0" w:color="auto"/>
            </w:tcBorders>
          </w:tcPr>
          <w:p w14:paraId="465C9C5F"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478</w:t>
            </w:r>
          </w:p>
        </w:tc>
        <w:tc>
          <w:tcPr>
            <w:tcW w:w="3260" w:type="dxa"/>
          </w:tcPr>
          <w:p w14:paraId="69E7BE74"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RVTS - Health</w:t>
            </w:r>
          </w:p>
        </w:tc>
      </w:tr>
      <w:tr w:rsidR="00D94231" w:rsidRPr="000E7901" w14:paraId="737BD518"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4211538" w14:textId="77777777" w:rsidR="00817CB4" w:rsidRPr="000E7901" w:rsidRDefault="00817CB4" w:rsidP="008B16FA">
            <w:pPr>
              <w:pStyle w:val="Tabletextleft"/>
            </w:pPr>
            <w:r w:rsidRPr="000E7901">
              <w:t>437</w:t>
            </w:r>
          </w:p>
        </w:tc>
        <w:tc>
          <w:tcPr>
            <w:tcW w:w="3634" w:type="dxa"/>
            <w:tcBorders>
              <w:right w:val="single" w:sz="4" w:space="0" w:color="auto"/>
            </w:tcBorders>
          </w:tcPr>
          <w:p w14:paraId="34380CE4"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Central and Sthn QLD</w:t>
            </w:r>
          </w:p>
        </w:tc>
        <w:tc>
          <w:tcPr>
            <w:tcW w:w="1276" w:type="dxa"/>
            <w:tcBorders>
              <w:left w:val="single" w:sz="4" w:space="0" w:color="auto"/>
            </w:tcBorders>
          </w:tcPr>
          <w:p w14:paraId="655350EE"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479</w:t>
            </w:r>
          </w:p>
        </w:tc>
        <w:tc>
          <w:tcPr>
            <w:tcW w:w="3260" w:type="dxa"/>
          </w:tcPr>
          <w:p w14:paraId="4854ACF4"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RACGP Fellowship Program - Health</w:t>
            </w:r>
          </w:p>
        </w:tc>
      </w:tr>
      <w:tr w:rsidR="00D94231" w:rsidRPr="000E7901" w14:paraId="7F1F10E0"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0AAEC5B" w14:textId="77777777" w:rsidR="00817CB4" w:rsidRPr="000E7901" w:rsidRDefault="00817CB4" w:rsidP="008B16FA">
            <w:pPr>
              <w:pStyle w:val="Tabletextleft"/>
            </w:pPr>
            <w:r w:rsidRPr="000E7901">
              <w:t>438</w:t>
            </w:r>
          </w:p>
        </w:tc>
        <w:tc>
          <w:tcPr>
            <w:tcW w:w="3634" w:type="dxa"/>
            <w:tcBorders>
              <w:right w:val="single" w:sz="4" w:space="0" w:color="auto"/>
            </w:tcBorders>
          </w:tcPr>
          <w:p w14:paraId="683A5BF6"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GPET Tropical Medical Education</w:t>
            </w:r>
          </w:p>
        </w:tc>
        <w:tc>
          <w:tcPr>
            <w:tcW w:w="1276" w:type="dxa"/>
            <w:tcBorders>
              <w:left w:val="single" w:sz="4" w:space="0" w:color="auto"/>
            </w:tcBorders>
          </w:tcPr>
          <w:p w14:paraId="21E6E4C7"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480</w:t>
            </w:r>
          </w:p>
        </w:tc>
        <w:tc>
          <w:tcPr>
            <w:tcW w:w="3260" w:type="dxa"/>
          </w:tcPr>
          <w:p w14:paraId="31E37C29"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MDRAP</w:t>
            </w:r>
          </w:p>
        </w:tc>
      </w:tr>
      <w:tr w:rsidR="00D94231" w:rsidRPr="000E7901" w14:paraId="11846362"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65D7555D" w14:textId="77777777" w:rsidR="00817CB4" w:rsidRPr="000E7901" w:rsidRDefault="00817CB4" w:rsidP="008B16FA">
            <w:pPr>
              <w:pStyle w:val="Tabletextleft"/>
            </w:pPr>
            <w:r w:rsidRPr="000E7901">
              <w:t>439</w:t>
            </w:r>
          </w:p>
        </w:tc>
        <w:tc>
          <w:tcPr>
            <w:tcW w:w="3634" w:type="dxa"/>
            <w:tcBorders>
              <w:right w:val="single" w:sz="4" w:space="0" w:color="auto"/>
            </w:tcBorders>
          </w:tcPr>
          <w:p w14:paraId="10F2B185"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Rural and Regional QLD</w:t>
            </w:r>
          </w:p>
        </w:tc>
        <w:tc>
          <w:tcPr>
            <w:tcW w:w="1276" w:type="dxa"/>
            <w:tcBorders>
              <w:left w:val="single" w:sz="4" w:space="0" w:color="auto"/>
            </w:tcBorders>
          </w:tcPr>
          <w:p w14:paraId="499101E6"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481</w:t>
            </w:r>
          </w:p>
        </w:tc>
        <w:tc>
          <w:tcPr>
            <w:tcW w:w="3260" w:type="dxa"/>
          </w:tcPr>
          <w:p w14:paraId="5B02B270"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 xml:space="preserve">Pre Fellowship Program (PFP) </w:t>
            </w:r>
          </w:p>
        </w:tc>
      </w:tr>
      <w:tr w:rsidR="00D94231" w:rsidRPr="000E7901" w14:paraId="49A1A873"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1EE56146" w14:textId="77777777" w:rsidR="00817CB4" w:rsidRPr="000E7901" w:rsidRDefault="00817CB4" w:rsidP="008B16FA">
            <w:pPr>
              <w:pStyle w:val="Tabletextleft"/>
            </w:pPr>
            <w:r w:rsidRPr="000E7901">
              <w:t>440</w:t>
            </w:r>
          </w:p>
        </w:tc>
        <w:tc>
          <w:tcPr>
            <w:tcW w:w="3634" w:type="dxa"/>
            <w:tcBorders>
              <w:right w:val="single" w:sz="4" w:space="0" w:color="auto"/>
            </w:tcBorders>
          </w:tcPr>
          <w:p w14:paraId="60D17685"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bookmarkStart w:id="602" w:name="_Int_TGePke1q"/>
            <w:r w:rsidRPr="000E7901">
              <w:t>GPET Adelaide to Outback</w:t>
            </w:r>
            <w:bookmarkEnd w:id="602"/>
          </w:p>
        </w:tc>
        <w:tc>
          <w:tcPr>
            <w:tcW w:w="1276" w:type="dxa"/>
            <w:tcBorders>
              <w:left w:val="single" w:sz="4" w:space="0" w:color="auto"/>
            </w:tcBorders>
          </w:tcPr>
          <w:p w14:paraId="5EBCC014"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483</w:t>
            </w:r>
          </w:p>
        </w:tc>
        <w:tc>
          <w:tcPr>
            <w:tcW w:w="3260" w:type="dxa"/>
          </w:tcPr>
          <w:p w14:paraId="0A21B176"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 Training-Murrumbidgee Local Hlth District Trial</w:t>
            </w:r>
          </w:p>
        </w:tc>
      </w:tr>
      <w:tr w:rsidR="00D94231" w:rsidRPr="000E7901" w14:paraId="45DFDE15"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59C8208A" w14:textId="77777777" w:rsidR="00817CB4" w:rsidRPr="000E7901" w:rsidRDefault="00817CB4" w:rsidP="008B16FA">
            <w:pPr>
              <w:pStyle w:val="Tabletextleft"/>
            </w:pPr>
            <w:r w:rsidRPr="000E7901">
              <w:t>441</w:t>
            </w:r>
          </w:p>
        </w:tc>
        <w:tc>
          <w:tcPr>
            <w:tcW w:w="3634" w:type="dxa"/>
            <w:tcBorders>
              <w:right w:val="single" w:sz="4" w:space="0" w:color="auto"/>
            </w:tcBorders>
          </w:tcPr>
          <w:p w14:paraId="6D952306"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Tasmania GP Ed and Training</w:t>
            </w:r>
          </w:p>
        </w:tc>
        <w:tc>
          <w:tcPr>
            <w:tcW w:w="1276" w:type="dxa"/>
            <w:tcBorders>
              <w:left w:val="single" w:sz="4" w:space="0" w:color="auto"/>
            </w:tcBorders>
          </w:tcPr>
          <w:p w14:paraId="0D6D95AB"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484</w:t>
            </w:r>
          </w:p>
        </w:tc>
        <w:tc>
          <w:tcPr>
            <w:tcW w:w="3260" w:type="dxa"/>
          </w:tcPr>
          <w:p w14:paraId="40137798"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 Training - Riverland Mallee Coorong LHN</w:t>
            </w:r>
          </w:p>
        </w:tc>
      </w:tr>
      <w:tr w:rsidR="00D94231" w:rsidRPr="000E7901" w14:paraId="7730C15D"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85799A1" w14:textId="77777777" w:rsidR="00817CB4" w:rsidRPr="000E7901" w:rsidRDefault="00817CB4" w:rsidP="008B16FA">
            <w:pPr>
              <w:pStyle w:val="Tabletextleft"/>
            </w:pPr>
            <w:r w:rsidRPr="000E7901">
              <w:t>442</w:t>
            </w:r>
          </w:p>
        </w:tc>
        <w:tc>
          <w:tcPr>
            <w:tcW w:w="3634" w:type="dxa"/>
            <w:tcBorders>
              <w:right w:val="single" w:sz="4" w:space="0" w:color="auto"/>
            </w:tcBorders>
          </w:tcPr>
          <w:p w14:paraId="13AD92B4"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GPET Gippsland</w:t>
            </w:r>
          </w:p>
        </w:tc>
        <w:tc>
          <w:tcPr>
            <w:tcW w:w="1276" w:type="dxa"/>
            <w:tcBorders>
              <w:left w:val="single" w:sz="4" w:space="0" w:color="auto"/>
            </w:tcBorders>
          </w:tcPr>
          <w:p w14:paraId="04E1B55F"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485</w:t>
            </w:r>
          </w:p>
        </w:tc>
        <w:tc>
          <w:tcPr>
            <w:tcW w:w="3260" w:type="dxa"/>
          </w:tcPr>
          <w:p w14:paraId="61F7B6E8"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ACRRM - Fellowship Programme</w:t>
            </w:r>
          </w:p>
        </w:tc>
      </w:tr>
      <w:tr w:rsidR="00D94231" w:rsidRPr="000E7901" w14:paraId="07A92D29"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2476F9E2" w14:textId="77777777" w:rsidR="00817CB4" w:rsidRPr="000E7901" w:rsidRDefault="00817CB4" w:rsidP="008B16FA">
            <w:pPr>
              <w:pStyle w:val="Tabletextleft"/>
            </w:pPr>
            <w:r w:rsidRPr="000E7901">
              <w:t>443</w:t>
            </w:r>
          </w:p>
        </w:tc>
        <w:tc>
          <w:tcPr>
            <w:tcW w:w="3634" w:type="dxa"/>
            <w:tcBorders>
              <w:right w:val="single" w:sz="4" w:space="0" w:color="auto"/>
            </w:tcBorders>
          </w:tcPr>
          <w:p w14:paraId="035D1890"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Greater Green Triangle</w:t>
            </w:r>
          </w:p>
        </w:tc>
        <w:tc>
          <w:tcPr>
            <w:tcW w:w="1276" w:type="dxa"/>
            <w:tcBorders>
              <w:left w:val="single" w:sz="4" w:space="0" w:color="auto"/>
            </w:tcBorders>
          </w:tcPr>
          <w:p w14:paraId="25840E67"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486</w:t>
            </w:r>
          </w:p>
        </w:tc>
        <w:tc>
          <w:tcPr>
            <w:tcW w:w="3260" w:type="dxa"/>
          </w:tcPr>
          <w:p w14:paraId="562940D6"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RACGP - Fellowship Programme</w:t>
            </w:r>
          </w:p>
        </w:tc>
      </w:tr>
      <w:tr w:rsidR="00D94231" w:rsidRPr="000E7901" w14:paraId="17CC1E27"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0362217" w14:textId="77777777" w:rsidR="00817CB4" w:rsidRPr="000E7901" w:rsidRDefault="00817CB4" w:rsidP="008B16FA">
            <w:pPr>
              <w:pStyle w:val="Tabletextleft"/>
            </w:pPr>
            <w:r w:rsidRPr="000E7901">
              <w:t>444</w:t>
            </w:r>
          </w:p>
        </w:tc>
        <w:tc>
          <w:tcPr>
            <w:tcW w:w="3634" w:type="dxa"/>
            <w:tcBorders>
              <w:right w:val="single" w:sz="4" w:space="0" w:color="auto"/>
            </w:tcBorders>
          </w:tcPr>
          <w:p w14:paraId="37C67591"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GPET VIC Metropolitan Alliance</w:t>
            </w:r>
          </w:p>
        </w:tc>
        <w:tc>
          <w:tcPr>
            <w:tcW w:w="1276" w:type="dxa"/>
            <w:tcBorders>
              <w:left w:val="single" w:sz="4" w:space="0" w:color="auto"/>
            </w:tcBorders>
          </w:tcPr>
          <w:p w14:paraId="539911C5"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530</w:t>
            </w:r>
          </w:p>
        </w:tc>
        <w:tc>
          <w:tcPr>
            <w:tcW w:w="3260" w:type="dxa"/>
          </w:tcPr>
          <w:p w14:paraId="324B8F7B"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General Practitioner - Approved by Health</w:t>
            </w:r>
          </w:p>
        </w:tc>
      </w:tr>
      <w:tr w:rsidR="00D94231" w:rsidRPr="000E7901" w14:paraId="7FA304BB"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CAD880D" w14:textId="77777777" w:rsidR="00817CB4" w:rsidRPr="000E7901" w:rsidRDefault="00817CB4" w:rsidP="008B16FA">
            <w:pPr>
              <w:pStyle w:val="Tabletextleft"/>
            </w:pPr>
            <w:r w:rsidRPr="000E7901">
              <w:t>445</w:t>
            </w:r>
          </w:p>
        </w:tc>
        <w:tc>
          <w:tcPr>
            <w:tcW w:w="3634" w:type="dxa"/>
            <w:tcBorders>
              <w:right w:val="single" w:sz="4" w:space="0" w:color="auto"/>
            </w:tcBorders>
          </w:tcPr>
          <w:p w14:paraId="784911F1"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WA Ed and Training Alliance</w:t>
            </w:r>
          </w:p>
        </w:tc>
        <w:tc>
          <w:tcPr>
            <w:tcW w:w="1276" w:type="dxa"/>
            <w:tcBorders>
              <w:left w:val="single" w:sz="4" w:space="0" w:color="auto"/>
            </w:tcBorders>
          </w:tcPr>
          <w:p w14:paraId="264245BC"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532</w:t>
            </w:r>
          </w:p>
        </w:tc>
        <w:tc>
          <w:tcPr>
            <w:tcW w:w="3260" w:type="dxa"/>
          </w:tcPr>
          <w:p w14:paraId="577A0873"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Fellow of ACRRM</w:t>
            </w:r>
          </w:p>
        </w:tc>
      </w:tr>
      <w:tr w:rsidR="00D94231" w:rsidRPr="000E7901" w14:paraId="1A23EC98"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2BF97BC9" w14:textId="77777777" w:rsidR="00817CB4" w:rsidRPr="000E7901" w:rsidRDefault="00817CB4" w:rsidP="008B16FA">
            <w:pPr>
              <w:pStyle w:val="Tabletextleft"/>
            </w:pPr>
            <w:r w:rsidRPr="000E7901">
              <w:t>446</w:t>
            </w:r>
          </w:p>
        </w:tc>
        <w:tc>
          <w:tcPr>
            <w:tcW w:w="3634" w:type="dxa"/>
            <w:tcBorders>
              <w:right w:val="single" w:sz="4" w:space="0" w:color="auto"/>
            </w:tcBorders>
          </w:tcPr>
          <w:p w14:paraId="1D0E9F9E"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Bogong Regional Training Network</w:t>
            </w:r>
          </w:p>
        </w:tc>
        <w:tc>
          <w:tcPr>
            <w:tcW w:w="1276" w:type="dxa"/>
            <w:tcBorders>
              <w:left w:val="single" w:sz="4" w:space="0" w:color="auto"/>
            </w:tcBorders>
          </w:tcPr>
          <w:p w14:paraId="550E42D2"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540</w:t>
            </w:r>
          </w:p>
        </w:tc>
        <w:tc>
          <w:tcPr>
            <w:tcW w:w="3260" w:type="dxa"/>
          </w:tcPr>
          <w:p w14:paraId="1F2644A3"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Specialist General Practitioner</w:t>
            </w:r>
          </w:p>
        </w:tc>
      </w:tr>
      <w:tr w:rsidR="00D94231" w:rsidRPr="000E7901" w14:paraId="19753806"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6F3852B7" w14:textId="77777777" w:rsidR="00817CB4" w:rsidRPr="000E7901" w:rsidRDefault="00817CB4" w:rsidP="008B16FA">
            <w:pPr>
              <w:pStyle w:val="Tabletextleft"/>
            </w:pPr>
            <w:r w:rsidRPr="000E7901">
              <w:t>447</w:t>
            </w:r>
          </w:p>
        </w:tc>
        <w:tc>
          <w:tcPr>
            <w:tcW w:w="3634" w:type="dxa"/>
            <w:tcBorders>
              <w:right w:val="single" w:sz="4" w:space="0" w:color="auto"/>
            </w:tcBorders>
          </w:tcPr>
          <w:p w14:paraId="5ECA2BF7"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 xml:space="preserve">Central West Consortium Ltd </w:t>
            </w:r>
          </w:p>
        </w:tc>
        <w:tc>
          <w:tcPr>
            <w:tcW w:w="1276" w:type="dxa"/>
            <w:tcBorders>
              <w:left w:val="single" w:sz="4" w:space="0" w:color="auto"/>
              <w:bottom w:val="single" w:sz="4" w:space="0" w:color="auto"/>
            </w:tcBorders>
          </w:tcPr>
          <w:p w14:paraId="0D059BBE"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615</w:t>
            </w:r>
          </w:p>
        </w:tc>
        <w:tc>
          <w:tcPr>
            <w:tcW w:w="3260" w:type="dxa"/>
          </w:tcPr>
          <w:p w14:paraId="2B3488EA"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Outer Metro OMPs</w:t>
            </w:r>
          </w:p>
        </w:tc>
      </w:tr>
      <w:tr w:rsidR="00D94231" w:rsidRPr="000E7901" w14:paraId="414D7365"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40F30ECE" w14:textId="77777777" w:rsidR="00817CB4" w:rsidRPr="000E7901" w:rsidRDefault="00817CB4" w:rsidP="008B16FA">
            <w:pPr>
              <w:pStyle w:val="Tabletextleft"/>
            </w:pPr>
            <w:r w:rsidRPr="000E7901">
              <w:t>448</w:t>
            </w:r>
          </w:p>
        </w:tc>
        <w:tc>
          <w:tcPr>
            <w:tcW w:w="3634" w:type="dxa"/>
            <w:tcBorders>
              <w:right w:val="single" w:sz="4" w:space="0" w:color="auto"/>
            </w:tcBorders>
          </w:tcPr>
          <w:p w14:paraId="478BB965"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Coast City Country GP Training Inc</w:t>
            </w:r>
          </w:p>
        </w:tc>
        <w:tc>
          <w:tcPr>
            <w:tcW w:w="1276" w:type="dxa"/>
            <w:tcBorders>
              <w:left w:val="single" w:sz="4" w:space="0" w:color="auto"/>
            </w:tcBorders>
          </w:tcPr>
          <w:p w14:paraId="5654393F"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616</w:t>
            </w:r>
          </w:p>
        </w:tc>
        <w:tc>
          <w:tcPr>
            <w:tcW w:w="3260" w:type="dxa"/>
          </w:tcPr>
          <w:p w14:paraId="782512C1"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Outer Metro Specialist Trainees</w:t>
            </w:r>
          </w:p>
        </w:tc>
      </w:tr>
      <w:tr w:rsidR="00D94231" w:rsidRPr="000E7901" w14:paraId="296FC8A5"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5350B824" w14:textId="77777777" w:rsidR="00817CB4" w:rsidRPr="000E7901" w:rsidRDefault="00817CB4" w:rsidP="008B16FA">
            <w:pPr>
              <w:pStyle w:val="Tabletextleft"/>
            </w:pPr>
            <w:r w:rsidRPr="000E7901">
              <w:lastRenderedPageBreak/>
              <w:t>449</w:t>
            </w:r>
          </w:p>
        </w:tc>
        <w:tc>
          <w:tcPr>
            <w:tcW w:w="3634" w:type="dxa"/>
            <w:tcBorders>
              <w:right w:val="single" w:sz="4" w:space="0" w:color="auto"/>
            </w:tcBorders>
          </w:tcPr>
          <w:p w14:paraId="5AB51DBC"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New England Area Training Service P/L</w:t>
            </w:r>
          </w:p>
        </w:tc>
        <w:tc>
          <w:tcPr>
            <w:tcW w:w="1276" w:type="dxa"/>
            <w:tcBorders>
              <w:left w:val="single" w:sz="4" w:space="0" w:color="auto"/>
            </w:tcBorders>
          </w:tcPr>
          <w:p w14:paraId="71429B46"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617</w:t>
            </w:r>
          </w:p>
        </w:tc>
        <w:tc>
          <w:tcPr>
            <w:tcW w:w="3260" w:type="dxa"/>
          </w:tcPr>
          <w:p w14:paraId="234BAE70"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 xml:space="preserve">Metropolitan Workforce Support Program </w:t>
            </w:r>
          </w:p>
        </w:tc>
      </w:tr>
    </w:tbl>
    <w:p w14:paraId="4EEA890C" w14:textId="3F2577D5" w:rsidR="00817CB4" w:rsidRPr="000E7901" w:rsidRDefault="00817CB4" w:rsidP="00615A7A">
      <w:pPr>
        <w:pStyle w:val="Paragraphtext"/>
        <w:spacing w:after="120"/>
        <w:rPr>
          <w:rFonts w:ascii="Arial" w:hAnsi="Arial" w:cs="Arial"/>
        </w:rPr>
      </w:pPr>
      <w:bookmarkStart w:id="603" w:name="_Toc166066968"/>
      <w:bookmarkStart w:id="604" w:name="_Toc166068384"/>
      <w:bookmarkStart w:id="605" w:name="_Toc166068596"/>
      <w:bookmarkStart w:id="606" w:name="_Toc166069555"/>
      <w:bookmarkStart w:id="607" w:name="_Toc167109460"/>
      <w:bookmarkStart w:id="608" w:name="_Hlk165582216"/>
      <w:bookmarkEnd w:id="566"/>
    </w:p>
    <w:p w14:paraId="16988341" w14:textId="7ED07336" w:rsidR="00817CB4" w:rsidRPr="000E7901" w:rsidRDefault="47C2739A" w:rsidP="00BA3933">
      <w:pPr>
        <w:pStyle w:val="Heading2"/>
        <w:rPr>
          <w:rFonts w:ascii="Arial" w:hAnsi="Arial" w:cs="Arial"/>
        </w:rPr>
      </w:pPr>
      <w:bookmarkStart w:id="609" w:name="_Bulk_Billing_Practice"/>
      <w:bookmarkStart w:id="610" w:name="_BBPIP_eligible_MBS"/>
      <w:bookmarkStart w:id="611" w:name="_Toc170120040"/>
      <w:bookmarkEnd w:id="609"/>
      <w:bookmarkEnd w:id="610"/>
      <w:r w:rsidRPr="000E7901">
        <w:rPr>
          <w:rFonts w:ascii="Arial" w:hAnsi="Arial" w:cs="Arial"/>
        </w:rPr>
        <w:t xml:space="preserve"> </w:t>
      </w:r>
      <w:bookmarkStart w:id="612" w:name="_Toc207795694"/>
      <w:bookmarkStart w:id="613" w:name="_Toc209009689"/>
      <w:bookmarkStart w:id="614" w:name="_Toc210933045"/>
      <w:bookmarkStart w:id="615" w:name="_Toc217391692"/>
      <w:r w:rsidRPr="000E7901">
        <w:rPr>
          <w:rFonts w:ascii="Arial" w:hAnsi="Arial" w:cs="Arial"/>
        </w:rPr>
        <w:t>B</w:t>
      </w:r>
      <w:r w:rsidR="00C42717" w:rsidRPr="000E7901">
        <w:rPr>
          <w:rFonts w:ascii="Arial" w:hAnsi="Arial" w:cs="Arial"/>
        </w:rPr>
        <w:t>BPIP</w:t>
      </w:r>
      <w:r w:rsidR="0B18997B" w:rsidRPr="000E7901">
        <w:rPr>
          <w:rFonts w:ascii="Arial" w:hAnsi="Arial" w:cs="Arial"/>
        </w:rPr>
        <w:t xml:space="preserve"> eligible</w:t>
      </w:r>
      <w:r w:rsidR="00FB33F7" w:rsidRPr="000E7901">
        <w:rPr>
          <w:rFonts w:ascii="Arial" w:hAnsi="Arial" w:cs="Arial"/>
        </w:rPr>
        <w:t xml:space="preserve"> MBS</w:t>
      </w:r>
      <w:r w:rsidR="0B18997B" w:rsidRPr="000E7901">
        <w:rPr>
          <w:rFonts w:ascii="Arial" w:hAnsi="Arial" w:cs="Arial"/>
        </w:rPr>
        <w:t xml:space="preserve"> </w:t>
      </w:r>
      <w:bookmarkEnd w:id="603"/>
      <w:bookmarkEnd w:id="604"/>
      <w:bookmarkEnd w:id="605"/>
      <w:bookmarkEnd w:id="606"/>
      <w:r w:rsidR="0B18997B" w:rsidRPr="000E7901">
        <w:rPr>
          <w:rFonts w:ascii="Arial" w:hAnsi="Arial" w:cs="Arial"/>
        </w:rPr>
        <w:t>services</w:t>
      </w:r>
      <w:bookmarkEnd w:id="607"/>
      <w:bookmarkEnd w:id="611"/>
      <w:bookmarkEnd w:id="612"/>
      <w:bookmarkEnd w:id="613"/>
      <w:bookmarkEnd w:id="614"/>
      <w:bookmarkEnd w:id="615"/>
    </w:p>
    <w:p w14:paraId="73F00BAF" w14:textId="749A634A" w:rsidR="00817CB4" w:rsidRPr="000E7901" w:rsidRDefault="00817CB4" w:rsidP="00817CB4">
      <w:pPr>
        <w:spacing w:before="120" w:after="120" w:line="276" w:lineRule="auto"/>
        <w:rPr>
          <w:rFonts w:ascii="Arial" w:eastAsia="Times New Roman" w:hAnsi="Arial" w:cs="Arial"/>
        </w:rPr>
      </w:pPr>
      <w:r w:rsidRPr="000E7901">
        <w:rPr>
          <w:rFonts w:ascii="Arial" w:eastAsia="Times New Roman" w:hAnsi="Arial" w:cs="Arial"/>
        </w:rPr>
        <w:t xml:space="preserve">Version 1 – As of </w:t>
      </w:r>
      <w:r w:rsidR="00D606DA" w:rsidRPr="000E7901">
        <w:rPr>
          <w:rFonts w:ascii="Arial" w:eastAsia="Times New Roman" w:hAnsi="Arial" w:cs="Arial"/>
        </w:rPr>
        <w:t>1 November</w:t>
      </w:r>
      <w:r w:rsidRPr="000E7901">
        <w:rPr>
          <w:rFonts w:ascii="Arial" w:eastAsia="Times New Roman" w:hAnsi="Arial" w:cs="Arial"/>
        </w:rPr>
        <w:t xml:space="preserve"> 20</w:t>
      </w:r>
      <w:r w:rsidR="34FFE869" w:rsidRPr="000E7901">
        <w:rPr>
          <w:rFonts w:ascii="Arial" w:eastAsia="Times New Roman" w:hAnsi="Arial" w:cs="Arial"/>
        </w:rPr>
        <w:t>25</w:t>
      </w:r>
      <w:bookmarkStart w:id="616" w:name="_Toc166068597"/>
      <w:bookmarkStart w:id="617" w:name="_Toc166069556"/>
    </w:p>
    <w:bookmarkEnd w:id="616"/>
    <w:bookmarkEnd w:id="617"/>
    <w:p w14:paraId="0C8AE814" w14:textId="1A9F4A1B" w:rsidR="00817CB4" w:rsidRPr="000E7901" w:rsidRDefault="2A92B202" w:rsidP="36C77093">
      <w:pPr>
        <w:spacing w:before="120" w:after="120" w:line="276" w:lineRule="auto"/>
        <w:rPr>
          <w:rFonts w:ascii="Arial" w:eastAsia="Times New Roman" w:hAnsi="Arial" w:cs="Arial"/>
        </w:rPr>
      </w:pPr>
      <w:r w:rsidRPr="000E7901">
        <w:rPr>
          <w:rFonts w:ascii="Arial" w:eastAsia="Times New Roman" w:hAnsi="Arial" w:cs="Arial"/>
        </w:rPr>
        <w:t xml:space="preserve">The following MBS items are considered eligible </w:t>
      </w:r>
      <w:r w:rsidR="04B68DEA" w:rsidRPr="000E7901">
        <w:rPr>
          <w:rFonts w:ascii="Arial" w:eastAsia="Times New Roman" w:hAnsi="Arial" w:cs="Arial"/>
        </w:rPr>
        <w:t xml:space="preserve">services for </w:t>
      </w:r>
      <w:r w:rsidR="3C2393DE" w:rsidRPr="000E7901">
        <w:rPr>
          <w:rFonts w:ascii="Arial" w:eastAsia="Times New Roman" w:hAnsi="Arial" w:cs="Arial"/>
        </w:rPr>
        <w:t>BBPIP</w:t>
      </w:r>
      <w:r w:rsidR="56C06366" w:rsidRPr="000E7901">
        <w:rPr>
          <w:rFonts w:ascii="Arial" w:eastAsia="Times New Roman" w:hAnsi="Arial" w:cs="Arial"/>
        </w:rPr>
        <w:t>.</w:t>
      </w:r>
    </w:p>
    <w:tbl>
      <w:tblPr>
        <w:tblStyle w:val="DepartmentofHealthtable"/>
        <w:tblW w:w="9072" w:type="dxa"/>
        <w:tblLook w:val="04A0" w:firstRow="1" w:lastRow="0" w:firstColumn="1" w:lastColumn="0" w:noHBand="0" w:noVBand="1"/>
        <w:tblDescription w:val="Add Alt Text describing the content of the table"/>
      </w:tblPr>
      <w:tblGrid>
        <w:gridCol w:w="3705"/>
        <w:gridCol w:w="5367"/>
      </w:tblGrid>
      <w:tr w:rsidR="00817CB4" w:rsidRPr="000E7901" w14:paraId="68EB8249" w14:textId="77777777" w:rsidTr="001A7D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009448"/>
          </w:tcPr>
          <w:p w14:paraId="7D792585" w14:textId="77777777" w:rsidR="00817CB4" w:rsidRPr="000E7901" w:rsidRDefault="00817CB4" w:rsidP="00615A7A">
            <w:pPr>
              <w:pStyle w:val="TableHeaderWhite"/>
              <w:spacing w:after="120"/>
              <w:rPr>
                <w:rFonts w:cs="Arial"/>
              </w:rPr>
            </w:pPr>
            <w:r w:rsidRPr="000E7901">
              <w:rPr>
                <w:rFonts w:cs="Arial"/>
              </w:rPr>
              <w:t>Care Category</w:t>
            </w:r>
          </w:p>
        </w:tc>
        <w:tc>
          <w:tcPr>
            <w:tcW w:w="5367" w:type="dxa"/>
            <w:shd w:val="clear" w:color="auto" w:fill="009448"/>
          </w:tcPr>
          <w:p w14:paraId="2BA15FF8" w14:textId="77777777" w:rsidR="00817CB4" w:rsidRPr="000E7901" w:rsidRDefault="00817CB4" w:rsidP="00615A7A">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MBS Item Number</w:t>
            </w:r>
          </w:p>
        </w:tc>
      </w:tr>
      <w:tr w:rsidR="00817CB4" w:rsidRPr="000E7901" w14:paraId="02B329B3" w14:textId="77777777" w:rsidTr="3098E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2DF21884" w14:textId="07FB8159" w:rsidR="00817CB4" w:rsidRPr="000E7901" w:rsidRDefault="3FEE01F0" w:rsidP="008B16FA">
            <w:pPr>
              <w:pStyle w:val="Tabletextleft"/>
            </w:pPr>
            <w:r w:rsidRPr="000E7901">
              <w:t>GP NRA Level A - Brief</w:t>
            </w:r>
          </w:p>
        </w:tc>
        <w:tc>
          <w:tcPr>
            <w:tcW w:w="5367" w:type="dxa"/>
          </w:tcPr>
          <w:p w14:paraId="3BA34C4E" w14:textId="7F14A893" w:rsidR="00817CB4" w:rsidRPr="000E7901" w:rsidRDefault="4534DD71" w:rsidP="008B16FA">
            <w:pPr>
              <w:pStyle w:val="Tabletextleft"/>
              <w:cnfStyle w:val="000000100000" w:firstRow="0" w:lastRow="0" w:firstColumn="0" w:lastColumn="0" w:oddVBand="0" w:evenVBand="0" w:oddHBand="1" w:evenHBand="0" w:firstRowFirstColumn="0" w:firstRowLastColumn="0" w:lastRowFirstColumn="0" w:lastRowLastColumn="0"/>
            </w:pPr>
            <w:r w:rsidRPr="000E7901">
              <w:t>3</w:t>
            </w:r>
            <w:r w:rsidR="6A50D847" w:rsidRPr="000E7901">
              <w:t>; 4; 52; 58; 179; 181; 90020; 90092; 90183; 91790; 91792; 91794; 91890; 91892</w:t>
            </w:r>
          </w:p>
        </w:tc>
      </w:tr>
      <w:tr w:rsidR="00817CB4" w:rsidRPr="000E7901" w14:paraId="4725C6EF" w14:textId="77777777" w:rsidTr="3098E85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6350EE32" w14:textId="4C7AF777" w:rsidR="00817CB4" w:rsidRPr="000E7901" w:rsidRDefault="7275CC81" w:rsidP="008B16FA">
            <w:pPr>
              <w:pStyle w:val="Tabletextleft"/>
            </w:pPr>
            <w:r w:rsidRPr="000E7901">
              <w:t>GP NRA Level B - Standard</w:t>
            </w:r>
          </w:p>
        </w:tc>
        <w:tc>
          <w:tcPr>
            <w:tcW w:w="5367" w:type="dxa"/>
          </w:tcPr>
          <w:p w14:paraId="32CEEB4D" w14:textId="7F4421E8" w:rsidR="00817CB4" w:rsidRPr="000E7901" w:rsidRDefault="0155472D" w:rsidP="008B16FA">
            <w:pPr>
              <w:pStyle w:val="Tabletextleft"/>
              <w:cnfStyle w:val="000000010000" w:firstRow="0" w:lastRow="0" w:firstColumn="0" w:lastColumn="0" w:oddVBand="0" w:evenVBand="0" w:oddHBand="0" w:evenHBand="1" w:firstRowFirstColumn="0" w:firstRowLastColumn="0" w:lastRowFirstColumn="0" w:lastRowLastColumn="0"/>
            </w:pPr>
            <w:r w:rsidRPr="000E7901">
              <w:t>23</w:t>
            </w:r>
            <w:r w:rsidR="34B605A1" w:rsidRPr="000E7901">
              <w:t>; 24; 52; 53; 59; 185; 187; 90035; 90093; 90188; 91800; 91803; 91806; 91891; 91893</w:t>
            </w:r>
          </w:p>
        </w:tc>
      </w:tr>
      <w:tr w:rsidR="00817CB4" w:rsidRPr="000E7901" w14:paraId="3451570E" w14:textId="77777777" w:rsidTr="3098E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16184FCF" w14:textId="70EDD701" w:rsidR="00817CB4" w:rsidRPr="000E7901" w:rsidRDefault="5D6B65DC" w:rsidP="008B16FA">
            <w:pPr>
              <w:pStyle w:val="Tabletextleft"/>
            </w:pPr>
            <w:r w:rsidRPr="000E7901">
              <w:t>GP NRA Level C - Long</w:t>
            </w:r>
          </w:p>
        </w:tc>
        <w:tc>
          <w:tcPr>
            <w:tcW w:w="5367" w:type="dxa"/>
          </w:tcPr>
          <w:p w14:paraId="3DBA6F6C" w14:textId="4B870E72" w:rsidR="00817CB4" w:rsidRPr="000E7901" w:rsidRDefault="5EFCB6C1" w:rsidP="008B16FA">
            <w:pPr>
              <w:pStyle w:val="Tabletextleft"/>
              <w:cnfStyle w:val="000000100000" w:firstRow="0" w:lastRow="0" w:firstColumn="0" w:lastColumn="0" w:oddVBand="0" w:evenVBand="0" w:oddHBand="1" w:evenHBand="0" w:firstRowFirstColumn="0" w:firstRowLastColumn="0" w:lastRowFirstColumn="0" w:lastRowLastColumn="0"/>
            </w:pPr>
            <w:r w:rsidRPr="000E7901">
              <w:t>36</w:t>
            </w:r>
            <w:r w:rsidR="6E4A4F5E" w:rsidRPr="000E7901">
              <w:t>; 37; 54; 60; 189; 191; 90043; 90095; 90202; 91801; 91804; 91807</w:t>
            </w:r>
          </w:p>
        </w:tc>
      </w:tr>
      <w:tr w:rsidR="00817CB4" w:rsidRPr="000E7901" w14:paraId="26052BC1" w14:textId="77777777" w:rsidTr="3098E85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2A93C17D" w14:textId="56C2BC0D" w:rsidR="00817CB4" w:rsidRPr="000E7901" w:rsidRDefault="10A4F418" w:rsidP="008B16FA">
            <w:pPr>
              <w:pStyle w:val="Tabletextleft"/>
            </w:pPr>
            <w:r w:rsidRPr="000E7901">
              <w:t>GP NRA Level D - Prolonged</w:t>
            </w:r>
          </w:p>
        </w:tc>
        <w:tc>
          <w:tcPr>
            <w:tcW w:w="5367" w:type="dxa"/>
          </w:tcPr>
          <w:p w14:paraId="0172A3DE" w14:textId="3F430888" w:rsidR="00817CB4" w:rsidRPr="000E7901" w:rsidRDefault="7ECFA81B" w:rsidP="008B16FA">
            <w:pPr>
              <w:pStyle w:val="Tabletextleft"/>
              <w:cnfStyle w:val="000000010000" w:firstRow="0" w:lastRow="0" w:firstColumn="0" w:lastColumn="0" w:oddVBand="0" w:evenVBand="0" w:oddHBand="0" w:evenHBand="1" w:firstRowFirstColumn="0" w:firstRowLastColumn="0" w:lastRowFirstColumn="0" w:lastRowLastColumn="0"/>
            </w:pPr>
            <w:r w:rsidRPr="000E7901">
              <w:t>44</w:t>
            </w:r>
            <w:r w:rsidR="2401A76D" w:rsidRPr="000E7901">
              <w:t>; 47; 57; 65; 203; 206; 90051; 90096; 90212; 91802; 91805; 91808</w:t>
            </w:r>
          </w:p>
        </w:tc>
      </w:tr>
      <w:tr w:rsidR="0053424F" w:rsidRPr="000E7901" w14:paraId="0DA25DA4" w14:textId="77777777" w:rsidTr="3098E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6FA09E36" w14:textId="4200D1B4" w:rsidR="0053424F" w:rsidRPr="000E7901" w:rsidRDefault="0053424F" w:rsidP="008B16FA">
            <w:pPr>
              <w:pStyle w:val="Tabletextleft"/>
            </w:pPr>
            <w:r w:rsidRPr="000E7901">
              <w:t>GP NRA Level E - Extended</w:t>
            </w:r>
          </w:p>
        </w:tc>
        <w:tc>
          <w:tcPr>
            <w:tcW w:w="5367" w:type="dxa"/>
          </w:tcPr>
          <w:p w14:paraId="134D0E81" w14:textId="0B184F7E" w:rsidR="0053424F" w:rsidRPr="000E7901" w:rsidRDefault="0053424F" w:rsidP="008B16FA">
            <w:pPr>
              <w:pStyle w:val="Tabletextleft"/>
              <w:cnfStyle w:val="000000100000" w:firstRow="0" w:lastRow="0" w:firstColumn="0" w:lastColumn="0" w:oddVBand="0" w:evenVBand="0" w:oddHBand="1" w:evenHBand="0" w:firstRowFirstColumn="0" w:firstRowLastColumn="0" w:lastRowFirstColumn="0" w:lastRowLastColumn="0"/>
            </w:pPr>
            <w:r w:rsidRPr="000E7901">
              <w:t>123</w:t>
            </w:r>
            <w:r w:rsidR="4BF036B3" w:rsidRPr="000E7901">
              <w:t>; 124; 151; 165; 301; 303; 90054; 90098; 90215; 91920; 91923; 91926</w:t>
            </w:r>
          </w:p>
        </w:tc>
      </w:tr>
      <w:tr w:rsidR="00CF02C9" w:rsidRPr="000E7901" w14:paraId="1B3F8063" w14:textId="77777777" w:rsidTr="3098E85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01F545D1" w14:textId="1121A402" w:rsidR="00CF02C9" w:rsidRPr="000E7901" w:rsidRDefault="00CF02C9" w:rsidP="008B16FA">
            <w:pPr>
              <w:pStyle w:val="Tabletextleft"/>
            </w:pPr>
            <w:r w:rsidRPr="000E7901">
              <w:t>GP NRA – Other Primary Care</w:t>
            </w:r>
          </w:p>
        </w:tc>
        <w:tc>
          <w:tcPr>
            <w:tcW w:w="5367" w:type="dxa"/>
          </w:tcPr>
          <w:p w14:paraId="398415A7" w14:textId="15BD539C" w:rsidR="00CF02C9" w:rsidRPr="000E7901" w:rsidRDefault="0095268A" w:rsidP="008B16FA">
            <w:pPr>
              <w:pStyle w:val="Tabletextleft"/>
              <w:cnfStyle w:val="000000010000" w:firstRow="0" w:lastRow="0" w:firstColumn="0" w:lastColumn="0" w:oddVBand="0" w:evenVBand="0" w:oddHBand="0" w:evenHBand="1" w:firstRowFirstColumn="0" w:firstRowLastColumn="0" w:lastRowFirstColumn="0" w:lastRowLastColumn="0"/>
            </w:pPr>
            <w:r w:rsidRPr="000E7901">
              <w:t>160</w:t>
            </w:r>
            <w:r w:rsidR="5A0D985D" w:rsidRPr="000E7901">
              <w:t>; 161; 162; 163; 164; 177; 193; 195; 197; 199; 214; 215; 218; 219; 220; 224; 225; 226; 227; 228; 695; 699; 701; 703; 705; 707; 715; 5021; 5022; 5027; 5030; 5031; 5032; 5033; 5035;</w:t>
            </w:r>
            <w:r w:rsidR="74E0A722" w:rsidRPr="000E7901">
              <w:t xml:space="preserve"> 5036; 5042; 5044; 19000; 91900; 91903; 91906; 91910; 91913; 91916; 92004; 92011; 92715; 92716; 92717; 92718; 92719; 92720; 92721; 92722; 92723; 92724; 92725; </w:t>
            </w:r>
            <w:r w:rsidR="7A45D4BF" w:rsidRPr="000E7901">
              <w:t>92011; 92715; 92716; 92717; 92718; 92719; 92720; 92721; 92722; 92723; 92724; 92725; 92726; 92731; 92732; 92734; 92735; 92736; 92737; 92738; 92739; 92740; 92741; 92742</w:t>
            </w:r>
          </w:p>
        </w:tc>
      </w:tr>
      <w:tr w:rsidR="00421403" w:rsidRPr="000E7901" w14:paraId="716A74CB" w14:textId="77777777" w:rsidTr="3098E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61B7BFBB" w14:textId="68353B96" w:rsidR="00421403" w:rsidRPr="000E7901" w:rsidRDefault="00421403" w:rsidP="008B16FA">
            <w:pPr>
              <w:pStyle w:val="Tabletextleft"/>
            </w:pPr>
            <w:r w:rsidRPr="000E7901">
              <w:t>GP NRA – Mental Health Care</w:t>
            </w:r>
          </w:p>
        </w:tc>
        <w:tc>
          <w:tcPr>
            <w:tcW w:w="5367" w:type="dxa"/>
          </w:tcPr>
          <w:p w14:paraId="61436444" w14:textId="15513759" w:rsidR="00421403" w:rsidRPr="000E7901" w:rsidRDefault="742FE80E" w:rsidP="008B16FA">
            <w:pPr>
              <w:pStyle w:val="Tabletextleft"/>
              <w:cnfStyle w:val="000000100000" w:firstRow="0" w:lastRow="0" w:firstColumn="0" w:lastColumn="0" w:oddVBand="0" w:evenVBand="0" w:oddHBand="1" w:evenHBand="0" w:firstRowFirstColumn="0" w:firstRowLastColumn="0" w:lastRowFirstColumn="0" w:lastRowLastColumn="0"/>
            </w:pPr>
            <w:r w:rsidRPr="000E7901">
              <w:t>170</w:t>
            </w:r>
            <w:r w:rsidR="1D3DB0C7" w:rsidRPr="000E7901">
              <w:t>; 171; 172; 221; 222; 223; 272; 276; 281; 282; 283; 285; 286; 287; 309; 311; 313; 315; 792; 2700; 2701; 2715; 2717; 2721; 2723; 2725; 2727;</w:t>
            </w:r>
            <w:r w:rsidR="502C363B" w:rsidRPr="000E7901">
              <w:t xml:space="preserve"> 2739; 2741; 2743; 2745; 4001; 90250; 90251</w:t>
            </w:r>
            <w:r w:rsidR="338801BD" w:rsidRPr="000E7901">
              <w:t>; 90252</w:t>
            </w:r>
            <w:r w:rsidR="502C363B" w:rsidRPr="000E7901">
              <w:t>; 90253; 90254; 90255; 90256; 90257; 90264; 90265; 90271; 90272; 90273; 90274; 90275; 90276; 90277;</w:t>
            </w:r>
            <w:r w:rsidR="1806A90C" w:rsidRPr="000E7901">
              <w:t xml:space="preserve"> 90278; 91818; 91819; 91820; 91821; 91842; 91843; 91844; 91845; 91859; 91861; 91862; 91863; 91864; 91865; 91866; 91867; 92112</w:t>
            </w:r>
            <w:r w:rsidR="4BCFC274" w:rsidRPr="000E7901">
              <w:t>; 92113; 92116; 92117; 92118; 92119; 92122; 92123; 92136; 92137; 92138; 92139; 92146; 92147; 92148; 92149; 92150;</w:t>
            </w:r>
            <w:r w:rsidR="21A3A47C" w:rsidRPr="000E7901">
              <w:t xml:space="preserve"> 92151; </w:t>
            </w:r>
            <w:r w:rsidR="11CD6BDC" w:rsidRPr="000E7901">
              <w:t xml:space="preserve">92152; </w:t>
            </w:r>
            <w:r w:rsidR="21A3A47C" w:rsidRPr="000E7901">
              <w:t>92153; 92170; 92171; 92176; 92177; 92182; 92184; 92186; 92188; 92194; 92196; 92198; 92200</w:t>
            </w:r>
          </w:p>
        </w:tc>
      </w:tr>
      <w:tr w:rsidR="00237E66" w:rsidRPr="000E7901" w14:paraId="5326BD84" w14:textId="77777777" w:rsidTr="3098E85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68C9611D" w14:textId="5DE22371" w:rsidR="00237E66" w:rsidRPr="000E7901" w:rsidRDefault="00237E66" w:rsidP="008B16FA">
            <w:pPr>
              <w:pStyle w:val="Tabletextleft"/>
            </w:pPr>
            <w:r w:rsidRPr="000E7901">
              <w:lastRenderedPageBreak/>
              <w:t>GP NRA – Chronic Disease/Complex Care Management</w:t>
            </w:r>
          </w:p>
        </w:tc>
        <w:tc>
          <w:tcPr>
            <w:tcW w:w="5367" w:type="dxa"/>
          </w:tcPr>
          <w:p w14:paraId="109F87BB" w14:textId="78FBD160" w:rsidR="00237E66" w:rsidRPr="000E7901" w:rsidRDefault="1621B99C" w:rsidP="008B16FA">
            <w:pPr>
              <w:pStyle w:val="Tabletextleft"/>
              <w:cnfStyle w:val="000000010000" w:firstRow="0" w:lastRow="0" w:firstColumn="0" w:lastColumn="0" w:oddVBand="0" w:evenVBand="0" w:oddHBand="0" w:evenHBand="1" w:firstRowFirstColumn="0" w:firstRowLastColumn="0" w:lastRowFirstColumn="0" w:lastRowLastColumn="0"/>
            </w:pPr>
            <w:r w:rsidRPr="000E7901">
              <w:t>231</w:t>
            </w:r>
            <w:r w:rsidR="2A382688" w:rsidRPr="000E7901">
              <w:t>; 232; 235; 236; 237; 238; 239; 240; 243; 244; 245; 249; 392; 393; 729; 731; 735; 739; 743; 747; 750; 758; 900; 903; 933; 935; 937; 943; 945; 965; 967; 969; 971; 972; 973; 975; 986; 92026; 92027; 92029</w:t>
            </w:r>
            <w:r w:rsidR="7017AA7B" w:rsidRPr="000E7901">
              <w:t>; 92030; 92057; 92058; 92060; 92061</w:t>
            </w:r>
          </w:p>
        </w:tc>
      </w:tr>
      <w:tr w:rsidR="00393212" w:rsidRPr="000E7901" w14:paraId="6095B935" w14:textId="77777777" w:rsidTr="3098E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7E870ADF" w14:textId="7FADDB0D" w:rsidR="00393212" w:rsidRPr="000E7901" w:rsidRDefault="00393212" w:rsidP="008B16FA">
            <w:pPr>
              <w:pStyle w:val="Tabletextleft"/>
            </w:pPr>
            <w:r w:rsidRPr="000E7901">
              <w:t>GP NRA – After Hours</w:t>
            </w:r>
          </w:p>
        </w:tc>
        <w:tc>
          <w:tcPr>
            <w:tcW w:w="5367" w:type="dxa"/>
          </w:tcPr>
          <w:p w14:paraId="1DB91635" w14:textId="1D62B29B" w:rsidR="00393212" w:rsidRPr="000E7901" w:rsidRDefault="58977C41" w:rsidP="008B16FA">
            <w:pPr>
              <w:pStyle w:val="Tabletextleft"/>
              <w:cnfStyle w:val="000000100000" w:firstRow="0" w:lastRow="0" w:firstColumn="0" w:lastColumn="0" w:oddVBand="0" w:evenVBand="0" w:oddHBand="1" w:evenHBand="0" w:firstRowFirstColumn="0" w:firstRowLastColumn="0" w:lastRowFirstColumn="0" w:lastRowLastColumn="0"/>
            </w:pPr>
            <w:r w:rsidRPr="000E7901">
              <w:t>585</w:t>
            </w:r>
            <w:r w:rsidR="04711FCF" w:rsidRPr="000E7901">
              <w:t>; 588; 591; 594; 599; 600; 733; 737; 741; 745; 761; 763; 766; 769; 772; 776; 788; 789; 2197; 2198; 2200; 5000; 5003; 5010; 5020; 5023; 5028; 5040; 5043; 5049; 5060; 5063; 5067; 5071; 5076;</w:t>
            </w:r>
            <w:r w:rsidR="17FCE640" w:rsidRPr="000E7901">
              <w:t xml:space="preserve"> 5077; 5200; 5203; 5207; 5</w:t>
            </w:r>
            <w:r w:rsidR="1CC0003B" w:rsidRPr="000E7901">
              <w:t>2</w:t>
            </w:r>
            <w:r w:rsidR="17FCE640" w:rsidRPr="000E7901">
              <w:t>08; 5209; 5220; 5223; 5227; 5228; 5260; 5261; 5262; 5263; 5267; 92210; 92211</w:t>
            </w:r>
          </w:p>
        </w:tc>
      </w:tr>
      <w:tr w:rsidR="00CF02C9" w:rsidRPr="000E7901" w14:paraId="392E6523" w14:textId="77777777" w:rsidTr="3098E85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4E94BEFA" w14:textId="33F82C0D" w:rsidR="00CF02C9" w:rsidRPr="000E7901" w:rsidRDefault="00CF02C9" w:rsidP="008B16FA">
            <w:pPr>
              <w:pStyle w:val="Tabletextleft"/>
            </w:pPr>
            <w:r w:rsidRPr="000E7901">
              <w:t>GP NRA – Flag Fall and Other Support Payments</w:t>
            </w:r>
          </w:p>
        </w:tc>
        <w:tc>
          <w:tcPr>
            <w:tcW w:w="5367" w:type="dxa"/>
          </w:tcPr>
          <w:p w14:paraId="3B6F5576" w14:textId="2FBD826C" w:rsidR="00CF02C9" w:rsidRPr="000E7901" w:rsidRDefault="00CF02C9" w:rsidP="008B16FA">
            <w:pPr>
              <w:pStyle w:val="Tabletextleft"/>
              <w:cnfStyle w:val="000000010000" w:firstRow="0" w:lastRow="0" w:firstColumn="0" w:lastColumn="0" w:oddVBand="0" w:evenVBand="0" w:oddHBand="0" w:evenHBand="1" w:firstRowFirstColumn="0" w:firstRowLastColumn="0" w:lastRowFirstColumn="0" w:lastRowLastColumn="0"/>
            </w:pPr>
            <w:r w:rsidRPr="000E7901">
              <w:t>90001</w:t>
            </w:r>
            <w:r w:rsidR="435EC251" w:rsidRPr="000E7901">
              <w:t>; 90002</w:t>
            </w:r>
          </w:p>
        </w:tc>
      </w:tr>
    </w:tbl>
    <w:bookmarkEnd w:id="608"/>
    <w:p w14:paraId="6F9B73F4" w14:textId="7723B2CE" w:rsidR="00817CB4" w:rsidRPr="000E7901" w:rsidRDefault="2A92B202" w:rsidP="004B12CA">
      <w:pPr>
        <w:spacing w:before="120" w:after="120" w:line="240" w:lineRule="auto"/>
        <w:rPr>
          <w:rFonts w:ascii="Arial" w:eastAsia="Times New Roman" w:hAnsi="Arial" w:cs="Arial"/>
          <w:i/>
          <w:iCs/>
        </w:rPr>
      </w:pPr>
      <w:r w:rsidRPr="000E7901">
        <w:rPr>
          <w:rFonts w:ascii="Arial" w:eastAsia="Times New Roman" w:hAnsi="Arial" w:cs="Arial"/>
          <w:i/>
          <w:iCs/>
        </w:rPr>
        <w:t xml:space="preserve">Please </w:t>
      </w:r>
      <w:bookmarkStart w:id="618" w:name="_Int_3FEkcPNW"/>
      <w:r w:rsidRPr="000E7901">
        <w:rPr>
          <w:rFonts w:ascii="Arial" w:eastAsia="Times New Roman" w:hAnsi="Arial" w:cs="Arial"/>
          <w:i/>
          <w:iCs/>
        </w:rPr>
        <w:t>note:</w:t>
      </w:r>
      <w:bookmarkEnd w:id="618"/>
      <w:r w:rsidRPr="000E7901">
        <w:rPr>
          <w:rFonts w:ascii="Arial" w:eastAsia="Times New Roman" w:hAnsi="Arial" w:cs="Arial"/>
          <w:i/>
          <w:iCs/>
        </w:rPr>
        <w:t xml:space="preserve"> eligible services are subject to change. </w:t>
      </w:r>
      <w:r w:rsidR="0052485C" w:rsidRPr="000E7901">
        <w:rPr>
          <w:rFonts w:ascii="Arial" w:eastAsia="Times New Roman" w:hAnsi="Arial" w:cs="Arial"/>
          <w:i/>
          <w:iCs/>
        </w:rPr>
        <w:t>Servicing r</w:t>
      </w:r>
      <w:r w:rsidR="1650B1B6" w:rsidRPr="000E7901">
        <w:rPr>
          <w:rFonts w:ascii="Arial" w:eastAsia="Times New Roman" w:hAnsi="Arial" w:cs="Arial"/>
          <w:i/>
          <w:iCs/>
        </w:rPr>
        <w:t>equirements</w:t>
      </w:r>
      <w:r w:rsidRPr="000E7901">
        <w:rPr>
          <w:rFonts w:ascii="Arial" w:eastAsia="Times New Roman" w:hAnsi="Arial" w:cs="Arial"/>
          <w:i/>
          <w:iCs/>
        </w:rPr>
        <w:t xml:space="preserve"> will be assessed against the eligible services at the time of </w:t>
      </w:r>
      <w:r w:rsidR="007A2A7A" w:rsidRPr="000E7901">
        <w:rPr>
          <w:rFonts w:ascii="Arial" w:eastAsia="Times New Roman" w:hAnsi="Arial" w:cs="Arial"/>
          <w:i/>
          <w:iCs/>
        </w:rPr>
        <w:t>delivery.</w:t>
      </w:r>
    </w:p>
    <w:p w14:paraId="5155538D" w14:textId="46A6C74F" w:rsidR="267A358B" w:rsidRPr="000E7901" w:rsidRDefault="267A358B" w:rsidP="004B12CA">
      <w:pPr>
        <w:spacing w:before="120" w:after="120" w:line="240" w:lineRule="auto"/>
        <w:rPr>
          <w:rFonts w:ascii="Arial" w:eastAsia="Times New Roman" w:hAnsi="Arial" w:cs="Arial"/>
          <w:i/>
          <w:iCs/>
        </w:rPr>
      </w:pPr>
      <w:r w:rsidRPr="000E7901">
        <w:rPr>
          <w:rFonts w:ascii="Arial" w:eastAsia="Times New Roman" w:hAnsi="Arial" w:cs="Arial"/>
          <w:i/>
          <w:iCs/>
        </w:rPr>
        <w:t xml:space="preserve">Practices and providers are not required to bulk bill non-eligible services to receive </w:t>
      </w:r>
      <w:r w:rsidR="00DB62AE" w:rsidRPr="000E7901">
        <w:rPr>
          <w:rFonts w:ascii="Arial" w:eastAsia="Times New Roman" w:hAnsi="Arial" w:cs="Arial"/>
          <w:i/>
          <w:iCs/>
        </w:rPr>
        <w:t>BBPIP</w:t>
      </w:r>
      <w:r w:rsidR="00BB5DEF" w:rsidRPr="000E7901">
        <w:rPr>
          <w:rFonts w:ascii="Arial" w:eastAsia="Times New Roman" w:hAnsi="Arial" w:cs="Arial"/>
          <w:i/>
          <w:iCs/>
        </w:rPr>
        <w:t xml:space="preserve"> incentive</w:t>
      </w:r>
      <w:r w:rsidR="00DB62AE" w:rsidRPr="000E7901">
        <w:rPr>
          <w:rFonts w:ascii="Arial" w:eastAsia="Times New Roman" w:hAnsi="Arial" w:cs="Arial"/>
          <w:i/>
          <w:iCs/>
        </w:rPr>
        <w:t xml:space="preserve"> </w:t>
      </w:r>
      <w:r w:rsidRPr="000E7901">
        <w:rPr>
          <w:rFonts w:ascii="Arial" w:eastAsia="Times New Roman" w:hAnsi="Arial" w:cs="Arial"/>
          <w:i/>
          <w:iCs/>
        </w:rPr>
        <w:t>payment</w:t>
      </w:r>
      <w:r w:rsidR="00DB62AE" w:rsidRPr="000E7901">
        <w:rPr>
          <w:rFonts w:ascii="Arial" w:eastAsia="Times New Roman" w:hAnsi="Arial" w:cs="Arial"/>
          <w:i/>
          <w:iCs/>
        </w:rPr>
        <w:t>s</w:t>
      </w:r>
      <w:r w:rsidRPr="000E7901">
        <w:rPr>
          <w:rFonts w:ascii="Arial" w:eastAsia="Times New Roman" w:hAnsi="Arial" w:cs="Arial"/>
          <w:i/>
          <w:iCs/>
        </w:rPr>
        <w:t>.</w:t>
      </w:r>
    </w:p>
    <w:p w14:paraId="758176E5" w14:textId="77777777" w:rsidR="00817CB4" w:rsidRPr="000E7901" w:rsidRDefault="00817CB4" w:rsidP="00817CB4">
      <w:pPr>
        <w:spacing w:before="120" w:after="120" w:line="276" w:lineRule="auto"/>
        <w:rPr>
          <w:rFonts w:ascii="Arial" w:eastAsia="Times New Roman" w:hAnsi="Arial" w:cs="Arial"/>
        </w:rPr>
      </w:pPr>
      <w:bookmarkStart w:id="619" w:name="_Toc166068601"/>
      <w:bookmarkStart w:id="620" w:name="_Toc166069560"/>
      <w:bookmarkStart w:id="621" w:name="_Toc167109462"/>
    </w:p>
    <w:bookmarkEnd w:id="619"/>
    <w:bookmarkEnd w:id="620"/>
    <w:bookmarkEnd w:id="621"/>
    <w:p w14:paraId="567086FC" w14:textId="77777777" w:rsidR="00817CB4" w:rsidRPr="000E7901" w:rsidRDefault="00817CB4" w:rsidP="00615A7A">
      <w:pPr>
        <w:spacing w:after="120"/>
        <w:rPr>
          <w:rFonts w:ascii="Arial" w:hAnsi="Arial" w:cs="Arial"/>
        </w:rPr>
      </w:pPr>
    </w:p>
    <w:p w14:paraId="60358B3B" w14:textId="77777777" w:rsidR="009E30CD" w:rsidRPr="000E7901" w:rsidRDefault="009E30CD" w:rsidP="00615A7A">
      <w:pPr>
        <w:spacing w:after="120"/>
        <w:rPr>
          <w:rFonts w:ascii="Arial" w:hAnsi="Arial" w:cs="Arial"/>
        </w:rPr>
      </w:pPr>
    </w:p>
    <w:p w14:paraId="73D8DD37" w14:textId="77777777" w:rsidR="009E30CD" w:rsidRPr="000E7901" w:rsidRDefault="009E30CD" w:rsidP="00615A7A">
      <w:pPr>
        <w:spacing w:after="120"/>
        <w:rPr>
          <w:rFonts w:ascii="Arial" w:hAnsi="Arial" w:cs="Arial"/>
        </w:rPr>
      </w:pPr>
    </w:p>
    <w:p w14:paraId="0B87FDB6" w14:textId="77777777" w:rsidR="009E30CD" w:rsidRPr="000E7901" w:rsidRDefault="009E30CD" w:rsidP="00615A7A">
      <w:pPr>
        <w:spacing w:after="120"/>
        <w:rPr>
          <w:rFonts w:ascii="Arial" w:hAnsi="Arial" w:cs="Arial"/>
        </w:rPr>
      </w:pPr>
    </w:p>
    <w:p w14:paraId="1CA9A45A" w14:textId="77777777" w:rsidR="009E30CD" w:rsidRPr="000E7901" w:rsidRDefault="009E30CD" w:rsidP="00615A7A">
      <w:pPr>
        <w:spacing w:after="120"/>
        <w:rPr>
          <w:rFonts w:ascii="Arial" w:hAnsi="Arial" w:cs="Arial"/>
        </w:rPr>
      </w:pPr>
    </w:p>
    <w:p w14:paraId="7FA18588" w14:textId="77777777" w:rsidR="009E30CD" w:rsidRPr="000E7901" w:rsidRDefault="009E30CD" w:rsidP="00615A7A">
      <w:pPr>
        <w:spacing w:after="120"/>
        <w:rPr>
          <w:rFonts w:ascii="Arial" w:hAnsi="Arial" w:cs="Arial"/>
        </w:rPr>
      </w:pPr>
    </w:p>
    <w:p w14:paraId="1B7BD31C" w14:textId="77777777" w:rsidR="009E30CD" w:rsidRPr="000E7901" w:rsidRDefault="009E30CD" w:rsidP="00615A7A">
      <w:pPr>
        <w:spacing w:after="120"/>
        <w:rPr>
          <w:rFonts w:ascii="Arial" w:hAnsi="Arial" w:cs="Arial"/>
        </w:rPr>
      </w:pPr>
    </w:p>
    <w:p w14:paraId="6CC7C421" w14:textId="77777777" w:rsidR="00D606DA" w:rsidRPr="000E7901" w:rsidRDefault="00D606DA" w:rsidP="00615A7A">
      <w:pPr>
        <w:spacing w:after="120"/>
        <w:rPr>
          <w:rFonts w:ascii="Arial" w:hAnsi="Arial" w:cs="Arial"/>
        </w:rPr>
      </w:pPr>
    </w:p>
    <w:p w14:paraId="37A53F11" w14:textId="77777777" w:rsidR="00D606DA" w:rsidRPr="000E7901" w:rsidRDefault="00D606DA" w:rsidP="00615A7A">
      <w:pPr>
        <w:spacing w:after="120"/>
        <w:rPr>
          <w:rFonts w:ascii="Arial" w:hAnsi="Arial" w:cs="Arial"/>
        </w:rPr>
      </w:pPr>
    </w:p>
    <w:p w14:paraId="6AB4887E" w14:textId="77777777" w:rsidR="00D606DA" w:rsidRPr="000E7901" w:rsidRDefault="00D606DA" w:rsidP="00615A7A">
      <w:pPr>
        <w:spacing w:after="120"/>
        <w:rPr>
          <w:rFonts w:ascii="Arial" w:hAnsi="Arial" w:cs="Arial"/>
        </w:rPr>
      </w:pPr>
    </w:p>
    <w:p w14:paraId="375144A4" w14:textId="77777777" w:rsidR="00D606DA" w:rsidRPr="000E7901" w:rsidRDefault="00D606DA" w:rsidP="00615A7A">
      <w:pPr>
        <w:spacing w:after="120"/>
        <w:rPr>
          <w:rFonts w:ascii="Arial" w:hAnsi="Arial" w:cs="Arial"/>
        </w:rPr>
      </w:pPr>
    </w:p>
    <w:p w14:paraId="3124E930" w14:textId="77777777" w:rsidR="00D606DA" w:rsidRPr="000E7901" w:rsidRDefault="00D606DA" w:rsidP="00615A7A">
      <w:pPr>
        <w:spacing w:after="120"/>
        <w:rPr>
          <w:rFonts w:ascii="Arial" w:hAnsi="Arial" w:cs="Arial"/>
        </w:rPr>
      </w:pPr>
    </w:p>
    <w:p w14:paraId="18604133" w14:textId="77777777" w:rsidR="00D606DA" w:rsidRPr="000E7901" w:rsidRDefault="00D606DA" w:rsidP="00615A7A">
      <w:pPr>
        <w:spacing w:after="120"/>
        <w:rPr>
          <w:rFonts w:ascii="Arial" w:hAnsi="Arial" w:cs="Arial"/>
        </w:rPr>
      </w:pPr>
    </w:p>
    <w:p w14:paraId="2BA05B8D" w14:textId="77777777" w:rsidR="00D606DA" w:rsidRPr="000E7901" w:rsidRDefault="00D606DA" w:rsidP="00615A7A">
      <w:pPr>
        <w:spacing w:after="120"/>
        <w:rPr>
          <w:rFonts w:ascii="Arial" w:hAnsi="Arial" w:cs="Arial"/>
        </w:rPr>
      </w:pPr>
    </w:p>
    <w:p w14:paraId="07DA3ADB" w14:textId="77777777" w:rsidR="00D606DA" w:rsidRPr="000E7901" w:rsidRDefault="00D606DA" w:rsidP="00615A7A">
      <w:pPr>
        <w:spacing w:after="120"/>
        <w:rPr>
          <w:rFonts w:ascii="Arial" w:hAnsi="Arial" w:cs="Arial"/>
        </w:rPr>
      </w:pPr>
    </w:p>
    <w:p w14:paraId="47CA1999" w14:textId="77777777" w:rsidR="00D606DA" w:rsidRPr="000E7901" w:rsidRDefault="00D606DA" w:rsidP="00615A7A">
      <w:pPr>
        <w:spacing w:after="120"/>
        <w:rPr>
          <w:rFonts w:ascii="Arial" w:hAnsi="Arial" w:cs="Arial"/>
        </w:rPr>
      </w:pPr>
    </w:p>
    <w:p w14:paraId="4AEEA298" w14:textId="77777777" w:rsidR="00D606DA" w:rsidRPr="000E7901" w:rsidRDefault="00D606DA" w:rsidP="00615A7A">
      <w:pPr>
        <w:spacing w:after="120"/>
        <w:rPr>
          <w:rFonts w:ascii="Arial" w:hAnsi="Arial" w:cs="Arial"/>
        </w:rPr>
      </w:pPr>
    </w:p>
    <w:p w14:paraId="5F228BCA" w14:textId="77777777" w:rsidR="00D606DA" w:rsidRPr="000E7901" w:rsidRDefault="00D606DA" w:rsidP="00615A7A">
      <w:pPr>
        <w:spacing w:after="120"/>
        <w:rPr>
          <w:rFonts w:ascii="Arial" w:hAnsi="Arial" w:cs="Arial"/>
        </w:rPr>
      </w:pPr>
    </w:p>
    <w:p w14:paraId="4C47F224" w14:textId="77777777" w:rsidR="00D606DA" w:rsidRPr="000E7901" w:rsidRDefault="00D606DA" w:rsidP="00615A7A">
      <w:pPr>
        <w:spacing w:after="120"/>
        <w:rPr>
          <w:rFonts w:ascii="Arial" w:hAnsi="Arial" w:cs="Arial"/>
        </w:rPr>
      </w:pPr>
    </w:p>
    <w:p w14:paraId="231FB1A3" w14:textId="77777777" w:rsidR="00D606DA" w:rsidRPr="000E7901" w:rsidRDefault="00D606DA" w:rsidP="00615A7A">
      <w:pPr>
        <w:spacing w:after="120"/>
        <w:rPr>
          <w:rFonts w:ascii="Arial" w:hAnsi="Arial" w:cs="Arial"/>
        </w:rPr>
      </w:pPr>
    </w:p>
    <w:p w14:paraId="0873719B" w14:textId="77777777" w:rsidR="00D606DA" w:rsidRPr="000E7901" w:rsidRDefault="00D606DA" w:rsidP="00615A7A">
      <w:pPr>
        <w:spacing w:after="120"/>
        <w:rPr>
          <w:rFonts w:ascii="Arial" w:hAnsi="Arial" w:cs="Arial"/>
        </w:rPr>
      </w:pPr>
    </w:p>
    <w:p w14:paraId="22AF8E1A" w14:textId="77777777" w:rsidR="00D606DA" w:rsidRPr="000E7901" w:rsidRDefault="00D606DA" w:rsidP="00615A7A">
      <w:pPr>
        <w:spacing w:after="120"/>
        <w:rPr>
          <w:rFonts w:ascii="Arial" w:hAnsi="Arial" w:cs="Arial"/>
        </w:rPr>
      </w:pPr>
    </w:p>
    <w:p w14:paraId="6E5C8AF5" w14:textId="77777777" w:rsidR="009E30CD" w:rsidRPr="000E7901" w:rsidRDefault="009E30CD" w:rsidP="00615A7A">
      <w:pPr>
        <w:spacing w:after="120"/>
        <w:rPr>
          <w:rFonts w:ascii="Arial" w:hAnsi="Arial" w:cs="Arial"/>
        </w:rPr>
      </w:pPr>
    </w:p>
    <w:p w14:paraId="4BE6F747" w14:textId="77777777" w:rsidR="009E30CD" w:rsidRPr="000E7901" w:rsidRDefault="009E30CD" w:rsidP="00615A7A">
      <w:pPr>
        <w:spacing w:after="120"/>
        <w:rPr>
          <w:rFonts w:ascii="Arial" w:hAnsi="Arial" w:cs="Arial"/>
        </w:rPr>
      </w:pPr>
    </w:p>
    <w:p w14:paraId="57895285" w14:textId="77777777" w:rsidR="009E30CD" w:rsidRPr="000E7901" w:rsidRDefault="009E30CD" w:rsidP="00615A7A">
      <w:pPr>
        <w:spacing w:after="120"/>
        <w:rPr>
          <w:rFonts w:ascii="Arial" w:hAnsi="Arial" w:cs="Arial"/>
        </w:rPr>
      </w:pPr>
    </w:p>
    <w:p w14:paraId="1E6E558D" w14:textId="77777777" w:rsidR="009E30CD" w:rsidRPr="000E7901" w:rsidRDefault="009E30CD" w:rsidP="00615A7A">
      <w:pPr>
        <w:spacing w:after="120"/>
        <w:rPr>
          <w:rFonts w:ascii="Arial" w:hAnsi="Arial" w:cs="Arial"/>
        </w:rPr>
      </w:pPr>
    </w:p>
    <w:p w14:paraId="40FD9DAE" w14:textId="576138C1" w:rsidR="009E30CD" w:rsidRPr="000E7901" w:rsidRDefault="009E30CD" w:rsidP="00615A7A">
      <w:pPr>
        <w:spacing w:after="120"/>
        <w:jc w:val="center"/>
        <w:rPr>
          <w:rFonts w:ascii="Arial" w:hAnsi="Arial" w:cs="Arial"/>
        </w:rPr>
      </w:pPr>
      <w:r w:rsidRPr="000E7901">
        <w:rPr>
          <w:rFonts w:ascii="Arial" w:hAnsi="Arial" w:cs="Arial"/>
        </w:rPr>
        <w:t>All information in this publication is correct as of</w:t>
      </w:r>
      <w:r w:rsidR="00D606DA" w:rsidRPr="000E7901">
        <w:rPr>
          <w:rFonts w:ascii="Arial" w:hAnsi="Arial" w:cs="Arial"/>
        </w:rPr>
        <w:t xml:space="preserve"> </w:t>
      </w:r>
      <w:r w:rsidR="00BD042F">
        <w:rPr>
          <w:rFonts w:ascii="Arial" w:hAnsi="Arial" w:cs="Arial"/>
        </w:rPr>
        <w:t>05</w:t>
      </w:r>
      <w:r w:rsidR="001D0BF6">
        <w:rPr>
          <w:rFonts w:ascii="Arial" w:hAnsi="Arial" w:cs="Arial"/>
        </w:rPr>
        <w:t xml:space="preserve"> January 2026</w:t>
      </w:r>
      <w:r w:rsidR="00FE661B" w:rsidRPr="000E7901">
        <w:rPr>
          <w:rFonts w:ascii="Arial" w:hAnsi="Arial" w:cs="Arial"/>
        </w:rPr>
        <w:t>.</w:t>
      </w:r>
    </w:p>
    <w:sectPr w:rsidR="009E30CD" w:rsidRPr="000E7901" w:rsidSect="00460547">
      <w:pgSz w:w="11906" w:h="16838" w:code="9"/>
      <w:pgMar w:top="1134" w:right="1021" w:bottom="1701" w:left="1021" w:header="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5C1F" w14:textId="77777777" w:rsidR="00CE01B8" w:rsidRDefault="00CE01B8" w:rsidP="00D560DC">
      <w:pPr>
        <w:spacing w:after="0" w:line="240" w:lineRule="auto"/>
      </w:pPr>
      <w:r>
        <w:separator/>
      </w:r>
    </w:p>
  </w:endnote>
  <w:endnote w:type="continuationSeparator" w:id="0">
    <w:p w14:paraId="6C7B9FF2" w14:textId="77777777" w:rsidR="00CE01B8" w:rsidRDefault="00CE01B8" w:rsidP="00D560DC">
      <w:pPr>
        <w:spacing w:after="0" w:line="240" w:lineRule="auto"/>
      </w:pPr>
      <w:r>
        <w:continuationSeparator/>
      </w:r>
    </w:p>
  </w:endnote>
  <w:endnote w:type="continuationNotice" w:id="1">
    <w:p w14:paraId="59A253C5" w14:textId="77777777" w:rsidR="00CE01B8" w:rsidRDefault="00CE0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altName w:val="Calibri"/>
    <w:panose1 w:val="020B0604020202020204"/>
    <w:charset w:val="00"/>
    <w:family w:val="swiss"/>
    <w:pitch w:val="variable"/>
    <w:sig w:usb0="80000027" w:usb1="0000004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DA16" w14:textId="3AE54639" w:rsidR="00A00F09" w:rsidRDefault="003357FE">
    <w:pPr>
      <w:pStyle w:val="Footer"/>
    </w:pPr>
    <w:r>
      <w:rPr>
        <w:noProof/>
      </w:rPr>
      <mc:AlternateContent>
        <mc:Choice Requires="wps">
          <w:drawing>
            <wp:anchor distT="0" distB="0" distL="0" distR="0" simplePos="0" relativeHeight="251658249" behindDoc="0" locked="0" layoutInCell="1" allowOverlap="1" wp14:anchorId="08C3D53F" wp14:editId="1ECE1940">
              <wp:simplePos x="635" y="635"/>
              <wp:positionH relativeFrom="page">
                <wp:align>center</wp:align>
              </wp:positionH>
              <wp:positionV relativeFrom="page">
                <wp:align>bottom</wp:align>
              </wp:positionV>
              <wp:extent cx="609600" cy="400050"/>
              <wp:effectExtent l="0" t="0" r="0" b="0"/>
              <wp:wrapNone/>
              <wp:docPr id="643576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E9CFFA3" w14:textId="3807D048" w:rsidR="003357FE" w:rsidRPr="003357FE" w:rsidRDefault="003357FE" w:rsidP="003357FE">
                          <w:pPr>
                            <w:spacing w:after="0"/>
                            <w:rPr>
                              <w:rFonts w:ascii="Aptos" w:eastAsia="Aptos" w:hAnsi="Aptos" w:cs="Aptos"/>
                              <w:noProof/>
                              <w:color w:val="FF0000"/>
                              <w:sz w:val="24"/>
                              <w:szCs w:val="24"/>
                            </w:rPr>
                          </w:pPr>
                          <w:r w:rsidRPr="003357F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8C3D53F" id="_x0000_t202" coordsize="21600,21600" o:spt="202" path="m,l,21600r21600,l21600,xe">
              <v:stroke joinstyle="miter"/>
              <v:path gradientshapeok="t" o:connecttype="rect"/>
            </v:shapetype>
            <v:shape id="Text Box 5" o:spid="_x0000_s1028" type="#_x0000_t202" alt="OFFICIAL" style="position:absolute;margin-left:0;margin-top:0;width:48pt;height:31.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filled="f" stroked="f">
              <v:textbox style="mso-fit-shape-to-text:t" inset="0,0,0,15pt">
                <w:txbxContent>
                  <w:p w14:paraId="0E9CFFA3" w14:textId="3807D048" w:rsidR="003357FE" w:rsidRPr="003357FE" w:rsidRDefault="003357FE" w:rsidP="003357FE">
                    <w:pPr>
                      <w:spacing w:after="0"/>
                      <w:rPr>
                        <w:rFonts w:ascii="Aptos" w:eastAsia="Aptos" w:hAnsi="Aptos" w:cs="Aptos"/>
                        <w:noProof/>
                        <w:color w:val="FF0000"/>
                        <w:sz w:val="24"/>
                        <w:szCs w:val="24"/>
                      </w:rPr>
                    </w:pPr>
                    <w:r w:rsidRPr="003357FE">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CE9F" w14:textId="5DE29B60" w:rsidR="0039793D" w:rsidRDefault="0039793D" w:rsidP="0039793D">
    <w:pPr>
      <w:pStyle w:val="Footer"/>
    </w:pPr>
  </w:p>
  <w:p w14:paraId="179CF6C1" w14:textId="2AEBD050" w:rsidR="002537C8" w:rsidRPr="00FB3F97" w:rsidRDefault="00A17EA9" w:rsidP="0039793D">
    <w:pPr>
      <w:pStyle w:val="Footer"/>
      <w:rPr>
        <w:rFonts w:ascii="Arial" w:hAnsi="Arial" w:cs="Arial"/>
      </w:rPr>
    </w:pPr>
    <w:r>
      <w:rPr>
        <w:noProof/>
        <w:lang w:eastAsia="en-AU"/>
      </w:rPr>
      <mc:AlternateContent>
        <mc:Choice Requires="wps">
          <w:drawing>
            <wp:anchor distT="0" distB="0" distL="114300" distR="114300" simplePos="0" relativeHeight="251658241" behindDoc="0" locked="0" layoutInCell="1" allowOverlap="1" wp14:anchorId="248BA6ED" wp14:editId="4BC39790">
              <wp:simplePos x="0" y="0"/>
              <wp:positionH relativeFrom="page">
                <wp:posOffset>6442498</wp:posOffset>
              </wp:positionH>
              <wp:positionV relativeFrom="page">
                <wp:posOffset>9715500</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48BA6ED" id="Text Box 11" o:spid="_x0000_s1030" type="#_x0000_t202" alt="&quot;&quot;" style="position:absolute;margin-left:507.3pt;margin-top:765pt;width:85.05pt;height:36.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p2FQIAAC0EAAAOAAAAZHJzL2Uyb0RvYy54bWysU99r2zAQfh/sfxB6X+x0XSgmTslaMgah&#10;LaSjz4osxQZZp52U2N1fv5NsJ6Xb05gf5JPudD++79Pytm8NOyn0DdiSz2c5Z8pKqBp7KPmP582n&#10;G858ELYSBqwq+avy/Hb18cOyc4W6ghpMpZBREuuLzpW8DsEVWeZlrVrhZ+CUJacGbEWgLR6yCkVH&#10;2VuTXeX5IusAK4cglfd0ej84+Srl11rJ8Ki1V4GZklNvIa2Y1n1cs9VSFAcUrm7k2Ib4hy5a0Vgq&#10;ek51L4JgR2z+SNU2EsGDDjMJbQZaN1KlGWiaef5uml0tnEqzEDjenWHy/y+tfDjt3BOy0H+FngiM&#10;gHTOF54O4zy9xjb+qVNGfoLw9Qyb6gOT8VJ+k9PHmSTf9SJuYprsctuhD98UtCwaJUeiJaElTlsf&#10;htApJBazsGmMSdQYy7qSLz5/ydOFs4eSG0s1Lr1GK/T7njUVdTHNsYfqlcZDGJj3Tm4a6mErfHgS&#10;SFRT2yTf8EiLNkC1YLQ4qwF//e08xhMD5OWsI+mU3P88ClScme+WuIk6mwxMxuI6gcL2aTcf4bLH&#10;9g5Il3N6Ik4mk65iMJOpEdoX0vc61iOXsJKqlnw/mXdhkDK9D6nW6xREunIibO3OyZg64hmxfe5f&#10;BLqRgEDUPcAkL1G842GIHZhYHwPoJpEUER7wHIEnTSaax/cTRf92n6Iur3z1GwAA//8DAFBLAwQU&#10;AAYACAAAACEAoofPZuEAAAAPAQAADwAAAGRycy9kb3ducmV2LnhtbExPy07DMBC8I/EP1iJxo3ba&#10;klQhTlVVIAQXRAFV3Nx4iSPidRW7bfh7tie4zWhG86iWo+/FEYfYBdKQTRQIpCbYjloN728PNwsQ&#10;MRmypg+EGn4wwrK+vKhMacOJXvG4Sa3gEIql0eBS2pdSxsahN3ES9kisfYXBm8R0aKUdzInDfS+n&#10;SuXSm464wZk9rh0235uD5971duruVfZs8xf38bgqnpzdfmp9fTWu7kAkHNOfGc7zeTrUvGkXDmSj&#10;6JmrbJ6zl9HtTPGtsydbzAsQO0a5mhUg60r+/1H/AgAA//8DAFBLAQItABQABgAIAAAAIQC2gziS&#10;/gAAAOEBAAATAAAAAAAAAAAAAAAAAAAAAABbQ29udGVudF9UeXBlc10ueG1sUEsBAi0AFAAGAAgA&#10;AAAhADj9If/WAAAAlAEAAAsAAAAAAAAAAAAAAAAALwEAAF9yZWxzLy5yZWxzUEsBAi0AFAAGAAgA&#10;AAAhAAQRGnYVAgAALQQAAA4AAAAAAAAAAAAAAAAALgIAAGRycy9lMm9Eb2MueG1sUEsBAi0AFAAG&#10;AAgAAAAhAKKHz2bhAAAADwEAAA8AAAAAAAAAAAAAAAAAbwQAAGRycy9kb3ducmV2LnhtbFBLBQYA&#10;AAAABAAEAPMAAAB9BQAAAAA=&#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sidR="00724E81">
      <w:rPr>
        <w:rFonts w:ascii="Arial" w:hAnsi="Arial" w:cs="Arial"/>
      </w:rPr>
      <w:t>Bulk Billing Practice Incentive Program</w:t>
    </w:r>
    <w:r w:rsidR="00CD596B" w:rsidRPr="00FB3F97">
      <w:rPr>
        <w:rFonts w:ascii="Arial" w:hAnsi="Arial" w:cs="Arial"/>
      </w:rPr>
      <w:t>: Program Guidelines</w:t>
    </w:r>
    <w:r w:rsidR="00547A17" w:rsidRPr="00FB3F97">
      <w:rPr>
        <w:rFonts w:ascii="Arial" w:hAnsi="Arial" w:cs="Arial"/>
      </w:rPr>
      <w:t xml:space="preserve"> </w:t>
    </w:r>
  </w:p>
  <w:p w14:paraId="5EBB986E" w14:textId="75D59B92" w:rsidR="0039793D" w:rsidRPr="0039793D" w:rsidRDefault="17E47AB1" w:rsidP="0039793D">
    <w:pPr>
      <w:pStyle w:val="Footer"/>
    </w:pPr>
    <w:r>
      <w:rPr>
        <w:noProof/>
      </w:rPr>
      <w:drawing>
        <wp:anchor distT="0" distB="0" distL="114300" distR="114300" simplePos="0" relativeHeight="251658242" behindDoc="1" locked="0" layoutInCell="1" allowOverlap="1" wp14:anchorId="2C963167" wp14:editId="4E669F33">
          <wp:simplePos x="0" y="0"/>
          <wp:positionH relativeFrom="column">
            <wp:align>left</wp:align>
          </wp:positionH>
          <wp:positionV relativeFrom="paragraph">
            <wp:posOffset>105954</wp:posOffset>
          </wp:positionV>
          <wp:extent cx="3491071" cy="327900"/>
          <wp:effectExtent l="0" t="0" r="0" b="0"/>
          <wp:wrapNone/>
          <wp:docPr id="4504176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17619"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4970"/>
                  <a:stretch>
                    <a:fillRect/>
                  </a:stretch>
                </pic:blipFill>
                <pic:spPr bwMode="auto">
                  <a:xfrm>
                    <a:off x="0" y="0"/>
                    <a:ext cx="3491071" cy="327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37C8" w:rsidRPr="002537C8">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B20A" w14:textId="4B9732F8" w:rsidR="008F0F60" w:rsidRDefault="003357FE" w:rsidP="006F1574">
    <w:pPr>
      <w:pStyle w:val="NumberedList1"/>
      <w:numPr>
        <w:ilvl w:val="0"/>
        <w:numId w:val="0"/>
      </w:numPr>
      <w:ind w:left="284"/>
    </w:pPr>
    <w:r>
      <w:rPr>
        <w:noProof/>
        <w:lang w:eastAsia="en-AU"/>
      </w:rPr>
      <mc:AlternateContent>
        <mc:Choice Requires="wps">
          <w:drawing>
            <wp:anchor distT="0" distB="0" distL="0" distR="0" simplePos="0" relativeHeight="251658248" behindDoc="0" locked="0" layoutInCell="1" allowOverlap="1" wp14:anchorId="028B417E" wp14:editId="64163247">
              <wp:simplePos x="635" y="635"/>
              <wp:positionH relativeFrom="page">
                <wp:align>center</wp:align>
              </wp:positionH>
              <wp:positionV relativeFrom="page">
                <wp:align>bottom</wp:align>
              </wp:positionV>
              <wp:extent cx="609600" cy="400050"/>
              <wp:effectExtent l="0" t="0" r="0" b="0"/>
              <wp:wrapNone/>
              <wp:docPr id="9159261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7B5E1898" w14:textId="77777777" w:rsidR="003357FE" w:rsidRPr="003357FE" w:rsidRDefault="003357FE" w:rsidP="003357FE">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28B417E" id="_x0000_t202" coordsize="21600,21600" o:spt="202" path="m,l,21600r21600,l21600,xe">
              <v:stroke joinstyle="miter"/>
              <v:path gradientshapeok="t" o:connecttype="rect"/>
            </v:shapetype>
            <v:shape id="Text Box 4" o:spid="_x0000_s1032" type="#_x0000_t202" alt="OFFICIAL" style="position:absolute;left:0;text-align:left;margin-left:0;margin-top:0;width:48pt;height:31.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x2DAIAABwEAAAOAAAAZHJzL2Uyb0RvYy54bWysU02L2zAQvRf6H4TujZ2lDV0TZ0l3SSmE&#10;3YVs2bMiS7HB1ghJiZ3++j4pcdJueyq9yOOZ0Xy89zS/G7qWHZTzDZmSTyc5Z8pIqhqzK/n3l9WH&#10;z5z5IEwlWjKq5Efl+d3i/bt5bwt1QzW1lXIMRYwvelvyOgRbZJmXteqEn5BVBkFNrhMBv26XVU70&#10;qN612U2ez7KeXGUdSeU9vA+nIF+k+lorGZ609iqwtuSYLaTTpXMbz2wxF8XOCVs38jyG+IcpOtEY&#10;NL2UehBBsL1r/ijVNdKRJx0mkrqMtG6kSjtgm2n+ZptNLaxKuwAcby8w+f9XVj4eNvbZsTB8oQEE&#10;RkB66wsPZ9xn0K6LX0zKEAeExwtsaghMwjnLb2c5IhKhj3mef0qwZtfL1vnwVVHHolFyB1YSWOKw&#10;9gENkTqmxF6GVk3bJmZa85sDidGTXSeMVhi2A2sqDDJOv6XqiKUcnfj2Vq4atF4LH56FA8GYFqIN&#10;Tzh0S33J6WxxVpP78Td/zAfuiHLWQzAlN1A0Z+03Az6itkbDjcY2GdNbIIK42Xf3BBlO8SKsTCa8&#10;LrSjqR11r5DzMjZCSBiJdiXfjuZ9OCkXz0Gq5TIlQUZWhLXZWBlLR7gili/Dq3D2DHgAU480qkkU&#10;b3A/5cab3i73AegnUiK0JyDPiEOCiavzc4ka//U/ZV0f9eInAA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cJMdgwCAAAcBAAA&#10;DgAAAAAAAAAAAAAAAAAuAgAAZHJzL2Uyb0RvYy54bWxQSwECLQAUAAYACAAAACEAu8qViNoAAAAD&#10;AQAADwAAAAAAAAAAAAAAAABmBAAAZHJzL2Rvd25yZXYueG1sUEsFBgAAAAAEAAQA8wAAAG0FAAAA&#10;AA==&#10;" filled="f" stroked="f">
              <v:textbox style="mso-fit-shape-to-text:t" inset="0,0,0,15pt">
                <w:txbxContent>
                  <w:p w14:paraId="7B5E1898" w14:textId="77777777" w:rsidR="003357FE" w:rsidRPr="003357FE" w:rsidRDefault="003357FE" w:rsidP="003357FE">
                    <w:pPr>
                      <w:spacing w:after="0"/>
                      <w:rPr>
                        <w:rFonts w:ascii="Aptos" w:eastAsia="Aptos" w:hAnsi="Aptos" w:cs="Aptos"/>
                        <w:noProof/>
                        <w:color w:val="FF0000"/>
                        <w:sz w:val="24"/>
                        <w:szCs w:val="24"/>
                      </w:rPr>
                    </w:pPr>
                  </w:p>
                </w:txbxContent>
              </v:textbox>
              <w10:wrap anchorx="page" anchory="page"/>
            </v:shape>
          </w:pict>
        </mc:Fallback>
      </mc:AlternateContent>
    </w:r>
    <w:r w:rsidR="00AF121B">
      <w:rPr>
        <w:noProof/>
        <w:lang w:eastAsia="en-AU"/>
      </w:rPr>
      <mc:AlternateContent>
        <mc:Choice Requires="wps">
          <w:drawing>
            <wp:anchor distT="0" distB="0" distL="114300" distR="114300" simplePos="0" relativeHeight="251658240" behindDoc="0" locked="0" layoutInCell="1" allowOverlap="1" wp14:anchorId="276ED6EB" wp14:editId="75EAA8EB">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7FFDA069" w14:textId="77777777" w:rsidR="0039793D" w:rsidRDefault="0039793D" w:rsidP="0039793D">
                          <w:pPr>
                            <w:jc w:val="right"/>
                          </w:pP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76ED6EB" id="Text Box 20" o:spid="_x0000_s1033" type="#_x0000_t202" alt="&quot;&quot;" style="position:absolute;left:0;text-align:left;margin-left:510.3pt;margin-top:728.15pt;width:8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NGwIAAC0EAAAOAAAAZHJzL2Uyb0RvYy54bWysU99v2jAQfp+0/8Hy+0joCpSIULFWTJNQ&#10;W4lOfTaOTSw5Ps82JOyv39khMHV7mvbi3Pku9+P7Pi/uu0aTo3BegSnpeJRTIgyHSpl9Sb+/rj/d&#10;UeIDMxXTYERJT8LT++XHD4vWFuIGatCVcASLGF+0tqR1CLbIMs9r0TA/AisMBiW4hgV03T6rHGux&#10;eqOzmzyfZi24yjrgwnu8feyDdJnqSyl4eJbSi0B0SXG2kE6Xzl08s+WCFXvHbK34eQz2D1M0TBls&#10;ein1yAIjB6f+KNUo7sCDDCMOTQZSKi7SDrjNOH+3zbZmVqRdEBxvLzD5/1eWPx239sWR0H2BDgmM&#10;gLTWFx4v4z6ddE384qQE4wjh6QKb6ALh8ad8Np/kGOIYu53O5vNJLJNd/7bOh68CGhKNkjqkJaHF&#10;jhsf+tQhJTYzsFZaJ2q0IW1Jp58nefrhEsHi2mCP66zRCt2uI6oq6WzYYwfVCddz0DPvLV8rnGHD&#10;fHhhDqnGsVG+4RkPqQF7wdmipAb382/3MR8ZwCglLUqnpP7HgTlBif5mkJuos8FwyZje3uURoF3y&#10;xtFBzxyaB0BdjvGJWJ5MvHVBD6Z00LyhvlexH4aY4di1pLvBfAi9lPF9cLFapSTUlWVhY7aWx9IR&#10;z4jta/fGnD0TEJC6JxjkxYp3PPS5PROrQwCpEkkR4R7PM/CoyUTz+f1E0f/up6zrK1/+AgAA//8D&#10;AFBLAwQUAAYACAAAACEApjwBn+EAAAAPAQAADwAAAGRycy9kb3ducmV2LnhtbExPy07DMBC8I/EP&#10;1iL1Ru2kbYAQp6oqUEUviAKquLnxEkfEdhS7bfj7bk5wm9kdzaNYDrZlJ+xD452EZCqAoau8blwt&#10;4eP9+fYeWIjKadV6hxJ+McCyvL4qVK792b3haRdrRiYu5EqCibHLOQ+VQavC1Hfo6Pfte6si0b7m&#10;uldnMrctT4XIuFWNowSjOlwbrH52R0u5631qnkSy1dmr+dys7l6M3n9JObkZVo/AIg7xTwxjfaoO&#10;JXU6+KPTgbXERSoy0hKaL7IZsFGTPIy3A6HFTAjgZcH/7ygvAAAA//8DAFBLAQItABQABgAIAAAA&#10;IQC2gziS/gAAAOEBAAATAAAAAAAAAAAAAAAAAAAAAABbQ29udGVudF9UeXBlc10ueG1sUEsBAi0A&#10;FAAGAAgAAAAhADj9If/WAAAAlAEAAAsAAAAAAAAAAAAAAAAALwEAAF9yZWxzLy5yZWxzUEsBAi0A&#10;FAAGAAgAAAAhAKE/Gc0bAgAALQQAAA4AAAAAAAAAAAAAAAAALgIAAGRycy9lMm9Eb2MueG1sUEsB&#10;Ai0AFAAGAAgAAAAhAKY8AZ/hAAAADwEAAA8AAAAAAAAAAAAAAAAAdQQAAGRycy9kb3ducmV2Lnht&#10;bFBLBQYAAAAABAAEAPMAAACDBQAAAAA=&#10;" filled="f" stroked="f" strokeweight=".5pt">
              <v:textbox inset="0,0,18mm,5mm">
                <w:txbxContent>
                  <w:p w14:paraId="7FFDA069" w14:textId="77777777" w:rsidR="0039793D" w:rsidRDefault="0039793D" w:rsidP="0039793D">
                    <w:pPr>
                      <w:jc w:val="right"/>
                    </w:pPr>
                  </w:p>
                </w:txbxContent>
              </v:textbox>
              <w10:wrap anchorx="page" anchory="page"/>
            </v:shape>
          </w:pict>
        </mc:Fallback>
      </mc:AlternateContent>
    </w:r>
  </w:p>
  <w:p w14:paraId="77F361EE" w14:textId="1ECE6B4E" w:rsidR="00D560DC" w:rsidRPr="00C70717" w:rsidRDefault="00D560DC" w:rsidP="00D56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E261" w14:textId="77777777" w:rsidR="00CE01B8" w:rsidRDefault="00CE01B8" w:rsidP="00D560DC">
      <w:pPr>
        <w:spacing w:after="0" w:line="240" w:lineRule="auto"/>
      </w:pPr>
      <w:r>
        <w:separator/>
      </w:r>
    </w:p>
  </w:footnote>
  <w:footnote w:type="continuationSeparator" w:id="0">
    <w:p w14:paraId="71D7740F" w14:textId="77777777" w:rsidR="00CE01B8" w:rsidRDefault="00CE01B8" w:rsidP="00D560DC">
      <w:pPr>
        <w:spacing w:after="0" w:line="240" w:lineRule="auto"/>
      </w:pPr>
      <w:r>
        <w:continuationSeparator/>
      </w:r>
    </w:p>
  </w:footnote>
  <w:footnote w:type="continuationNotice" w:id="1">
    <w:p w14:paraId="2EFDB044" w14:textId="77777777" w:rsidR="00CE01B8" w:rsidRDefault="00CE01B8">
      <w:pPr>
        <w:spacing w:after="0" w:line="240" w:lineRule="auto"/>
      </w:pPr>
    </w:p>
  </w:footnote>
  <w:footnote w:id="2">
    <w:p w14:paraId="7EE091FF" w14:textId="65795471" w:rsidR="00114F3F" w:rsidRDefault="00114F3F">
      <w:pPr>
        <w:pStyle w:val="FootnoteText"/>
      </w:pPr>
      <w:r>
        <w:rPr>
          <w:rStyle w:val="FootnoteReference"/>
        </w:rPr>
        <w:footnoteRef/>
      </w:r>
      <w:r>
        <w:t xml:space="preserve"> </w:t>
      </w:r>
      <w:r w:rsidDel="00AE0CC2">
        <w:t>Alterations and addenda include but are not limited to corrections to currently published documents, changes to close dates/times and Frequently Asked Questions (FAQ) documents.</w:t>
      </w:r>
    </w:p>
  </w:footnote>
  <w:footnote w:id="3">
    <w:p w14:paraId="7BAC6832" w14:textId="02D23A25" w:rsidR="002036A0" w:rsidRDefault="002036A0">
      <w:pPr>
        <w:pStyle w:val="FootnoteText"/>
      </w:pPr>
      <w:r>
        <w:rPr>
          <w:rStyle w:val="FootnoteReference"/>
        </w:rPr>
        <w:footnoteRef/>
      </w:r>
      <w:r>
        <w:t xml:space="preserve"> </w:t>
      </w:r>
      <w:r w:rsidRPr="00167CB9">
        <w:t xml:space="preserve">Relevant money is defined in the </w:t>
      </w:r>
      <w:bookmarkStart w:id="577" w:name="_Hlk80526341"/>
      <w:r w:rsidRPr="00167CB9">
        <w:rPr>
          <w:i/>
          <w:iCs/>
        </w:rPr>
        <w:t xml:space="preserve">Public Governance, Performance and Accountability Act 2013 </w:t>
      </w:r>
      <w:r w:rsidRPr="00167CB9">
        <w:t>(PGPA Act), chapter</w:t>
      </w:r>
      <w:r>
        <w:t xml:space="preserve"> 1, se</w:t>
      </w:r>
      <w:r w:rsidRPr="007133C2">
        <w:t>ction 8 Dictionary</w:t>
      </w:r>
      <w:bookmarkEnd w:id="577"/>
      <w:r>
        <w:t>.</w:t>
      </w:r>
    </w:p>
  </w:footnote>
  <w:footnote w:id="4">
    <w:p w14:paraId="1D99E404" w14:textId="666B1760" w:rsidR="00A9171E" w:rsidRDefault="00265065">
      <w:r w:rsidRPr="007133C2" w:rsidDel="00F81DB7">
        <w:rPr>
          <w:rStyle w:val="FootnoteReference"/>
        </w:rPr>
        <w:footnoteRef/>
      </w:r>
      <w:r w:rsidRPr="007133C2" w:rsidDel="00F81DB7">
        <w:t xml:space="preserve"> </w:t>
      </w:r>
      <w:r w:rsidRPr="002036A0" w:rsidDel="00F81DB7">
        <w:rPr>
          <w:sz w:val="20"/>
          <w:szCs w:val="20"/>
        </w:rPr>
        <w:t>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2E3F" w14:textId="0E53C798" w:rsidR="00A00F09" w:rsidRDefault="003357FE">
    <w:pPr>
      <w:pStyle w:val="Header"/>
    </w:pPr>
    <w:r>
      <w:rPr>
        <w:noProof/>
      </w:rPr>
      <mc:AlternateContent>
        <mc:Choice Requires="wps">
          <w:drawing>
            <wp:anchor distT="0" distB="0" distL="0" distR="0" simplePos="0" relativeHeight="251658246" behindDoc="0" locked="0" layoutInCell="1" allowOverlap="1" wp14:anchorId="3F1CCB17" wp14:editId="56D8E596">
              <wp:simplePos x="635" y="635"/>
              <wp:positionH relativeFrom="page">
                <wp:align>center</wp:align>
              </wp:positionH>
              <wp:positionV relativeFrom="page">
                <wp:align>top</wp:align>
              </wp:positionV>
              <wp:extent cx="609600" cy="400050"/>
              <wp:effectExtent l="0" t="0" r="0" b="0"/>
              <wp:wrapNone/>
              <wp:docPr id="18037627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EFBF7C3" w14:textId="435CB6AD" w:rsidR="003357FE" w:rsidRPr="003357FE" w:rsidRDefault="003357FE" w:rsidP="003357FE">
                          <w:pPr>
                            <w:spacing w:after="0"/>
                            <w:rPr>
                              <w:rFonts w:ascii="Aptos" w:eastAsia="Aptos" w:hAnsi="Aptos" w:cs="Aptos"/>
                              <w:noProof/>
                              <w:color w:val="FF0000"/>
                              <w:sz w:val="24"/>
                              <w:szCs w:val="24"/>
                            </w:rPr>
                          </w:pPr>
                          <w:r w:rsidRPr="003357F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F1CCB17"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1EFBF7C3" w14:textId="435CB6AD" w:rsidR="003357FE" w:rsidRPr="003357FE" w:rsidRDefault="003357FE" w:rsidP="003357FE">
                    <w:pPr>
                      <w:spacing w:after="0"/>
                      <w:rPr>
                        <w:rFonts w:ascii="Aptos" w:eastAsia="Aptos" w:hAnsi="Aptos" w:cs="Aptos"/>
                        <w:noProof/>
                        <w:color w:val="FF0000"/>
                        <w:sz w:val="24"/>
                        <w:szCs w:val="24"/>
                      </w:rPr>
                    </w:pPr>
                    <w:r w:rsidRPr="003357F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C43" w14:textId="6521D483" w:rsidR="00D560DC" w:rsidRPr="00420CE2" w:rsidRDefault="00D560DC" w:rsidP="004963FC">
    <w:pPr>
      <w:pStyle w:val="Header"/>
      <w:spacing w:after="140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7044" w14:textId="03103F1E" w:rsidR="00D560DC" w:rsidRPr="00D560DC" w:rsidRDefault="00CF01C1" w:rsidP="004A500A">
    <w:pPr>
      <w:pStyle w:val="Header"/>
      <w:spacing w:after="1200"/>
    </w:pPr>
    <w:r>
      <w:rPr>
        <w:noProof/>
      </w:rPr>
      <w:drawing>
        <wp:anchor distT="0" distB="0" distL="114300" distR="114300" simplePos="0" relativeHeight="251659273" behindDoc="0" locked="0" layoutInCell="1" allowOverlap="1" wp14:anchorId="0C294B14" wp14:editId="0F512488">
          <wp:simplePos x="0" y="0"/>
          <wp:positionH relativeFrom="column">
            <wp:posOffset>-1221</wp:posOffset>
          </wp:positionH>
          <wp:positionV relativeFrom="paragraph">
            <wp:posOffset>206761</wp:posOffset>
          </wp:positionV>
          <wp:extent cx="2160000" cy="532800"/>
          <wp:effectExtent l="0" t="0" r="0" b="635"/>
          <wp:wrapNone/>
          <wp:docPr id="533934723" name="Picture 1" descr="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34723" name="Picture 1" descr="Australian Government coat of arms"/>
                  <pic:cNvPicPr/>
                </pic:nvPicPr>
                <pic:blipFill>
                  <a:blip r:embed="rId1">
                    <a:extLst>
                      <a:ext uri="{28A0092B-C50C-407E-A947-70E740481C1C}">
                        <a14:useLocalDpi xmlns:a14="http://schemas.microsoft.com/office/drawing/2010/main" val="0"/>
                      </a:ext>
                    </a:extLst>
                  </a:blip>
                  <a:stretch>
                    <a:fillRect/>
                  </a:stretch>
                </pic:blipFill>
                <pic:spPr>
                  <a:xfrm>
                    <a:off x="0" y="0"/>
                    <a:ext cx="2160000" cy="532800"/>
                  </a:xfrm>
                  <a:prstGeom prst="rect">
                    <a:avLst/>
                  </a:prstGeom>
                </pic:spPr>
              </pic:pic>
            </a:graphicData>
          </a:graphic>
          <wp14:sizeRelH relativeFrom="margin">
            <wp14:pctWidth>0</wp14:pctWidth>
          </wp14:sizeRelH>
          <wp14:sizeRelV relativeFrom="margin">
            <wp14:pctHeight>0</wp14:pctHeight>
          </wp14:sizeRelV>
        </wp:anchor>
      </w:drawing>
    </w:r>
    <w:r w:rsidR="17E47AB1">
      <w:rPr>
        <w:noProof/>
      </w:rPr>
      <w:drawing>
        <wp:anchor distT="0" distB="0" distL="114300" distR="114300" simplePos="0" relativeHeight="251658243" behindDoc="1" locked="0" layoutInCell="1" allowOverlap="1" wp14:anchorId="278F0BA6" wp14:editId="215215FA">
          <wp:simplePos x="0" y="0"/>
          <wp:positionH relativeFrom="margin">
            <wp:posOffset>5256530</wp:posOffset>
          </wp:positionH>
          <wp:positionV relativeFrom="paragraph">
            <wp:posOffset>128905</wp:posOffset>
          </wp:positionV>
          <wp:extent cx="1137285" cy="793750"/>
          <wp:effectExtent l="0" t="0" r="5715" b="6350"/>
          <wp:wrapSquare wrapText="bothSides"/>
          <wp:docPr id="7839386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38647"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37285" cy="79375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W3tUEUn+4HCw" int2:id="7eW9VPa8">
      <int2:state int2:value="Rejected" int2:type="spell"/>
    </int2:textHash>
    <int2:textHash int2:hashCode="fV7/cTPZ9hvJrK" int2:id="8gj1qjYR">
      <int2:state int2:value="Rejected" int2:type="spell"/>
    </int2:textHash>
    <int2:textHash int2:hashCode="efIYnBcL/eZjfF" int2:id="A9Wz9mpe">
      <int2:state int2:value="Rejected" int2:type="spell"/>
    </int2:textHash>
    <int2:textHash int2:hashCode="apk7MuICkX6Zby" int2:id="AisoLrgr">
      <int2:state int2:value="Rejected" int2:type="spell"/>
    </int2:textHash>
    <int2:textHash int2:hashCode="Z1ncyZIRXn+gtW" int2:id="G3F54XIt">
      <int2:state int2:value="Rejected" int2:type="spell"/>
    </int2:textHash>
    <int2:textHash int2:hashCode="P7FtoDwl6tx/0x" int2:id="NaTlRVo4">
      <int2:state int2:value="Rejected" int2:type="spell"/>
    </int2:textHash>
    <int2:textHash int2:hashCode="60NXjLlSIlvDIR" int2:id="RAvgwfp0">
      <int2:state int2:value="Rejected" int2:type="spell"/>
    </int2:textHash>
    <int2:textHash int2:hashCode="NHpirGYwjHxjyC" int2:id="eICfcTWt">
      <int2:state int2:value="Rejected" int2:type="spell"/>
    </int2:textHash>
    <int2:textHash int2:hashCode="xcA1yj19XCaQPm" int2:id="eqixOqm1">
      <int2:state int2:value="Rejected" int2:type="spell"/>
    </int2:textHash>
    <int2:textHash int2:hashCode="UpW0u5CdvWr5AC" int2:id="hEE3BHdi">
      <int2:state int2:value="Rejected" int2:type="spell"/>
    </int2:textHash>
    <int2:textHash int2:hashCode="Cu4KhbOl8JtQcb" int2:id="qKhNA8Ah">
      <int2:state int2:value="Rejected" int2:type="spell"/>
    </int2:textHash>
    <int2:textHash int2:hashCode="ECIQ/llO6bM9gg" int2:id="zhvwoYkf">
      <int2:state int2:value="Rejected" int2:type="spell"/>
    </int2:textHash>
    <int2:bookmark int2:bookmarkName="_Int_TGePke1q" int2:invalidationBookmarkName="" int2:hashCode="BAr+7Dv8qRXDRA" int2:id="62Uk7yeL">
      <int2:state int2:value="Rejected" int2:type="AugLoop_RoleDetection_RoleDetectionAnnotation"/>
    </int2:bookmark>
    <int2:bookmark int2:bookmarkName="_Int_KTd7Ig3D" int2:invalidationBookmarkName="" int2:hashCode="rWDFNf+I6FvwJU" int2:id="F2Sh8SVR">
      <int2:state int2:value="Rejected" int2:type="gram"/>
    </int2:bookmark>
    <int2:bookmark int2:bookmarkName="_Int_Zm3s1DiN" int2:invalidationBookmarkName="" int2:hashCode="B6lWuhUtzfHrmw" int2:id="JCW5hT8m">
      <int2:state int2:value="Rejected" int2:type="gram"/>
    </int2:bookmark>
    <int2:bookmark int2:bookmarkName="_Int_IE7oea08" int2:invalidationBookmarkName="" int2:hashCode="qFE8GmHzy/cdYh" int2:id="b56cQjAF">
      <int2:state int2:value="Rejected" int2:type="gram"/>
    </int2:bookmark>
    <int2:bookmark int2:bookmarkName="_Int_K6SLY3TS" int2:invalidationBookmarkName="" int2:hashCode="FiNCzSReCiV7Qq" int2:id="oom9QeUm">
      <int2:state int2:value="Rejected" int2:type="style"/>
    </int2:bookmark>
    <int2:bookmark int2:bookmarkName="_Int_3FEkcPNW" int2:invalidationBookmarkName="" int2:hashCode="peWLfT/bO7KFbW" int2:id="optfr0jm">
      <int2:state int2:value="Rejected" int2:type="gram"/>
    </int2:bookmark>
    <int2:bookmark int2:bookmarkName="_Int_XMmxoSYn" int2:invalidationBookmarkName="" int2:hashCode="/LB0vocYgU/Z96" int2:id="uTYotML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16C88"/>
    <w:multiLevelType w:val="hybridMultilevel"/>
    <w:tmpl w:val="FAC28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D858FF"/>
    <w:multiLevelType w:val="multilevel"/>
    <w:tmpl w:val="DEC6E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357B4"/>
    <w:multiLevelType w:val="multilevel"/>
    <w:tmpl w:val="FFFFFFFF"/>
    <w:numStyleLink w:val="NumberedListStyle"/>
  </w:abstractNum>
  <w:abstractNum w:abstractNumId="4" w15:restartNumberingAfterBreak="0">
    <w:nsid w:val="0A2F6B80"/>
    <w:multiLevelType w:val="multilevel"/>
    <w:tmpl w:val="AB240ED8"/>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A9098A1"/>
    <w:multiLevelType w:val="hybridMultilevel"/>
    <w:tmpl w:val="E328FAEE"/>
    <w:lvl w:ilvl="0" w:tplc="3FF89604">
      <w:start w:val="1"/>
      <w:numFmt w:val="bullet"/>
      <w:lvlText w:val=""/>
      <w:lvlJc w:val="left"/>
      <w:pPr>
        <w:ind w:left="720" w:hanging="360"/>
      </w:pPr>
      <w:rPr>
        <w:rFonts w:ascii="Symbol" w:hAnsi="Symbol" w:hint="default"/>
      </w:rPr>
    </w:lvl>
    <w:lvl w:ilvl="1" w:tplc="AC48B262">
      <w:start w:val="1"/>
      <w:numFmt w:val="bullet"/>
      <w:lvlText w:val="o"/>
      <w:lvlJc w:val="left"/>
      <w:pPr>
        <w:ind w:left="1440" w:hanging="360"/>
      </w:pPr>
      <w:rPr>
        <w:rFonts w:ascii="Courier New" w:hAnsi="Courier New" w:hint="default"/>
      </w:rPr>
    </w:lvl>
    <w:lvl w:ilvl="2" w:tplc="CF2453AE">
      <w:start w:val="1"/>
      <w:numFmt w:val="bullet"/>
      <w:lvlText w:val=""/>
      <w:lvlJc w:val="left"/>
      <w:pPr>
        <w:ind w:left="2160" w:hanging="360"/>
      </w:pPr>
      <w:rPr>
        <w:rFonts w:ascii="Wingdings" w:hAnsi="Wingdings" w:hint="default"/>
      </w:rPr>
    </w:lvl>
    <w:lvl w:ilvl="3" w:tplc="8F344924">
      <w:start w:val="1"/>
      <w:numFmt w:val="bullet"/>
      <w:lvlText w:val=""/>
      <w:lvlJc w:val="left"/>
      <w:pPr>
        <w:ind w:left="2880" w:hanging="360"/>
      </w:pPr>
      <w:rPr>
        <w:rFonts w:ascii="Symbol" w:hAnsi="Symbol" w:hint="default"/>
      </w:rPr>
    </w:lvl>
    <w:lvl w:ilvl="4" w:tplc="58B69822">
      <w:start w:val="1"/>
      <w:numFmt w:val="bullet"/>
      <w:lvlText w:val="o"/>
      <w:lvlJc w:val="left"/>
      <w:pPr>
        <w:ind w:left="3600" w:hanging="360"/>
      </w:pPr>
      <w:rPr>
        <w:rFonts w:ascii="Courier New" w:hAnsi="Courier New" w:hint="default"/>
      </w:rPr>
    </w:lvl>
    <w:lvl w:ilvl="5" w:tplc="C9CADC5A">
      <w:start w:val="1"/>
      <w:numFmt w:val="bullet"/>
      <w:lvlText w:val=""/>
      <w:lvlJc w:val="left"/>
      <w:pPr>
        <w:ind w:left="4320" w:hanging="360"/>
      </w:pPr>
      <w:rPr>
        <w:rFonts w:ascii="Wingdings" w:hAnsi="Wingdings" w:hint="default"/>
      </w:rPr>
    </w:lvl>
    <w:lvl w:ilvl="6" w:tplc="03E00D48">
      <w:start w:val="1"/>
      <w:numFmt w:val="bullet"/>
      <w:lvlText w:val=""/>
      <w:lvlJc w:val="left"/>
      <w:pPr>
        <w:ind w:left="5040" w:hanging="360"/>
      </w:pPr>
      <w:rPr>
        <w:rFonts w:ascii="Symbol" w:hAnsi="Symbol" w:hint="default"/>
      </w:rPr>
    </w:lvl>
    <w:lvl w:ilvl="7" w:tplc="E0302B34">
      <w:start w:val="1"/>
      <w:numFmt w:val="bullet"/>
      <w:lvlText w:val="o"/>
      <w:lvlJc w:val="left"/>
      <w:pPr>
        <w:ind w:left="5760" w:hanging="360"/>
      </w:pPr>
      <w:rPr>
        <w:rFonts w:ascii="Courier New" w:hAnsi="Courier New" w:hint="default"/>
      </w:rPr>
    </w:lvl>
    <w:lvl w:ilvl="8" w:tplc="C2969080">
      <w:start w:val="1"/>
      <w:numFmt w:val="bullet"/>
      <w:lvlText w:val=""/>
      <w:lvlJc w:val="left"/>
      <w:pPr>
        <w:ind w:left="6480" w:hanging="360"/>
      </w:pPr>
      <w:rPr>
        <w:rFonts w:ascii="Wingdings" w:hAnsi="Wingdings" w:hint="default"/>
      </w:rPr>
    </w:lvl>
  </w:abstractNum>
  <w:abstractNum w:abstractNumId="6" w15:restartNumberingAfterBreak="0">
    <w:nsid w:val="0B162342"/>
    <w:multiLevelType w:val="hybridMultilevel"/>
    <w:tmpl w:val="6AEEBD44"/>
    <w:lvl w:ilvl="0" w:tplc="4C06D168">
      <w:start w:val="1"/>
      <w:numFmt w:val="bullet"/>
      <w:lvlText w:val=""/>
      <w:lvlJc w:val="left"/>
      <w:pPr>
        <w:ind w:left="720" w:hanging="360"/>
      </w:pPr>
      <w:rPr>
        <w:rFonts w:ascii="Symbol" w:hAnsi="Symbol" w:hint="default"/>
        <w:color w:val="auto"/>
      </w:rPr>
    </w:lvl>
    <w:lvl w:ilvl="1" w:tplc="8E225B8A">
      <w:start w:val="1"/>
      <w:numFmt w:val="bullet"/>
      <w:lvlText w:val="o"/>
      <w:lvlJc w:val="left"/>
      <w:pPr>
        <w:ind w:left="1440" w:hanging="360"/>
      </w:pPr>
      <w:rPr>
        <w:rFonts w:ascii="Courier New" w:hAnsi="Courier New" w:hint="default"/>
      </w:rPr>
    </w:lvl>
    <w:lvl w:ilvl="2" w:tplc="26ACDC8A">
      <w:start w:val="1"/>
      <w:numFmt w:val="bullet"/>
      <w:lvlText w:val=""/>
      <w:lvlJc w:val="left"/>
      <w:pPr>
        <w:ind w:left="2160" w:hanging="360"/>
      </w:pPr>
      <w:rPr>
        <w:rFonts w:ascii="Wingdings" w:hAnsi="Wingdings" w:hint="default"/>
      </w:rPr>
    </w:lvl>
    <w:lvl w:ilvl="3" w:tplc="43C07D32">
      <w:start w:val="1"/>
      <w:numFmt w:val="bullet"/>
      <w:lvlText w:val=""/>
      <w:lvlJc w:val="left"/>
      <w:pPr>
        <w:ind w:left="2880" w:hanging="360"/>
      </w:pPr>
      <w:rPr>
        <w:rFonts w:ascii="Symbol" w:hAnsi="Symbol" w:hint="default"/>
      </w:rPr>
    </w:lvl>
    <w:lvl w:ilvl="4" w:tplc="712C412A">
      <w:start w:val="1"/>
      <w:numFmt w:val="bullet"/>
      <w:lvlText w:val="o"/>
      <w:lvlJc w:val="left"/>
      <w:pPr>
        <w:ind w:left="3600" w:hanging="360"/>
      </w:pPr>
      <w:rPr>
        <w:rFonts w:ascii="Courier New" w:hAnsi="Courier New" w:hint="default"/>
      </w:rPr>
    </w:lvl>
    <w:lvl w:ilvl="5" w:tplc="7E643976">
      <w:start w:val="1"/>
      <w:numFmt w:val="bullet"/>
      <w:lvlText w:val=""/>
      <w:lvlJc w:val="left"/>
      <w:pPr>
        <w:ind w:left="4320" w:hanging="360"/>
      </w:pPr>
      <w:rPr>
        <w:rFonts w:ascii="Wingdings" w:hAnsi="Wingdings" w:hint="default"/>
      </w:rPr>
    </w:lvl>
    <w:lvl w:ilvl="6" w:tplc="ED9E731A">
      <w:start w:val="1"/>
      <w:numFmt w:val="bullet"/>
      <w:lvlText w:val=""/>
      <w:lvlJc w:val="left"/>
      <w:pPr>
        <w:ind w:left="5040" w:hanging="360"/>
      </w:pPr>
      <w:rPr>
        <w:rFonts w:ascii="Symbol" w:hAnsi="Symbol" w:hint="default"/>
      </w:rPr>
    </w:lvl>
    <w:lvl w:ilvl="7" w:tplc="493023B8">
      <w:start w:val="1"/>
      <w:numFmt w:val="bullet"/>
      <w:lvlText w:val="o"/>
      <w:lvlJc w:val="left"/>
      <w:pPr>
        <w:ind w:left="5760" w:hanging="360"/>
      </w:pPr>
      <w:rPr>
        <w:rFonts w:ascii="Courier New" w:hAnsi="Courier New" w:hint="default"/>
      </w:rPr>
    </w:lvl>
    <w:lvl w:ilvl="8" w:tplc="A5ECCC12">
      <w:start w:val="1"/>
      <w:numFmt w:val="bullet"/>
      <w:lvlText w:val=""/>
      <w:lvlJc w:val="left"/>
      <w:pPr>
        <w:ind w:left="6480" w:hanging="360"/>
      </w:pPr>
      <w:rPr>
        <w:rFonts w:ascii="Wingdings" w:hAnsi="Wingdings" w:hint="default"/>
      </w:rPr>
    </w:lvl>
  </w:abstractNum>
  <w:abstractNum w:abstractNumId="7" w15:restartNumberingAfterBreak="0">
    <w:nsid w:val="0FEA2585"/>
    <w:multiLevelType w:val="multilevel"/>
    <w:tmpl w:val="34D6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BA3BEE"/>
    <w:multiLevelType w:val="multilevel"/>
    <w:tmpl w:val="B7D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0D5632"/>
    <w:multiLevelType w:val="multilevel"/>
    <w:tmpl w:val="59E2AFC4"/>
    <w:lvl w:ilvl="0">
      <w:start w:val="1"/>
      <w:numFmt w:val="decimal"/>
      <w:lvlText w:val="%1."/>
      <w:lvlJc w:val="left"/>
      <w:pPr>
        <w:ind w:left="360" w:hanging="360"/>
      </w:pPr>
    </w:lvl>
    <w:lvl w:ilvl="1">
      <w:start w:val="1"/>
      <w:numFmt w:val="decimal"/>
      <w:lvlText w:val="%1.%2."/>
      <w:lvlJc w:val="left"/>
      <w:pPr>
        <w:ind w:left="792" w:hanging="432"/>
      </w:pPr>
      <w:rPr>
        <w:rFonts w:ascii="Arial" w:hAnsi="Arial" w:hint="default"/>
        <w:sz w:val="28"/>
        <w:szCs w:val="28"/>
      </w:rPr>
    </w:lvl>
    <w:lvl w:ilvl="2">
      <w:start w:val="1"/>
      <w:numFmt w:val="decimal"/>
      <w:pStyle w:val="Style9"/>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387FFB"/>
    <w:multiLevelType w:val="hybridMultilevel"/>
    <w:tmpl w:val="FDF066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E17FFA"/>
    <w:multiLevelType w:val="multilevel"/>
    <w:tmpl w:val="F35A8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BF35BF"/>
    <w:multiLevelType w:val="hybridMultilevel"/>
    <w:tmpl w:val="3410B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372826"/>
    <w:multiLevelType w:val="multilevel"/>
    <w:tmpl w:val="F40C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62A14C"/>
    <w:multiLevelType w:val="hybridMultilevel"/>
    <w:tmpl w:val="FFFFFFFF"/>
    <w:lvl w:ilvl="0" w:tplc="DECA7570">
      <w:start w:val="1"/>
      <w:numFmt w:val="bullet"/>
      <w:lvlText w:val=""/>
      <w:lvlJc w:val="left"/>
      <w:pPr>
        <w:ind w:left="720" w:hanging="360"/>
      </w:pPr>
      <w:rPr>
        <w:rFonts w:ascii="Symbol" w:hAnsi="Symbol" w:hint="default"/>
      </w:rPr>
    </w:lvl>
    <w:lvl w:ilvl="1" w:tplc="D74E428C">
      <w:start w:val="1"/>
      <w:numFmt w:val="bullet"/>
      <w:lvlText w:val="o"/>
      <w:lvlJc w:val="left"/>
      <w:pPr>
        <w:ind w:left="1440" w:hanging="360"/>
      </w:pPr>
      <w:rPr>
        <w:rFonts w:ascii="Courier New" w:hAnsi="Courier New" w:hint="default"/>
      </w:rPr>
    </w:lvl>
    <w:lvl w:ilvl="2" w:tplc="683AE228">
      <w:start w:val="1"/>
      <w:numFmt w:val="bullet"/>
      <w:lvlText w:val=""/>
      <w:lvlJc w:val="left"/>
      <w:pPr>
        <w:ind w:left="2160" w:hanging="360"/>
      </w:pPr>
      <w:rPr>
        <w:rFonts w:ascii="Wingdings" w:hAnsi="Wingdings" w:hint="default"/>
      </w:rPr>
    </w:lvl>
    <w:lvl w:ilvl="3" w:tplc="AB80E794">
      <w:start w:val="1"/>
      <w:numFmt w:val="bullet"/>
      <w:lvlText w:val=""/>
      <w:lvlJc w:val="left"/>
      <w:pPr>
        <w:ind w:left="2880" w:hanging="360"/>
      </w:pPr>
      <w:rPr>
        <w:rFonts w:ascii="Symbol" w:hAnsi="Symbol" w:hint="default"/>
      </w:rPr>
    </w:lvl>
    <w:lvl w:ilvl="4" w:tplc="AB847A62">
      <w:start w:val="1"/>
      <w:numFmt w:val="bullet"/>
      <w:lvlText w:val="o"/>
      <w:lvlJc w:val="left"/>
      <w:pPr>
        <w:ind w:left="3600" w:hanging="360"/>
      </w:pPr>
      <w:rPr>
        <w:rFonts w:ascii="Courier New" w:hAnsi="Courier New" w:hint="default"/>
      </w:rPr>
    </w:lvl>
    <w:lvl w:ilvl="5" w:tplc="75D6ED48">
      <w:start w:val="1"/>
      <w:numFmt w:val="bullet"/>
      <w:lvlText w:val=""/>
      <w:lvlJc w:val="left"/>
      <w:pPr>
        <w:ind w:left="4320" w:hanging="360"/>
      </w:pPr>
      <w:rPr>
        <w:rFonts w:ascii="Wingdings" w:hAnsi="Wingdings" w:hint="default"/>
      </w:rPr>
    </w:lvl>
    <w:lvl w:ilvl="6" w:tplc="92449EB8">
      <w:start w:val="1"/>
      <w:numFmt w:val="bullet"/>
      <w:lvlText w:val=""/>
      <w:lvlJc w:val="left"/>
      <w:pPr>
        <w:ind w:left="5040" w:hanging="360"/>
      </w:pPr>
      <w:rPr>
        <w:rFonts w:ascii="Symbol" w:hAnsi="Symbol" w:hint="default"/>
      </w:rPr>
    </w:lvl>
    <w:lvl w:ilvl="7" w:tplc="7CB223A6">
      <w:start w:val="1"/>
      <w:numFmt w:val="bullet"/>
      <w:lvlText w:val="o"/>
      <w:lvlJc w:val="left"/>
      <w:pPr>
        <w:ind w:left="5760" w:hanging="360"/>
      </w:pPr>
      <w:rPr>
        <w:rFonts w:ascii="Courier New" w:hAnsi="Courier New" w:hint="default"/>
      </w:rPr>
    </w:lvl>
    <w:lvl w:ilvl="8" w:tplc="EF5EAC22">
      <w:start w:val="1"/>
      <w:numFmt w:val="bullet"/>
      <w:lvlText w:val=""/>
      <w:lvlJc w:val="left"/>
      <w:pPr>
        <w:ind w:left="6480" w:hanging="360"/>
      </w:pPr>
      <w:rPr>
        <w:rFonts w:ascii="Wingdings" w:hAnsi="Wingdings" w:hint="default"/>
      </w:rPr>
    </w:lvl>
  </w:abstractNum>
  <w:abstractNum w:abstractNumId="15" w15:restartNumberingAfterBreak="0">
    <w:nsid w:val="1FBA6237"/>
    <w:multiLevelType w:val="hybridMultilevel"/>
    <w:tmpl w:val="C78E1916"/>
    <w:lvl w:ilvl="0" w:tplc="FFFFFFFF">
      <w:start w:val="1"/>
      <w:numFmt w:val="bullet"/>
      <w:lvlText w:val=""/>
      <w:lvlJc w:val="left"/>
      <w:pPr>
        <w:ind w:left="720" w:hanging="360"/>
      </w:pPr>
      <w:rPr>
        <w:rFonts w:ascii="Symbol" w:hAnsi="Symbol" w:hint="default"/>
      </w:rPr>
    </w:lvl>
    <w:lvl w:ilvl="1" w:tplc="80B8734C">
      <w:start w:val="1"/>
      <w:numFmt w:val="bullet"/>
      <w:lvlText w:val="o"/>
      <w:lvlJc w:val="left"/>
      <w:pPr>
        <w:ind w:left="1440" w:hanging="360"/>
      </w:pPr>
      <w:rPr>
        <w:rFonts w:ascii="Courier New" w:hAnsi="Courier New" w:hint="default"/>
      </w:rPr>
    </w:lvl>
    <w:lvl w:ilvl="2" w:tplc="C8EED704" w:tentative="1">
      <w:start w:val="1"/>
      <w:numFmt w:val="bullet"/>
      <w:lvlText w:val=""/>
      <w:lvlJc w:val="left"/>
      <w:pPr>
        <w:ind w:left="2160" w:hanging="360"/>
      </w:pPr>
      <w:rPr>
        <w:rFonts w:ascii="Wingdings" w:hAnsi="Wingdings" w:hint="default"/>
      </w:rPr>
    </w:lvl>
    <w:lvl w:ilvl="3" w:tplc="63088CB4" w:tentative="1">
      <w:start w:val="1"/>
      <w:numFmt w:val="bullet"/>
      <w:lvlText w:val=""/>
      <w:lvlJc w:val="left"/>
      <w:pPr>
        <w:ind w:left="2880" w:hanging="360"/>
      </w:pPr>
      <w:rPr>
        <w:rFonts w:ascii="Symbol" w:hAnsi="Symbol" w:hint="default"/>
      </w:rPr>
    </w:lvl>
    <w:lvl w:ilvl="4" w:tplc="6DFCCA7E" w:tentative="1">
      <w:start w:val="1"/>
      <w:numFmt w:val="bullet"/>
      <w:lvlText w:val="o"/>
      <w:lvlJc w:val="left"/>
      <w:pPr>
        <w:ind w:left="3600" w:hanging="360"/>
      </w:pPr>
      <w:rPr>
        <w:rFonts w:ascii="Courier New" w:hAnsi="Courier New" w:hint="default"/>
      </w:rPr>
    </w:lvl>
    <w:lvl w:ilvl="5" w:tplc="CEEAA610" w:tentative="1">
      <w:start w:val="1"/>
      <w:numFmt w:val="bullet"/>
      <w:lvlText w:val=""/>
      <w:lvlJc w:val="left"/>
      <w:pPr>
        <w:ind w:left="4320" w:hanging="360"/>
      </w:pPr>
      <w:rPr>
        <w:rFonts w:ascii="Wingdings" w:hAnsi="Wingdings" w:hint="default"/>
      </w:rPr>
    </w:lvl>
    <w:lvl w:ilvl="6" w:tplc="45D0C6DC" w:tentative="1">
      <w:start w:val="1"/>
      <w:numFmt w:val="bullet"/>
      <w:lvlText w:val=""/>
      <w:lvlJc w:val="left"/>
      <w:pPr>
        <w:ind w:left="5040" w:hanging="360"/>
      </w:pPr>
      <w:rPr>
        <w:rFonts w:ascii="Symbol" w:hAnsi="Symbol" w:hint="default"/>
      </w:rPr>
    </w:lvl>
    <w:lvl w:ilvl="7" w:tplc="9F44A53A" w:tentative="1">
      <w:start w:val="1"/>
      <w:numFmt w:val="bullet"/>
      <w:lvlText w:val="o"/>
      <w:lvlJc w:val="left"/>
      <w:pPr>
        <w:ind w:left="5760" w:hanging="360"/>
      </w:pPr>
      <w:rPr>
        <w:rFonts w:ascii="Courier New" w:hAnsi="Courier New" w:hint="default"/>
      </w:rPr>
    </w:lvl>
    <w:lvl w:ilvl="8" w:tplc="48A41C8C" w:tentative="1">
      <w:start w:val="1"/>
      <w:numFmt w:val="bullet"/>
      <w:lvlText w:val=""/>
      <w:lvlJc w:val="left"/>
      <w:pPr>
        <w:ind w:left="6480" w:hanging="360"/>
      </w:pPr>
      <w:rPr>
        <w:rFonts w:ascii="Wingdings" w:hAnsi="Wingdings" w:hint="default"/>
      </w:rPr>
    </w:lvl>
  </w:abstractNum>
  <w:abstractNum w:abstractNumId="16" w15:restartNumberingAfterBreak="0">
    <w:nsid w:val="209646D7"/>
    <w:multiLevelType w:val="hybridMultilevel"/>
    <w:tmpl w:val="27483A56"/>
    <w:lvl w:ilvl="0" w:tplc="4D481F9C">
      <w:start w:val="1"/>
      <w:numFmt w:val="bullet"/>
      <w:lvlText w:val=""/>
      <w:lvlJc w:val="left"/>
      <w:pPr>
        <w:ind w:left="720" w:hanging="360"/>
      </w:pPr>
      <w:rPr>
        <w:rFonts w:ascii="Symbol" w:hAnsi="Symbol" w:hint="default"/>
      </w:rPr>
    </w:lvl>
    <w:lvl w:ilvl="1" w:tplc="0C090019" w:tentative="1">
      <w:start w:val="1"/>
      <w:numFmt w:val="lowerLetter"/>
      <w:pStyle w:val="Subheading-Guideline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3E379E"/>
    <w:multiLevelType w:val="multilevel"/>
    <w:tmpl w:val="ECB0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ECFB8A"/>
    <w:multiLevelType w:val="hybridMultilevel"/>
    <w:tmpl w:val="1158A8B8"/>
    <w:lvl w:ilvl="0" w:tplc="24203328">
      <w:start w:val="1"/>
      <w:numFmt w:val="bullet"/>
      <w:lvlText w:val=""/>
      <w:lvlJc w:val="left"/>
      <w:pPr>
        <w:ind w:left="720" w:hanging="360"/>
      </w:pPr>
      <w:rPr>
        <w:rFonts w:ascii="Symbol" w:hAnsi="Symbol" w:hint="default"/>
      </w:rPr>
    </w:lvl>
    <w:lvl w:ilvl="1" w:tplc="F75C32F4">
      <w:start w:val="1"/>
      <w:numFmt w:val="bullet"/>
      <w:lvlText w:val="o"/>
      <w:lvlJc w:val="left"/>
      <w:pPr>
        <w:ind w:left="1440" w:hanging="360"/>
      </w:pPr>
      <w:rPr>
        <w:rFonts w:ascii="Courier New" w:hAnsi="Courier New" w:hint="default"/>
      </w:rPr>
    </w:lvl>
    <w:lvl w:ilvl="2" w:tplc="37482FAC">
      <w:start w:val="1"/>
      <w:numFmt w:val="bullet"/>
      <w:lvlText w:val=""/>
      <w:lvlJc w:val="left"/>
      <w:pPr>
        <w:ind w:left="2160" w:hanging="360"/>
      </w:pPr>
      <w:rPr>
        <w:rFonts w:ascii="Wingdings" w:hAnsi="Wingdings" w:hint="default"/>
      </w:rPr>
    </w:lvl>
    <w:lvl w:ilvl="3" w:tplc="2FF66460">
      <w:start w:val="1"/>
      <w:numFmt w:val="bullet"/>
      <w:lvlText w:val=""/>
      <w:lvlJc w:val="left"/>
      <w:pPr>
        <w:ind w:left="2880" w:hanging="360"/>
      </w:pPr>
      <w:rPr>
        <w:rFonts w:ascii="Symbol" w:hAnsi="Symbol" w:hint="default"/>
      </w:rPr>
    </w:lvl>
    <w:lvl w:ilvl="4" w:tplc="0F2A157E">
      <w:start w:val="1"/>
      <w:numFmt w:val="bullet"/>
      <w:lvlText w:val="o"/>
      <w:lvlJc w:val="left"/>
      <w:pPr>
        <w:ind w:left="3600" w:hanging="360"/>
      </w:pPr>
      <w:rPr>
        <w:rFonts w:ascii="Courier New" w:hAnsi="Courier New" w:hint="default"/>
      </w:rPr>
    </w:lvl>
    <w:lvl w:ilvl="5" w:tplc="D87A4956">
      <w:start w:val="1"/>
      <w:numFmt w:val="bullet"/>
      <w:lvlText w:val=""/>
      <w:lvlJc w:val="left"/>
      <w:pPr>
        <w:ind w:left="4320" w:hanging="360"/>
      </w:pPr>
      <w:rPr>
        <w:rFonts w:ascii="Wingdings" w:hAnsi="Wingdings" w:hint="default"/>
      </w:rPr>
    </w:lvl>
    <w:lvl w:ilvl="6" w:tplc="B8EEFDB6">
      <w:start w:val="1"/>
      <w:numFmt w:val="bullet"/>
      <w:lvlText w:val=""/>
      <w:lvlJc w:val="left"/>
      <w:pPr>
        <w:ind w:left="5040" w:hanging="360"/>
      </w:pPr>
      <w:rPr>
        <w:rFonts w:ascii="Symbol" w:hAnsi="Symbol" w:hint="default"/>
      </w:rPr>
    </w:lvl>
    <w:lvl w:ilvl="7" w:tplc="D7ECF1CC">
      <w:start w:val="1"/>
      <w:numFmt w:val="bullet"/>
      <w:lvlText w:val="o"/>
      <w:lvlJc w:val="left"/>
      <w:pPr>
        <w:ind w:left="5760" w:hanging="360"/>
      </w:pPr>
      <w:rPr>
        <w:rFonts w:ascii="Courier New" w:hAnsi="Courier New" w:hint="default"/>
      </w:rPr>
    </w:lvl>
    <w:lvl w:ilvl="8" w:tplc="DECCCF08">
      <w:start w:val="1"/>
      <w:numFmt w:val="bullet"/>
      <w:lvlText w:val=""/>
      <w:lvlJc w:val="left"/>
      <w:pPr>
        <w:ind w:left="6480" w:hanging="360"/>
      </w:pPr>
      <w:rPr>
        <w:rFonts w:ascii="Wingdings" w:hAnsi="Wingdings" w:hint="default"/>
      </w:rPr>
    </w:lvl>
  </w:abstractNum>
  <w:abstractNum w:abstractNumId="19"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34E277F2"/>
    <w:multiLevelType w:val="hybridMultilevel"/>
    <w:tmpl w:val="99C24E5E"/>
    <w:lvl w:ilvl="0" w:tplc="669601A2">
      <w:start w:val="1"/>
      <w:numFmt w:val="bullet"/>
      <w:lvlText w:val=""/>
      <w:lvlJc w:val="left"/>
      <w:pPr>
        <w:ind w:left="720" w:hanging="360"/>
      </w:pPr>
      <w:rPr>
        <w:rFonts w:ascii="Symbol" w:hAnsi="Symbol" w:hint="default"/>
      </w:rPr>
    </w:lvl>
    <w:lvl w:ilvl="1" w:tplc="0338B998" w:tentative="1">
      <w:start w:val="1"/>
      <w:numFmt w:val="bullet"/>
      <w:lvlText w:val="o"/>
      <w:lvlJc w:val="left"/>
      <w:pPr>
        <w:ind w:left="1440" w:hanging="360"/>
      </w:pPr>
      <w:rPr>
        <w:rFonts w:ascii="Courier New" w:hAnsi="Courier New" w:hint="default"/>
      </w:rPr>
    </w:lvl>
    <w:lvl w:ilvl="2" w:tplc="6E866946" w:tentative="1">
      <w:start w:val="1"/>
      <w:numFmt w:val="bullet"/>
      <w:lvlText w:val=""/>
      <w:lvlJc w:val="left"/>
      <w:pPr>
        <w:ind w:left="2160" w:hanging="360"/>
      </w:pPr>
      <w:rPr>
        <w:rFonts w:ascii="Wingdings" w:hAnsi="Wingdings" w:hint="default"/>
      </w:rPr>
    </w:lvl>
    <w:lvl w:ilvl="3" w:tplc="0F8CD716" w:tentative="1">
      <w:start w:val="1"/>
      <w:numFmt w:val="bullet"/>
      <w:lvlText w:val=""/>
      <w:lvlJc w:val="left"/>
      <w:pPr>
        <w:ind w:left="2880" w:hanging="360"/>
      </w:pPr>
      <w:rPr>
        <w:rFonts w:ascii="Symbol" w:hAnsi="Symbol" w:hint="default"/>
      </w:rPr>
    </w:lvl>
    <w:lvl w:ilvl="4" w:tplc="FD44BC0C" w:tentative="1">
      <w:start w:val="1"/>
      <w:numFmt w:val="bullet"/>
      <w:lvlText w:val="o"/>
      <w:lvlJc w:val="left"/>
      <w:pPr>
        <w:ind w:left="3600" w:hanging="360"/>
      </w:pPr>
      <w:rPr>
        <w:rFonts w:ascii="Courier New" w:hAnsi="Courier New" w:hint="default"/>
      </w:rPr>
    </w:lvl>
    <w:lvl w:ilvl="5" w:tplc="A8A8D7FC" w:tentative="1">
      <w:start w:val="1"/>
      <w:numFmt w:val="bullet"/>
      <w:lvlText w:val=""/>
      <w:lvlJc w:val="left"/>
      <w:pPr>
        <w:ind w:left="4320" w:hanging="360"/>
      </w:pPr>
      <w:rPr>
        <w:rFonts w:ascii="Wingdings" w:hAnsi="Wingdings" w:hint="default"/>
      </w:rPr>
    </w:lvl>
    <w:lvl w:ilvl="6" w:tplc="8B6AF94A" w:tentative="1">
      <w:start w:val="1"/>
      <w:numFmt w:val="bullet"/>
      <w:lvlText w:val=""/>
      <w:lvlJc w:val="left"/>
      <w:pPr>
        <w:ind w:left="5040" w:hanging="360"/>
      </w:pPr>
      <w:rPr>
        <w:rFonts w:ascii="Symbol" w:hAnsi="Symbol" w:hint="default"/>
      </w:rPr>
    </w:lvl>
    <w:lvl w:ilvl="7" w:tplc="3B92D37C" w:tentative="1">
      <w:start w:val="1"/>
      <w:numFmt w:val="bullet"/>
      <w:lvlText w:val="o"/>
      <w:lvlJc w:val="left"/>
      <w:pPr>
        <w:ind w:left="5760" w:hanging="360"/>
      </w:pPr>
      <w:rPr>
        <w:rFonts w:ascii="Courier New" w:hAnsi="Courier New" w:hint="default"/>
      </w:rPr>
    </w:lvl>
    <w:lvl w:ilvl="8" w:tplc="C5364966" w:tentative="1">
      <w:start w:val="1"/>
      <w:numFmt w:val="bullet"/>
      <w:lvlText w:val=""/>
      <w:lvlJc w:val="left"/>
      <w:pPr>
        <w:ind w:left="6480" w:hanging="360"/>
      </w:pPr>
      <w:rPr>
        <w:rFonts w:ascii="Wingdings" w:hAnsi="Wingdings" w:hint="default"/>
      </w:rPr>
    </w:lvl>
  </w:abstractNum>
  <w:abstractNum w:abstractNumId="21"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22" w15:restartNumberingAfterBreak="0">
    <w:nsid w:val="398B46F6"/>
    <w:multiLevelType w:val="multilevel"/>
    <w:tmpl w:val="42BEE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F0117"/>
    <w:multiLevelType w:val="hybridMultilevel"/>
    <w:tmpl w:val="F112FCEA"/>
    <w:lvl w:ilvl="0" w:tplc="915CDCB8">
      <w:start w:val="1"/>
      <w:numFmt w:val="bullet"/>
      <w:lvlText w:val=""/>
      <w:lvlJc w:val="left"/>
      <w:pPr>
        <w:ind w:left="720" w:hanging="360"/>
      </w:pPr>
      <w:rPr>
        <w:rFonts w:ascii="Symbol" w:hAnsi="Symbol" w:hint="default"/>
      </w:rPr>
    </w:lvl>
    <w:lvl w:ilvl="1" w:tplc="39828A0C" w:tentative="1">
      <w:start w:val="1"/>
      <w:numFmt w:val="bullet"/>
      <w:lvlText w:val="o"/>
      <w:lvlJc w:val="left"/>
      <w:pPr>
        <w:ind w:left="1440" w:hanging="360"/>
      </w:pPr>
      <w:rPr>
        <w:rFonts w:ascii="Courier New" w:hAnsi="Courier New" w:hint="default"/>
      </w:rPr>
    </w:lvl>
    <w:lvl w:ilvl="2" w:tplc="84123994" w:tentative="1">
      <w:start w:val="1"/>
      <w:numFmt w:val="bullet"/>
      <w:lvlText w:val=""/>
      <w:lvlJc w:val="left"/>
      <w:pPr>
        <w:ind w:left="2160" w:hanging="360"/>
      </w:pPr>
      <w:rPr>
        <w:rFonts w:ascii="Wingdings" w:hAnsi="Wingdings" w:hint="default"/>
      </w:rPr>
    </w:lvl>
    <w:lvl w:ilvl="3" w:tplc="38D01606" w:tentative="1">
      <w:start w:val="1"/>
      <w:numFmt w:val="bullet"/>
      <w:lvlText w:val=""/>
      <w:lvlJc w:val="left"/>
      <w:pPr>
        <w:ind w:left="2880" w:hanging="360"/>
      </w:pPr>
      <w:rPr>
        <w:rFonts w:ascii="Symbol" w:hAnsi="Symbol" w:hint="default"/>
      </w:rPr>
    </w:lvl>
    <w:lvl w:ilvl="4" w:tplc="32789D0E" w:tentative="1">
      <w:start w:val="1"/>
      <w:numFmt w:val="bullet"/>
      <w:lvlText w:val="o"/>
      <w:lvlJc w:val="left"/>
      <w:pPr>
        <w:ind w:left="3600" w:hanging="360"/>
      </w:pPr>
      <w:rPr>
        <w:rFonts w:ascii="Courier New" w:hAnsi="Courier New" w:hint="default"/>
      </w:rPr>
    </w:lvl>
    <w:lvl w:ilvl="5" w:tplc="D1DA3D76" w:tentative="1">
      <w:start w:val="1"/>
      <w:numFmt w:val="bullet"/>
      <w:lvlText w:val=""/>
      <w:lvlJc w:val="left"/>
      <w:pPr>
        <w:ind w:left="4320" w:hanging="360"/>
      </w:pPr>
      <w:rPr>
        <w:rFonts w:ascii="Wingdings" w:hAnsi="Wingdings" w:hint="default"/>
      </w:rPr>
    </w:lvl>
    <w:lvl w:ilvl="6" w:tplc="5F72FBF8" w:tentative="1">
      <w:start w:val="1"/>
      <w:numFmt w:val="bullet"/>
      <w:lvlText w:val=""/>
      <w:lvlJc w:val="left"/>
      <w:pPr>
        <w:ind w:left="5040" w:hanging="360"/>
      </w:pPr>
      <w:rPr>
        <w:rFonts w:ascii="Symbol" w:hAnsi="Symbol" w:hint="default"/>
      </w:rPr>
    </w:lvl>
    <w:lvl w:ilvl="7" w:tplc="1A102C76" w:tentative="1">
      <w:start w:val="1"/>
      <w:numFmt w:val="bullet"/>
      <w:lvlText w:val="o"/>
      <w:lvlJc w:val="left"/>
      <w:pPr>
        <w:ind w:left="5760" w:hanging="360"/>
      </w:pPr>
      <w:rPr>
        <w:rFonts w:ascii="Courier New" w:hAnsi="Courier New" w:hint="default"/>
      </w:rPr>
    </w:lvl>
    <w:lvl w:ilvl="8" w:tplc="1946D838" w:tentative="1">
      <w:start w:val="1"/>
      <w:numFmt w:val="bullet"/>
      <w:lvlText w:val=""/>
      <w:lvlJc w:val="left"/>
      <w:pPr>
        <w:ind w:left="6480" w:hanging="360"/>
      </w:pPr>
      <w:rPr>
        <w:rFonts w:ascii="Wingdings" w:hAnsi="Wingdings" w:hint="default"/>
      </w:rPr>
    </w:lvl>
  </w:abstractNum>
  <w:abstractNum w:abstractNumId="24" w15:restartNumberingAfterBreak="0">
    <w:nsid w:val="3C821769"/>
    <w:multiLevelType w:val="hybridMultilevel"/>
    <w:tmpl w:val="24C898D8"/>
    <w:lvl w:ilvl="0" w:tplc="FC260626">
      <w:numFmt w:val="bullet"/>
      <w:lvlText w:val="•"/>
      <w:lvlJc w:val="left"/>
      <w:pPr>
        <w:ind w:left="720" w:hanging="360"/>
      </w:pPr>
      <w:rPr>
        <w:rFonts w:ascii="DengXian" w:eastAsia="DengXian" w:hAnsi="DengXian" w:cstheme="minorBidi"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A2DED2"/>
    <w:multiLevelType w:val="hybridMultilevel"/>
    <w:tmpl w:val="FFFFFFFF"/>
    <w:lvl w:ilvl="0" w:tplc="E3C0D886">
      <w:start w:val="1"/>
      <w:numFmt w:val="bullet"/>
      <w:lvlText w:val=""/>
      <w:lvlJc w:val="left"/>
      <w:pPr>
        <w:ind w:left="720" w:hanging="360"/>
      </w:pPr>
      <w:rPr>
        <w:rFonts w:ascii="Symbol" w:hAnsi="Symbol" w:hint="default"/>
      </w:rPr>
    </w:lvl>
    <w:lvl w:ilvl="1" w:tplc="2F0AD814">
      <w:start w:val="1"/>
      <w:numFmt w:val="bullet"/>
      <w:lvlText w:val="o"/>
      <w:lvlJc w:val="left"/>
      <w:pPr>
        <w:ind w:left="1440" w:hanging="360"/>
      </w:pPr>
      <w:rPr>
        <w:rFonts w:ascii="Courier New" w:hAnsi="Courier New" w:hint="default"/>
      </w:rPr>
    </w:lvl>
    <w:lvl w:ilvl="2" w:tplc="05A848FE">
      <w:start w:val="1"/>
      <w:numFmt w:val="bullet"/>
      <w:lvlText w:val=""/>
      <w:lvlJc w:val="left"/>
      <w:pPr>
        <w:ind w:left="2160" w:hanging="360"/>
      </w:pPr>
      <w:rPr>
        <w:rFonts w:ascii="Wingdings" w:hAnsi="Wingdings" w:hint="default"/>
      </w:rPr>
    </w:lvl>
    <w:lvl w:ilvl="3" w:tplc="AB72AA4E">
      <w:start w:val="1"/>
      <w:numFmt w:val="bullet"/>
      <w:lvlText w:val=""/>
      <w:lvlJc w:val="left"/>
      <w:pPr>
        <w:ind w:left="2880" w:hanging="360"/>
      </w:pPr>
      <w:rPr>
        <w:rFonts w:ascii="Symbol" w:hAnsi="Symbol" w:hint="default"/>
      </w:rPr>
    </w:lvl>
    <w:lvl w:ilvl="4" w:tplc="E4D45F26">
      <w:start w:val="1"/>
      <w:numFmt w:val="bullet"/>
      <w:lvlText w:val="o"/>
      <w:lvlJc w:val="left"/>
      <w:pPr>
        <w:ind w:left="3600" w:hanging="360"/>
      </w:pPr>
      <w:rPr>
        <w:rFonts w:ascii="Courier New" w:hAnsi="Courier New" w:hint="default"/>
      </w:rPr>
    </w:lvl>
    <w:lvl w:ilvl="5" w:tplc="B22AACAE">
      <w:start w:val="1"/>
      <w:numFmt w:val="bullet"/>
      <w:lvlText w:val=""/>
      <w:lvlJc w:val="left"/>
      <w:pPr>
        <w:ind w:left="4320" w:hanging="360"/>
      </w:pPr>
      <w:rPr>
        <w:rFonts w:ascii="Wingdings" w:hAnsi="Wingdings" w:hint="default"/>
      </w:rPr>
    </w:lvl>
    <w:lvl w:ilvl="6" w:tplc="0A64EA2A">
      <w:start w:val="1"/>
      <w:numFmt w:val="bullet"/>
      <w:lvlText w:val=""/>
      <w:lvlJc w:val="left"/>
      <w:pPr>
        <w:ind w:left="5040" w:hanging="360"/>
      </w:pPr>
      <w:rPr>
        <w:rFonts w:ascii="Symbol" w:hAnsi="Symbol" w:hint="default"/>
      </w:rPr>
    </w:lvl>
    <w:lvl w:ilvl="7" w:tplc="FFE227CA">
      <w:start w:val="1"/>
      <w:numFmt w:val="bullet"/>
      <w:lvlText w:val="o"/>
      <w:lvlJc w:val="left"/>
      <w:pPr>
        <w:ind w:left="5760" w:hanging="360"/>
      </w:pPr>
      <w:rPr>
        <w:rFonts w:ascii="Courier New" w:hAnsi="Courier New" w:hint="default"/>
      </w:rPr>
    </w:lvl>
    <w:lvl w:ilvl="8" w:tplc="EEACF2C0">
      <w:start w:val="1"/>
      <w:numFmt w:val="bullet"/>
      <w:lvlText w:val=""/>
      <w:lvlJc w:val="left"/>
      <w:pPr>
        <w:ind w:left="6480" w:hanging="360"/>
      </w:pPr>
      <w:rPr>
        <w:rFonts w:ascii="Wingdings" w:hAnsi="Wingdings" w:hint="default"/>
      </w:rPr>
    </w:lvl>
  </w:abstractNum>
  <w:abstractNum w:abstractNumId="26" w15:restartNumberingAfterBreak="0">
    <w:nsid w:val="425F7899"/>
    <w:multiLevelType w:val="hybridMultilevel"/>
    <w:tmpl w:val="CDA4B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136759"/>
    <w:multiLevelType w:val="multilevel"/>
    <w:tmpl w:val="075A4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BD5A56"/>
    <w:multiLevelType w:val="hybridMultilevel"/>
    <w:tmpl w:val="6E86AE86"/>
    <w:lvl w:ilvl="0" w:tplc="8A36A97C">
      <w:start w:val="1"/>
      <w:numFmt w:val="decimal"/>
      <w:lvlText w:val="%1.1.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pStyle w:val="Guidelinessub-sub"/>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A4B736B"/>
    <w:multiLevelType w:val="hybridMultilevel"/>
    <w:tmpl w:val="3C200400"/>
    <w:lvl w:ilvl="0" w:tplc="358A57AE">
      <w:start w:val="1"/>
      <w:numFmt w:val="bullet"/>
      <w:lvlText w:val=""/>
      <w:lvlJc w:val="left"/>
      <w:pPr>
        <w:ind w:left="720" w:hanging="360"/>
      </w:pPr>
      <w:rPr>
        <w:rFonts w:ascii="Symbol" w:hAnsi="Symbol" w:hint="default"/>
      </w:rPr>
    </w:lvl>
    <w:lvl w:ilvl="1" w:tplc="0354F9BC">
      <w:start w:val="1"/>
      <w:numFmt w:val="bullet"/>
      <w:lvlText w:val="o"/>
      <w:lvlJc w:val="left"/>
      <w:pPr>
        <w:ind w:left="1440" w:hanging="360"/>
      </w:pPr>
      <w:rPr>
        <w:rFonts w:ascii="Courier New" w:hAnsi="Courier New" w:hint="default"/>
      </w:rPr>
    </w:lvl>
    <w:lvl w:ilvl="2" w:tplc="30AE1458" w:tentative="1">
      <w:start w:val="1"/>
      <w:numFmt w:val="bullet"/>
      <w:lvlText w:val=""/>
      <w:lvlJc w:val="left"/>
      <w:pPr>
        <w:ind w:left="2160" w:hanging="360"/>
      </w:pPr>
      <w:rPr>
        <w:rFonts w:ascii="Wingdings" w:hAnsi="Wingdings" w:hint="default"/>
      </w:rPr>
    </w:lvl>
    <w:lvl w:ilvl="3" w:tplc="F1DE50A6" w:tentative="1">
      <w:start w:val="1"/>
      <w:numFmt w:val="bullet"/>
      <w:lvlText w:val=""/>
      <w:lvlJc w:val="left"/>
      <w:pPr>
        <w:ind w:left="2880" w:hanging="360"/>
      </w:pPr>
      <w:rPr>
        <w:rFonts w:ascii="Symbol" w:hAnsi="Symbol" w:hint="default"/>
      </w:rPr>
    </w:lvl>
    <w:lvl w:ilvl="4" w:tplc="6F5C88F8" w:tentative="1">
      <w:start w:val="1"/>
      <w:numFmt w:val="bullet"/>
      <w:lvlText w:val="o"/>
      <w:lvlJc w:val="left"/>
      <w:pPr>
        <w:ind w:left="3600" w:hanging="360"/>
      </w:pPr>
      <w:rPr>
        <w:rFonts w:ascii="Courier New" w:hAnsi="Courier New" w:hint="default"/>
      </w:rPr>
    </w:lvl>
    <w:lvl w:ilvl="5" w:tplc="F1E8EE08" w:tentative="1">
      <w:start w:val="1"/>
      <w:numFmt w:val="bullet"/>
      <w:lvlText w:val=""/>
      <w:lvlJc w:val="left"/>
      <w:pPr>
        <w:ind w:left="4320" w:hanging="360"/>
      </w:pPr>
      <w:rPr>
        <w:rFonts w:ascii="Wingdings" w:hAnsi="Wingdings" w:hint="default"/>
      </w:rPr>
    </w:lvl>
    <w:lvl w:ilvl="6" w:tplc="4F5E543C" w:tentative="1">
      <w:start w:val="1"/>
      <w:numFmt w:val="bullet"/>
      <w:lvlText w:val=""/>
      <w:lvlJc w:val="left"/>
      <w:pPr>
        <w:ind w:left="5040" w:hanging="360"/>
      </w:pPr>
      <w:rPr>
        <w:rFonts w:ascii="Symbol" w:hAnsi="Symbol" w:hint="default"/>
      </w:rPr>
    </w:lvl>
    <w:lvl w:ilvl="7" w:tplc="D9669F80" w:tentative="1">
      <w:start w:val="1"/>
      <w:numFmt w:val="bullet"/>
      <w:lvlText w:val="o"/>
      <w:lvlJc w:val="left"/>
      <w:pPr>
        <w:ind w:left="5760" w:hanging="360"/>
      </w:pPr>
      <w:rPr>
        <w:rFonts w:ascii="Courier New" w:hAnsi="Courier New" w:hint="default"/>
      </w:rPr>
    </w:lvl>
    <w:lvl w:ilvl="8" w:tplc="72661D74" w:tentative="1">
      <w:start w:val="1"/>
      <w:numFmt w:val="bullet"/>
      <w:lvlText w:val=""/>
      <w:lvlJc w:val="left"/>
      <w:pPr>
        <w:ind w:left="6480" w:hanging="360"/>
      </w:pPr>
      <w:rPr>
        <w:rFonts w:ascii="Wingdings" w:hAnsi="Wingdings" w:hint="default"/>
      </w:rPr>
    </w:lvl>
  </w:abstractNum>
  <w:abstractNum w:abstractNumId="30" w15:restartNumberingAfterBreak="0">
    <w:nsid w:val="4BE4294A"/>
    <w:multiLevelType w:val="hybridMultilevel"/>
    <w:tmpl w:val="779AE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E71C3C"/>
    <w:multiLevelType w:val="hybridMultilevel"/>
    <w:tmpl w:val="5846EA94"/>
    <w:lvl w:ilvl="0" w:tplc="CA1406B4">
      <w:start w:val="1"/>
      <w:numFmt w:val="bullet"/>
      <w:lvlText w:val=""/>
      <w:lvlJc w:val="left"/>
      <w:pPr>
        <w:ind w:left="720" w:hanging="360"/>
      </w:pPr>
      <w:rPr>
        <w:rFonts w:ascii="Symbol" w:hAnsi="Symbol" w:hint="default"/>
      </w:rPr>
    </w:lvl>
    <w:lvl w:ilvl="1" w:tplc="984E4ED0">
      <w:start w:val="1"/>
      <w:numFmt w:val="bullet"/>
      <w:lvlText w:val="o"/>
      <w:lvlJc w:val="left"/>
      <w:pPr>
        <w:ind w:left="1440" w:hanging="360"/>
      </w:pPr>
      <w:rPr>
        <w:rFonts w:ascii="Courier New" w:hAnsi="Courier New" w:hint="default"/>
      </w:rPr>
    </w:lvl>
    <w:lvl w:ilvl="2" w:tplc="D30AA08C">
      <w:start w:val="1"/>
      <w:numFmt w:val="bullet"/>
      <w:lvlText w:val=""/>
      <w:lvlJc w:val="left"/>
      <w:pPr>
        <w:ind w:left="2160" w:hanging="360"/>
      </w:pPr>
      <w:rPr>
        <w:rFonts w:ascii="Wingdings" w:hAnsi="Wingdings" w:hint="default"/>
      </w:rPr>
    </w:lvl>
    <w:lvl w:ilvl="3" w:tplc="A36858B6">
      <w:start w:val="1"/>
      <w:numFmt w:val="bullet"/>
      <w:lvlText w:val=""/>
      <w:lvlJc w:val="left"/>
      <w:pPr>
        <w:ind w:left="2880" w:hanging="360"/>
      </w:pPr>
      <w:rPr>
        <w:rFonts w:ascii="Symbol" w:hAnsi="Symbol" w:hint="default"/>
      </w:rPr>
    </w:lvl>
    <w:lvl w:ilvl="4" w:tplc="B79C6344">
      <w:start w:val="1"/>
      <w:numFmt w:val="bullet"/>
      <w:lvlText w:val="o"/>
      <w:lvlJc w:val="left"/>
      <w:pPr>
        <w:ind w:left="3600" w:hanging="360"/>
      </w:pPr>
      <w:rPr>
        <w:rFonts w:ascii="Courier New" w:hAnsi="Courier New" w:hint="default"/>
      </w:rPr>
    </w:lvl>
    <w:lvl w:ilvl="5" w:tplc="94F62554">
      <w:start w:val="1"/>
      <w:numFmt w:val="bullet"/>
      <w:lvlText w:val=""/>
      <w:lvlJc w:val="left"/>
      <w:pPr>
        <w:ind w:left="4320" w:hanging="360"/>
      </w:pPr>
      <w:rPr>
        <w:rFonts w:ascii="Wingdings" w:hAnsi="Wingdings" w:hint="default"/>
      </w:rPr>
    </w:lvl>
    <w:lvl w:ilvl="6" w:tplc="60DC4B72">
      <w:start w:val="1"/>
      <w:numFmt w:val="bullet"/>
      <w:lvlText w:val=""/>
      <w:lvlJc w:val="left"/>
      <w:pPr>
        <w:ind w:left="5040" w:hanging="360"/>
      </w:pPr>
      <w:rPr>
        <w:rFonts w:ascii="Symbol" w:hAnsi="Symbol" w:hint="default"/>
      </w:rPr>
    </w:lvl>
    <w:lvl w:ilvl="7" w:tplc="E20EF884">
      <w:start w:val="1"/>
      <w:numFmt w:val="bullet"/>
      <w:lvlText w:val="o"/>
      <w:lvlJc w:val="left"/>
      <w:pPr>
        <w:ind w:left="5760" w:hanging="360"/>
      </w:pPr>
      <w:rPr>
        <w:rFonts w:ascii="Courier New" w:hAnsi="Courier New" w:hint="default"/>
      </w:rPr>
    </w:lvl>
    <w:lvl w:ilvl="8" w:tplc="74E04166">
      <w:start w:val="1"/>
      <w:numFmt w:val="bullet"/>
      <w:lvlText w:val=""/>
      <w:lvlJc w:val="left"/>
      <w:pPr>
        <w:ind w:left="6480" w:hanging="360"/>
      </w:pPr>
      <w:rPr>
        <w:rFonts w:ascii="Wingdings" w:hAnsi="Wingdings" w:hint="default"/>
      </w:rPr>
    </w:lvl>
  </w:abstractNum>
  <w:abstractNum w:abstractNumId="32" w15:restartNumberingAfterBreak="0">
    <w:nsid w:val="4FF54033"/>
    <w:multiLevelType w:val="multilevel"/>
    <w:tmpl w:val="517E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41238D"/>
    <w:multiLevelType w:val="hybridMultilevel"/>
    <w:tmpl w:val="32A8AE40"/>
    <w:lvl w:ilvl="0" w:tplc="242033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C83F19"/>
    <w:multiLevelType w:val="hybridMultilevel"/>
    <w:tmpl w:val="1B8C13A4"/>
    <w:lvl w:ilvl="0" w:tplc="75AA81F8">
      <w:start w:val="1"/>
      <w:numFmt w:val="bullet"/>
      <w:lvlText w:val=""/>
      <w:lvlJc w:val="left"/>
      <w:pPr>
        <w:ind w:left="1080" w:hanging="360"/>
      </w:pPr>
      <w:rPr>
        <w:rFonts w:ascii="Symbol" w:hAnsi="Symbol"/>
      </w:rPr>
    </w:lvl>
    <w:lvl w:ilvl="1" w:tplc="B742F962">
      <w:start w:val="1"/>
      <w:numFmt w:val="bullet"/>
      <w:lvlText w:val=""/>
      <w:lvlJc w:val="left"/>
      <w:pPr>
        <w:ind w:left="1800" w:hanging="360"/>
      </w:pPr>
      <w:rPr>
        <w:rFonts w:ascii="Symbol" w:hAnsi="Symbol"/>
      </w:rPr>
    </w:lvl>
    <w:lvl w:ilvl="2" w:tplc="FCEC82DC">
      <w:start w:val="1"/>
      <w:numFmt w:val="bullet"/>
      <w:lvlText w:val=""/>
      <w:lvlJc w:val="left"/>
      <w:pPr>
        <w:ind w:left="1080" w:hanging="360"/>
      </w:pPr>
      <w:rPr>
        <w:rFonts w:ascii="Symbol" w:hAnsi="Symbol"/>
      </w:rPr>
    </w:lvl>
    <w:lvl w:ilvl="3" w:tplc="B95C8E16">
      <w:start w:val="1"/>
      <w:numFmt w:val="bullet"/>
      <w:lvlText w:val=""/>
      <w:lvlJc w:val="left"/>
      <w:pPr>
        <w:ind w:left="1080" w:hanging="360"/>
      </w:pPr>
      <w:rPr>
        <w:rFonts w:ascii="Symbol" w:hAnsi="Symbol"/>
      </w:rPr>
    </w:lvl>
    <w:lvl w:ilvl="4" w:tplc="5276DE1C">
      <w:start w:val="1"/>
      <w:numFmt w:val="bullet"/>
      <w:lvlText w:val=""/>
      <w:lvlJc w:val="left"/>
      <w:pPr>
        <w:ind w:left="1080" w:hanging="360"/>
      </w:pPr>
      <w:rPr>
        <w:rFonts w:ascii="Symbol" w:hAnsi="Symbol"/>
      </w:rPr>
    </w:lvl>
    <w:lvl w:ilvl="5" w:tplc="52A643AC">
      <w:start w:val="1"/>
      <w:numFmt w:val="bullet"/>
      <w:lvlText w:val=""/>
      <w:lvlJc w:val="left"/>
      <w:pPr>
        <w:ind w:left="1080" w:hanging="360"/>
      </w:pPr>
      <w:rPr>
        <w:rFonts w:ascii="Symbol" w:hAnsi="Symbol"/>
      </w:rPr>
    </w:lvl>
    <w:lvl w:ilvl="6" w:tplc="77929008">
      <w:start w:val="1"/>
      <w:numFmt w:val="bullet"/>
      <w:lvlText w:val=""/>
      <w:lvlJc w:val="left"/>
      <w:pPr>
        <w:ind w:left="1080" w:hanging="360"/>
      </w:pPr>
      <w:rPr>
        <w:rFonts w:ascii="Symbol" w:hAnsi="Symbol"/>
      </w:rPr>
    </w:lvl>
    <w:lvl w:ilvl="7" w:tplc="2542DEE8">
      <w:start w:val="1"/>
      <w:numFmt w:val="bullet"/>
      <w:lvlText w:val=""/>
      <w:lvlJc w:val="left"/>
      <w:pPr>
        <w:ind w:left="1080" w:hanging="360"/>
      </w:pPr>
      <w:rPr>
        <w:rFonts w:ascii="Symbol" w:hAnsi="Symbol"/>
      </w:rPr>
    </w:lvl>
    <w:lvl w:ilvl="8" w:tplc="FD4616C6">
      <w:start w:val="1"/>
      <w:numFmt w:val="bullet"/>
      <w:lvlText w:val=""/>
      <w:lvlJc w:val="left"/>
      <w:pPr>
        <w:ind w:left="1080" w:hanging="360"/>
      </w:pPr>
      <w:rPr>
        <w:rFonts w:ascii="Symbol" w:hAnsi="Symbol"/>
      </w:rPr>
    </w:lvl>
  </w:abstractNum>
  <w:abstractNum w:abstractNumId="35" w15:restartNumberingAfterBreak="0">
    <w:nsid w:val="56C209AC"/>
    <w:multiLevelType w:val="hybridMultilevel"/>
    <w:tmpl w:val="77AEDC68"/>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6"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7E10C18"/>
    <w:multiLevelType w:val="hybridMultilevel"/>
    <w:tmpl w:val="83F0309A"/>
    <w:lvl w:ilvl="0" w:tplc="A7B675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2F766C"/>
    <w:multiLevelType w:val="hybridMultilevel"/>
    <w:tmpl w:val="D720A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5A34BC"/>
    <w:multiLevelType w:val="hybridMultilevel"/>
    <w:tmpl w:val="66B25AAE"/>
    <w:lvl w:ilvl="0" w:tplc="1ED41A4C">
      <w:start w:val="1"/>
      <w:numFmt w:val="bullet"/>
      <w:lvlText w:val=""/>
      <w:lvlJc w:val="left"/>
      <w:pPr>
        <w:ind w:left="720" w:hanging="360"/>
      </w:pPr>
      <w:rPr>
        <w:rFonts w:ascii="Symbol" w:hAnsi="Symbol" w:hint="default"/>
      </w:rPr>
    </w:lvl>
    <w:lvl w:ilvl="1" w:tplc="4B240A38">
      <w:start w:val="1"/>
      <w:numFmt w:val="bullet"/>
      <w:lvlText w:val="o"/>
      <w:lvlJc w:val="left"/>
      <w:pPr>
        <w:ind w:left="1440" w:hanging="360"/>
      </w:pPr>
      <w:rPr>
        <w:rFonts w:ascii="Courier New" w:hAnsi="Courier New" w:hint="default"/>
      </w:rPr>
    </w:lvl>
    <w:lvl w:ilvl="2" w:tplc="79E82F70">
      <w:start w:val="1"/>
      <w:numFmt w:val="bullet"/>
      <w:lvlText w:val=""/>
      <w:lvlJc w:val="left"/>
      <w:pPr>
        <w:ind w:left="2160" w:hanging="360"/>
      </w:pPr>
      <w:rPr>
        <w:rFonts w:ascii="Wingdings" w:hAnsi="Wingdings" w:hint="default"/>
      </w:rPr>
    </w:lvl>
    <w:lvl w:ilvl="3" w:tplc="6960F434">
      <w:start w:val="1"/>
      <w:numFmt w:val="bullet"/>
      <w:lvlText w:val=""/>
      <w:lvlJc w:val="left"/>
      <w:pPr>
        <w:ind w:left="2880" w:hanging="360"/>
      </w:pPr>
      <w:rPr>
        <w:rFonts w:ascii="Symbol" w:hAnsi="Symbol" w:hint="default"/>
      </w:rPr>
    </w:lvl>
    <w:lvl w:ilvl="4" w:tplc="0F348E14">
      <w:start w:val="1"/>
      <w:numFmt w:val="bullet"/>
      <w:lvlText w:val="o"/>
      <w:lvlJc w:val="left"/>
      <w:pPr>
        <w:ind w:left="3600" w:hanging="360"/>
      </w:pPr>
      <w:rPr>
        <w:rFonts w:ascii="Courier New" w:hAnsi="Courier New" w:hint="default"/>
      </w:rPr>
    </w:lvl>
    <w:lvl w:ilvl="5" w:tplc="17AC94CC">
      <w:start w:val="1"/>
      <w:numFmt w:val="bullet"/>
      <w:lvlText w:val=""/>
      <w:lvlJc w:val="left"/>
      <w:pPr>
        <w:ind w:left="4320" w:hanging="360"/>
      </w:pPr>
      <w:rPr>
        <w:rFonts w:ascii="Wingdings" w:hAnsi="Wingdings" w:hint="default"/>
      </w:rPr>
    </w:lvl>
    <w:lvl w:ilvl="6" w:tplc="DDE0783A">
      <w:start w:val="1"/>
      <w:numFmt w:val="bullet"/>
      <w:lvlText w:val=""/>
      <w:lvlJc w:val="left"/>
      <w:pPr>
        <w:ind w:left="5040" w:hanging="360"/>
      </w:pPr>
      <w:rPr>
        <w:rFonts w:ascii="Symbol" w:hAnsi="Symbol" w:hint="default"/>
      </w:rPr>
    </w:lvl>
    <w:lvl w:ilvl="7" w:tplc="BE72C26E">
      <w:start w:val="1"/>
      <w:numFmt w:val="bullet"/>
      <w:lvlText w:val="o"/>
      <w:lvlJc w:val="left"/>
      <w:pPr>
        <w:ind w:left="5760" w:hanging="360"/>
      </w:pPr>
      <w:rPr>
        <w:rFonts w:ascii="Courier New" w:hAnsi="Courier New" w:hint="default"/>
      </w:rPr>
    </w:lvl>
    <w:lvl w:ilvl="8" w:tplc="8AEE65C8">
      <w:start w:val="1"/>
      <w:numFmt w:val="bullet"/>
      <w:lvlText w:val=""/>
      <w:lvlJc w:val="left"/>
      <w:pPr>
        <w:ind w:left="6480" w:hanging="360"/>
      </w:pPr>
      <w:rPr>
        <w:rFonts w:ascii="Wingdings" w:hAnsi="Wingdings" w:hint="default"/>
      </w:rPr>
    </w:lvl>
  </w:abstractNum>
  <w:abstractNum w:abstractNumId="40" w15:restartNumberingAfterBreak="0">
    <w:nsid w:val="5C6F7A87"/>
    <w:multiLevelType w:val="hybridMultilevel"/>
    <w:tmpl w:val="D8D2ACDE"/>
    <w:lvl w:ilvl="0" w:tplc="30988A74">
      <w:start w:val="1"/>
      <w:numFmt w:val="bullet"/>
      <w:lvlText w:val=""/>
      <w:lvlJc w:val="left"/>
      <w:pPr>
        <w:ind w:left="720" w:hanging="360"/>
      </w:pPr>
      <w:rPr>
        <w:rFonts w:ascii="Symbol" w:hAnsi="Symbol" w:hint="default"/>
      </w:rPr>
    </w:lvl>
    <w:lvl w:ilvl="1" w:tplc="1564F602">
      <w:start w:val="1"/>
      <w:numFmt w:val="bullet"/>
      <w:lvlText w:val="o"/>
      <w:lvlJc w:val="left"/>
      <w:pPr>
        <w:ind w:left="1440" w:hanging="360"/>
      </w:pPr>
      <w:rPr>
        <w:rFonts w:ascii="Courier New" w:hAnsi="Courier New" w:hint="default"/>
      </w:rPr>
    </w:lvl>
    <w:lvl w:ilvl="2" w:tplc="726632A4">
      <w:start w:val="1"/>
      <w:numFmt w:val="bullet"/>
      <w:lvlText w:val=""/>
      <w:lvlJc w:val="left"/>
      <w:pPr>
        <w:ind w:left="2160" w:hanging="360"/>
      </w:pPr>
      <w:rPr>
        <w:rFonts w:ascii="Wingdings" w:hAnsi="Wingdings" w:hint="default"/>
      </w:rPr>
    </w:lvl>
    <w:lvl w:ilvl="3" w:tplc="1938DA20">
      <w:start w:val="1"/>
      <w:numFmt w:val="bullet"/>
      <w:lvlText w:val=""/>
      <w:lvlJc w:val="left"/>
      <w:pPr>
        <w:ind w:left="2880" w:hanging="360"/>
      </w:pPr>
      <w:rPr>
        <w:rFonts w:ascii="Symbol" w:hAnsi="Symbol" w:hint="default"/>
      </w:rPr>
    </w:lvl>
    <w:lvl w:ilvl="4" w:tplc="9CD65E2A">
      <w:start w:val="1"/>
      <w:numFmt w:val="bullet"/>
      <w:lvlText w:val="o"/>
      <w:lvlJc w:val="left"/>
      <w:pPr>
        <w:ind w:left="3600" w:hanging="360"/>
      </w:pPr>
      <w:rPr>
        <w:rFonts w:ascii="Courier New" w:hAnsi="Courier New" w:hint="default"/>
      </w:rPr>
    </w:lvl>
    <w:lvl w:ilvl="5" w:tplc="D1F093DC">
      <w:start w:val="1"/>
      <w:numFmt w:val="bullet"/>
      <w:lvlText w:val=""/>
      <w:lvlJc w:val="left"/>
      <w:pPr>
        <w:ind w:left="4320" w:hanging="360"/>
      </w:pPr>
      <w:rPr>
        <w:rFonts w:ascii="Wingdings" w:hAnsi="Wingdings" w:hint="default"/>
      </w:rPr>
    </w:lvl>
    <w:lvl w:ilvl="6" w:tplc="D494EBD0">
      <w:start w:val="1"/>
      <w:numFmt w:val="bullet"/>
      <w:lvlText w:val=""/>
      <w:lvlJc w:val="left"/>
      <w:pPr>
        <w:ind w:left="5040" w:hanging="360"/>
      </w:pPr>
      <w:rPr>
        <w:rFonts w:ascii="Symbol" w:hAnsi="Symbol" w:hint="default"/>
      </w:rPr>
    </w:lvl>
    <w:lvl w:ilvl="7" w:tplc="110A2D22">
      <w:start w:val="1"/>
      <w:numFmt w:val="bullet"/>
      <w:lvlText w:val="o"/>
      <w:lvlJc w:val="left"/>
      <w:pPr>
        <w:ind w:left="5760" w:hanging="360"/>
      </w:pPr>
      <w:rPr>
        <w:rFonts w:ascii="Courier New" w:hAnsi="Courier New" w:hint="default"/>
      </w:rPr>
    </w:lvl>
    <w:lvl w:ilvl="8" w:tplc="F614EEB4">
      <w:start w:val="1"/>
      <w:numFmt w:val="bullet"/>
      <w:lvlText w:val=""/>
      <w:lvlJc w:val="left"/>
      <w:pPr>
        <w:ind w:left="6480" w:hanging="360"/>
      </w:pPr>
      <w:rPr>
        <w:rFonts w:ascii="Wingdings" w:hAnsi="Wingdings" w:hint="default"/>
      </w:rPr>
    </w:lvl>
  </w:abstractNum>
  <w:abstractNum w:abstractNumId="41" w15:restartNumberingAfterBreak="0">
    <w:nsid w:val="63E216D1"/>
    <w:multiLevelType w:val="hybridMultilevel"/>
    <w:tmpl w:val="E0F009B6"/>
    <w:lvl w:ilvl="0" w:tplc="0276E762">
      <w:start w:val="1"/>
      <w:numFmt w:val="bullet"/>
      <w:lvlText w:val=""/>
      <w:lvlJc w:val="left"/>
      <w:pPr>
        <w:ind w:left="720" w:hanging="360"/>
      </w:pPr>
      <w:rPr>
        <w:rFonts w:ascii="Symbol" w:hAnsi="Symbol" w:hint="default"/>
      </w:rPr>
    </w:lvl>
    <w:lvl w:ilvl="1" w:tplc="52E20912">
      <w:start w:val="1"/>
      <w:numFmt w:val="bullet"/>
      <w:lvlText w:val="o"/>
      <w:lvlJc w:val="left"/>
      <w:pPr>
        <w:ind w:left="1440" w:hanging="360"/>
      </w:pPr>
      <w:rPr>
        <w:rFonts w:ascii="Courier New" w:hAnsi="Courier New" w:hint="default"/>
      </w:rPr>
    </w:lvl>
    <w:lvl w:ilvl="2" w:tplc="621C20AC">
      <w:start w:val="1"/>
      <w:numFmt w:val="bullet"/>
      <w:lvlText w:val=""/>
      <w:lvlJc w:val="left"/>
      <w:pPr>
        <w:ind w:left="2160" w:hanging="360"/>
      </w:pPr>
      <w:rPr>
        <w:rFonts w:ascii="Wingdings" w:hAnsi="Wingdings" w:hint="default"/>
      </w:rPr>
    </w:lvl>
    <w:lvl w:ilvl="3" w:tplc="B1409144">
      <w:start w:val="1"/>
      <w:numFmt w:val="bullet"/>
      <w:lvlText w:val=""/>
      <w:lvlJc w:val="left"/>
      <w:pPr>
        <w:ind w:left="2880" w:hanging="360"/>
      </w:pPr>
      <w:rPr>
        <w:rFonts w:ascii="Symbol" w:hAnsi="Symbol" w:hint="default"/>
      </w:rPr>
    </w:lvl>
    <w:lvl w:ilvl="4" w:tplc="8B1C11CC">
      <w:start w:val="1"/>
      <w:numFmt w:val="bullet"/>
      <w:lvlText w:val="o"/>
      <w:lvlJc w:val="left"/>
      <w:pPr>
        <w:ind w:left="3600" w:hanging="360"/>
      </w:pPr>
      <w:rPr>
        <w:rFonts w:ascii="Courier New" w:hAnsi="Courier New" w:hint="default"/>
      </w:rPr>
    </w:lvl>
    <w:lvl w:ilvl="5" w:tplc="23C23710">
      <w:start w:val="1"/>
      <w:numFmt w:val="bullet"/>
      <w:lvlText w:val=""/>
      <w:lvlJc w:val="left"/>
      <w:pPr>
        <w:ind w:left="4320" w:hanging="360"/>
      </w:pPr>
      <w:rPr>
        <w:rFonts w:ascii="Wingdings" w:hAnsi="Wingdings" w:hint="default"/>
      </w:rPr>
    </w:lvl>
    <w:lvl w:ilvl="6" w:tplc="AAD2EEAE">
      <w:start w:val="1"/>
      <w:numFmt w:val="bullet"/>
      <w:lvlText w:val=""/>
      <w:lvlJc w:val="left"/>
      <w:pPr>
        <w:ind w:left="5040" w:hanging="360"/>
      </w:pPr>
      <w:rPr>
        <w:rFonts w:ascii="Symbol" w:hAnsi="Symbol" w:hint="default"/>
      </w:rPr>
    </w:lvl>
    <w:lvl w:ilvl="7" w:tplc="10B2CB24">
      <w:start w:val="1"/>
      <w:numFmt w:val="bullet"/>
      <w:lvlText w:val="o"/>
      <w:lvlJc w:val="left"/>
      <w:pPr>
        <w:ind w:left="5760" w:hanging="360"/>
      </w:pPr>
      <w:rPr>
        <w:rFonts w:ascii="Courier New" w:hAnsi="Courier New" w:hint="default"/>
      </w:rPr>
    </w:lvl>
    <w:lvl w:ilvl="8" w:tplc="B9C8CBD8">
      <w:start w:val="1"/>
      <w:numFmt w:val="bullet"/>
      <w:lvlText w:val=""/>
      <w:lvlJc w:val="left"/>
      <w:pPr>
        <w:ind w:left="6480" w:hanging="360"/>
      </w:pPr>
      <w:rPr>
        <w:rFonts w:ascii="Wingdings" w:hAnsi="Wingdings" w:hint="default"/>
      </w:rPr>
    </w:lvl>
  </w:abstractNum>
  <w:abstractNum w:abstractNumId="42" w15:restartNumberingAfterBreak="0">
    <w:nsid w:val="64834FAC"/>
    <w:multiLevelType w:val="hybridMultilevel"/>
    <w:tmpl w:val="7EBA1CC0"/>
    <w:lvl w:ilvl="0" w:tplc="A7B6752A">
      <w:start w:val="1"/>
      <w:numFmt w:val="bullet"/>
      <w:lvlText w:val=""/>
      <w:lvlJc w:val="left"/>
      <w:pPr>
        <w:ind w:left="720" w:hanging="360"/>
      </w:pPr>
      <w:rPr>
        <w:rFonts w:ascii="Symbol" w:hAnsi="Symbol" w:hint="default"/>
      </w:rPr>
    </w:lvl>
    <w:lvl w:ilvl="1" w:tplc="394EDE4A" w:tentative="1">
      <w:start w:val="1"/>
      <w:numFmt w:val="bullet"/>
      <w:lvlText w:val="o"/>
      <w:lvlJc w:val="left"/>
      <w:pPr>
        <w:ind w:left="1440" w:hanging="360"/>
      </w:pPr>
      <w:rPr>
        <w:rFonts w:ascii="Courier New" w:hAnsi="Courier New" w:hint="default"/>
      </w:rPr>
    </w:lvl>
    <w:lvl w:ilvl="2" w:tplc="6A92EC0C" w:tentative="1">
      <w:start w:val="1"/>
      <w:numFmt w:val="bullet"/>
      <w:lvlText w:val=""/>
      <w:lvlJc w:val="left"/>
      <w:pPr>
        <w:ind w:left="2160" w:hanging="360"/>
      </w:pPr>
      <w:rPr>
        <w:rFonts w:ascii="Wingdings" w:hAnsi="Wingdings" w:hint="default"/>
      </w:rPr>
    </w:lvl>
    <w:lvl w:ilvl="3" w:tplc="1004C720" w:tentative="1">
      <w:start w:val="1"/>
      <w:numFmt w:val="bullet"/>
      <w:lvlText w:val=""/>
      <w:lvlJc w:val="left"/>
      <w:pPr>
        <w:ind w:left="2880" w:hanging="360"/>
      </w:pPr>
      <w:rPr>
        <w:rFonts w:ascii="Symbol" w:hAnsi="Symbol" w:hint="default"/>
      </w:rPr>
    </w:lvl>
    <w:lvl w:ilvl="4" w:tplc="CDD85D82" w:tentative="1">
      <w:start w:val="1"/>
      <w:numFmt w:val="bullet"/>
      <w:lvlText w:val="o"/>
      <w:lvlJc w:val="left"/>
      <w:pPr>
        <w:ind w:left="3600" w:hanging="360"/>
      </w:pPr>
      <w:rPr>
        <w:rFonts w:ascii="Courier New" w:hAnsi="Courier New" w:hint="default"/>
      </w:rPr>
    </w:lvl>
    <w:lvl w:ilvl="5" w:tplc="9A2AADDC" w:tentative="1">
      <w:start w:val="1"/>
      <w:numFmt w:val="bullet"/>
      <w:lvlText w:val=""/>
      <w:lvlJc w:val="left"/>
      <w:pPr>
        <w:ind w:left="4320" w:hanging="360"/>
      </w:pPr>
      <w:rPr>
        <w:rFonts w:ascii="Wingdings" w:hAnsi="Wingdings" w:hint="default"/>
      </w:rPr>
    </w:lvl>
    <w:lvl w:ilvl="6" w:tplc="3FDC63FA" w:tentative="1">
      <w:start w:val="1"/>
      <w:numFmt w:val="bullet"/>
      <w:lvlText w:val=""/>
      <w:lvlJc w:val="left"/>
      <w:pPr>
        <w:ind w:left="5040" w:hanging="360"/>
      </w:pPr>
      <w:rPr>
        <w:rFonts w:ascii="Symbol" w:hAnsi="Symbol" w:hint="default"/>
      </w:rPr>
    </w:lvl>
    <w:lvl w:ilvl="7" w:tplc="DDE66526" w:tentative="1">
      <w:start w:val="1"/>
      <w:numFmt w:val="bullet"/>
      <w:lvlText w:val="o"/>
      <w:lvlJc w:val="left"/>
      <w:pPr>
        <w:ind w:left="5760" w:hanging="360"/>
      </w:pPr>
      <w:rPr>
        <w:rFonts w:ascii="Courier New" w:hAnsi="Courier New" w:hint="default"/>
      </w:rPr>
    </w:lvl>
    <w:lvl w:ilvl="8" w:tplc="DD40A244" w:tentative="1">
      <w:start w:val="1"/>
      <w:numFmt w:val="bullet"/>
      <w:lvlText w:val=""/>
      <w:lvlJc w:val="left"/>
      <w:pPr>
        <w:ind w:left="6480" w:hanging="360"/>
      </w:pPr>
      <w:rPr>
        <w:rFonts w:ascii="Wingdings" w:hAnsi="Wingdings" w:hint="default"/>
      </w:rPr>
    </w:lvl>
  </w:abstractNum>
  <w:abstractNum w:abstractNumId="43" w15:restartNumberingAfterBreak="0">
    <w:nsid w:val="67E45A9E"/>
    <w:multiLevelType w:val="hybridMultilevel"/>
    <w:tmpl w:val="374CC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7F0DE96"/>
    <w:multiLevelType w:val="hybridMultilevel"/>
    <w:tmpl w:val="2BD4C2F4"/>
    <w:lvl w:ilvl="0" w:tplc="841E0E3C">
      <w:start w:val="1"/>
      <w:numFmt w:val="bullet"/>
      <w:lvlText w:val=""/>
      <w:lvlJc w:val="left"/>
      <w:pPr>
        <w:ind w:left="720" w:hanging="360"/>
      </w:pPr>
      <w:rPr>
        <w:rFonts w:ascii="Symbol" w:hAnsi="Symbol" w:hint="default"/>
      </w:rPr>
    </w:lvl>
    <w:lvl w:ilvl="1" w:tplc="94D66A2E">
      <w:start w:val="1"/>
      <w:numFmt w:val="bullet"/>
      <w:lvlText w:val="o"/>
      <w:lvlJc w:val="left"/>
      <w:pPr>
        <w:ind w:left="1440" w:hanging="360"/>
      </w:pPr>
      <w:rPr>
        <w:rFonts w:ascii="Courier New" w:hAnsi="Courier New" w:hint="default"/>
      </w:rPr>
    </w:lvl>
    <w:lvl w:ilvl="2" w:tplc="F29E56C0">
      <w:start w:val="1"/>
      <w:numFmt w:val="bullet"/>
      <w:lvlText w:val=""/>
      <w:lvlJc w:val="left"/>
      <w:pPr>
        <w:ind w:left="2160" w:hanging="360"/>
      </w:pPr>
      <w:rPr>
        <w:rFonts w:ascii="Wingdings" w:hAnsi="Wingdings" w:hint="default"/>
      </w:rPr>
    </w:lvl>
    <w:lvl w:ilvl="3" w:tplc="89EC9460">
      <w:start w:val="1"/>
      <w:numFmt w:val="bullet"/>
      <w:lvlText w:val=""/>
      <w:lvlJc w:val="left"/>
      <w:pPr>
        <w:ind w:left="2880" w:hanging="360"/>
      </w:pPr>
      <w:rPr>
        <w:rFonts w:ascii="Symbol" w:hAnsi="Symbol" w:hint="default"/>
      </w:rPr>
    </w:lvl>
    <w:lvl w:ilvl="4" w:tplc="C082B952">
      <w:start w:val="1"/>
      <w:numFmt w:val="bullet"/>
      <w:lvlText w:val="o"/>
      <w:lvlJc w:val="left"/>
      <w:pPr>
        <w:ind w:left="3600" w:hanging="360"/>
      </w:pPr>
      <w:rPr>
        <w:rFonts w:ascii="Courier New" w:hAnsi="Courier New" w:hint="default"/>
      </w:rPr>
    </w:lvl>
    <w:lvl w:ilvl="5" w:tplc="199E191C">
      <w:start w:val="1"/>
      <w:numFmt w:val="bullet"/>
      <w:lvlText w:val=""/>
      <w:lvlJc w:val="left"/>
      <w:pPr>
        <w:ind w:left="4320" w:hanging="360"/>
      </w:pPr>
      <w:rPr>
        <w:rFonts w:ascii="Wingdings" w:hAnsi="Wingdings" w:hint="default"/>
      </w:rPr>
    </w:lvl>
    <w:lvl w:ilvl="6" w:tplc="C0228F48">
      <w:start w:val="1"/>
      <w:numFmt w:val="bullet"/>
      <w:lvlText w:val=""/>
      <w:lvlJc w:val="left"/>
      <w:pPr>
        <w:ind w:left="5040" w:hanging="360"/>
      </w:pPr>
      <w:rPr>
        <w:rFonts w:ascii="Symbol" w:hAnsi="Symbol" w:hint="default"/>
      </w:rPr>
    </w:lvl>
    <w:lvl w:ilvl="7" w:tplc="24E24B64">
      <w:start w:val="1"/>
      <w:numFmt w:val="bullet"/>
      <w:lvlText w:val="o"/>
      <w:lvlJc w:val="left"/>
      <w:pPr>
        <w:ind w:left="5760" w:hanging="360"/>
      </w:pPr>
      <w:rPr>
        <w:rFonts w:ascii="Courier New" w:hAnsi="Courier New" w:hint="default"/>
      </w:rPr>
    </w:lvl>
    <w:lvl w:ilvl="8" w:tplc="C1E62DFA">
      <w:start w:val="1"/>
      <w:numFmt w:val="bullet"/>
      <w:lvlText w:val=""/>
      <w:lvlJc w:val="left"/>
      <w:pPr>
        <w:ind w:left="6480" w:hanging="360"/>
      </w:pPr>
      <w:rPr>
        <w:rFonts w:ascii="Wingdings" w:hAnsi="Wingdings" w:hint="default"/>
      </w:rPr>
    </w:lvl>
  </w:abstractNum>
  <w:abstractNum w:abstractNumId="45" w15:restartNumberingAfterBreak="0">
    <w:nsid w:val="6E7D78CD"/>
    <w:multiLevelType w:val="multilevel"/>
    <w:tmpl w:val="0E4CBB90"/>
    <w:lvl w:ilvl="0">
      <w:start w:val="1"/>
      <w:numFmt w:val="decimal"/>
      <w:pStyle w:val="Heading1"/>
      <w:lvlText w:val="%1"/>
      <w:lvlJc w:val="left"/>
      <w:pPr>
        <w:ind w:left="567" w:hanging="567"/>
      </w:pPr>
      <w:rPr>
        <w:rFonts w:hint="default"/>
        <w:b/>
        <w:bCs w:val="0"/>
        <w:color w:val="004B1B"/>
      </w:rPr>
    </w:lvl>
    <w:lvl w:ilvl="1">
      <w:start w:val="1"/>
      <w:numFmt w:val="decimal"/>
      <w:pStyle w:val="Heading2"/>
      <w:lvlText w:val="%1.%2"/>
      <w:lvlJc w:val="left"/>
      <w:pPr>
        <w:tabs>
          <w:tab w:val="num" w:pos="998"/>
        </w:tabs>
        <w:ind w:left="567" w:hanging="340"/>
      </w:pPr>
    </w:lvl>
    <w:lvl w:ilvl="2">
      <w:start w:val="1"/>
      <w:numFmt w:val="decimal"/>
      <w:pStyle w:val="Heading3"/>
      <w:lvlText w:val="%1.%2.%3"/>
      <w:lvlJc w:val="left"/>
      <w:pPr>
        <w:ind w:left="1021" w:hanging="567"/>
      </w:pPr>
      <w:rPr>
        <w:rFonts w:hint="default"/>
        <w:color w:val="004B1B"/>
      </w:rPr>
    </w:lvl>
    <w:lvl w:ilvl="3">
      <w:numFmt w:val="decimal"/>
      <w:pStyle w:val="Heading4"/>
      <w:lvlText w:val="%1.%2.%3.%4"/>
      <w:lvlJc w:val="left"/>
      <w:pPr>
        <w:ind w:left="1248" w:hanging="567"/>
      </w:pPr>
      <w:rPr>
        <w:rFonts w:hint="default"/>
        <w:b/>
        <w:bCs w:val="0"/>
        <w:color w:val="157847" w:themeColor="accent1" w:themeShade="BF"/>
      </w:rPr>
    </w:lvl>
    <w:lvl w:ilvl="4">
      <w:start w:val="1"/>
      <w:numFmt w:val="decimal"/>
      <w:pStyle w:val="Heading5"/>
      <w:lvlText w:val="%1.%2.%3.%4.%5"/>
      <w:lvlJc w:val="left"/>
      <w:pPr>
        <w:ind w:left="1475" w:hanging="567"/>
      </w:pPr>
      <w:rPr>
        <w:rFonts w:hint="default"/>
      </w:rPr>
    </w:lvl>
    <w:lvl w:ilvl="5">
      <w:start w:val="1"/>
      <w:numFmt w:val="decimal"/>
      <w:pStyle w:val="Heading6"/>
      <w:lvlText w:val="%1.%2.%3.%4.%5.%6"/>
      <w:lvlJc w:val="left"/>
      <w:pPr>
        <w:ind w:left="1702" w:hanging="567"/>
      </w:pPr>
      <w:rPr>
        <w:rFonts w:hint="default"/>
      </w:rPr>
    </w:lvl>
    <w:lvl w:ilvl="6">
      <w:start w:val="1"/>
      <w:numFmt w:val="decimal"/>
      <w:pStyle w:val="Heading7"/>
      <w:lvlText w:val="%1.%2.%3.%4.%5.%6.%7"/>
      <w:lvlJc w:val="left"/>
      <w:pPr>
        <w:ind w:left="1929" w:hanging="567"/>
      </w:pPr>
      <w:rPr>
        <w:rFonts w:hint="default"/>
      </w:rPr>
    </w:lvl>
    <w:lvl w:ilvl="7">
      <w:start w:val="1"/>
      <w:numFmt w:val="decimal"/>
      <w:pStyle w:val="Heading8"/>
      <w:lvlText w:val="%1.%2.%3.%4.%5.%6.%7.%8"/>
      <w:lvlJc w:val="left"/>
      <w:pPr>
        <w:ind w:left="2156" w:hanging="567"/>
      </w:pPr>
      <w:rPr>
        <w:rFonts w:hint="default"/>
      </w:rPr>
    </w:lvl>
    <w:lvl w:ilvl="8">
      <w:start w:val="1"/>
      <w:numFmt w:val="decimal"/>
      <w:pStyle w:val="Heading9"/>
      <w:lvlText w:val="%1.%2.%3.%4.%5.%6.%7.%8.%9"/>
      <w:lvlJc w:val="left"/>
      <w:pPr>
        <w:ind w:left="2383" w:hanging="567"/>
      </w:pPr>
      <w:rPr>
        <w:rFonts w:hint="default"/>
      </w:rPr>
    </w:lvl>
  </w:abstractNum>
  <w:abstractNum w:abstractNumId="46" w15:restartNumberingAfterBreak="0">
    <w:nsid w:val="72A83F75"/>
    <w:multiLevelType w:val="hybridMultilevel"/>
    <w:tmpl w:val="1A860976"/>
    <w:lvl w:ilvl="0" w:tplc="698C75B0">
      <w:start w:val="1"/>
      <w:numFmt w:val="bullet"/>
      <w:lvlText w:val=""/>
      <w:lvlJc w:val="left"/>
      <w:pPr>
        <w:ind w:left="720" w:hanging="360"/>
      </w:pPr>
      <w:rPr>
        <w:rFonts w:ascii="Symbol" w:hAnsi="Symbol" w:hint="default"/>
      </w:rPr>
    </w:lvl>
    <w:lvl w:ilvl="1" w:tplc="5084420E">
      <w:start w:val="1"/>
      <w:numFmt w:val="bullet"/>
      <w:lvlText w:val="o"/>
      <w:lvlJc w:val="left"/>
      <w:pPr>
        <w:ind w:left="1440" w:hanging="360"/>
      </w:pPr>
      <w:rPr>
        <w:rFonts w:ascii="Courier New" w:hAnsi="Courier New" w:hint="default"/>
      </w:rPr>
    </w:lvl>
    <w:lvl w:ilvl="2" w:tplc="996410FC">
      <w:start w:val="1"/>
      <w:numFmt w:val="bullet"/>
      <w:lvlText w:val=""/>
      <w:lvlJc w:val="left"/>
      <w:pPr>
        <w:ind w:left="2160" w:hanging="360"/>
      </w:pPr>
      <w:rPr>
        <w:rFonts w:ascii="Wingdings" w:hAnsi="Wingdings" w:hint="default"/>
      </w:rPr>
    </w:lvl>
    <w:lvl w:ilvl="3" w:tplc="E794DA60">
      <w:start w:val="1"/>
      <w:numFmt w:val="bullet"/>
      <w:lvlText w:val=""/>
      <w:lvlJc w:val="left"/>
      <w:pPr>
        <w:ind w:left="2880" w:hanging="360"/>
      </w:pPr>
      <w:rPr>
        <w:rFonts w:ascii="Symbol" w:hAnsi="Symbol" w:hint="default"/>
      </w:rPr>
    </w:lvl>
    <w:lvl w:ilvl="4" w:tplc="392CC8F0">
      <w:start w:val="1"/>
      <w:numFmt w:val="bullet"/>
      <w:lvlText w:val="o"/>
      <w:lvlJc w:val="left"/>
      <w:pPr>
        <w:ind w:left="3600" w:hanging="360"/>
      </w:pPr>
      <w:rPr>
        <w:rFonts w:ascii="Courier New" w:hAnsi="Courier New" w:hint="default"/>
      </w:rPr>
    </w:lvl>
    <w:lvl w:ilvl="5" w:tplc="18A2594C">
      <w:start w:val="1"/>
      <w:numFmt w:val="bullet"/>
      <w:lvlText w:val=""/>
      <w:lvlJc w:val="left"/>
      <w:pPr>
        <w:ind w:left="4320" w:hanging="360"/>
      </w:pPr>
      <w:rPr>
        <w:rFonts w:ascii="Wingdings" w:hAnsi="Wingdings" w:hint="default"/>
      </w:rPr>
    </w:lvl>
    <w:lvl w:ilvl="6" w:tplc="2F321A46">
      <w:start w:val="1"/>
      <w:numFmt w:val="bullet"/>
      <w:lvlText w:val=""/>
      <w:lvlJc w:val="left"/>
      <w:pPr>
        <w:ind w:left="5040" w:hanging="360"/>
      </w:pPr>
      <w:rPr>
        <w:rFonts w:ascii="Symbol" w:hAnsi="Symbol" w:hint="default"/>
      </w:rPr>
    </w:lvl>
    <w:lvl w:ilvl="7" w:tplc="391C417E">
      <w:start w:val="1"/>
      <w:numFmt w:val="bullet"/>
      <w:lvlText w:val="o"/>
      <w:lvlJc w:val="left"/>
      <w:pPr>
        <w:ind w:left="5760" w:hanging="360"/>
      </w:pPr>
      <w:rPr>
        <w:rFonts w:ascii="Courier New" w:hAnsi="Courier New" w:hint="default"/>
      </w:rPr>
    </w:lvl>
    <w:lvl w:ilvl="8" w:tplc="07A24450">
      <w:start w:val="1"/>
      <w:numFmt w:val="bullet"/>
      <w:lvlText w:val=""/>
      <w:lvlJc w:val="left"/>
      <w:pPr>
        <w:ind w:left="6480" w:hanging="360"/>
      </w:pPr>
      <w:rPr>
        <w:rFonts w:ascii="Wingdings" w:hAnsi="Wingdings" w:hint="default"/>
      </w:rPr>
    </w:lvl>
  </w:abstractNum>
  <w:abstractNum w:abstractNumId="47" w15:restartNumberingAfterBreak="0">
    <w:nsid w:val="75045E15"/>
    <w:multiLevelType w:val="multilevel"/>
    <w:tmpl w:val="4462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BB0F97"/>
    <w:multiLevelType w:val="multilevel"/>
    <w:tmpl w:val="A9D4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D3DD1C"/>
    <w:multiLevelType w:val="hybridMultilevel"/>
    <w:tmpl w:val="84461228"/>
    <w:lvl w:ilvl="0" w:tplc="F208A548">
      <w:start w:val="1"/>
      <w:numFmt w:val="bullet"/>
      <w:lvlText w:val=""/>
      <w:lvlJc w:val="left"/>
      <w:pPr>
        <w:ind w:left="720" w:hanging="360"/>
      </w:pPr>
      <w:rPr>
        <w:rFonts w:ascii="Symbol" w:hAnsi="Symbol" w:hint="default"/>
      </w:rPr>
    </w:lvl>
    <w:lvl w:ilvl="1" w:tplc="42DEC6E0">
      <w:start w:val="1"/>
      <w:numFmt w:val="bullet"/>
      <w:lvlText w:val="o"/>
      <w:lvlJc w:val="left"/>
      <w:pPr>
        <w:ind w:left="1440" w:hanging="360"/>
      </w:pPr>
      <w:rPr>
        <w:rFonts w:ascii="Courier New" w:hAnsi="Courier New" w:hint="default"/>
      </w:rPr>
    </w:lvl>
    <w:lvl w:ilvl="2" w:tplc="16C610D8">
      <w:start w:val="1"/>
      <w:numFmt w:val="bullet"/>
      <w:lvlText w:val=""/>
      <w:lvlJc w:val="left"/>
      <w:pPr>
        <w:ind w:left="2160" w:hanging="360"/>
      </w:pPr>
      <w:rPr>
        <w:rFonts w:ascii="Wingdings" w:hAnsi="Wingdings" w:hint="default"/>
      </w:rPr>
    </w:lvl>
    <w:lvl w:ilvl="3" w:tplc="AEE8A70C">
      <w:start w:val="1"/>
      <w:numFmt w:val="bullet"/>
      <w:lvlText w:val=""/>
      <w:lvlJc w:val="left"/>
      <w:pPr>
        <w:ind w:left="2880" w:hanging="360"/>
      </w:pPr>
      <w:rPr>
        <w:rFonts w:ascii="Symbol" w:hAnsi="Symbol" w:hint="default"/>
      </w:rPr>
    </w:lvl>
    <w:lvl w:ilvl="4" w:tplc="EE829152">
      <w:start w:val="1"/>
      <w:numFmt w:val="bullet"/>
      <w:lvlText w:val="o"/>
      <w:lvlJc w:val="left"/>
      <w:pPr>
        <w:ind w:left="3600" w:hanging="360"/>
      </w:pPr>
      <w:rPr>
        <w:rFonts w:ascii="Courier New" w:hAnsi="Courier New" w:hint="default"/>
      </w:rPr>
    </w:lvl>
    <w:lvl w:ilvl="5" w:tplc="809EC56C">
      <w:start w:val="1"/>
      <w:numFmt w:val="bullet"/>
      <w:lvlText w:val=""/>
      <w:lvlJc w:val="left"/>
      <w:pPr>
        <w:ind w:left="4320" w:hanging="360"/>
      </w:pPr>
      <w:rPr>
        <w:rFonts w:ascii="Wingdings" w:hAnsi="Wingdings" w:hint="default"/>
      </w:rPr>
    </w:lvl>
    <w:lvl w:ilvl="6" w:tplc="3CC6FCE4">
      <w:start w:val="1"/>
      <w:numFmt w:val="bullet"/>
      <w:lvlText w:val=""/>
      <w:lvlJc w:val="left"/>
      <w:pPr>
        <w:ind w:left="5040" w:hanging="360"/>
      </w:pPr>
      <w:rPr>
        <w:rFonts w:ascii="Symbol" w:hAnsi="Symbol" w:hint="default"/>
      </w:rPr>
    </w:lvl>
    <w:lvl w:ilvl="7" w:tplc="3ACC29F4">
      <w:start w:val="1"/>
      <w:numFmt w:val="bullet"/>
      <w:lvlText w:val="o"/>
      <w:lvlJc w:val="left"/>
      <w:pPr>
        <w:ind w:left="5760" w:hanging="360"/>
      </w:pPr>
      <w:rPr>
        <w:rFonts w:ascii="Courier New" w:hAnsi="Courier New" w:hint="default"/>
      </w:rPr>
    </w:lvl>
    <w:lvl w:ilvl="8" w:tplc="C4987030">
      <w:start w:val="1"/>
      <w:numFmt w:val="bullet"/>
      <w:lvlText w:val=""/>
      <w:lvlJc w:val="left"/>
      <w:pPr>
        <w:ind w:left="6480" w:hanging="360"/>
      </w:pPr>
      <w:rPr>
        <w:rFonts w:ascii="Wingdings" w:hAnsi="Wingdings" w:hint="default"/>
      </w:rPr>
    </w:lvl>
  </w:abstractNum>
  <w:abstractNum w:abstractNumId="50"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1" w15:restartNumberingAfterBreak="0">
    <w:nsid w:val="7F1989F7"/>
    <w:multiLevelType w:val="hybridMultilevel"/>
    <w:tmpl w:val="FFFFFFFF"/>
    <w:styleLink w:val="NumberedListStyle"/>
    <w:lvl w:ilvl="0" w:tplc="639E0FD8">
      <w:numFmt w:val="decimal"/>
      <w:pStyle w:val="NumberedList1"/>
      <w:lvlText w:val=""/>
      <w:lvlJc w:val="left"/>
      <w:pPr>
        <w:tabs>
          <w:tab w:val="num" w:pos="360"/>
        </w:tabs>
      </w:pPr>
    </w:lvl>
    <w:lvl w:ilvl="1" w:tplc="1734ABC8">
      <w:start w:val="1"/>
      <w:numFmt w:val="lowerLetter"/>
      <w:pStyle w:val="NumberedList2"/>
      <w:lvlText w:val="%2."/>
      <w:lvlJc w:val="left"/>
      <w:pPr>
        <w:ind w:left="1440" w:hanging="360"/>
      </w:pPr>
    </w:lvl>
    <w:lvl w:ilvl="2" w:tplc="A23E93F0">
      <w:start w:val="1"/>
      <w:numFmt w:val="lowerRoman"/>
      <w:pStyle w:val="NumberedList3"/>
      <w:lvlText w:val="%3."/>
      <w:lvlJc w:val="right"/>
      <w:pPr>
        <w:ind w:left="2160" w:hanging="180"/>
      </w:pPr>
    </w:lvl>
    <w:lvl w:ilvl="3" w:tplc="ED4AB924">
      <w:start w:val="1"/>
      <w:numFmt w:val="decimal"/>
      <w:lvlText w:val="%4."/>
      <w:lvlJc w:val="left"/>
      <w:pPr>
        <w:ind w:left="2880" w:hanging="360"/>
      </w:pPr>
    </w:lvl>
    <w:lvl w:ilvl="4" w:tplc="52DC5C1A">
      <w:start w:val="1"/>
      <w:numFmt w:val="lowerLetter"/>
      <w:lvlText w:val="%5."/>
      <w:lvlJc w:val="left"/>
      <w:pPr>
        <w:ind w:left="3600" w:hanging="360"/>
      </w:pPr>
    </w:lvl>
    <w:lvl w:ilvl="5" w:tplc="B87AADA6">
      <w:start w:val="1"/>
      <w:numFmt w:val="lowerRoman"/>
      <w:lvlText w:val="%6."/>
      <w:lvlJc w:val="right"/>
      <w:pPr>
        <w:ind w:left="4320" w:hanging="180"/>
      </w:pPr>
    </w:lvl>
    <w:lvl w:ilvl="6" w:tplc="61DC9ED6">
      <w:start w:val="1"/>
      <w:numFmt w:val="decimal"/>
      <w:lvlText w:val="%7."/>
      <w:lvlJc w:val="left"/>
      <w:pPr>
        <w:ind w:left="5040" w:hanging="360"/>
      </w:pPr>
    </w:lvl>
    <w:lvl w:ilvl="7" w:tplc="0372B016">
      <w:start w:val="1"/>
      <w:numFmt w:val="lowerLetter"/>
      <w:lvlText w:val="%8."/>
      <w:lvlJc w:val="left"/>
      <w:pPr>
        <w:ind w:left="5760" w:hanging="360"/>
      </w:pPr>
    </w:lvl>
    <w:lvl w:ilvl="8" w:tplc="DC80D1FC">
      <w:start w:val="1"/>
      <w:numFmt w:val="lowerRoman"/>
      <w:lvlText w:val="%9."/>
      <w:lvlJc w:val="right"/>
      <w:pPr>
        <w:ind w:left="6480" w:hanging="180"/>
      </w:pPr>
    </w:lvl>
  </w:abstractNum>
  <w:num w:numId="1" w16cid:durableId="1173454819">
    <w:abstractNumId w:val="41"/>
  </w:num>
  <w:num w:numId="2" w16cid:durableId="1535381235">
    <w:abstractNumId w:val="51"/>
  </w:num>
  <w:num w:numId="3" w16cid:durableId="213547561">
    <w:abstractNumId w:val="18"/>
  </w:num>
  <w:num w:numId="4" w16cid:durableId="1673797208">
    <w:abstractNumId w:val="50"/>
  </w:num>
  <w:num w:numId="5" w16cid:durableId="1678968889">
    <w:abstractNumId w:val="0"/>
  </w:num>
  <w:num w:numId="6" w16cid:durableId="1842163252">
    <w:abstractNumId w:val="3"/>
  </w:num>
  <w:num w:numId="7" w16cid:durableId="572276078">
    <w:abstractNumId w:val="9"/>
  </w:num>
  <w:num w:numId="8" w16cid:durableId="1993291614">
    <w:abstractNumId w:val="16"/>
  </w:num>
  <w:num w:numId="9" w16cid:durableId="1083137740">
    <w:abstractNumId w:val="28"/>
  </w:num>
  <w:num w:numId="10" w16cid:durableId="48652587">
    <w:abstractNumId w:val="42"/>
  </w:num>
  <w:num w:numId="11" w16cid:durableId="930508545">
    <w:abstractNumId w:val="15"/>
  </w:num>
  <w:num w:numId="12" w16cid:durableId="1895003892">
    <w:abstractNumId w:val="20"/>
  </w:num>
  <w:num w:numId="13" w16cid:durableId="1748501361">
    <w:abstractNumId w:val="23"/>
  </w:num>
  <w:num w:numId="14" w16cid:durableId="1866598908">
    <w:abstractNumId w:val="29"/>
  </w:num>
  <w:num w:numId="15" w16cid:durableId="617447275">
    <w:abstractNumId w:val="14"/>
  </w:num>
  <w:num w:numId="16" w16cid:durableId="1544052757">
    <w:abstractNumId w:val="37"/>
  </w:num>
  <w:num w:numId="17" w16cid:durableId="526260128">
    <w:abstractNumId w:val="22"/>
  </w:num>
  <w:num w:numId="18" w16cid:durableId="1271816597">
    <w:abstractNumId w:val="33"/>
  </w:num>
  <w:num w:numId="19" w16cid:durableId="2081558237">
    <w:abstractNumId w:val="21"/>
  </w:num>
  <w:num w:numId="20" w16cid:durableId="1252550214">
    <w:abstractNumId w:val="4"/>
  </w:num>
  <w:num w:numId="21" w16cid:durableId="18996326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6864695">
    <w:abstractNumId w:val="36"/>
  </w:num>
  <w:num w:numId="23" w16cid:durableId="1061247772">
    <w:abstractNumId w:val="1"/>
  </w:num>
  <w:num w:numId="24" w16cid:durableId="1206599608">
    <w:abstractNumId w:val="48"/>
  </w:num>
  <w:num w:numId="25" w16cid:durableId="863984786">
    <w:abstractNumId w:val="25"/>
  </w:num>
  <w:num w:numId="26" w16cid:durableId="1488088783">
    <w:abstractNumId w:val="47"/>
  </w:num>
  <w:num w:numId="27" w16cid:durableId="635138772">
    <w:abstractNumId w:val="32"/>
  </w:num>
  <w:num w:numId="28" w16cid:durableId="1624070636">
    <w:abstractNumId w:val="24"/>
  </w:num>
  <w:num w:numId="29" w16cid:durableId="157236960">
    <w:abstractNumId w:val="30"/>
  </w:num>
  <w:num w:numId="30" w16cid:durableId="1696613240">
    <w:abstractNumId w:val="12"/>
  </w:num>
  <w:num w:numId="31" w16cid:durableId="1696076686">
    <w:abstractNumId w:val="38"/>
  </w:num>
  <w:num w:numId="32" w16cid:durableId="210727190">
    <w:abstractNumId w:val="45"/>
  </w:num>
  <w:num w:numId="33" w16cid:durableId="885482685">
    <w:abstractNumId w:val="10"/>
  </w:num>
  <w:num w:numId="34" w16cid:durableId="611479841">
    <w:abstractNumId w:val="26"/>
  </w:num>
  <w:num w:numId="35" w16cid:durableId="491338545">
    <w:abstractNumId w:val="6"/>
  </w:num>
  <w:num w:numId="36" w16cid:durableId="1657874586">
    <w:abstractNumId w:val="39"/>
  </w:num>
  <w:num w:numId="37" w16cid:durableId="323820740">
    <w:abstractNumId w:val="2"/>
  </w:num>
  <w:num w:numId="38" w16cid:durableId="1681010888">
    <w:abstractNumId w:val="31"/>
  </w:num>
  <w:num w:numId="39" w16cid:durableId="894239276">
    <w:abstractNumId w:val="44"/>
  </w:num>
  <w:num w:numId="40" w16cid:durableId="1397783661">
    <w:abstractNumId w:val="40"/>
  </w:num>
  <w:num w:numId="41" w16cid:durableId="579411928">
    <w:abstractNumId w:val="5"/>
  </w:num>
  <w:num w:numId="42" w16cid:durableId="835927032">
    <w:abstractNumId w:val="46"/>
  </w:num>
  <w:num w:numId="43" w16cid:durableId="1660452360">
    <w:abstractNumId w:val="49"/>
  </w:num>
  <w:num w:numId="44" w16cid:durableId="1234388556">
    <w:abstractNumId w:val="11"/>
  </w:num>
  <w:num w:numId="45" w16cid:durableId="1747070556">
    <w:abstractNumId w:val="27"/>
  </w:num>
  <w:num w:numId="46" w16cid:durableId="35669532">
    <w:abstractNumId w:val="35"/>
  </w:num>
  <w:num w:numId="47" w16cid:durableId="215819532">
    <w:abstractNumId w:val="43"/>
  </w:num>
  <w:num w:numId="48" w16cid:durableId="1458446153">
    <w:abstractNumId w:val="45"/>
  </w:num>
  <w:num w:numId="49" w16cid:durableId="1672485118">
    <w:abstractNumId w:val="8"/>
  </w:num>
  <w:num w:numId="50" w16cid:durableId="854922381">
    <w:abstractNumId w:val="7"/>
  </w:num>
  <w:num w:numId="51" w16cid:durableId="1270427714">
    <w:abstractNumId w:val="17"/>
  </w:num>
  <w:num w:numId="52" w16cid:durableId="1722360454">
    <w:abstractNumId w:val="13"/>
  </w:num>
  <w:num w:numId="53" w16cid:durableId="2085910339">
    <w:abstractNumId w:val="45"/>
  </w:num>
  <w:num w:numId="54" w16cid:durableId="213937607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00165"/>
    <w:rsid w:val="0000086C"/>
    <w:rsid w:val="00000BFF"/>
    <w:rsid w:val="00001024"/>
    <w:rsid w:val="00001098"/>
    <w:rsid w:val="000012B2"/>
    <w:rsid w:val="00001389"/>
    <w:rsid w:val="0000240B"/>
    <w:rsid w:val="00002B67"/>
    <w:rsid w:val="00002F15"/>
    <w:rsid w:val="00003F6B"/>
    <w:rsid w:val="0000408B"/>
    <w:rsid w:val="0000417F"/>
    <w:rsid w:val="0000435D"/>
    <w:rsid w:val="000052CE"/>
    <w:rsid w:val="00005D3B"/>
    <w:rsid w:val="00005EC1"/>
    <w:rsid w:val="00006053"/>
    <w:rsid w:val="0000657A"/>
    <w:rsid w:val="00006898"/>
    <w:rsid w:val="00006CE9"/>
    <w:rsid w:val="00006E9C"/>
    <w:rsid w:val="00007120"/>
    <w:rsid w:val="000076A8"/>
    <w:rsid w:val="00007784"/>
    <w:rsid w:val="00007A82"/>
    <w:rsid w:val="00010112"/>
    <w:rsid w:val="00010C54"/>
    <w:rsid w:val="000110D3"/>
    <w:rsid w:val="00011840"/>
    <w:rsid w:val="000118CD"/>
    <w:rsid w:val="000118F8"/>
    <w:rsid w:val="00011AC7"/>
    <w:rsid w:val="000126DB"/>
    <w:rsid w:val="00012843"/>
    <w:rsid w:val="0001321E"/>
    <w:rsid w:val="000135A1"/>
    <w:rsid w:val="000135A2"/>
    <w:rsid w:val="00013B1E"/>
    <w:rsid w:val="00013C7D"/>
    <w:rsid w:val="00014283"/>
    <w:rsid w:val="00014878"/>
    <w:rsid w:val="00014B99"/>
    <w:rsid w:val="0001545C"/>
    <w:rsid w:val="00015CFD"/>
    <w:rsid w:val="00016AB3"/>
    <w:rsid w:val="00016D2F"/>
    <w:rsid w:val="00016FDE"/>
    <w:rsid w:val="00017597"/>
    <w:rsid w:val="000175E9"/>
    <w:rsid w:val="000176E6"/>
    <w:rsid w:val="00020EBB"/>
    <w:rsid w:val="0002154B"/>
    <w:rsid w:val="00022541"/>
    <w:rsid w:val="00022957"/>
    <w:rsid w:val="00022EA4"/>
    <w:rsid w:val="0002322B"/>
    <w:rsid w:val="0002377B"/>
    <w:rsid w:val="000238D0"/>
    <w:rsid w:val="00023F1C"/>
    <w:rsid w:val="00023F34"/>
    <w:rsid w:val="00024D2B"/>
    <w:rsid w:val="00025051"/>
    <w:rsid w:val="000256E2"/>
    <w:rsid w:val="00025F4E"/>
    <w:rsid w:val="0002615A"/>
    <w:rsid w:val="000271B5"/>
    <w:rsid w:val="00027D36"/>
    <w:rsid w:val="00027E66"/>
    <w:rsid w:val="00030A8A"/>
    <w:rsid w:val="000311C4"/>
    <w:rsid w:val="00031981"/>
    <w:rsid w:val="00031EEC"/>
    <w:rsid w:val="00031F9E"/>
    <w:rsid w:val="00032002"/>
    <w:rsid w:val="00032549"/>
    <w:rsid w:val="00032B28"/>
    <w:rsid w:val="00032CBB"/>
    <w:rsid w:val="000330FC"/>
    <w:rsid w:val="000332DC"/>
    <w:rsid w:val="000333D5"/>
    <w:rsid w:val="000335B6"/>
    <w:rsid w:val="00033657"/>
    <w:rsid w:val="0003381B"/>
    <w:rsid w:val="00033DDA"/>
    <w:rsid w:val="00034140"/>
    <w:rsid w:val="0003434C"/>
    <w:rsid w:val="000345F5"/>
    <w:rsid w:val="00034C59"/>
    <w:rsid w:val="00034F4E"/>
    <w:rsid w:val="00035132"/>
    <w:rsid w:val="000356F3"/>
    <w:rsid w:val="000358E0"/>
    <w:rsid w:val="00035D83"/>
    <w:rsid w:val="000362D9"/>
    <w:rsid w:val="0003654D"/>
    <w:rsid w:val="000368A4"/>
    <w:rsid w:val="00036ED5"/>
    <w:rsid w:val="000370A7"/>
    <w:rsid w:val="00037540"/>
    <w:rsid w:val="000376B5"/>
    <w:rsid w:val="00037A51"/>
    <w:rsid w:val="00037BFF"/>
    <w:rsid w:val="0003A30F"/>
    <w:rsid w:val="000405D3"/>
    <w:rsid w:val="00040A71"/>
    <w:rsid w:val="00040B72"/>
    <w:rsid w:val="000410C3"/>
    <w:rsid w:val="00041110"/>
    <w:rsid w:val="00041474"/>
    <w:rsid w:val="00041BB2"/>
    <w:rsid w:val="00041DD6"/>
    <w:rsid w:val="00042672"/>
    <w:rsid w:val="000426FF"/>
    <w:rsid w:val="000430F6"/>
    <w:rsid w:val="0004325A"/>
    <w:rsid w:val="0004329D"/>
    <w:rsid w:val="000432AD"/>
    <w:rsid w:val="00043487"/>
    <w:rsid w:val="000435C6"/>
    <w:rsid w:val="00043A91"/>
    <w:rsid w:val="00044135"/>
    <w:rsid w:val="00044176"/>
    <w:rsid w:val="000446E4"/>
    <w:rsid w:val="00044831"/>
    <w:rsid w:val="00044977"/>
    <w:rsid w:val="000454E1"/>
    <w:rsid w:val="000457F0"/>
    <w:rsid w:val="00045E22"/>
    <w:rsid w:val="000460CB"/>
    <w:rsid w:val="000464DC"/>
    <w:rsid w:val="00046BB1"/>
    <w:rsid w:val="00046BBF"/>
    <w:rsid w:val="00046CA9"/>
    <w:rsid w:val="00046CB4"/>
    <w:rsid w:val="0004738D"/>
    <w:rsid w:val="000473A9"/>
    <w:rsid w:val="000473B3"/>
    <w:rsid w:val="00047477"/>
    <w:rsid w:val="000475A1"/>
    <w:rsid w:val="00050080"/>
    <w:rsid w:val="000501FC"/>
    <w:rsid w:val="000502CE"/>
    <w:rsid w:val="0005035A"/>
    <w:rsid w:val="000513CA"/>
    <w:rsid w:val="000519CE"/>
    <w:rsid w:val="00051E02"/>
    <w:rsid w:val="00051FCC"/>
    <w:rsid w:val="00052080"/>
    <w:rsid w:val="000520A1"/>
    <w:rsid w:val="000522E5"/>
    <w:rsid w:val="0005258C"/>
    <w:rsid w:val="00052651"/>
    <w:rsid w:val="0005276B"/>
    <w:rsid w:val="0005300C"/>
    <w:rsid w:val="00053380"/>
    <w:rsid w:val="00053CFF"/>
    <w:rsid w:val="00054035"/>
    <w:rsid w:val="00055185"/>
    <w:rsid w:val="00056075"/>
    <w:rsid w:val="000560DD"/>
    <w:rsid w:val="000567B3"/>
    <w:rsid w:val="00057128"/>
    <w:rsid w:val="00057B9A"/>
    <w:rsid w:val="00057CAF"/>
    <w:rsid w:val="00060235"/>
    <w:rsid w:val="00060698"/>
    <w:rsid w:val="00060C01"/>
    <w:rsid w:val="00060F7C"/>
    <w:rsid w:val="000614B4"/>
    <w:rsid w:val="00061D6A"/>
    <w:rsid w:val="0006258C"/>
    <w:rsid w:val="00062645"/>
    <w:rsid w:val="00062D42"/>
    <w:rsid w:val="00062F10"/>
    <w:rsid w:val="0006313B"/>
    <w:rsid w:val="000634CF"/>
    <w:rsid w:val="0006362A"/>
    <w:rsid w:val="00063774"/>
    <w:rsid w:val="00063814"/>
    <w:rsid w:val="000638E1"/>
    <w:rsid w:val="000639C7"/>
    <w:rsid w:val="00063A5E"/>
    <w:rsid w:val="000640A3"/>
    <w:rsid w:val="00064215"/>
    <w:rsid w:val="000644EA"/>
    <w:rsid w:val="000655A8"/>
    <w:rsid w:val="00065CF2"/>
    <w:rsid w:val="00065DE8"/>
    <w:rsid w:val="00065ED3"/>
    <w:rsid w:val="0006694B"/>
    <w:rsid w:val="00066C07"/>
    <w:rsid w:val="0006782A"/>
    <w:rsid w:val="000678FD"/>
    <w:rsid w:val="000707E7"/>
    <w:rsid w:val="00070BDB"/>
    <w:rsid w:val="00070EEB"/>
    <w:rsid w:val="0007169C"/>
    <w:rsid w:val="00071CC7"/>
    <w:rsid w:val="00071F0E"/>
    <w:rsid w:val="00072A1F"/>
    <w:rsid w:val="00072A4E"/>
    <w:rsid w:val="00073057"/>
    <w:rsid w:val="0007319E"/>
    <w:rsid w:val="000733FD"/>
    <w:rsid w:val="00073545"/>
    <w:rsid w:val="000735C7"/>
    <w:rsid w:val="0007388E"/>
    <w:rsid w:val="00073970"/>
    <w:rsid w:val="00074019"/>
    <w:rsid w:val="0007422C"/>
    <w:rsid w:val="00074594"/>
    <w:rsid w:val="000745B5"/>
    <w:rsid w:val="00074E92"/>
    <w:rsid w:val="000751CC"/>
    <w:rsid w:val="00075754"/>
    <w:rsid w:val="00075855"/>
    <w:rsid w:val="00075F66"/>
    <w:rsid w:val="000762E0"/>
    <w:rsid w:val="0007630F"/>
    <w:rsid w:val="000771BB"/>
    <w:rsid w:val="00077797"/>
    <w:rsid w:val="000779DC"/>
    <w:rsid w:val="00077C29"/>
    <w:rsid w:val="00077E4C"/>
    <w:rsid w:val="000801FC"/>
    <w:rsid w:val="00080200"/>
    <w:rsid w:val="00081B46"/>
    <w:rsid w:val="000823BA"/>
    <w:rsid w:val="000823BD"/>
    <w:rsid w:val="00082701"/>
    <w:rsid w:val="000828A5"/>
    <w:rsid w:val="00082A9E"/>
    <w:rsid w:val="00083056"/>
    <w:rsid w:val="00083FDD"/>
    <w:rsid w:val="000841E8"/>
    <w:rsid w:val="00084806"/>
    <w:rsid w:val="00084DE6"/>
    <w:rsid w:val="0008544C"/>
    <w:rsid w:val="0008578B"/>
    <w:rsid w:val="00085A3D"/>
    <w:rsid w:val="00086898"/>
    <w:rsid w:val="00086AA7"/>
    <w:rsid w:val="00086AC2"/>
    <w:rsid w:val="0008705C"/>
    <w:rsid w:val="000870D5"/>
    <w:rsid w:val="00087103"/>
    <w:rsid w:val="0008720A"/>
    <w:rsid w:val="00087362"/>
    <w:rsid w:val="00087499"/>
    <w:rsid w:val="0008779B"/>
    <w:rsid w:val="00087D3D"/>
    <w:rsid w:val="000900A5"/>
    <w:rsid w:val="000900CF"/>
    <w:rsid w:val="000907A6"/>
    <w:rsid w:val="00090A99"/>
    <w:rsid w:val="00090BA3"/>
    <w:rsid w:val="00090C45"/>
    <w:rsid w:val="00090D7D"/>
    <w:rsid w:val="0009136B"/>
    <w:rsid w:val="00091A3A"/>
    <w:rsid w:val="0009235D"/>
    <w:rsid w:val="000924DA"/>
    <w:rsid w:val="000926DD"/>
    <w:rsid w:val="00092C33"/>
    <w:rsid w:val="00094F98"/>
    <w:rsid w:val="00095384"/>
    <w:rsid w:val="000953C4"/>
    <w:rsid w:val="0009580C"/>
    <w:rsid w:val="00095910"/>
    <w:rsid w:val="00095AD1"/>
    <w:rsid w:val="00095E03"/>
    <w:rsid w:val="00095F65"/>
    <w:rsid w:val="000965C3"/>
    <w:rsid w:val="000965F5"/>
    <w:rsid w:val="000A00CB"/>
    <w:rsid w:val="000A0217"/>
    <w:rsid w:val="000A0456"/>
    <w:rsid w:val="000A077E"/>
    <w:rsid w:val="000A0B74"/>
    <w:rsid w:val="000A0D72"/>
    <w:rsid w:val="000A126D"/>
    <w:rsid w:val="000A17FD"/>
    <w:rsid w:val="000A183C"/>
    <w:rsid w:val="000A18A9"/>
    <w:rsid w:val="000A1F28"/>
    <w:rsid w:val="000A208F"/>
    <w:rsid w:val="000A2291"/>
    <w:rsid w:val="000A24A4"/>
    <w:rsid w:val="000A24E1"/>
    <w:rsid w:val="000A26AE"/>
    <w:rsid w:val="000A26B9"/>
    <w:rsid w:val="000A2978"/>
    <w:rsid w:val="000A2C07"/>
    <w:rsid w:val="000A2D72"/>
    <w:rsid w:val="000A2FF5"/>
    <w:rsid w:val="000A3074"/>
    <w:rsid w:val="000A37BF"/>
    <w:rsid w:val="000A3921"/>
    <w:rsid w:val="000A396D"/>
    <w:rsid w:val="000A399A"/>
    <w:rsid w:val="000A3A66"/>
    <w:rsid w:val="000A3A6D"/>
    <w:rsid w:val="000A3B74"/>
    <w:rsid w:val="000A3E2E"/>
    <w:rsid w:val="000A4081"/>
    <w:rsid w:val="000A41F6"/>
    <w:rsid w:val="000A42E5"/>
    <w:rsid w:val="000A4F84"/>
    <w:rsid w:val="000A50A3"/>
    <w:rsid w:val="000A5453"/>
    <w:rsid w:val="000A583B"/>
    <w:rsid w:val="000A589C"/>
    <w:rsid w:val="000A5B79"/>
    <w:rsid w:val="000A5B99"/>
    <w:rsid w:val="000A5F8C"/>
    <w:rsid w:val="000A6117"/>
    <w:rsid w:val="000A6E12"/>
    <w:rsid w:val="000A6EC8"/>
    <w:rsid w:val="000A6FF3"/>
    <w:rsid w:val="000A70A7"/>
    <w:rsid w:val="000A7939"/>
    <w:rsid w:val="000A7E7A"/>
    <w:rsid w:val="000B04A7"/>
    <w:rsid w:val="000B07AE"/>
    <w:rsid w:val="000B1590"/>
    <w:rsid w:val="000B17F7"/>
    <w:rsid w:val="000B1895"/>
    <w:rsid w:val="000B18A7"/>
    <w:rsid w:val="000B1A90"/>
    <w:rsid w:val="000B1B9A"/>
    <w:rsid w:val="000B1F5B"/>
    <w:rsid w:val="000B24C6"/>
    <w:rsid w:val="000B250B"/>
    <w:rsid w:val="000B26A5"/>
    <w:rsid w:val="000B2B22"/>
    <w:rsid w:val="000B2E7D"/>
    <w:rsid w:val="000B32B7"/>
    <w:rsid w:val="000B3541"/>
    <w:rsid w:val="000B381C"/>
    <w:rsid w:val="000B3DD6"/>
    <w:rsid w:val="000B3E4B"/>
    <w:rsid w:val="000B3F33"/>
    <w:rsid w:val="000B4118"/>
    <w:rsid w:val="000B45FB"/>
    <w:rsid w:val="000B468A"/>
    <w:rsid w:val="000B489D"/>
    <w:rsid w:val="000B49BE"/>
    <w:rsid w:val="000B4A89"/>
    <w:rsid w:val="000B4BFD"/>
    <w:rsid w:val="000B4D5D"/>
    <w:rsid w:val="000B50B3"/>
    <w:rsid w:val="000B53C9"/>
    <w:rsid w:val="000B5E49"/>
    <w:rsid w:val="000B6271"/>
    <w:rsid w:val="000B6275"/>
    <w:rsid w:val="000B675F"/>
    <w:rsid w:val="000B676A"/>
    <w:rsid w:val="000B68C5"/>
    <w:rsid w:val="000B69C3"/>
    <w:rsid w:val="000B6E2B"/>
    <w:rsid w:val="000B7FA4"/>
    <w:rsid w:val="000C02AB"/>
    <w:rsid w:val="000C02FE"/>
    <w:rsid w:val="000C033B"/>
    <w:rsid w:val="000C06B1"/>
    <w:rsid w:val="000C0AE6"/>
    <w:rsid w:val="000C0AFD"/>
    <w:rsid w:val="000C0C82"/>
    <w:rsid w:val="000C17F2"/>
    <w:rsid w:val="000C20A9"/>
    <w:rsid w:val="000C2A51"/>
    <w:rsid w:val="000C2B0B"/>
    <w:rsid w:val="000C2FBE"/>
    <w:rsid w:val="000C2FDB"/>
    <w:rsid w:val="000C3730"/>
    <w:rsid w:val="000C58C7"/>
    <w:rsid w:val="000C5A54"/>
    <w:rsid w:val="000C5E79"/>
    <w:rsid w:val="000C6766"/>
    <w:rsid w:val="000C7E9A"/>
    <w:rsid w:val="000D012E"/>
    <w:rsid w:val="000D09BA"/>
    <w:rsid w:val="000D1220"/>
    <w:rsid w:val="000D13DE"/>
    <w:rsid w:val="000D1535"/>
    <w:rsid w:val="000D17D1"/>
    <w:rsid w:val="000D1DC1"/>
    <w:rsid w:val="000D1E69"/>
    <w:rsid w:val="000D266B"/>
    <w:rsid w:val="000D268E"/>
    <w:rsid w:val="000D2B2B"/>
    <w:rsid w:val="000D3407"/>
    <w:rsid w:val="000D3443"/>
    <w:rsid w:val="000D36E3"/>
    <w:rsid w:val="000D3727"/>
    <w:rsid w:val="000D3B5B"/>
    <w:rsid w:val="000D3D3A"/>
    <w:rsid w:val="000D3F46"/>
    <w:rsid w:val="000D4369"/>
    <w:rsid w:val="000D4494"/>
    <w:rsid w:val="000D47D4"/>
    <w:rsid w:val="000D49BB"/>
    <w:rsid w:val="000D57AD"/>
    <w:rsid w:val="000D5D36"/>
    <w:rsid w:val="000D5EE9"/>
    <w:rsid w:val="000D5F5F"/>
    <w:rsid w:val="000D654C"/>
    <w:rsid w:val="000D6A7D"/>
    <w:rsid w:val="000D6D04"/>
    <w:rsid w:val="000D6DEC"/>
    <w:rsid w:val="000D6ECE"/>
    <w:rsid w:val="000D6F78"/>
    <w:rsid w:val="000D71D0"/>
    <w:rsid w:val="000E0789"/>
    <w:rsid w:val="000E0A56"/>
    <w:rsid w:val="000E1055"/>
    <w:rsid w:val="000E14F7"/>
    <w:rsid w:val="000E1BF2"/>
    <w:rsid w:val="000E2EEF"/>
    <w:rsid w:val="000E3527"/>
    <w:rsid w:val="000E3C2F"/>
    <w:rsid w:val="000E4188"/>
    <w:rsid w:val="000E4258"/>
    <w:rsid w:val="000E4677"/>
    <w:rsid w:val="000E5132"/>
    <w:rsid w:val="000E54E9"/>
    <w:rsid w:val="000E599F"/>
    <w:rsid w:val="000E5A85"/>
    <w:rsid w:val="000E663D"/>
    <w:rsid w:val="000E696E"/>
    <w:rsid w:val="000E6AD0"/>
    <w:rsid w:val="000E6DBE"/>
    <w:rsid w:val="000E738D"/>
    <w:rsid w:val="000E7512"/>
    <w:rsid w:val="000E7901"/>
    <w:rsid w:val="000E7D6F"/>
    <w:rsid w:val="000E7E78"/>
    <w:rsid w:val="000F0392"/>
    <w:rsid w:val="000F0893"/>
    <w:rsid w:val="000F1059"/>
    <w:rsid w:val="000F10FD"/>
    <w:rsid w:val="000F16F3"/>
    <w:rsid w:val="000F1878"/>
    <w:rsid w:val="000F1DB2"/>
    <w:rsid w:val="000F1EDC"/>
    <w:rsid w:val="000F2A65"/>
    <w:rsid w:val="000F2AAD"/>
    <w:rsid w:val="000F38AE"/>
    <w:rsid w:val="000F3B24"/>
    <w:rsid w:val="000F486C"/>
    <w:rsid w:val="000F4B8D"/>
    <w:rsid w:val="000F4C8E"/>
    <w:rsid w:val="000F514B"/>
    <w:rsid w:val="000F5C08"/>
    <w:rsid w:val="000F6E1C"/>
    <w:rsid w:val="000F71DB"/>
    <w:rsid w:val="000F72CD"/>
    <w:rsid w:val="000F76B5"/>
    <w:rsid w:val="000F7783"/>
    <w:rsid w:val="000F799A"/>
    <w:rsid w:val="001006CD"/>
    <w:rsid w:val="00100A2A"/>
    <w:rsid w:val="00100C00"/>
    <w:rsid w:val="00100EFB"/>
    <w:rsid w:val="00100F0A"/>
    <w:rsid w:val="00101390"/>
    <w:rsid w:val="0010155F"/>
    <w:rsid w:val="00101C8F"/>
    <w:rsid w:val="00101CF9"/>
    <w:rsid w:val="00101E19"/>
    <w:rsid w:val="00101F20"/>
    <w:rsid w:val="00101FCF"/>
    <w:rsid w:val="00102284"/>
    <w:rsid w:val="00102320"/>
    <w:rsid w:val="00102666"/>
    <w:rsid w:val="00102E64"/>
    <w:rsid w:val="00103C41"/>
    <w:rsid w:val="00103E37"/>
    <w:rsid w:val="00103E76"/>
    <w:rsid w:val="00104082"/>
    <w:rsid w:val="00104555"/>
    <w:rsid w:val="00104916"/>
    <w:rsid w:val="00104B6D"/>
    <w:rsid w:val="00104DD9"/>
    <w:rsid w:val="001051C6"/>
    <w:rsid w:val="001058E7"/>
    <w:rsid w:val="00105A8C"/>
    <w:rsid w:val="00105C11"/>
    <w:rsid w:val="0010641A"/>
    <w:rsid w:val="00106B19"/>
    <w:rsid w:val="00106DFE"/>
    <w:rsid w:val="00106E19"/>
    <w:rsid w:val="0010760C"/>
    <w:rsid w:val="00107692"/>
    <w:rsid w:val="00107775"/>
    <w:rsid w:val="00107912"/>
    <w:rsid w:val="00107C3F"/>
    <w:rsid w:val="00107D10"/>
    <w:rsid w:val="00107FEB"/>
    <w:rsid w:val="00110130"/>
    <w:rsid w:val="0011043B"/>
    <w:rsid w:val="0011053D"/>
    <w:rsid w:val="00110B44"/>
    <w:rsid w:val="001112C5"/>
    <w:rsid w:val="001113C4"/>
    <w:rsid w:val="001116F6"/>
    <w:rsid w:val="0011199F"/>
    <w:rsid w:val="00111C67"/>
    <w:rsid w:val="00111D9C"/>
    <w:rsid w:val="00112083"/>
    <w:rsid w:val="00112591"/>
    <w:rsid w:val="001129CC"/>
    <w:rsid w:val="001129E4"/>
    <w:rsid w:val="00112B6C"/>
    <w:rsid w:val="001131A1"/>
    <w:rsid w:val="00113383"/>
    <w:rsid w:val="0011360A"/>
    <w:rsid w:val="00113936"/>
    <w:rsid w:val="00113CF9"/>
    <w:rsid w:val="00113F8C"/>
    <w:rsid w:val="001144E7"/>
    <w:rsid w:val="00114990"/>
    <w:rsid w:val="00114F3F"/>
    <w:rsid w:val="00115242"/>
    <w:rsid w:val="0011537D"/>
    <w:rsid w:val="001153EE"/>
    <w:rsid w:val="00115424"/>
    <w:rsid w:val="00115600"/>
    <w:rsid w:val="00115676"/>
    <w:rsid w:val="00115B69"/>
    <w:rsid w:val="001166DA"/>
    <w:rsid w:val="00116765"/>
    <w:rsid w:val="00116800"/>
    <w:rsid w:val="00116869"/>
    <w:rsid w:val="0011740B"/>
    <w:rsid w:val="001176DD"/>
    <w:rsid w:val="00117CFC"/>
    <w:rsid w:val="00117D48"/>
    <w:rsid w:val="001207F4"/>
    <w:rsid w:val="00120810"/>
    <w:rsid w:val="00120E52"/>
    <w:rsid w:val="00121DD8"/>
    <w:rsid w:val="0012232F"/>
    <w:rsid w:val="00122843"/>
    <w:rsid w:val="00122FEC"/>
    <w:rsid w:val="00123028"/>
    <w:rsid w:val="0012343F"/>
    <w:rsid w:val="00123590"/>
    <w:rsid w:val="001241B5"/>
    <w:rsid w:val="00124234"/>
    <w:rsid w:val="00124502"/>
    <w:rsid w:val="00124C3B"/>
    <w:rsid w:val="00124D4B"/>
    <w:rsid w:val="00124E77"/>
    <w:rsid w:val="0012545B"/>
    <w:rsid w:val="001255EF"/>
    <w:rsid w:val="0012592A"/>
    <w:rsid w:val="0012624F"/>
    <w:rsid w:val="001263D2"/>
    <w:rsid w:val="00126AE0"/>
    <w:rsid w:val="00126C63"/>
    <w:rsid w:val="00126F74"/>
    <w:rsid w:val="00126F78"/>
    <w:rsid w:val="00126FED"/>
    <w:rsid w:val="00127524"/>
    <w:rsid w:val="001307B5"/>
    <w:rsid w:val="00130D5B"/>
    <w:rsid w:val="00130ED9"/>
    <w:rsid w:val="00131461"/>
    <w:rsid w:val="001316C9"/>
    <w:rsid w:val="00131E46"/>
    <w:rsid w:val="00131E7E"/>
    <w:rsid w:val="0013244E"/>
    <w:rsid w:val="00132854"/>
    <w:rsid w:val="001328FB"/>
    <w:rsid w:val="00132A0B"/>
    <w:rsid w:val="00132B79"/>
    <w:rsid w:val="00132E75"/>
    <w:rsid w:val="0013311A"/>
    <w:rsid w:val="00133386"/>
    <w:rsid w:val="001336ED"/>
    <w:rsid w:val="00133C23"/>
    <w:rsid w:val="00133E3E"/>
    <w:rsid w:val="001346DF"/>
    <w:rsid w:val="0013498C"/>
    <w:rsid w:val="00134BC4"/>
    <w:rsid w:val="00134E9D"/>
    <w:rsid w:val="0013545C"/>
    <w:rsid w:val="001357FF"/>
    <w:rsid w:val="00135BF1"/>
    <w:rsid w:val="00135C7E"/>
    <w:rsid w:val="00135D1F"/>
    <w:rsid w:val="00135F3A"/>
    <w:rsid w:val="001360A7"/>
    <w:rsid w:val="001360E9"/>
    <w:rsid w:val="001364DA"/>
    <w:rsid w:val="001365B5"/>
    <w:rsid w:val="001365E2"/>
    <w:rsid w:val="0013663F"/>
    <w:rsid w:val="00136F0C"/>
    <w:rsid w:val="00136FAD"/>
    <w:rsid w:val="00137123"/>
    <w:rsid w:val="00137CD5"/>
    <w:rsid w:val="00140238"/>
    <w:rsid w:val="001404C4"/>
    <w:rsid w:val="0014270E"/>
    <w:rsid w:val="00143136"/>
    <w:rsid w:val="001434FE"/>
    <w:rsid w:val="00143515"/>
    <w:rsid w:val="00143517"/>
    <w:rsid w:val="001435CF"/>
    <w:rsid w:val="00143707"/>
    <w:rsid w:val="0014388B"/>
    <w:rsid w:val="00143B25"/>
    <w:rsid w:val="00143FD3"/>
    <w:rsid w:val="00144598"/>
    <w:rsid w:val="00144734"/>
    <w:rsid w:val="0014478E"/>
    <w:rsid w:val="00144D75"/>
    <w:rsid w:val="0014635E"/>
    <w:rsid w:val="001468DA"/>
    <w:rsid w:val="001469DC"/>
    <w:rsid w:val="00146A2A"/>
    <w:rsid w:val="00146CD5"/>
    <w:rsid w:val="001471A6"/>
    <w:rsid w:val="0014780B"/>
    <w:rsid w:val="00147D10"/>
    <w:rsid w:val="00147E08"/>
    <w:rsid w:val="0015001F"/>
    <w:rsid w:val="001506EF"/>
    <w:rsid w:val="00150895"/>
    <w:rsid w:val="00150C6C"/>
    <w:rsid w:val="00150CF7"/>
    <w:rsid w:val="0015126B"/>
    <w:rsid w:val="0015127F"/>
    <w:rsid w:val="001518E1"/>
    <w:rsid w:val="001519F6"/>
    <w:rsid w:val="00151B81"/>
    <w:rsid w:val="00152A20"/>
    <w:rsid w:val="00152E84"/>
    <w:rsid w:val="00152F4C"/>
    <w:rsid w:val="00153932"/>
    <w:rsid w:val="00153B34"/>
    <w:rsid w:val="001540CB"/>
    <w:rsid w:val="0015448E"/>
    <w:rsid w:val="00154572"/>
    <w:rsid w:val="001547D9"/>
    <w:rsid w:val="00154F96"/>
    <w:rsid w:val="001550D2"/>
    <w:rsid w:val="00155A14"/>
    <w:rsid w:val="00157053"/>
    <w:rsid w:val="001570D1"/>
    <w:rsid w:val="00157ADC"/>
    <w:rsid w:val="00160824"/>
    <w:rsid w:val="00160C09"/>
    <w:rsid w:val="00160D27"/>
    <w:rsid w:val="00160DAE"/>
    <w:rsid w:val="00161109"/>
    <w:rsid w:val="00161C73"/>
    <w:rsid w:val="001626C9"/>
    <w:rsid w:val="00162A2B"/>
    <w:rsid w:val="00162A2D"/>
    <w:rsid w:val="00163027"/>
    <w:rsid w:val="00163226"/>
    <w:rsid w:val="00163287"/>
    <w:rsid w:val="00163E95"/>
    <w:rsid w:val="001644B4"/>
    <w:rsid w:val="00165CD9"/>
    <w:rsid w:val="00166402"/>
    <w:rsid w:val="0016666F"/>
    <w:rsid w:val="00166F0B"/>
    <w:rsid w:val="0016746D"/>
    <w:rsid w:val="001702AA"/>
    <w:rsid w:val="0017051E"/>
    <w:rsid w:val="00170DC0"/>
    <w:rsid w:val="00170E60"/>
    <w:rsid w:val="00170FB9"/>
    <w:rsid w:val="00171602"/>
    <w:rsid w:val="00172771"/>
    <w:rsid w:val="00172F7C"/>
    <w:rsid w:val="001731DD"/>
    <w:rsid w:val="00173451"/>
    <w:rsid w:val="00173488"/>
    <w:rsid w:val="0017350C"/>
    <w:rsid w:val="0017407C"/>
    <w:rsid w:val="00174C2E"/>
    <w:rsid w:val="00174D4A"/>
    <w:rsid w:val="00175005"/>
    <w:rsid w:val="00175085"/>
    <w:rsid w:val="00175769"/>
    <w:rsid w:val="00175DBA"/>
    <w:rsid w:val="00176464"/>
    <w:rsid w:val="00176C4A"/>
    <w:rsid w:val="00177D05"/>
    <w:rsid w:val="00180463"/>
    <w:rsid w:val="00181FFF"/>
    <w:rsid w:val="00182C72"/>
    <w:rsid w:val="00182F99"/>
    <w:rsid w:val="0018315A"/>
    <w:rsid w:val="001841B6"/>
    <w:rsid w:val="00184741"/>
    <w:rsid w:val="00184E2E"/>
    <w:rsid w:val="00184F96"/>
    <w:rsid w:val="0018572A"/>
    <w:rsid w:val="001857ED"/>
    <w:rsid w:val="001863F3"/>
    <w:rsid w:val="00186572"/>
    <w:rsid w:val="00186A9B"/>
    <w:rsid w:val="00186D05"/>
    <w:rsid w:val="00186ECE"/>
    <w:rsid w:val="00186EF5"/>
    <w:rsid w:val="001873FE"/>
    <w:rsid w:val="00187413"/>
    <w:rsid w:val="0018743E"/>
    <w:rsid w:val="00190000"/>
    <w:rsid w:val="0019096B"/>
    <w:rsid w:val="00190CFB"/>
    <w:rsid w:val="00190D72"/>
    <w:rsid w:val="00191992"/>
    <w:rsid w:val="00191F54"/>
    <w:rsid w:val="001927C3"/>
    <w:rsid w:val="001928EB"/>
    <w:rsid w:val="00192967"/>
    <w:rsid w:val="00192C7E"/>
    <w:rsid w:val="00192F17"/>
    <w:rsid w:val="001933A7"/>
    <w:rsid w:val="00193E9C"/>
    <w:rsid w:val="001941AF"/>
    <w:rsid w:val="00194228"/>
    <w:rsid w:val="00194B1A"/>
    <w:rsid w:val="001953F8"/>
    <w:rsid w:val="001955A5"/>
    <w:rsid w:val="001955E6"/>
    <w:rsid w:val="001956BA"/>
    <w:rsid w:val="00195893"/>
    <w:rsid w:val="00195D6C"/>
    <w:rsid w:val="00195E93"/>
    <w:rsid w:val="00195F10"/>
    <w:rsid w:val="00196136"/>
    <w:rsid w:val="00196695"/>
    <w:rsid w:val="0019756A"/>
    <w:rsid w:val="0019783C"/>
    <w:rsid w:val="00197CDF"/>
    <w:rsid w:val="00197EC9"/>
    <w:rsid w:val="001A07A1"/>
    <w:rsid w:val="001A0CF0"/>
    <w:rsid w:val="001A1F03"/>
    <w:rsid w:val="001A23DE"/>
    <w:rsid w:val="001A344C"/>
    <w:rsid w:val="001A3787"/>
    <w:rsid w:val="001A3789"/>
    <w:rsid w:val="001A382E"/>
    <w:rsid w:val="001A52FD"/>
    <w:rsid w:val="001A553D"/>
    <w:rsid w:val="001A55C6"/>
    <w:rsid w:val="001A587F"/>
    <w:rsid w:val="001A5941"/>
    <w:rsid w:val="001A5D05"/>
    <w:rsid w:val="001A6096"/>
    <w:rsid w:val="001A655A"/>
    <w:rsid w:val="001A6E5B"/>
    <w:rsid w:val="001A7709"/>
    <w:rsid w:val="001A772F"/>
    <w:rsid w:val="001A798D"/>
    <w:rsid w:val="001A7B3D"/>
    <w:rsid w:val="001A7B60"/>
    <w:rsid w:val="001A7BDB"/>
    <w:rsid w:val="001A7D92"/>
    <w:rsid w:val="001B0059"/>
    <w:rsid w:val="001B0298"/>
    <w:rsid w:val="001B0716"/>
    <w:rsid w:val="001B0F47"/>
    <w:rsid w:val="001B1692"/>
    <w:rsid w:val="001B185C"/>
    <w:rsid w:val="001B1CA0"/>
    <w:rsid w:val="001B1FB1"/>
    <w:rsid w:val="001B2FE8"/>
    <w:rsid w:val="001B2FF5"/>
    <w:rsid w:val="001B3342"/>
    <w:rsid w:val="001B3587"/>
    <w:rsid w:val="001B3827"/>
    <w:rsid w:val="001B396A"/>
    <w:rsid w:val="001B3FA1"/>
    <w:rsid w:val="001B4418"/>
    <w:rsid w:val="001B4440"/>
    <w:rsid w:val="001B4778"/>
    <w:rsid w:val="001B48FE"/>
    <w:rsid w:val="001B4A36"/>
    <w:rsid w:val="001B4B10"/>
    <w:rsid w:val="001B4BB3"/>
    <w:rsid w:val="001B4DC4"/>
    <w:rsid w:val="001B4E30"/>
    <w:rsid w:val="001B52B5"/>
    <w:rsid w:val="001B6021"/>
    <w:rsid w:val="001B6796"/>
    <w:rsid w:val="001B699D"/>
    <w:rsid w:val="001B6F1B"/>
    <w:rsid w:val="001B717E"/>
    <w:rsid w:val="001B740B"/>
    <w:rsid w:val="001B7596"/>
    <w:rsid w:val="001B7691"/>
    <w:rsid w:val="001B77AA"/>
    <w:rsid w:val="001B7A10"/>
    <w:rsid w:val="001B7E5E"/>
    <w:rsid w:val="001C0223"/>
    <w:rsid w:val="001C06C4"/>
    <w:rsid w:val="001C1039"/>
    <w:rsid w:val="001C1CE8"/>
    <w:rsid w:val="001C1D86"/>
    <w:rsid w:val="001C2049"/>
    <w:rsid w:val="001C214E"/>
    <w:rsid w:val="001C22AD"/>
    <w:rsid w:val="001C22FC"/>
    <w:rsid w:val="001C2A96"/>
    <w:rsid w:val="001C2C32"/>
    <w:rsid w:val="001C46A6"/>
    <w:rsid w:val="001C4AF8"/>
    <w:rsid w:val="001C5062"/>
    <w:rsid w:val="001C52BE"/>
    <w:rsid w:val="001C5486"/>
    <w:rsid w:val="001C5B76"/>
    <w:rsid w:val="001C5BD2"/>
    <w:rsid w:val="001C5F61"/>
    <w:rsid w:val="001C605F"/>
    <w:rsid w:val="001C67A5"/>
    <w:rsid w:val="001C6862"/>
    <w:rsid w:val="001C77C0"/>
    <w:rsid w:val="001C7DF3"/>
    <w:rsid w:val="001D013A"/>
    <w:rsid w:val="001D015F"/>
    <w:rsid w:val="001D042D"/>
    <w:rsid w:val="001D0568"/>
    <w:rsid w:val="001D08C2"/>
    <w:rsid w:val="001D0B73"/>
    <w:rsid w:val="001D0BF6"/>
    <w:rsid w:val="001D0C6A"/>
    <w:rsid w:val="001D2130"/>
    <w:rsid w:val="001D2176"/>
    <w:rsid w:val="001D231A"/>
    <w:rsid w:val="001D2353"/>
    <w:rsid w:val="001D2543"/>
    <w:rsid w:val="001D264E"/>
    <w:rsid w:val="001D2959"/>
    <w:rsid w:val="001D386A"/>
    <w:rsid w:val="001D3CCD"/>
    <w:rsid w:val="001D3D12"/>
    <w:rsid w:val="001D3EC2"/>
    <w:rsid w:val="001D3ECA"/>
    <w:rsid w:val="001D479F"/>
    <w:rsid w:val="001D4890"/>
    <w:rsid w:val="001D4899"/>
    <w:rsid w:val="001D4C80"/>
    <w:rsid w:val="001D5030"/>
    <w:rsid w:val="001D5386"/>
    <w:rsid w:val="001D5610"/>
    <w:rsid w:val="001D58F5"/>
    <w:rsid w:val="001D5974"/>
    <w:rsid w:val="001D5DA7"/>
    <w:rsid w:val="001D5EDE"/>
    <w:rsid w:val="001D6354"/>
    <w:rsid w:val="001D680A"/>
    <w:rsid w:val="001D6924"/>
    <w:rsid w:val="001D6CBB"/>
    <w:rsid w:val="001D6D3C"/>
    <w:rsid w:val="001D6F16"/>
    <w:rsid w:val="001D6FA1"/>
    <w:rsid w:val="001E0080"/>
    <w:rsid w:val="001E08AA"/>
    <w:rsid w:val="001E0CCA"/>
    <w:rsid w:val="001E13FC"/>
    <w:rsid w:val="001E199A"/>
    <w:rsid w:val="001E19EF"/>
    <w:rsid w:val="001E2363"/>
    <w:rsid w:val="001E25D8"/>
    <w:rsid w:val="001E2704"/>
    <w:rsid w:val="001E2F88"/>
    <w:rsid w:val="001E303A"/>
    <w:rsid w:val="001E3443"/>
    <w:rsid w:val="001E451E"/>
    <w:rsid w:val="001E4BA2"/>
    <w:rsid w:val="001E4C65"/>
    <w:rsid w:val="001E4E66"/>
    <w:rsid w:val="001E61AD"/>
    <w:rsid w:val="001E673F"/>
    <w:rsid w:val="001E6DEC"/>
    <w:rsid w:val="001E714F"/>
    <w:rsid w:val="001E7390"/>
    <w:rsid w:val="001E7AC3"/>
    <w:rsid w:val="001E7D1C"/>
    <w:rsid w:val="001F01B0"/>
    <w:rsid w:val="001F08C0"/>
    <w:rsid w:val="001F0AE5"/>
    <w:rsid w:val="001F11B6"/>
    <w:rsid w:val="001F18ED"/>
    <w:rsid w:val="001F19BC"/>
    <w:rsid w:val="001F237D"/>
    <w:rsid w:val="001F27BC"/>
    <w:rsid w:val="001F2D73"/>
    <w:rsid w:val="001F2E3F"/>
    <w:rsid w:val="001F2F50"/>
    <w:rsid w:val="001F30C4"/>
    <w:rsid w:val="001F4077"/>
    <w:rsid w:val="001F48D4"/>
    <w:rsid w:val="001F4B9B"/>
    <w:rsid w:val="001F4E39"/>
    <w:rsid w:val="001F55E9"/>
    <w:rsid w:val="001F581C"/>
    <w:rsid w:val="001F5873"/>
    <w:rsid w:val="001F6074"/>
    <w:rsid w:val="001F60A2"/>
    <w:rsid w:val="001F630E"/>
    <w:rsid w:val="001F67A9"/>
    <w:rsid w:val="001F6A8A"/>
    <w:rsid w:val="001F6C16"/>
    <w:rsid w:val="001F6DB6"/>
    <w:rsid w:val="001F7236"/>
    <w:rsid w:val="001F7AEB"/>
    <w:rsid w:val="001F7E9C"/>
    <w:rsid w:val="002004A7"/>
    <w:rsid w:val="00201637"/>
    <w:rsid w:val="00201845"/>
    <w:rsid w:val="00201AAC"/>
    <w:rsid w:val="00201AD9"/>
    <w:rsid w:val="00201B94"/>
    <w:rsid w:val="00201BC4"/>
    <w:rsid w:val="00202187"/>
    <w:rsid w:val="00202263"/>
    <w:rsid w:val="0020250E"/>
    <w:rsid w:val="00202774"/>
    <w:rsid w:val="0020282C"/>
    <w:rsid w:val="00202B4E"/>
    <w:rsid w:val="00203072"/>
    <w:rsid w:val="00203312"/>
    <w:rsid w:val="00203594"/>
    <w:rsid w:val="002036A0"/>
    <w:rsid w:val="002038D8"/>
    <w:rsid w:val="00203A3D"/>
    <w:rsid w:val="00203B5C"/>
    <w:rsid w:val="00204096"/>
    <w:rsid w:val="002042DF"/>
    <w:rsid w:val="0020433D"/>
    <w:rsid w:val="002055E9"/>
    <w:rsid w:val="00205A72"/>
    <w:rsid w:val="00205E36"/>
    <w:rsid w:val="00205E99"/>
    <w:rsid w:val="00206230"/>
    <w:rsid w:val="00206294"/>
    <w:rsid w:val="00206300"/>
    <w:rsid w:val="00206577"/>
    <w:rsid w:val="00207333"/>
    <w:rsid w:val="0020733A"/>
    <w:rsid w:val="00207A58"/>
    <w:rsid w:val="00207CE5"/>
    <w:rsid w:val="0020A4E8"/>
    <w:rsid w:val="002100C6"/>
    <w:rsid w:val="002102F2"/>
    <w:rsid w:val="00211061"/>
    <w:rsid w:val="002110AB"/>
    <w:rsid w:val="0021124A"/>
    <w:rsid w:val="00211EB8"/>
    <w:rsid w:val="0021247A"/>
    <w:rsid w:val="002127C2"/>
    <w:rsid w:val="00212A67"/>
    <w:rsid w:val="002133D8"/>
    <w:rsid w:val="00213965"/>
    <w:rsid w:val="00213AA0"/>
    <w:rsid w:val="00214591"/>
    <w:rsid w:val="002157EF"/>
    <w:rsid w:val="00215A9A"/>
    <w:rsid w:val="00215FC0"/>
    <w:rsid w:val="00216270"/>
    <w:rsid w:val="002164FE"/>
    <w:rsid w:val="00216849"/>
    <w:rsid w:val="002169FC"/>
    <w:rsid w:val="00216C58"/>
    <w:rsid w:val="00216DFC"/>
    <w:rsid w:val="0021707D"/>
    <w:rsid w:val="002170B3"/>
    <w:rsid w:val="002170B7"/>
    <w:rsid w:val="00217472"/>
    <w:rsid w:val="00220D5A"/>
    <w:rsid w:val="002211B3"/>
    <w:rsid w:val="002214DF"/>
    <w:rsid w:val="00221BAF"/>
    <w:rsid w:val="00221DBF"/>
    <w:rsid w:val="00221E86"/>
    <w:rsid w:val="0022219A"/>
    <w:rsid w:val="0022308F"/>
    <w:rsid w:val="00223230"/>
    <w:rsid w:val="00223A41"/>
    <w:rsid w:val="00223D17"/>
    <w:rsid w:val="00223D23"/>
    <w:rsid w:val="00224168"/>
    <w:rsid w:val="002241F4"/>
    <w:rsid w:val="00224715"/>
    <w:rsid w:val="002253FB"/>
    <w:rsid w:val="00225454"/>
    <w:rsid w:val="00225741"/>
    <w:rsid w:val="00225883"/>
    <w:rsid w:val="00225B13"/>
    <w:rsid w:val="00225E59"/>
    <w:rsid w:val="00225F94"/>
    <w:rsid w:val="002265B3"/>
    <w:rsid w:val="00226701"/>
    <w:rsid w:val="002267B4"/>
    <w:rsid w:val="0022692D"/>
    <w:rsid w:val="00226B35"/>
    <w:rsid w:val="00226E8C"/>
    <w:rsid w:val="00227501"/>
    <w:rsid w:val="0022755A"/>
    <w:rsid w:val="002278D5"/>
    <w:rsid w:val="00227DCE"/>
    <w:rsid w:val="00227F37"/>
    <w:rsid w:val="00227F5D"/>
    <w:rsid w:val="00230072"/>
    <w:rsid w:val="00230299"/>
    <w:rsid w:val="0023050F"/>
    <w:rsid w:val="00230725"/>
    <w:rsid w:val="00230AE5"/>
    <w:rsid w:val="00230B13"/>
    <w:rsid w:val="00231065"/>
    <w:rsid w:val="002310F7"/>
    <w:rsid w:val="002316EF"/>
    <w:rsid w:val="00232131"/>
    <w:rsid w:val="00232625"/>
    <w:rsid w:val="0023319D"/>
    <w:rsid w:val="0023367C"/>
    <w:rsid w:val="00233827"/>
    <w:rsid w:val="00233A5F"/>
    <w:rsid w:val="00233C9B"/>
    <w:rsid w:val="00234E38"/>
    <w:rsid w:val="00234EEB"/>
    <w:rsid w:val="00236589"/>
    <w:rsid w:val="00236951"/>
    <w:rsid w:val="00236E47"/>
    <w:rsid w:val="0023756C"/>
    <w:rsid w:val="002376B5"/>
    <w:rsid w:val="00237D33"/>
    <w:rsid w:val="00237E66"/>
    <w:rsid w:val="002400AA"/>
    <w:rsid w:val="0024067C"/>
    <w:rsid w:val="00240C17"/>
    <w:rsid w:val="00240C27"/>
    <w:rsid w:val="00240D98"/>
    <w:rsid w:val="00240E78"/>
    <w:rsid w:val="00241175"/>
    <w:rsid w:val="00241933"/>
    <w:rsid w:val="00241FED"/>
    <w:rsid w:val="00242BB0"/>
    <w:rsid w:val="00242BC0"/>
    <w:rsid w:val="00242DE8"/>
    <w:rsid w:val="00243254"/>
    <w:rsid w:val="0024408A"/>
    <w:rsid w:val="002448A5"/>
    <w:rsid w:val="00244DF8"/>
    <w:rsid w:val="00244EA6"/>
    <w:rsid w:val="002454AF"/>
    <w:rsid w:val="002455B3"/>
    <w:rsid w:val="00245668"/>
    <w:rsid w:val="0024594F"/>
    <w:rsid w:val="00245B74"/>
    <w:rsid w:val="00245D0A"/>
    <w:rsid w:val="00246165"/>
    <w:rsid w:val="00246377"/>
    <w:rsid w:val="002463BB"/>
    <w:rsid w:val="00246B6D"/>
    <w:rsid w:val="00246CE5"/>
    <w:rsid w:val="00247305"/>
    <w:rsid w:val="00247472"/>
    <w:rsid w:val="002478EA"/>
    <w:rsid w:val="00247C9A"/>
    <w:rsid w:val="0025065C"/>
    <w:rsid w:val="002509C6"/>
    <w:rsid w:val="00250C38"/>
    <w:rsid w:val="00251200"/>
    <w:rsid w:val="002513E3"/>
    <w:rsid w:val="002518D2"/>
    <w:rsid w:val="0025220E"/>
    <w:rsid w:val="0025273A"/>
    <w:rsid w:val="00252C5A"/>
    <w:rsid w:val="00253225"/>
    <w:rsid w:val="002534A2"/>
    <w:rsid w:val="002537C8"/>
    <w:rsid w:val="00254230"/>
    <w:rsid w:val="002546BA"/>
    <w:rsid w:val="002549E4"/>
    <w:rsid w:val="00254F22"/>
    <w:rsid w:val="00254F52"/>
    <w:rsid w:val="00255410"/>
    <w:rsid w:val="0025554C"/>
    <w:rsid w:val="00255C4C"/>
    <w:rsid w:val="00255FB7"/>
    <w:rsid w:val="00256544"/>
    <w:rsid w:val="0025669D"/>
    <w:rsid w:val="00256DCE"/>
    <w:rsid w:val="00256F0A"/>
    <w:rsid w:val="00257463"/>
    <w:rsid w:val="0025783B"/>
    <w:rsid w:val="00257AE4"/>
    <w:rsid w:val="00257C4A"/>
    <w:rsid w:val="00257D78"/>
    <w:rsid w:val="00257DC5"/>
    <w:rsid w:val="00260568"/>
    <w:rsid w:val="00260659"/>
    <w:rsid w:val="00260914"/>
    <w:rsid w:val="00260B4F"/>
    <w:rsid w:val="002615EF"/>
    <w:rsid w:val="0026196A"/>
    <w:rsid w:val="00261AF1"/>
    <w:rsid w:val="00261EF8"/>
    <w:rsid w:val="002623F9"/>
    <w:rsid w:val="0026265F"/>
    <w:rsid w:val="002629F1"/>
    <w:rsid w:val="00262E95"/>
    <w:rsid w:val="00263047"/>
    <w:rsid w:val="00263A9D"/>
    <w:rsid w:val="002641DC"/>
    <w:rsid w:val="00264304"/>
    <w:rsid w:val="00264531"/>
    <w:rsid w:val="00264BCB"/>
    <w:rsid w:val="00264EEA"/>
    <w:rsid w:val="00265065"/>
    <w:rsid w:val="00265239"/>
    <w:rsid w:val="002654FF"/>
    <w:rsid w:val="00265A3B"/>
    <w:rsid w:val="00265BD9"/>
    <w:rsid w:val="00265D26"/>
    <w:rsid w:val="00265EE7"/>
    <w:rsid w:val="002666F3"/>
    <w:rsid w:val="0026702B"/>
    <w:rsid w:val="002673C3"/>
    <w:rsid w:val="00267972"/>
    <w:rsid w:val="002679C3"/>
    <w:rsid w:val="00267A08"/>
    <w:rsid w:val="00267AF5"/>
    <w:rsid w:val="00267E30"/>
    <w:rsid w:val="00267F93"/>
    <w:rsid w:val="00270283"/>
    <w:rsid w:val="0027092C"/>
    <w:rsid w:val="00270C0E"/>
    <w:rsid w:val="00270FAE"/>
    <w:rsid w:val="002727F1"/>
    <w:rsid w:val="00272CCE"/>
    <w:rsid w:val="0027317B"/>
    <w:rsid w:val="00274233"/>
    <w:rsid w:val="002743E3"/>
    <w:rsid w:val="0027482E"/>
    <w:rsid w:val="00275518"/>
    <w:rsid w:val="00276468"/>
    <w:rsid w:val="00276B1E"/>
    <w:rsid w:val="00276E00"/>
    <w:rsid w:val="0027750A"/>
    <w:rsid w:val="00277BE4"/>
    <w:rsid w:val="00277D80"/>
    <w:rsid w:val="00280997"/>
    <w:rsid w:val="00281073"/>
    <w:rsid w:val="00281414"/>
    <w:rsid w:val="0028141F"/>
    <w:rsid w:val="002814FB"/>
    <w:rsid w:val="00281CF4"/>
    <w:rsid w:val="00281D3D"/>
    <w:rsid w:val="00281DA4"/>
    <w:rsid w:val="0028343C"/>
    <w:rsid w:val="002837B2"/>
    <w:rsid w:val="00283D19"/>
    <w:rsid w:val="00284662"/>
    <w:rsid w:val="00284AA4"/>
    <w:rsid w:val="00285E84"/>
    <w:rsid w:val="00286161"/>
    <w:rsid w:val="0028636F"/>
    <w:rsid w:val="002863B0"/>
    <w:rsid w:val="002864C5"/>
    <w:rsid w:val="002866A5"/>
    <w:rsid w:val="0028674B"/>
    <w:rsid w:val="00286976"/>
    <w:rsid w:val="00286C2D"/>
    <w:rsid w:val="0028734A"/>
    <w:rsid w:val="002875B5"/>
    <w:rsid w:val="002876E1"/>
    <w:rsid w:val="00287C43"/>
    <w:rsid w:val="00287DF3"/>
    <w:rsid w:val="002900B2"/>
    <w:rsid w:val="002902F9"/>
    <w:rsid w:val="00290DE7"/>
    <w:rsid w:val="00291264"/>
    <w:rsid w:val="00291692"/>
    <w:rsid w:val="00291785"/>
    <w:rsid w:val="00291EC3"/>
    <w:rsid w:val="002924D3"/>
    <w:rsid w:val="00292680"/>
    <w:rsid w:val="00292C41"/>
    <w:rsid w:val="00293295"/>
    <w:rsid w:val="00293701"/>
    <w:rsid w:val="00293D26"/>
    <w:rsid w:val="00294457"/>
    <w:rsid w:val="00294947"/>
    <w:rsid w:val="00294C12"/>
    <w:rsid w:val="00294CB7"/>
    <w:rsid w:val="0029550D"/>
    <w:rsid w:val="0029565C"/>
    <w:rsid w:val="002956C6"/>
    <w:rsid w:val="00296432"/>
    <w:rsid w:val="00296573"/>
    <w:rsid w:val="00296698"/>
    <w:rsid w:val="002978B7"/>
    <w:rsid w:val="00297B67"/>
    <w:rsid w:val="00297BC3"/>
    <w:rsid w:val="00297ED5"/>
    <w:rsid w:val="002A02F6"/>
    <w:rsid w:val="002A035A"/>
    <w:rsid w:val="002A082A"/>
    <w:rsid w:val="002A0CD1"/>
    <w:rsid w:val="002A1382"/>
    <w:rsid w:val="002A1B46"/>
    <w:rsid w:val="002A1C53"/>
    <w:rsid w:val="002A1F50"/>
    <w:rsid w:val="002A2142"/>
    <w:rsid w:val="002A252D"/>
    <w:rsid w:val="002A25A9"/>
    <w:rsid w:val="002A2C04"/>
    <w:rsid w:val="002A319E"/>
    <w:rsid w:val="002A3AC1"/>
    <w:rsid w:val="002A3CA6"/>
    <w:rsid w:val="002A3FF8"/>
    <w:rsid w:val="002A418D"/>
    <w:rsid w:val="002A4652"/>
    <w:rsid w:val="002A4795"/>
    <w:rsid w:val="002A4EB4"/>
    <w:rsid w:val="002A522D"/>
    <w:rsid w:val="002A5231"/>
    <w:rsid w:val="002A539C"/>
    <w:rsid w:val="002A57EF"/>
    <w:rsid w:val="002A5C29"/>
    <w:rsid w:val="002A639F"/>
    <w:rsid w:val="002A673D"/>
    <w:rsid w:val="002A7082"/>
    <w:rsid w:val="002A70B6"/>
    <w:rsid w:val="002A7796"/>
    <w:rsid w:val="002A77A4"/>
    <w:rsid w:val="002A7E83"/>
    <w:rsid w:val="002B048F"/>
    <w:rsid w:val="002B0F83"/>
    <w:rsid w:val="002B100F"/>
    <w:rsid w:val="002B157F"/>
    <w:rsid w:val="002B1667"/>
    <w:rsid w:val="002B193E"/>
    <w:rsid w:val="002B1F97"/>
    <w:rsid w:val="002B22FC"/>
    <w:rsid w:val="002B29A7"/>
    <w:rsid w:val="002B2C26"/>
    <w:rsid w:val="002B304A"/>
    <w:rsid w:val="002B3472"/>
    <w:rsid w:val="002B37BD"/>
    <w:rsid w:val="002B3BE5"/>
    <w:rsid w:val="002B537A"/>
    <w:rsid w:val="002B55C1"/>
    <w:rsid w:val="002B5943"/>
    <w:rsid w:val="002B5C5A"/>
    <w:rsid w:val="002B5E7A"/>
    <w:rsid w:val="002B5EAB"/>
    <w:rsid w:val="002B6383"/>
    <w:rsid w:val="002B6598"/>
    <w:rsid w:val="002B6F17"/>
    <w:rsid w:val="002B7155"/>
    <w:rsid w:val="002C05CD"/>
    <w:rsid w:val="002C0677"/>
    <w:rsid w:val="002C075F"/>
    <w:rsid w:val="002C0A07"/>
    <w:rsid w:val="002C0D40"/>
    <w:rsid w:val="002C0FA2"/>
    <w:rsid w:val="002C0FBF"/>
    <w:rsid w:val="002C138F"/>
    <w:rsid w:val="002C1546"/>
    <w:rsid w:val="002C161F"/>
    <w:rsid w:val="002C182F"/>
    <w:rsid w:val="002C1EA3"/>
    <w:rsid w:val="002C24F6"/>
    <w:rsid w:val="002C26E8"/>
    <w:rsid w:val="002C304A"/>
    <w:rsid w:val="002C3187"/>
    <w:rsid w:val="002C37D3"/>
    <w:rsid w:val="002C3B3E"/>
    <w:rsid w:val="002C3FB0"/>
    <w:rsid w:val="002C4830"/>
    <w:rsid w:val="002C4914"/>
    <w:rsid w:val="002C4D75"/>
    <w:rsid w:val="002C6018"/>
    <w:rsid w:val="002C645F"/>
    <w:rsid w:val="002C66D4"/>
    <w:rsid w:val="002C6769"/>
    <w:rsid w:val="002C698B"/>
    <w:rsid w:val="002C7413"/>
    <w:rsid w:val="002C769C"/>
    <w:rsid w:val="002D0143"/>
    <w:rsid w:val="002D01D3"/>
    <w:rsid w:val="002D052F"/>
    <w:rsid w:val="002D09B1"/>
    <w:rsid w:val="002D10E8"/>
    <w:rsid w:val="002D1914"/>
    <w:rsid w:val="002D19EF"/>
    <w:rsid w:val="002D1A33"/>
    <w:rsid w:val="002D1A91"/>
    <w:rsid w:val="002D2091"/>
    <w:rsid w:val="002D22E2"/>
    <w:rsid w:val="002D259E"/>
    <w:rsid w:val="002D25F0"/>
    <w:rsid w:val="002D27AE"/>
    <w:rsid w:val="002D2FA2"/>
    <w:rsid w:val="002D3060"/>
    <w:rsid w:val="002D3073"/>
    <w:rsid w:val="002D3574"/>
    <w:rsid w:val="002D3AE1"/>
    <w:rsid w:val="002D3F75"/>
    <w:rsid w:val="002D4438"/>
    <w:rsid w:val="002D4933"/>
    <w:rsid w:val="002D5737"/>
    <w:rsid w:val="002D59D7"/>
    <w:rsid w:val="002D6B7E"/>
    <w:rsid w:val="002D6BDD"/>
    <w:rsid w:val="002D6D39"/>
    <w:rsid w:val="002D6DA1"/>
    <w:rsid w:val="002D73F9"/>
    <w:rsid w:val="002D7445"/>
    <w:rsid w:val="002E0839"/>
    <w:rsid w:val="002E0840"/>
    <w:rsid w:val="002E08F1"/>
    <w:rsid w:val="002E0A30"/>
    <w:rsid w:val="002E0A5E"/>
    <w:rsid w:val="002E0DEB"/>
    <w:rsid w:val="002E0F5F"/>
    <w:rsid w:val="002E136E"/>
    <w:rsid w:val="002E18CE"/>
    <w:rsid w:val="002E1D12"/>
    <w:rsid w:val="002E20A2"/>
    <w:rsid w:val="002E22F5"/>
    <w:rsid w:val="002E2CBE"/>
    <w:rsid w:val="002E39A3"/>
    <w:rsid w:val="002E4425"/>
    <w:rsid w:val="002E489B"/>
    <w:rsid w:val="002E4A89"/>
    <w:rsid w:val="002E650C"/>
    <w:rsid w:val="002E7A0C"/>
    <w:rsid w:val="002E7B9F"/>
    <w:rsid w:val="002E7C4E"/>
    <w:rsid w:val="002F05D9"/>
    <w:rsid w:val="002F0699"/>
    <w:rsid w:val="002F0719"/>
    <w:rsid w:val="002F1109"/>
    <w:rsid w:val="002F129F"/>
    <w:rsid w:val="002F161D"/>
    <w:rsid w:val="002F1828"/>
    <w:rsid w:val="002F1C5D"/>
    <w:rsid w:val="002F1C63"/>
    <w:rsid w:val="002F245C"/>
    <w:rsid w:val="002F2826"/>
    <w:rsid w:val="002F285C"/>
    <w:rsid w:val="002F29E2"/>
    <w:rsid w:val="002F2AD3"/>
    <w:rsid w:val="002F304D"/>
    <w:rsid w:val="002F31FF"/>
    <w:rsid w:val="002F39EC"/>
    <w:rsid w:val="002F3A21"/>
    <w:rsid w:val="002F3B77"/>
    <w:rsid w:val="002F3EBD"/>
    <w:rsid w:val="002F4155"/>
    <w:rsid w:val="002F42D0"/>
    <w:rsid w:val="002F4AEB"/>
    <w:rsid w:val="002F4D22"/>
    <w:rsid w:val="002F4D7B"/>
    <w:rsid w:val="002F4F29"/>
    <w:rsid w:val="002F50F0"/>
    <w:rsid w:val="002F5376"/>
    <w:rsid w:val="002F576F"/>
    <w:rsid w:val="002F57C2"/>
    <w:rsid w:val="002F6232"/>
    <w:rsid w:val="002F6255"/>
    <w:rsid w:val="002F63D7"/>
    <w:rsid w:val="002F68B3"/>
    <w:rsid w:val="002F69A9"/>
    <w:rsid w:val="002F6D29"/>
    <w:rsid w:val="002F6F7C"/>
    <w:rsid w:val="002F7352"/>
    <w:rsid w:val="002F73C9"/>
    <w:rsid w:val="00300253"/>
    <w:rsid w:val="00300258"/>
    <w:rsid w:val="00300557"/>
    <w:rsid w:val="00300DF9"/>
    <w:rsid w:val="00300E06"/>
    <w:rsid w:val="003013EC"/>
    <w:rsid w:val="00301417"/>
    <w:rsid w:val="00301652"/>
    <w:rsid w:val="003016CE"/>
    <w:rsid w:val="003016F9"/>
    <w:rsid w:val="00301B87"/>
    <w:rsid w:val="00302512"/>
    <w:rsid w:val="00302635"/>
    <w:rsid w:val="00303027"/>
    <w:rsid w:val="00303990"/>
    <w:rsid w:val="00303A39"/>
    <w:rsid w:val="00303E8E"/>
    <w:rsid w:val="00303EF0"/>
    <w:rsid w:val="00303F41"/>
    <w:rsid w:val="00304B6F"/>
    <w:rsid w:val="00304E2F"/>
    <w:rsid w:val="00304FB6"/>
    <w:rsid w:val="00304FE7"/>
    <w:rsid w:val="003052E7"/>
    <w:rsid w:val="00305900"/>
    <w:rsid w:val="00305AC1"/>
    <w:rsid w:val="0030613C"/>
    <w:rsid w:val="003061C1"/>
    <w:rsid w:val="0030683E"/>
    <w:rsid w:val="003068B2"/>
    <w:rsid w:val="00306A56"/>
    <w:rsid w:val="00306EAB"/>
    <w:rsid w:val="0030702C"/>
    <w:rsid w:val="003078CB"/>
    <w:rsid w:val="00307A7D"/>
    <w:rsid w:val="003101B8"/>
    <w:rsid w:val="0031031E"/>
    <w:rsid w:val="00310D32"/>
    <w:rsid w:val="003112D6"/>
    <w:rsid w:val="0031140C"/>
    <w:rsid w:val="00311FE6"/>
    <w:rsid w:val="00312615"/>
    <w:rsid w:val="00312E64"/>
    <w:rsid w:val="00313150"/>
    <w:rsid w:val="003132B6"/>
    <w:rsid w:val="00313359"/>
    <w:rsid w:val="00313891"/>
    <w:rsid w:val="00313950"/>
    <w:rsid w:val="003139FB"/>
    <w:rsid w:val="00314DDC"/>
    <w:rsid w:val="00315698"/>
    <w:rsid w:val="0031575B"/>
    <w:rsid w:val="003159C9"/>
    <w:rsid w:val="00315A0F"/>
    <w:rsid w:val="00315C13"/>
    <w:rsid w:val="003161B9"/>
    <w:rsid w:val="003163FF"/>
    <w:rsid w:val="00317274"/>
    <w:rsid w:val="003207AC"/>
    <w:rsid w:val="003208CD"/>
    <w:rsid w:val="003214A1"/>
    <w:rsid w:val="00321648"/>
    <w:rsid w:val="00321C72"/>
    <w:rsid w:val="00322219"/>
    <w:rsid w:val="00322498"/>
    <w:rsid w:val="003226EE"/>
    <w:rsid w:val="0032272F"/>
    <w:rsid w:val="003227AC"/>
    <w:rsid w:val="00322CE5"/>
    <w:rsid w:val="003231C0"/>
    <w:rsid w:val="0032387E"/>
    <w:rsid w:val="00323AB9"/>
    <w:rsid w:val="00323D0C"/>
    <w:rsid w:val="00323FAE"/>
    <w:rsid w:val="003241FD"/>
    <w:rsid w:val="003247F7"/>
    <w:rsid w:val="00324A41"/>
    <w:rsid w:val="0032506D"/>
    <w:rsid w:val="00326247"/>
    <w:rsid w:val="003267F3"/>
    <w:rsid w:val="00326A73"/>
    <w:rsid w:val="00327804"/>
    <w:rsid w:val="0032789A"/>
    <w:rsid w:val="00327916"/>
    <w:rsid w:val="00327E7D"/>
    <w:rsid w:val="00327F3F"/>
    <w:rsid w:val="00327FC4"/>
    <w:rsid w:val="00330132"/>
    <w:rsid w:val="00330173"/>
    <w:rsid w:val="00330F2B"/>
    <w:rsid w:val="00331184"/>
    <w:rsid w:val="00331244"/>
    <w:rsid w:val="003320CF"/>
    <w:rsid w:val="0033226E"/>
    <w:rsid w:val="0033243F"/>
    <w:rsid w:val="00332490"/>
    <w:rsid w:val="003336D9"/>
    <w:rsid w:val="00333744"/>
    <w:rsid w:val="00333A13"/>
    <w:rsid w:val="00333D76"/>
    <w:rsid w:val="00334B98"/>
    <w:rsid w:val="00334BBA"/>
    <w:rsid w:val="00334C2C"/>
    <w:rsid w:val="00334F7A"/>
    <w:rsid w:val="003353D7"/>
    <w:rsid w:val="00335791"/>
    <w:rsid w:val="003357FE"/>
    <w:rsid w:val="00335D39"/>
    <w:rsid w:val="00335D68"/>
    <w:rsid w:val="00335F61"/>
    <w:rsid w:val="00335FB8"/>
    <w:rsid w:val="00336172"/>
    <w:rsid w:val="00336AC6"/>
    <w:rsid w:val="00337065"/>
    <w:rsid w:val="003370CF"/>
    <w:rsid w:val="003372AE"/>
    <w:rsid w:val="00337387"/>
    <w:rsid w:val="00337D7E"/>
    <w:rsid w:val="00337EB4"/>
    <w:rsid w:val="0034039F"/>
    <w:rsid w:val="00340422"/>
    <w:rsid w:val="003412D5"/>
    <w:rsid w:val="00341625"/>
    <w:rsid w:val="00341940"/>
    <w:rsid w:val="00341DA2"/>
    <w:rsid w:val="00341DC0"/>
    <w:rsid w:val="00341EED"/>
    <w:rsid w:val="00341F80"/>
    <w:rsid w:val="0034262D"/>
    <w:rsid w:val="00342FB9"/>
    <w:rsid w:val="00343409"/>
    <w:rsid w:val="00343694"/>
    <w:rsid w:val="0034387F"/>
    <w:rsid w:val="00343C1B"/>
    <w:rsid w:val="00343D70"/>
    <w:rsid w:val="00343F3C"/>
    <w:rsid w:val="0034429B"/>
    <w:rsid w:val="003442A4"/>
    <w:rsid w:val="00344B26"/>
    <w:rsid w:val="00345563"/>
    <w:rsid w:val="003456AF"/>
    <w:rsid w:val="003457D9"/>
    <w:rsid w:val="0034698D"/>
    <w:rsid w:val="00346ADB"/>
    <w:rsid w:val="00346F2B"/>
    <w:rsid w:val="0034720F"/>
    <w:rsid w:val="003479D4"/>
    <w:rsid w:val="0035050A"/>
    <w:rsid w:val="0035071C"/>
    <w:rsid w:val="003508A7"/>
    <w:rsid w:val="003509C0"/>
    <w:rsid w:val="0035101B"/>
    <w:rsid w:val="003514EF"/>
    <w:rsid w:val="00351888"/>
    <w:rsid w:val="0035190C"/>
    <w:rsid w:val="00352642"/>
    <w:rsid w:val="003528AD"/>
    <w:rsid w:val="00352967"/>
    <w:rsid w:val="003530B8"/>
    <w:rsid w:val="00353A42"/>
    <w:rsid w:val="00353AE5"/>
    <w:rsid w:val="00354050"/>
    <w:rsid w:val="0035471F"/>
    <w:rsid w:val="0035490F"/>
    <w:rsid w:val="003549E9"/>
    <w:rsid w:val="00354AE1"/>
    <w:rsid w:val="00354C78"/>
    <w:rsid w:val="00355E84"/>
    <w:rsid w:val="00356422"/>
    <w:rsid w:val="00356936"/>
    <w:rsid w:val="00356C28"/>
    <w:rsid w:val="00356E3A"/>
    <w:rsid w:val="00357253"/>
    <w:rsid w:val="00357265"/>
    <w:rsid w:val="0035741E"/>
    <w:rsid w:val="003574CC"/>
    <w:rsid w:val="00357720"/>
    <w:rsid w:val="00357EA5"/>
    <w:rsid w:val="00360132"/>
    <w:rsid w:val="003601BD"/>
    <w:rsid w:val="00360305"/>
    <w:rsid w:val="00360F10"/>
    <w:rsid w:val="00360F2E"/>
    <w:rsid w:val="00361244"/>
    <w:rsid w:val="00361897"/>
    <w:rsid w:val="00361A83"/>
    <w:rsid w:val="00361F3F"/>
    <w:rsid w:val="00362BD8"/>
    <w:rsid w:val="00362EE1"/>
    <w:rsid w:val="00363363"/>
    <w:rsid w:val="00364986"/>
    <w:rsid w:val="00365647"/>
    <w:rsid w:val="00365B01"/>
    <w:rsid w:val="00365C6D"/>
    <w:rsid w:val="00365CDA"/>
    <w:rsid w:val="0036609B"/>
    <w:rsid w:val="00366409"/>
    <w:rsid w:val="003664CE"/>
    <w:rsid w:val="00366B97"/>
    <w:rsid w:val="00366EC3"/>
    <w:rsid w:val="00367326"/>
    <w:rsid w:val="00367D79"/>
    <w:rsid w:val="00367F48"/>
    <w:rsid w:val="0037042D"/>
    <w:rsid w:val="00371A91"/>
    <w:rsid w:val="00371B95"/>
    <w:rsid w:val="0037216A"/>
    <w:rsid w:val="003721A0"/>
    <w:rsid w:val="003726F9"/>
    <w:rsid w:val="00372786"/>
    <w:rsid w:val="0037287A"/>
    <w:rsid w:val="00372BE6"/>
    <w:rsid w:val="00373A5D"/>
    <w:rsid w:val="00373D21"/>
    <w:rsid w:val="00373E89"/>
    <w:rsid w:val="0037452C"/>
    <w:rsid w:val="00374DDF"/>
    <w:rsid w:val="0037546A"/>
    <w:rsid w:val="0037575D"/>
    <w:rsid w:val="0037622A"/>
    <w:rsid w:val="00376482"/>
    <w:rsid w:val="0037655E"/>
    <w:rsid w:val="00376711"/>
    <w:rsid w:val="003767F0"/>
    <w:rsid w:val="00376938"/>
    <w:rsid w:val="003774DC"/>
    <w:rsid w:val="0037779B"/>
    <w:rsid w:val="00380098"/>
    <w:rsid w:val="00380225"/>
    <w:rsid w:val="00380A76"/>
    <w:rsid w:val="00380EDF"/>
    <w:rsid w:val="00380FC4"/>
    <w:rsid w:val="00381027"/>
    <w:rsid w:val="003813E1"/>
    <w:rsid w:val="00381548"/>
    <w:rsid w:val="003825E5"/>
    <w:rsid w:val="003826AF"/>
    <w:rsid w:val="003829C6"/>
    <w:rsid w:val="0038387D"/>
    <w:rsid w:val="00383E73"/>
    <w:rsid w:val="00384212"/>
    <w:rsid w:val="00384800"/>
    <w:rsid w:val="00384F9E"/>
    <w:rsid w:val="00385007"/>
    <w:rsid w:val="00385545"/>
    <w:rsid w:val="0038557F"/>
    <w:rsid w:val="003859AD"/>
    <w:rsid w:val="00385DC9"/>
    <w:rsid w:val="00385E0A"/>
    <w:rsid w:val="00385E61"/>
    <w:rsid w:val="00385FE4"/>
    <w:rsid w:val="003861F7"/>
    <w:rsid w:val="0038644A"/>
    <w:rsid w:val="003869BF"/>
    <w:rsid w:val="00386A18"/>
    <w:rsid w:val="00386D52"/>
    <w:rsid w:val="003872A6"/>
    <w:rsid w:val="003873F9"/>
    <w:rsid w:val="00387627"/>
    <w:rsid w:val="003877AA"/>
    <w:rsid w:val="00387DEA"/>
    <w:rsid w:val="00390942"/>
    <w:rsid w:val="00390BC4"/>
    <w:rsid w:val="00391962"/>
    <w:rsid w:val="00391C50"/>
    <w:rsid w:val="00391D13"/>
    <w:rsid w:val="00391FBF"/>
    <w:rsid w:val="0039242B"/>
    <w:rsid w:val="00392DA2"/>
    <w:rsid w:val="00393212"/>
    <w:rsid w:val="003932FC"/>
    <w:rsid w:val="003941C1"/>
    <w:rsid w:val="003942A8"/>
    <w:rsid w:val="00394C88"/>
    <w:rsid w:val="00394EA8"/>
    <w:rsid w:val="00394F1C"/>
    <w:rsid w:val="00395483"/>
    <w:rsid w:val="003954B0"/>
    <w:rsid w:val="003956C5"/>
    <w:rsid w:val="00395C08"/>
    <w:rsid w:val="003965CF"/>
    <w:rsid w:val="00396F0B"/>
    <w:rsid w:val="0039702E"/>
    <w:rsid w:val="00397152"/>
    <w:rsid w:val="0039735A"/>
    <w:rsid w:val="0039793D"/>
    <w:rsid w:val="00397AFC"/>
    <w:rsid w:val="00397FED"/>
    <w:rsid w:val="003A03C2"/>
    <w:rsid w:val="003A0738"/>
    <w:rsid w:val="003A07AF"/>
    <w:rsid w:val="003A07B1"/>
    <w:rsid w:val="003A0C57"/>
    <w:rsid w:val="003A102A"/>
    <w:rsid w:val="003A10B9"/>
    <w:rsid w:val="003A14E4"/>
    <w:rsid w:val="003A1675"/>
    <w:rsid w:val="003A17CB"/>
    <w:rsid w:val="003A185C"/>
    <w:rsid w:val="003A18B8"/>
    <w:rsid w:val="003A1F1B"/>
    <w:rsid w:val="003A2109"/>
    <w:rsid w:val="003A2E55"/>
    <w:rsid w:val="003A3288"/>
    <w:rsid w:val="003A330D"/>
    <w:rsid w:val="003A3929"/>
    <w:rsid w:val="003A48F2"/>
    <w:rsid w:val="003A48F3"/>
    <w:rsid w:val="003A4C8B"/>
    <w:rsid w:val="003A4DFB"/>
    <w:rsid w:val="003A537C"/>
    <w:rsid w:val="003A568C"/>
    <w:rsid w:val="003A585B"/>
    <w:rsid w:val="003A5B32"/>
    <w:rsid w:val="003A61C6"/>
    <w:rsid w:val="003A6313"/>
    <w:rsid w:val="003A695F"/>
    <w:rsid w:val="003A7129"/>
    <w:rsid w:val="003A77F0"/>
    <w:rsid w:val="003A7827"/>
    <w:rsid w:val="003A7DC7"/>
    <w:rsid w:val="003A7FCE"/>
    <w:rsid w:val="003B0203"/>
    <w:rsid w:val="003B02BF"/>
    <w:rsid w:val="003B0305"/>
    <w:rsid w:val="003B0577"/>
    <w:rsid w:val="003B0B06"/>
    <w:rsid w:val="003B0C4F"/>
    <w:rsid w:val="003B0DFE"/>
    <w:rsid w:val="003B1306"/>
    <w:rsid w:val="003B148C"/>
    <w:rsid w:val="003B1B82"/>
    <w:rsid w:val="003B1CF1"/>
    <w:rsid w:val="003B210A"/>
    <w:rsid w:val="003B21C6"/>
    <w:rsid w:val="003B2445"/>
    <w:rsid w:val="003B24F3"/>
    <w:rsid w:val="003B2D64"/>
    <w:rsid w:val="003B2FB0"/>
    <w:rsid w:val="003B36D9"/>
    <w:rsid w:val="003B37DF"/>
    <w:rsid w:val="003B3C60"/>
    <w:rsid w:val="003B3FAD"/>
    <w:rsid w:val="003B41B8"/>
    <w:rsid w:val="003B42DF"/>
    <w:rsid w:val="003B4934"/>
    <w:rsid w:val="003B5670"/>
    <w:rsid w:val="003B57D7"/>
    <w:rsid w:val="003B64E3"/>
    <w:rsid w:val="003B6759"/>
    <w:rsid w:val="003B69E9"/>
    <w:rsid w:val="003B6B06"/>
    <w:rsid w:val="003B71F7"/>
    <w:rsid w:val="003B74F6"/>
    <w:rsid w:val="003B7A90"/>
    <w:rsid w:val="003B7EBA"/>
    <w:rsid w:val="003B7FDA"/>
    <w:rsid w:val="003C0881"/>
    <w:rsid w:val="003C0FA8"/>
    <w:rsid w:val="003C0FCD"/>
    <w:rsid w:val="003C1917"/>
    <w:rsid w:val="003C1E1A"/>
    <w:rsid w:val="003C251D"/>
    <w:rsid w:val="003C3551"/>
    <w:rsid w:val="003C36E3"/>
    <w:rsid w:val="003C38A7"/>
    <w:rsid w:val="003C3973"/>
    <w:rsid w:val="003C3B66"/>
    <w:rsid w:val="003C3C36"/>
    <w:rsid w:val="003C41E4"/>
    <w:rsid w:val="003C4A10"/>
    <w:rsid w:val="003C5FA8"/>
    <w:rsid w:val="003C6280"/>
    <w:rsid w:val="003C696C"/>
    <w:rsid w:val="003C6AC8"/>
    <w:rsid w:val="003C6CD8"/>
    <w:rsid w:val="003C6EF0"/>
    <w:rsid w:val="003C78D1"/>
    <w:rsid w:val="003C7F9E"/>
    <w:rsid w:val="003D062A"/>
    <w:rsid w:val="003D0978"/>
    <w:rsid w:val="003D0A67"/>
    <w:rsid w:val="003D0C6D"/>
    <w:rsid w:val="003D1130"/>
    <w:rsid w:val="003D1196"/>
    <w:rsid w:val="003D1529"/>
    <w:rsid w:val="003D16FB"/>
    <w:rsid w:val="003D16FF"/>
    <w:rsid w:val="003D1CA6"/>
    <w:rsid w:val="003D1F46"/>
    <w:rsid w:val="003D20DE"/>
    <w:rsid w:val="003D28D3"/>
    <w:rsid w:val="003D34A1"/>
    <w:rsid w:val="003D3F2D"/>
    <w:rsid w:val="003D43BA"/>
    <w:rsid w:val="003D451F"/>
    <w:rsid w:val="003D45AE"/>
    <w:rsid w:val="003D468E"/>
    <w:rsid w:val="003D4AC3"/>
    <w:rsid w:val="003D4B5E"/>
    <w:rsid w:val="003D4FFB"/>
    <w:rsid w:val="003D5708"/>
    <w:rsid w:val="003D5EF5"/>
    <w:rsid w:val="003D5EF8"/>
    <w:rsid w:val="003D654F"/>
    <w:rsid w:val="003D662A"/>
    <w:rsid w:val="003D7182"/>
    <w:rsid w:val="003D74D9"/>
    <w:rsid w:val="003D7E13"/>
    <w:rsid w:val="003D7F34"/>
    <w:rsid w:val="003E23F3"/>
    <w:rsid w:val="003E2CCB"/>
    <w:rsid w:val="003E2E6C"/>
    <w:rsid w:val="003E2EA4"/>
    <w:rsid w:val="003E2FCD"/>
    <w:rsid w:val="003E304D"/>
    <w:rsid w:val="003E3518"/>
    <w:rsid w:val="003E3843"/>
    <w:rsid w:val="003E3A20"/>
    <w:rsid w:val="003E3A88"/>
    <w:rsid w:val="003E3FCA"/>
    <w:rsid w:val="003E4160"/>
    <w:rsid w:val="003E4541"/>
    <w:rsid w:val="003E489F"/>
    <w:rsid w:val="003E4A92"/>
    <w:rsid w:val="003E4AB6"/>
    <w:rsid w:val="003E4F99"/>
    <w:rsid w:val="003E527E"/>
    <w:rsid w:val="003E578C"/>
    <w:rsid w:val="003E5884"/>
    <w:rsid w:val="003E5A85"/>
    <w:rsid w:val="003E611C"/>
    <w:rsid w:val="003E63D4"/>
    <w:rsid w:val="003E63F9"/>
    <w:rsid w:val="003E6660"/>
    <w:rsid w:val="003E6D37"/>
    <w:rsid w:val="003E718F"/>
    <w:rsid w:val="003E751A"/>
    <w:rsid w:val="003E7CCB"/>
    <w:rsid w:val="003F13CD"/>
    <w:rsid w:val="003F1E8F"/>
    <w:rsid w:val="003F24D8"/>
    <w:rsid w:val="003F2546"/>
    <w:rsid w:val="003F267C"/>
    <w:rsid w:val="003F2C9C"/>
    <w:rsid w:val="003F2E25"/>
    <w:rsid w:val="003F3055"/>
    <w:rsid w:val="003F35D5"/>
    <w:rsid w:val="003F3A8F"/>
    <w:rsid w:val="003F41EB"/>
    <w:rsid w:val="003F4390"/>
    <w:rsid w:val="003F446B"/>
    <w:rsid w:val="003F45D6"/>
    <w:rsid w:val="003F4BB1"/>
    <w:rsid w:val="003F4C38"/>
    <w:rsid w:val="003F4EA4"/>
    <w:rsid w:val="003F5081"/>
    <w:rsid w:val="003F51A4"/>
    <w:rsid w:val="003F5456"/>
    <w:rsid w:val="003F55B3"/>
    <w:rsid w:val="003F58BF"/>
    <w:rsid w:val="003F5B3C"/>
    <w:rsid w:val="003F5C52"/>
    <w:rsid w:val="003F60FD"/>
    <w:rsid w:val="003F614A"/>
    <w:rsid w:val="003F68CF"/>
    <w:rsid w:val="003F69C9"/>
    <w:rsid w:val="003F6B43"/>
    <w:rsid w:val="003F6E9A"/>
    <w:rsid w:val="003F713D"/>
    <w:rsid w:val="003F71A9"/>
    <w:rsid w:val="003F71D6"/>
    <w:rsid w:val="003F7C84"/>
    <w:rsid w:val="00400161"/>
    <w:rsid w:val="004003E5"/>
    <w:rsid w:val="00400763"/>
    <w:rsid w:val="00400FC7"/>
    <w:rsid w:val="004019AF"/>
    <w:rsid w:val="00401A04"/>
    <w:rsid w:val="00401CA4"/>
    <w:rsid w:val="00402175"/>
    <w:rsid w:val="00402276"/>
    <w:rsid w:val="00402537"/>
    <w:rsid w:val="0040275E"/>
    <w:rsid w:val="00402F10"/>
    <w:rsid w:val="0040309A"/>
    <w:rsid w:val="004033BD"/>
    <w:rsid w:val="00403804"/>
    <w:rsid w:val="00405822"/>
    <w:rsid w:val="00405FA0"/>
    <w:rsid w:val="00406372"/>
    <w:rsid w:val="0040652E"/>
    <w:rsid w:val="004065E4"/>
    <w:rsid w:val="00406998"/>
    <w:rsid w:val="00407541"/>
    <w:rsid w:val="00407BCB"/>
    <w:rsid w:val="00407F81"/>
    <w:rsid w:val="0041004C"/>
    <w:rsid w:val="00410945"/>
    <w:rsid w:val="00410D13"/>
    <w:rsid w:val="00411534"/>
    <w:rsid w:val="004116FF"/>
    <w:rsid w:val="00411A24"/>
    <w:rsid w:val="004120EF"/>
    <w:rsid w:val="0041233C"/>
    <w:rsid w:val="004128A8"/>
    <w:rsid w:val="004137B0"/>
    <w:rsid w:val="004138B8"/>
    <w:rsid w:val="00414BE0"/>
    <w:rsid w:val="00414C28"/>
    <w:rsid w:val="00415BD7"/>
    <w:rsid w:val="00415C7E"/>
    <w:rsid w:val="00415FBA"/>
    <w:rsid w:val="004160C0"/>
    <w:rsid w:val="004162C3"/>
    <w:rsid w:val="00416875"/>
    <w:rsid w:val="0041696C"/>
    <w:rsid w:val="00416A5E"/>
    <w:rsid w:val="00417885"/>
    <w:rsid w:val="00417D0F"/>
    <w:rsid w:val="00417E21"/>
    <w:rsid w:val="00420064"/>
    <w:rsid w:val="0042006D"/>
    <w:rsid w:val="00420266"/>
    <w:rsid w:val="00420CE2"/>
    <w:rsid w:val="00421273"/>
    <w:rsid w:val="00421403"/>
    <w:rsid w:val="004215AD"/>
    <w:rsid w:val="00422024"/>
    <w:rsid w:val="00422067"/>
    <w:rsid w:val="004221A3"/>
    <w:rsid w:val="004226AD"/>
    <w:rsid w:val="004233A7"/>
    <w:rsid w:val="0042371F"/>
    <w:rsid w:val="004237D7"/>
    <w:rsid w:val="00423F65"/>
    <w:rsid w:val="004241DD"/>
    <w:rsid w:val="004244E2"/>
    <w:rsid w:val="00424A41"/>
    <w:rsid w:val="00425F37"/>
    <w:rsid w:val="00426172"/>
    <w:rsid w:val="0042636A"/>
    <w:rsid w:val="0042658B"/>
    <w:rsid w:val="00426734"/>
    <w:rsid w:val="00426BB9"/>
    <w:rsid w:val="00426C9E"/>
    <w:rsid w:val="00426FEF"/>
    <w:rsid w:val="00427069"/>
    <w:rsid w:val="004273B2"/>
    <w:rsid w:val="004273EE"/>
    <w:rsid w:val="00427519"/>
    <w:rsid w:val="004276DD"/>
    <w:rsid w:val="0042780E"/>
    <w:rsid w:val="004278B6"/>
    <w:rsid w:val="0043002A"/>
    <w:rsid w:val="004301E3"/>
    <w:rsid w:val="0043027E"/>
    <w:rsid w:val="004304BE"/>
    <w:rsid w:val="00431FCD"/>
    <w:rsid w:val="00432213"/>
    <w:rsid w:val="0043241F"/>
    <w:rsid w:val="00432738"/>
    <w:rsid w:val="004329C6"/>
    <w:rsid w:val="00432A99"/>
    <w:rsid w:val="00432EFA"/>
    <w:rsid w:val="004340C9"/>
    <w:rsid w:val="00434650"/>
    <w:rsid w:val="00434E06"/>
    <w:rsid w:val="004350A1"/>
    <w:rsid w:val="004351BF"/>
    <w:rsid w:val="004351E2"/>
    <w:rsid w:val="00435389"/>
    <w:rsid w:val="00435473"/>
    <w:rsid w:val="004354DC"/>
    <w:rsid w:val="00435A7E"/>
    <w:rsid w:val="00435BCA"/>
    <w:rsid w:val="00435F21"/>
    <w:rsid w:val="004363E3"/>
    <w:rsid w:val="0043649D"/>
    <w:rsid w:val="0043655C"/>
    <w:rsid w:val="004369FF"/>
    <w:rsid w:val="00436A4F"/>
    <w:rsid w:val="00436C78"/>
    <w:rsid w:val="0043716D"/>
    <w:rsid w:val="00437AC5"/>
    <w:rsid w:val="0044048C"/>
    <w:rsid w:val="00440AA7"/>
    <w:rsid w:val="00440B4D"/>
    <w:rsid w:val="00440B89"/>
    <w:rsid w:val="0044147D"/>
    <w:rsid w:val="004414EA"/>
    <w:rsid w:val="004416D2"/>
    <w:rsid w:val="00441E67"/>
    <w:rsid w:val="00441E74"/>
    <w:rsid w:val="00441ED8"/>
    <w:rsid w:val="004430A0"/>
    <w:rsid w:val="004432A0"/>
    <w:rsid w:val="004435DB"/>
    <w:rsid w:val="004437AC"/>
    <w:rsid w:val="00443846"/>
    <w:rsid w:val="00443890"/>
    <w:rsid w:val="00443DC8"/>
    <w:rsid w:val="004443FC"/>
    <w:rsid w:val="00444565"/>
    <w:rsid w:val="0044587D"/>
    <w:rsid w:val="00445A30"/>
    <w:rsid w:val="00445FE3"/>
    <w:rsid w:val="004461CC"/>
    <w:rsid w:val="00446AAE"/>
    <w:rsid w:val="00446BA9"/>
    <w:rsid w:val="00446D5F"/>
    <w:rsid w:val="0044769A"/>
    <w:rsid w:val="00447BC5"/>
    <w:rsid w:val="00447C59"/>
    <w:rsid w:val="00447E2E"/>
    <w:rsid w:val="00450523"/>
    <w:rsid w:val="00450A02"/>
    <w:rsid w:val="00450F8B"/>
    <w:rsid w:val="004517DF"/>
    <w:rsid w:val="0045222E"/>
    <w:rsid w:val="0045231D"/>
    <w:rsid w:val="00452975"/>
    <w:rsid w:val="00453091"/>
    <w:rsid w:val="004533CB"/>
    <w:rsid w:val="00453DE7"/>
    <w:rsid w:val="00454044"/>
    <w:rsid w:val="00454787"/>
    <w:rsid w:val="0045497D"/>
    <w:rsid w:val="00454B5D"/>
    <w:rsid w:val="00454C9F"/>
    <w:rsid w:val="0045525C"/>
    <w:rsid w:val="004560A8"/>
    <w:rsid w:val="00456724"/>
    <w:rsid w:val="00456753"/>
    <w:rsid w:val="004573E4"/>
    <w:rsid w:val="00457445"/>
    <w:rsid w:val="0045752F"/>
    <w:rsid w:val="00457F4A"/>
    <w:rsid w:val="004600C9"/>
    <w:rsid w:val="004604C6"/>
    <w:rsid w:val="00460547"/>
    <w:rsid w:val="00460D32"/>
    <w:rsid w:val="00460E44"/>
    <w:rsid w:val="004610DC"/>
    <w:rsid w:val="00461329"/>
    <w:rsid w:val="00461A0F"/>
    <w:rsid w:val="00461BB5"/>
    <w:rsid w:val="00461D8C"/>
    <w:rsid w:val="00462185"/>
    <w:rsid w:val="004621B9"/>
    <w:rsid w:val="004626AC"/>
    <w:rsid w:val="00462B5D"/>
    <w:rsid w:val="004631B5"/>
    <w:rsid w:val="00463552"/>
    <w:rsid w:val="004637B5"/>
    <w:rsid w:val="00463EBF"/>
    <w:rsid w:val="004646B5"/>
    <w:rsid w:val="00464FA4"/>
    <w:rsid w:val="004651B7"/>
    <w:rsid w:val="004652FA"/>
    <w:rsid w:val="004657C6"/>
    <w:rsid w:val="0046616F"/>
    <w:rsid w:val="00466E59"/>
    <w:rsid w:val="00467286"/>
    <w:rsid w:val="00470077"/>
    <w:rsid w:val="0047014A"/>
    <w:rsid w:val="0047015A"/>
    <w:rsid w:val="0047109A"/>
    <w:rsid w:val="0047119C"/>
    <w:rsid w:val="00471D43"/>
    <w:rsid w:val="00471EB5"/>
    <w:rsid w:val="00472098"/>
    <w:rsid w:val="00472B33"/>
    <w:rsid w:val="004736C1"/>
    <w:rsid w:val="00473717"/>
    <w:rsid w:val="0047428B"/>
    <w:rsid w:val="0047493B"/>
    <w:rsid w:val="00474A68"/>
    <w:rsid w:val="00474C22"/>
    <w:rsid w:val="0047529C"/>
    <w:rsid w:val="00475C9C"/>
    <w:rsid w:val="004760D5"/>
    <w:rsid w:val="00476542"/>
    <w:rsid w:val="0047699E"/>
    <w:rsid w:val="00476A96"/>
    <w:rsid w:val="00476E5C"/>
    <w:rsid w:val="00477213"/>
    <w:rsid w:val="00477392"/>
    <w:rsid w:val="004773A0"/>
    <w:rsid w:val="00477492"/>
    <w:rsid w:val="004776BD"/>
    <w:rsid w:val="00477F07"/>
    <w:rsid w:val="004801E5"/>
    <w:rsid w:val="004804F9"/>
    <w:rsid w:val="0048050D"/>
    <w:rsid w:val="0048058A"/>
    <w:rsid w:val="0048077B"/>
    <w:rsid w:val="00480AED"/>
    <w:rsid w:val="00480BF0"/>
    <w:rsid w:val="00480FF1"/>
    <w:rsid w:val="00481435"/>
    <w:rsid w:val="004814E7"/>
    <w:rsid w:val="004818F6"/>
    <w:rsid w:val="00481DFF"/>
    <w:rsid w:val="00482BA4"/>
    <w:rsid w:val="004835AF"/>
    <w:rsid w:val="00483CC6"/>
    <w:rsid w:val="00484771"/>
    <w:rsid w:val="00485232"/>
    <w:rsid w:val="00485255"/>
    <w:rsid w:val="00485299"/>
    <w:rsid w:val="004854E8"/>
    <w:rsid w:val="00485AAA"/>
    <w:rsid w:val="00485C3A"/>
    <w:rsid w:val="00485C3E"/>
    <w:rsid w:val="00485FA0"/>
    <w:rsid w:val="0048609C"/>
    <w:rsid w:val="004864B5"/>
    <w:rsid w:val="0048716E"/>
    <w:rsid w:val="004878CA"/>
    <w:rsid w:val="00487FF8"/>
    <w:rsid w:val="00490570"/>
    <w:rsid w:val="004906C9"/>
    <w:rsid w:val="004909D6"/>
    <w:rsid w:val="0049119F"/>
    <w:rsid w:val="004913E3"/>
    <w:rsid w:val="00491459"/>
    <w:rsid w:val="0049174E"/>
    <w:rsid w:val="00491889"/>
    <w:rsid w:val="00491CAC"/>
    <w:rsid w:val="00492021"/>
    <w:rsid w:val="0049233D"/>
    <w:rsid w:val="004927B3"/>
    <w:rsid w:val="00492906"/>
    <w:rsid w:val="00492BD3"/>
    <w:rsid w:val="004934E0"/>
    <w:rsid w:val="004939D9"/>
    <w:rsid w:val="00493C07"/>
    <w:rsid w:val="00493E44"/>
    <w:rsid w:val="00494C19"/>
    <w:rsid w:val="00495220"/>
    <w:rsid w:val="00495903"/>
    <w:rsid w:val="004959B0"/>
    <w:rsid w:val="00495D37"/>
    <w:rsid w:val="00495E28"/>
    <w:rsid w:val="00495FEA"/>
    <w:rsid w:val="004960DA"/>
    <w:rsid w:val="004963FC"/>
    <w:rsid w:val="00496804"/>
    <w:rsid w:val="00496F96"/>
    <w:rsid w:val="00496FFF"/>
    <w:rsid w:val="004972E4"/>
    <w:rsid w:val="00497430"/>
    <w:rsid w:val="0049798C"/>
    <w:rsid w:val="004A0187"/>
    <w:rsid w:val="004A0A79"/>
    <w:rsid w:val="004A0B53"/>
    <w:rsid w:val="004A0C04"/>
    <w:rsid w:val="004A0FA5"/>
    <w:rsid w:val="004A1651"/>
    <w:rsid w:val="004A1897"/>
    <w:rsid w:val="004A1B7C"/>
    <w:rsid w:val="004A1E4C"/>
    <w:rsid w:val="004A223B"/>
    <w:rsid w:val="004A2342"/>
    <w:rsid w:val="004A2378"/>
    <w:rsid w:val="004A2599"/>
    <w:rsid w:val="004A27B6"/>
    <w:rsid w:val="004A2F3D"/>
    <w:rsid w:val="004A305C"/>
    <w:rsid w:val="004A3153"/>
    <w:rsid w:val="004A3447"/>
    <w:rsid w:val="004A3494"/>
    <w:rsid w:val="004A3E73"/>
    <w:rsid w:val="004A3F9D"/>
    <w:rsid w:val="004A500A"/>
    <w:rsid w:val="004A61F9"/>
    <w:rsid w:val="004A63A3"/>
    <w:rsid w:val="004A6F95"/>
    <w:rsid w:val="004A6FF3"/>
    <w:rsid w:val="004A70D5"/>
    <w:rsid w:val="004A7646"/>
    <w:rsid w:val="004A7C60"/>
    <w:rsid w:val="004B0051"/>
    <w:rsid w:val="004B07BE"/>
    <w:rsid w:val="004B0A92"/>
    <w:rsid w:val="004B0AC8"/>
    <w:rsid w:val="004B12CA"/>
    <w:rsid w:val="004B12F0"/>
    <w:rsid w:val="004B1616"/>
    <w:rsid w:val="004B2282"/>
    <w:rsid w:val="004B2589"/>
    <w:rsid w:val="004B2859"/>
    <w:rsid w:val="004B3D3F"/>
    <w:rsid w:val="004B3D5D"/>
    <w:rsid w:val="004B47EB"/>
    <w:rsid w:val="004B4A21"/>
    <w:rsid w:val="004B4EFA"/>
    <w:rsid w:val="004B5A53"/>
    <w:rsid w:val="004B5AAB"/>
    <w:rsid w:val="004B5E54"/>
    <w:rsid w:val="004B6644"/>
    <w:rsid w:val="004B6853"/>
    <w:rsid w:val="004B6858"/>
    <w:rsid w:val="004B7A4B"/>
    <w:rsid w:val="004B7FA5"/>
    <w:rsid w:val="004C0219"/>
    <w:rsid w:val="004C0569"/>
    <w:rsid w:val="004C0646"/>
    <w:rsid w:val="004C1578"/>
    <w:rsid w:val="004C1CBE"/>
    <w:rsid w:val="004C2394"/>
    <w:rsid w:val="004C251B"/>
    <w:rsid w:val="004C3066"/>
    <w:rsid w:val="004C30F7"/>
    <w:rsid w:val="004C3D34"/>
    <w:rsid w:val="004C42AF"/>
    <w:rsid w:val="004C4A24"/>
    <w:rsid w:val="004C4C94"/>
    <w:rsid w:val="004C503B"/>
    <w:rsid w:val="004C58A0"/>
    <w:rsid w:val="004C58FB"/>
    <w:rsid w:val="004C64BE"/>
    <w:rsid w:val="004C671A"/>
    <w:rsid w:val="004C695A"/>
    <w:rsid w:val="004C6CC0"/>
    <w:rsid w:val="004C6E19"/>
    <w:rsid w:val="004C6EBE"/>
    <w:rsid w:val="004C6FCF"/>
    <w:rsid w:val="004C7058"/>
    <w:rsid w:val="004C724A"/>
    <w:rsid w:val="004C791B"/>
    <w:rsid w:val="004C7DDB"/>
    <w:rsid w:val="004C7DEA"/>
    <w:rsid w:val="004C7E41"/>
    <w:rsid w:val="004D0406"/>
    <w:rsid w:val="004D061E"/>
    <w:rsid w:val="004D08F6"/>
    <w:rsid w:val="004D09C9"/>
    <w:rsid w:val="004D0AC3"/>
    <w:rsid w:val="004D0D35"/>
    <w:rsid w:val="004D0EB3"/>
    <w:rsid w:val="004D1DD7"/>
    <w:rsid w:val="004D2455"/>
    <w:rsid w:val="004D2F83"/>
    <w:rsid w:val="004D333D"/>
    <w:rsid w:val="004D415D"/>
    <w:rsid w:val="004D51D7"/>
    <w:rsid w:val="004D53D1"/>
    <w:rsid w:val="004D6D61"/>
    <w:rsid w:val="004D79DE"/>
    <w:rsid w:val="004D7E93"/>
    <w:rsid w:val="004E1B69"/>
    <w:rsid w:val="004E1C9B"/>
    <w:rsid w:val="004E1EFE"/>
    <w:rsid w:val="004E247B"/>
    <w:rsid w:val="004E262F"/>
    <w:rsid w:val="004E387A"/>
    <w:rsid w:val="004E3BA1"/>
    <w:rsid w:val="004E3DA4"/>
    <w:rsid w:val="004E3DBD"/>
    <w:rsid w:val="004E48EC"/>
    <w:rsid w:val="004E540A"/>
    <w:rsid w:val="004E5945"/>
    <w:rsid w:val="004E5DB0"/>
    <w:rsid w:val="004E6590"/>
    <w:rsid w:val="004E6C06"/>
    <w:rsid w:val="004E739D"/>
    <w:rsid w:val="004E74D1"/>
    <w:rsid w:val="004E757E"/>
    <w:rsid w:val="004E7C2F"/>
    <w:rsid w:val="004F0414"/>
    <w:rsid w:val="004F0517"/>
    <w:rsid w:val="004F05C4"/>
    <w:rsid w:val="004F07A9"/>
    <w:rsid w:val="004F0A7D"/>
    <w:rsid w:val="004F0B86"/>
    <w:rsid w:val="004F0D4B"/>
    <w:rsid w:val="004F0D8F"/>
    <w:rsid w:val="004F0EE8"/>
    <w:rsid w:val="004F0F8E"/>
    <w:rsid w:val="004F0FCC"/>
    <w:rsid w:val="004F2883"/>
    <w:rsid w:val="004F2CB2"/>
    <w:rsid w:val="004F2E05"/>
    <w:rsid w:val="004F32B9"/>
    <w:rsid w:val="004F374C"/>
    <w:rsid w:val="004F4332"/>
    <w:rsid w:val="004F4684"/>
    <w:rsid w:val="004F4C46"/>
    <w:rsid w:val="004F50C7"/>
    <w:rsid w:val="004F5264"/>
    <w:rsid w:val="004F5A9A"/>
    <w:rsid w:val="004F6186"/>
    <w:rsid w:val="004F62A5"/>
    <w:rsid w:val="004F62E6"/>
    <w:rsid w:val="004F667A"/>
    <w:rsid w:val="004F6713"/>
    <w:rsid w:val="004F68C3"/>
    <w:rsid w:val="004F68C9"/>
    <w:rsid w:val="004F744B"/>
    <w:rsid w:val="004F7781"/>
    <w:rsid w:val="004F7A17"/>
    <w:rsid w:val="004F7ACF"/>
    <w:rsid w:val="004F7F01"/>
    <w:rsid w:val="004F7FAC"/>
    <w:rsid w:val="005004C7"/>
    <w:rsid w:val="00500684"/>
    <w:rsid w:val="00500EF6"/>
    <w:rsid w:val="00500F8A"/>
    <w:rsid w:val="005014A1"/>
    <w:rsid w:val="005016E4"/>
    <w:rsid w:val="0050190A"/>
    <w:rsid w:val="00501A2D"/>
    <w:rsid w:val="00501E48"/>
    <w:rsid w:val="0050209B"/>
    <w:rsid w:val="0050225B"/>
    <w:rsid w:val="00502628"/>
    <w:rsid w:val="00502B08"/>
    <w:rsid w:val="0050315A"/>
    <w:rsid w:val="0050320B"/>
    <w:rsid w:val="00503218"/>
    <w:rsid w:val="005036E2"/>
    <w:rsid w:val="0050384C"/>
    <w:rsid w:val="00503D7F"/>
    <w:rsid w:val="00503DB0"/>
    <w:rsid w:val="00503DDB"/>
    <w:rsid w:val="005040F1"/>
    <w:rsid w:val="00504139"/>
    <w:rsid w:val="0050462F"/>
    <w:rsid w:val="00504ABB"/>
    <w:rsid w:val="00504CEA"/>
    <w:rsid w:val="005057C0"/>
    <w:rsid w:val="00506394"/>
    <w:rsid w:val="0050686D"/>
    <w:rsid w:val="00506990"/>
    <w:rsid w:val="00506A0F"/>
    <w:rsid w:val="00506E66"/>
    <w:rsid w:val="005070AC"/>
    <w:rsid w:val="005070CF"/>
    <w:rsid w:val="00507185"/>
    <w:rsid w:val="0050729F"/>
    <w:rsid w:val="0050737D"/>
    <w:rsid w:val="005075A6"/>
    <w:rsid w:val="00507B98"/>
    <w:rsid w:val="00507DC6"/>
    <w:rsid w:val="00507F43"/>
    <w:rsid w:val="00510086"/>
    <w:rsid w:val="005103EE"/>
    <w:rsid w:val="005117DB"/>
    <w:rsid w:val="005118A6"/>
    <w:rsid w:val="0051195C"/>
    <w:rsid w:val="00511D88"/>
    <w:rsid w:val="00512550"/>
    <w:rsid w:val="00512A3C"/>
    <w:rsid w:val="00512C2D"/>
    <w:rsid w:val="00512D14"/>
    <w:rsid w:val="005130AB"/>
    <w:rsid w:val="00513148"/>
    <w:rsid w:val="00513162"/>
    <w:rsid w:val="005131CE"/>
    <w:rsid w:val="00513513"/>
    <w:rsid w:val="00513616"/>
    <w:rsid w:val="0051441A"/>
    <w:rsid w:val="005146D6"/>
    <w:rsid w:val="00514A8F"/>
    <w:rsid w:val="00514BCC"/>
    <w:rsid w:val="00515186"/>
    <w:rsid w:val="0051551C"/>
    <w:rsid w:val="005156F9"/>
    <w:rsid w:val="00515775"/>
    <w:rsid w:val="00515B45"/>
    <w:rsid w:val="00515CC3"/>
    <w:rsid w:val="00515CE7"/>
    <w:rsid w:val="00515E96"/>
    <w:rsid w:val="00516600"/>
    <w:rsid w:val="00517168"/>
    <w:rsid w:val="00517605"/>
    <w:rsid w:val="00517733"/>
    <w:rsid w:val="00517893"/>
    <w:rsid w:val="00517A97"/>
    <w:rsid w:val="00517DC9"/>
    <w:rsid w:val="005205B0"/>
    <w:rsid w:val="00520861"/>
    <w:rsid w:val="005209CA"/>
    <w:rsid w:val="00520CAF"/>
    <w:rsid w:val="00521361"/>
    <w:rsid w:val="005214A9"/>
    <w:rsid w:val="005215D8"/>
    <w:rsid w:val="00521FEB"/>
    <w:rsid w:val="0052200D"/>
    <w:rsid w:val="005222CB"/>
    <w:rsid w:val="005223B5"/>
    <w:rsid w:val="0052249F"/>
    <w:rsid w:val="0052250B"/>
    <w:rsid w:val="00522627"/>
    <w:rsid w:val="00522DDD"/>
    <w:rsid w:val="00522E19"/>
    <w:rsid w:val="00523022"/>
    <w:rsid w:val="00523356"/>
    <w:rsid w:val="00523864"/>
    <w:rsid w:val="00523CD3"/>
    <w:rsid w:val="00523EA7"/>
    <w:rsid w:val="0052407E"/>
    <w:rsid w:val="00524278"/>
    <w:rsid w:val="0052449A"/>
    <w:rsid w:val="0052485C"/>
    <w:rsid w:val="00524B9A"/>
    <w:rsid w:val="00524FBD"/>
    <w:rsid w:val="0052518B"/>
    <w:rsid w:val="005257A4"/>
    <w:rsid w:val="00525905"/>
    <w:rsid w:val="00525A8C"/>
    <w:rsid w:val="00525D73"/>
    <w:rsid w:val="0052753A"/>
    <w:rsid w:val="00527577"/>
    <w:rsid w:val="005277B7"/>
    <w:rsid w:val="00527D37"/>
    <w:rsid w:val="0053017B"/>
    <w:rsid w:val="00530975"/>
    <w:rsid w:val="00530C2B"/>
    <w:rsid w:val="0053133D"/>
    <w:rsid w:val="00531412"/>
    <w:rsid w:val="005317AF"/>
    <w:rsid w:val="00531830"/>
    <w:rsid w:val="0053197F"/>
    <w:rsid w:val="005321B7"/>
    <w:rsid w:val="005321BE"/>
    <w:rsid w:val="00532361"/>
    <w:rsid w:val="005329B2"/>
    <w:rsid w:val="00532C32"/>
    <w:rsid w:val="00532F10"/>
    <w:rsid w:val="00533113"/>
    <w:rsid w:val="0053314A"/>
    <w:rsid w:val="005339E7"/>
    <w:rsid w:val="00533A7B"/>
    <w:rsid w:val="0053424F"/>
    <w:rsid w:val="00534974"/>
    <w:rsid w:val="0053505C"/>
    <w:rsid w:val="005353B7"/>
    <w:rsid w:val="00535C06"/>
    <w:rsid w:val="00535CEE"/>
    <w:rsid w:val="00535F2E"/>
    <w:rsid w:val="00536281"/>
    <w:rsid w:val="00536345"/>
    <w:rsid w:val="00537301"/>
    <w:rsid w:val="00537486"/>
    <w:rsid w:val="0053772C"/>
    <w:rsid w:val="005378C8"/>
    <w:rsid w:val="005400E7"/>
    <w:rsid w:val="00540BB8"/>
    <w:rsid w:val="00540D9B"/>
    <w:rsid w:val="00540DEF"/>
    <w:rsid w:val="00541886"/>
    <w:rsid w:val="0054263D"/>
    <w:rsid w:val="00542B18"/>
    <w:rsid w:val="00542CF9"/>
    <w:rsid w:val="00542DBC"/>
    <w:rsid w:val="00542DFD"/>
    <w:rsid w:val="00542E69"/>
    <w:rsid w:val="005430A1"/>
    <w:rsid w:val="00543197"/>
    <w:rsid w:val="005435E1"/>
    <w:rsid w:val="00543CB3"/>
    <w:rsid w:val="00544009"/>
    <w:rsid w:val="00544037"/>
    <w:rsid w:val="00544E1C"/>
    <w:rsid w:val="00544E52"/>
    <w:rsid w:val="00545188"/>
    <w:rsid w:val="0054528C"/>
    <w:rsid w:val="005463A3"/>
    <w:rsid w:val="00546D4A"/>
    <w:rsid w:val="00547669"/>
    <w:rsid w:val="00547694"/>
    <w:rsid w:val="00547A17"/>
    <w:rsid w:val="00550466"/>
    <w:rsid w:val="005507A0"/>
    <w:rsid w:val="00550BA6"/>
    <w:rsid w:val="00550E84"/>
    <w:rsid w:val="00551212"/>
    <w:rsid w:val="0055140E"/>
    <w:rsid w:val="0055155C"/>
    <w:rsid w:val="005517CD"/>
    <w:rsid w:val="00551CFE"/>
    <w:rsid w:val="00551FF0"/>
    <w:rsid w:val="00552002"/>
    <w:rsid w:val="00552499"/>
    <w:rsid w:val="00552DDF"/>
    <w:rsid w:val="005536CA"/>
    <w:rsid w:val="00553AFB"/>
    <w:rsid w:val="00553EFE"/>
    <w:rsid w:val="005542DC"/>
    <w:rsid w:val="00554484"/>
    <w:rsid w:val="0055456D"/>
    <w:rsid w:val="00555336"/>
    <w:rsid w:val="00555436"/>
    <w:rsid w:val="00555F7C"/>
    <w:rsid w:val="0055616D"/>
    <w:rsid w:val="005562A8"/>
    <w:rsid w:val="00556565"/>
    <w:rsid w:val="00556DA5"/>
    <w:rsid w:val="00556EA2"/>
    <w:rsid w:val="0055736B"/>
    <w:rsid w:val="005575F8"/>
    <w:rsid w:val="00557E25"/>
    <w:rsid w:val="005609D7"/>
    <w:rsid w:val="00560ABD"/>
    <w:rsid w:val="00561121"/>
    <w:rsid w:val="005611CA"/>
    <w:rsid w:val="005616D1"/>
    <w:rsid w:val="00561720"/>
    <w:rsid w:val="00561CEE"/>
    <w:rsid w:val="00561F4B"/>
    <w:rsid w:val="0056221C"/>
    <w:rsid w:val="00562372"/>
    <w:rsid w:val="00562513"/>
    <w:rsid w:val="00562829"/>
    <w:rsid w:val="00563215"/>
    <w:rsid w:val="0056348E"/>
    <w:rsid w:val="005637A9"/>
    <w:rsid w:val="00563947"/>
    <w:rsid w:val="00563B6B"/>
    <w:rsid w:val="0056418E"/>
    <w:rsid w:val="005647EC"/>
    <w:rsid w:val="005648F1"/>
    <w:rsid w:val="005649E8"/>
    <w:rsid w:val="00564D5A"/>
    <w:rsid w:val="00564ED5"/>
    <w:rsid w:val="0056528A"/>
    <w:rsid w:val="00565497"/>
    <w:rsid w:val="00565513"/>
    <w:rsid w:val="00565689"/>
    <w:rsid w:val="00565734"/>
    <w:rsid w:val="00565898"/>
    <w:rsid w:val="00565C7E"/>
    <w:rsid w:val="00566678"/>
    <w:rsid w:val="00566768"/>
    <w:rsid w:val="005668D9"/>
    <w:rsid w:val="00566AD2"/>
    <w:rsid w:val="00566D8F"/>
    <w:rsid w:val="00567585"/>
    <w:rsid w:val="005677EE"/>
    <w:rsid w:val="00567D67"/>
    <w:rsid w:val="005706AA"/>
    <w:rsid w:val="00570F03"/>
    <w:rsid w:val="00570F9E"/>
    <w:rsid w:val="00571A89"/>
    <w:rsid w:val="00571ACA"/>
    <w:rsid w:val="00571B7E"/>
    <w:rsid w:val="00571F2F"/>
    <w:rsid w:val="005722DA"/>
    <w:rsid w:val="00572677"/>
    <w:rsid w:val="005729EA"/>
    <w:rsid w:val="00572B72"/>
    <w:rsid w:val="0057310F"/>
    <w:rsid w:val="005733EF"/>
    <w:rsid w:val="00573954"/>
    <w:rsid w:val="00573EC7"/>
    <w:rsid w:val="00574331"/>
    <w:rsid w:val="0057499E"/>
    <w:rsid w:val="00574E41"/>
    <w:rsid w:val="00575205"/>
    <w:rsid w:val="00576012"/>
    <w:rsid w:val="0057662B"/>
    <w:rsid w:val="005768A9"/>
    <w:rsid w:val="00576A07"/>
    <w:rsid w:val="00576B39"/>
    <w:rsid w:val="00577328"/>
    <w:rsid w:val="005774E2"/>
    <w:rsid w:val="00580213"/>
    <w:rsid w:val="0058037A"/>
    <w:rsid w:val="0058096B"/>
    <w:rsid w:val="00580A52"/>
    <w:rsid w:val="0058287A"/>
    <w:rsid w:val="005832C8"/>
    <w:rsid w:val="00583597"/>
    <w:rsid w:val="005838E2"/>
    <w:rsid w:val="00584813"/>
    <w:rsid w:val="005849BA"/>
    <w:rsid w:val="00584F5F"/>
    <w:rsid w:val="0058528A"/>
    <w:rsid w:val="00585367"/>
    <w:rsid w:val="005853EA"/>
    <w:rsid w:val="00585D54"/>
    <w:rsid w:val="00585E18"/>
    <w:rsid w:val="00585E40"/>
    <w:rsid w:val="0058623C"/>
    <w:rsid w:val="00586964"/>
    <w:rsid w:val="00586997"/>
    <w:rsid w:val="00586D97"/>
    <w:rsid w:val="00586EF1"/>
    <w:rsid w:val="0058719D"/>
    <w:rsid w:val="00587436"/>
    <w:rsid w:val="00587989"/>
    <w:rsid w:val="00590AC4"/>
    <w:rsid w:val="00590ACF"/>
    <w:rsid w:val="00590E04"/>
    <w:rsid w:val="00590E44"/>
    <w:rsid w:val="005923BD"/>
    <w:rsid w:val="0059256A"/>
    <w:rsid w:val="00592C37"/>
    <w:rsid w:val="00592C5C"/>
    <w:rsid w:val="00593186"/>
    <w:rsid w:val="00593236"/>
    <w:rsid w:val="0059338C"/>
    <w:rsid w:val="005933ED"/>
    <w:rsid w:val="0059345C"/>
    <w:rsid w:val="00593640"/>
    <w:rsid w:val="005941FC"/>
    <w:rsid w:val="00595163"/>
    <w:rsid w:val="0059559F"/>
    <w:rsid w:val="005958B1"/>
    <w:rsid w:val="00595D59"/>
    <w:rsid w:val="00595D65"/>
    <w:rsid w:val="00595EB8"/>
    <w:rsid w:val="0059615E"/>
    <w:rsid w:val="0059664E"/>
    <w:rsid w:val="00597975"/>
    <w:rsid w:val="00597A2C"/>
    <w:rsid w:val="0059AC0E"/>
    <w:rsid w:val="005A0A64"/>
    <w:rsid w:val="005A0EFE"/>
    <w:rsid w:val="005A1010"/>
    <w:rsid w:val="005A1208"/>
    <w:rsid w:val="005A121E"/>
    <w:rsid w:val="005A12D2"/>
    <w:rsid w:val="005A13DF"/>
    <w:rsid w:val="005A156B"/>
    <w:rsid w:val="005A18AF"/>
    <w:rsid w:val="005A1907"/>
    <w:rsid w:val="005A1A10"/>
    <w:rsid w:val="005A2797"/>
    <w:rsid w:val="005A2B70"/>
    <w:rsid w:val="005A2C4D"/>
    <w:rsid w:val="005A3BB6"/>
    <w:rsid w:val="005A439C"/>
    <w:rsid w:val="005A48AC"/>
    <w:rsid w:val="005A490B"/>
    <w:rsid w:val="005A50C8"/>
    <w:rsid w:val="005A69F3"/>
    <w:rsid w:val="005A778B"/>
    <w:rsid w:val="005A79A8"/>
    <w:rsid w:val="005A7F4E"/>
    <w:rsid w:val="005B09E2"/>
    <w:rsid w:val="005B0A13"/>
    <w:rsid w:val="005B0DBB"/>
    <w:rsid w:val="005B1352"/>
    <w:rsid w:val="005B1CF5"/>
    <w:rsid w:val="005B1EFE"/>
    <w:rsid w:val="005B1F64"/>
    <w:rsid w:val="005B1F92"/>
    <w:rsid w:val="005B211A"/>
    <w:rsid w:val="005B218C"/>
    <w:rsid w:val="005B25B1"/>
    <w:rsid w:val="005B2DE4"/>
    <w:rsid w:val="005B34AA"/>
    <w:rsid w:val="005B3D30"/>
    <w:rsid w:val="005B3DE3"/>
    <w:rsid w:val="005B3DF6"/>
    <w:rsid w:val="005B3E7D"/>
    <w:rsid w:val="005B4206"/>
    <w:rsid w:val="005B4BC1"/>
    <w:rsid w:val="005B4ECC"/>
    <w:rsid w:val="005B5497"/>
    <w:rsid w:val="005B5843"/>
    <w:rsid w:val="005B5B51"/>
    <w:rsid w:val="005B5E56"/>
    <w:rsid w:val="005B6330"/>
    <w:rsid w:val="005B66D9"/>
    <w:rsid w:val="005B7275"/>
    <w:rsid w:val="005B7363"/>
    <w:rsid w:val="005B73FD"/>
    <w:rsid w:val="005B7DA8"/>
    <w:rsid w:val="005C02BC"/>
    <w:rsid w:val="005C08D3"/>
    <w:rsid w:val="005C0B21"/>
    <w:rsid w:val="005C0FE5"/>
    <w:rsid w:val="005C13BC"/>
    <w:rsid w:val="005C13D5"/>
    <w:rsid w:val="005C182D"/>
    <w:rsid w:val="005C1B7F"/>
    <w:rsid w:val="005C1D04"/>
    <w:rsid w:val="005C1E75"/>
    <w:rsid w:val="005C2151"/>
    <w:rsid w:val="005C2956"/>
    <w:rsid w:val="005C2BC6"/>
    <w:rsid w:val="005C2FF6"/>
    <w:rsid w:val="005C376F"/>
    <w:rsid w:val="005C3921"/>
    <w:rsid w:val="005C3D8A"/>
    <w:rsid w:val="005C3FE6"/>
    <w:rsid w:val="005C41AF"/>
    <w:rsid w:val="005C4E43"/>
    <w:rsid w:val="005C506B"/>
    <w:rsid w:val="005C514F"/>
    <w:rsid w:val="005C5204"/>
    <w:rsid w:val="005C5302"/>
    <w:rsid w:val="005C575E"/>
    <w:rsid w:val="005C5994"/>
    <w:rsid w:val="005C5BDD"/>
    <w:rsid w:val="005C6047"/>
    <w:rsid w:val="005C63E1"/>
    <w:rsid w:val="005C69CE"/>
    <w:rsid w:val="005C6B2F"/>
    <w:rsid w:val="005C6B38"/>
    <w:rsid w:val="005C6E21"/>
    <w:rsid w:val="005C7302"/>
    <w:rsid w:val="005D0597"/>
    <w:rsid w:val="005D086E"/>
    <w:rsid w:val="005D0B4B"/>
    <w:rsid w:val="005D0C1D"/>
    <w:rsid w:val="005D1283"/>
    <w:rsid w:val="005D12AB"/>
    <w:rsid w:val="005D13AF"/>
    <w:rsid w:val="005D1994"/>
    <w:rsid w:val="005D23A4"/>
    <w:rsid w:val="005D2A70"/>
    <w:rsid w:val="005D2C3F"/>
    <w:rsid w:val="005D2DE6"/>
    <w:rsid w:val="005D2EDF"/>
    <w:rsid w:val="005D3BEB"/>
    <w:rsid w:val="005D4292"/>
    <w:rsid w:val="005D4FB0"/>
    <w:rsid w:val="005D508D"/>
    <w:rsid w:val="005D58A7"/>
    <w:rsid w:val="005D68D3"/>
    <w:rsid w:val="005D6AA2"/>
    <w:rsid w:val="005D6C99"/>
    <w:rsid w:val="005D6D23"/>
    <w:rsid w:val="005D7316"/>
    <w:rsid w:val="005D7705"/>
    <w:rsid w:val="005D78A2"/>
    <w:rsid w:val="005D7E1C"/>
    <w:rsid w:val="005D7FD4"/>
    <w:rsid w:val="005E0417"/>
    <w:rsid w:val="005E158C"/>
    <w:rsid w:val="005E1611"/>
    <w:rsid w:val="005E19C8"/>
    <w:rsid w:val="005E1A45"/>
    <w:rsid w:val="005E252F"/>
    <w:rsid w:val="005E2890"/>
    <w:rsid w:val="005E3127"/>
    <w:rsid w:val="005E3F38"/>
    <w:rsid w:val="005E402D"/>
    <w:rsid w:val="005E430C"/>
    <w:rsid w:val="005E47B5"/>
    <w:rsid w:val="005E4866"/>
    <w:rsid w:val="005E4873"/>
    <w:rsid w:val="005E4A9A"/>
    <w:rsid w:val="005E4B06"/>
    <w:rsid w:val="005E4B42"/>
    <w:rsid w:val="005E4B8C"/>
    <w:rsid w:val="005E522C"/>
    <w:rsid w:val="005E5D05"/>
    <w:rsid w:val="005E5E28"/>
    <w:rsid w:val="005E632A"/>
    <w:rsid w:val="005E6F1D"/>
    <w:rsid w:val="005E707F"/>
    <w:rsid w:val="005E716E"/>
    <w:rsid w:val="005E7304"/>
    <w:rsid w:val="005E746B"/>
    <w:rsid w:val="005E7B7B"/>
    <w:rsid w:val="005F0186"/>
    <w:rsid w:val="005F034D"/>
    <w:rsid w:val="005F050E"/>
    <w:rsid w:val="005F0E9C"/>
    <w:rsid w:val="005F13FC"/>
    <w:rsid w:val="005F1435"/>
    <w:rsid w:val="005F2330"/>
    <w:rsid w:val="005F27F2"/>
    <w:rsid w:val="005F29DB"/>
    <w:rsid w:val="005F2FD2"/>
    <w:rsid w:val="005F31E1"/>
    <w:rsid w:val="005F333A"/>
    <w:rsid w:val="005F33B0"/>
    <w:rsid w:val="005F36A5"/>
    <w:rsid w:val="005F3A4B"/>
    <w:rsid w:val="005F40A2"/>
    <w:rsid w:val="005F40C3"/>
    <w:rsid w:val="005F4832"/>
    <w:rsid w:val="005F48A8"/>
    <w:rsid w:val="005F48CA"/>
    <w:rsid w:val="005F546E"/>
    <w:rsid w:val="005F561D"/>
    <w:rsid w:val="005F666A"/>
    <w:rsid w:val="005F689D"/>
    <w:rsid w:val="005F6E86"/>
    <w:rsid w:val="005F732C"/>
    <w:rsid w:val="005F792A"/>
    <w:rsid w:val="005F79C6"/>
    <w:rsid w:val="005F7F73"/>
    <w:rsid w:val="006004E7"/>
    <w:rsid w:val="006007BC"/>
    <w:rsid w:val="00600A85"/>
    <w:rsid w:val="00600A9F"/>
    <w:rsid w:val="006015EF"/>
    <w:rsid w:val="0060167B"/>
    <w:rsid w:val="00601A01"/>
    <w:rsid w:val="00601A37"/>
    <w:rsid w:val="00601B4C"/>
    <w:rsid w:val="00601E04"/>
    <w:rsid w:val="00601FF2"/>
    <w:rsid w:val="006022E5"/>
    <w:rsid w:val="0060236D"/>
    <w:rsid w:val="006025B2"/>
    <w:rsid w:val="00602774"/>
    <w:rsid w:val="00602B1B"/>
    <w:rsid w:val="00603047"/>
    <w:rsid w:val="00603296"/>
    <w:rsid w:val="006039FD"/>
    <w:rsid w:val="00603A88"/>
    <w:rsid w:val="00603B3B"/>
    <w:rsid w:val="00603F6C"/>
    <w:rsid w:val="00604C84"/>
    <w:rsid w:val="00605031"/>
    <w:rsid w:val="00605354"/>
    <w:rsid w:val="00605510"/>
    <w:rsid w:val="00605746"/>
    <w:rsid w:val="006059D4"/>
    <w:rsid w:val="006061DC"/>
    <w:rsid w:val="0060626F"/>
    <w:rsid w:val="00606556"/>
    <w:rsid w:val="00606C30"/>
    <w:rsid w:val="00606CEE"/>
    <w:rsid w:val="00606D13"/>
    <w:rsid w:val="006073FA"/>
    <w:rsid w:val="00607513"/>
    <w:rsid w:val="00607FD4"/>
    <w:rsid w:val="0061060C"/>
    <w:rsid w:val="006108D8"/>
    <w:rsid w:val="0061094B"/>
    <w:rsid w:val="00611055"/>
    <w:rsid w:val="00611103"/>
    <w:rsid w:val="006111A0"/>
    <w:rsid w:val="006120E5"/>
    <w:rsid w:val="00612378"/>
    <w:rsid w:val="00612402"/>
    <w:rsid w:val="00612456"/>
    <w:rsid w:val="006127EE"/>
    <w:rsid w:val="00613320"/>
    <w:rsid w:val="006134E6"/>
    <w:rsid w:val="006136FF"/>
    <w:rsid w:val="0061390D"/>
    <w:rsid w:val="0061393C"/>
    <w:rsid w:val="00613A1E"/>
    <w:rsid w:val="00613B92"/>
    <w:rsid w:val="00613E74"/>
    <w:rsid w:val="00613E91"/>
    <w:rsid w:val="00613F21"/>
    <w:rsid w:val="00614064"/>
    <w:rsid w:val="006140FB"/>
    <w:rsid w:val="0061426C"/>
    <w:rsid w:val="0061466F"/>
    <w:rsid w:val="00614C92"/>
    <w:rsid w:val="00614DDC"/>
    <w:rsid w:val="00615355"/>
    <w:rsid w:val="0061557F"/>
    <w:rsid w:val="0061586F"/>
    <w:rsid w:val="00615A7A"/>
    <w:rsid w:val="00615D6E"/>
    <w:rsid w:val="006162E6"/>
    <w:rsid w:val="00616453"/>
    <w:rsid w:val="006168E7"/>
    <w:rsid w:val="00616A35"/>
    <w:rsid w:val="00616B38"/>
    <w:rsid w:val="006173D3"/>
    <w:rsid w:val="00617430"/>
    <w:rsid w:val="00617950"/>
    <w:rsid w:val="006179B5"/>
    <w:rsid w:val="00617C18"/>
    <w:rsid w:val="00617F85"/>
    <w:rsid w:val="006203A5"/>
    <w:rsid w:val="00620805"/>
    <w:rsid w:val="0062136B"/>
    <w:rsid w:val="00621EEF"/>
    <w:rsid w:val="006224D7"/>
    <w:rsid w:val="006225F2"/>
    <w:rsid w:val="006226EE"/>
    <w:rsid w:val="00622AE5"/>
    <w:rsid w:val="006238A4"/>
    <w:rsid w:val="00623F14"/>
    <w:rsid w:val="006247E0"/>
    <w:rsid w:val="00624C42"/>
    <w:rsid w:val="006256C2"/>
    <w:rsid w:val="00625702"/>
    <w:rsid w:val="00625BB6"/>
    <w:rsid w:val="006268E7"/>
    <w:rsid w:val="00627022"/>
    <w:rsid w:val="00627B14"/>
    <w:rsid w:val="00630579"/>
    <w:rsid w:val="0063075C"/>
    <w:rsid w:val="00630A3D"/>
    <w:rsid w:val="00630BCC"/>
    <w:rsid w:val="00630C1F"/>
    <w:rsid w:val="00630F9C"/>
    <w:rsid w:val="00631088"/>
    <w:rsid w:val="00631255"/>
    <w:rsid w:val="0063131E"/>
    <w:rsid w:val="00631683"/>
    <w:rsid w:val="006316D5"/>
    <w:rsid w:val="006317C0"/>
    <w:rsid w:val="00631BA0"/>
    <w:rsid w:val="006325EB"/>
    <w:rsid w:val="006329EE"/>
    <w:rsid w:val="006329FA"/>
    <w:rsid w:val="00632DB8"/>
    <w:rsid w:val="00632DCA"/>
    <w:rsid w:val="006339AF"/>
    <w:rsid w:val="00633EC4"/>
    <w:rsid w:val="0063412A"/>
    <w:rsid w:val="006341EA"/>
    <w:rsid w:val="006346E1"/>
    <w:rsid w:val="00635A19"/>
    <w:rsid w:val="00635DB6"/>
    <w:rsid w:val="0063651C"/>
    <w:rsid w:val="00636D9B"/>
    <w:rsid w:val="006370EA"/>
    <w:rsid w:val="006378A8"/>
    <w:rsid w:val="00637A25"/>
    <w:rsid w:val="00637BBB"/>
    <w:rsid w:val="00637DED"/>
    <w:rsid w:val="0064039E"/>
    <w:rsid w:val="006409BC"/>
    <w:rsid w:val="00640EF0"/>
    <w:rsid w:val="006410D1"/>
    <w:rsid w:val="0064144C"/>
    <w:rsid w:val="006414B6"/>
    <w:rsid w:val="006418B1"/>
    <w:rsid w:val="00642078"/>
    <w:rsid w:val="00642138"/>
    <w:rsid w:val="006428B3"/>
    <w:rsid w:val="00642E53"/>
    <w:rsid w:val="006430EB"/>
    <w:rsid w:val="006435C5"/>
    <w:rsid w:val="00643CED"/>
    <w:rsid w:val="00643E6E"/>
    <w:rsid w:val="0064432D"/>
    <w:rsid w:val="00644A9D"/>
    <w:rsid w:val="00644D98"/>
    <w:rsid w:val="00644FDB"/>
    <w:rsid w:val="006450FE"/>
    <w:rsid w:val="006454DB"/>
    <w:rsid w:val="00645754"/>
    <w:rsid w:val="00645884"/>
    <w:rsid w:val="00645D84"/>
    <w:rsid w:val="00645E74"/>
    <w:rsid w:val="00646943"/>
    <w:rsid w:val="00646970"/>
    <w:rsid w:val="00646BCA"/>
    <w:rsid w:val="00646EFF"/>
    <w:rsid w:val="0064721F"/>
    <w:rsid w:val="00647571"/>
    <w:rsid w:val="006476CF"/>
    <w:rsid w:val="00647843"/>
    <w:rsid w:val="00647865"/>
    <w:rsid w:val="00647A97"/>
    <w:rsid w:val="00650490"/>
    <w:rsid w:val="006504C8"/>
    <w:rsid w:val="00650615"/>
    <w:rsid w:val="006507EA"/>
    <w:rsid w:val="006513DB"/>
    <w:rsid w:val="006514B3"/>
    <w:rsid w:val="00651633"/>
    <w:rsid w:val="006518D8"/>
    <w:rsid w:val="00651D66"/>
    <w:rsid w:val="006528D6"/>
    <w:rsid w:val="00652A71"/>
    <w:rsid w:val="00653221"/>
    <w:rsid w:val="0065353F"/>
    <w:rsid w:val="0065362F"/>
    <w:rsid w:val="00653B3B"/>
    <w:rsid w:val="00653BB1"/>
    <w:rsid w:val="00653CA3"/>
    <w:rsid w:val="0065447C"/>
    <w:rsid w:val="00654A10"/>
    <w:rsid w:val="00654DCF"/>
    <w:rsid w:val="00654F1B"/>
    <w:rsid w:val="00655053"/>
    <w:rsid w:val="0065528C"/>
    <w:rsid w:val="00655B8D"/>
    <w:rsid w:val="00655D22"/>
    <w:rsid w:val="00656266"/>
    <w:rsid w:val="006564E8"/>
    <w:rsid w:val="0065656B"/>
    <w:rsid w:val="0065720D"/>
    <w:rsid w:val="006574A0"/>
    <w:rsid w:val="0065784E"/>
    <w:rsid w:val="00660214"/>
    <w:rsid w:val="0066049F"/>
    <w:rsid w:val="00660B02"/>
    <w:rsid w:val="00660C96"/>
    <w:rsid w:val="006613C4"/>
    <w:rsid w:val="006614E0"/>
    <w:rsid w:val="00661738"/>
    <w:rsid w:val="00661924"/>
    <w:rsid w:val="00661A6A"/>
    <w:rsid w:val="00661C99"/>
    <w:rsid w:val="00661E0B"/>
    <w:rsid w:val="00662158"/>
    <w:rsid w:val="006624D1"/>
    <w:rsid w:val="0066344A"/>
    <w:rsid w:val="006637A5"/>
    <w:rsid w:val="00663838"/>
    <w:rsid w:val="00663D29"/>
    <w:rsid w:val="0066411B"/>
    <w:rsid w:val="0066483A"/>
    <w:rsid w:val="00664B2F"/>
    <w:rsid w:val="00664C21"/>
    <w:rsid w:val="00664C7E"/>
    <w:rsid w:val="00665276"/>
    <w:rsid w:val="0066537C"/>
    <w:rsid w:val="006658DC"/>
    <w:rsid w:val="00665BC8"/>
    <w:rsid w:val="00665E16"/>
    <w:rsid w:val="00666235"/>
    <w:rsid w:val="006664D4"/>
    <w:rsid w:val="006664E2"/>
    <w:rsid w:val="00666736"/>
    <w:rsid w:val="006668C8"/>
    <w:rsid w:val="00667645"/>
    <w:rsid w:val="0066797C"/>
    <w:rsid w:val="00667B0B"/>
    <w:rsid w:val="00671442"/>
    <w:rsid w:val="00671B1D"/>
    <w:rsid w:val="00671F1A"/>
    <w:rsid w:val="00671F50"/>
    <w:rsid w:val="00672148"/>
    <w:rsid w:val="00672174"/>
    <w:rsid w:val="00672CC6"/>
    <w:rsid w:val="00672F23"/>
    <w:rsid w:val="00673FEF"/>
    <w:rsid w:val="006742BB"/>
    <w:rsid w:val="00674910"/>
    <w:rsid w:val="00674FF9"/>
    <w:rsid w:val="006752A5"/>
    <w:rsid w:val="0067545F"/>
    <w:rsid w:val="00675AAB"/>
    <w:rsid w:val="00675EC9"/>
    <w:rsid w:val="00676086"/>
    <w:rsid w:val="00676253"/>
    <w:rsid w:val="00676923"/>
    <w:rsid w:val="00676B86"/>
    <w:rsid w:val="00676E21"/>
    <w:rsid w:val="00676E6E"/>
    <w:rsid w:val="006772F3"/>
    <w:rsid w:val="0067745C"/>
    <w:rsid w:val="00677861"/>
    <w:rsid w:val="00677F3B"/>
    <w:rsid w:val="006803EB"/>
    <w:rsid w:val="0068089E"/>
    <w:rsid w:val="00681EC6"/>
    <w:rsid w:val="006822A6"/>
    <w:rsid w:val="00682755"/>
    <w:rsid w:val="006828B1"/>
    <w:rsid w:val="00682D4F"/>
    <w:rsid w:val="00683614"/>
    <w:rsid w:val="0068368D"/>
    <w:rsid w:val="00683894"/>
    <w:rsid w:val="00683999"/>
    <w:rsid w:val="00684408"/>
    <w:rsid w:val="006844E5"/>
    <w:rsid w:val="0068463C"/>
    <w:rsid w:val="006848D7"/>
    <w:rsid w:val="00684AD2"/>
    <w:rsid w:val="00685D88"/>
    <w:rsid w:val="0068604A"/>
    <w:rsid w:val="00686EF5"/>
    <w:rsid w:val="0068700C"/>
    <w:rsid w:val="006870D6"/>
    <w:rsid w:val="0068720B"/>
    <w:rsid w:val="00687E2E"/>
    <w:rsid w:val="0069016F"/>
    <w:rsid w:val="00690713"/>
    <w:rsid w:val="0069095C"/>
    <w:rsid w:val="00690D9D"/>
    <w:rsid w:val="00691C3C"/>
    <w:rsid w:val="00691EB0"/>
    <w:rsid w:val="006922AF"/>
    <w:rsid w:val="006926A5"/>
    <w:rsid w:val="00692795"/>
    <w:rsid w:val="006927FF"/>
    <w:rsid w:val="0069306F"/>
    <w:rsid w:val="0069370B"/>
    <w:rsid w:val="006937C6"/>
    <w:rsid w:val="00693A39"/>
    <w:rsid w:val="00693BB8"/>
    <w:rsid w:val="00693BFF"/>
    <w:rsid w:val="0069425B"/>
    <w:rsid w:val="00694949"/>
    <w:rsid w:val="00694E89"/>
    <w:rsid w:val="00695A00"/>
    <w:rsid w:val="0069606A"/>
    <w:rsid w:val="0069647C"/>
    <w:rsid w:val="006965F3"/>
    <w:rsid w:val="006966C4"/>
    <w:rsid w:val="006968CE"/>
    <w:rsid w:val="00696A88"/>
    <w:rsid w:val="006974C6"/>
    <w:rsid w:val="00697C0F"/>
    <w:rsid w:val="00697D10"/>
    <w:rsid w:val="006A00D7"/>
    <w:rsid w:val="006A06DC"/>
    <w:rsid w:val="006A090B"/>
    <w:rsid w:val="006A11F4"/>
    <w:rsid w:val="006A1865"/>
    <w:rsid w:val="006A1961"/>
    <w:rsid w:val="006A1A46"/>
    <w:rsid w:val="006A1A58"/>
    <w:rsid w:val="006A1AA4"/>
    <w:rsid w:val="006A20A8"/>
    <w:rsid w:val="006A2C7D"/>
    <w:rsid w:val="006A2EA6"/>
    <w:rsid w:val="006A30FF"/>
    <w:rsid w:val="006A3404"/>
    <w:rsid w:val="006A3579"/>
    <w:rsid w:val="006A4803"/>
    <w:rsid w:val="006A4918"/>
    <w:rsid w:val="006A4ABE"/>
    <w:rsid w:val="006A511E"/>
    <w:rsid w:val="006A52A6"/>
    <w:rsid w:val="006A53F3"/>
    <w:rsid w:val="006A5C0A"/>
    <w:rsid w:val="006A5CB4"/>
    <w:rsid w:val="006A6255"/>
    <w:rsid w:val="006A6402"/>
    <w:rsid w:val="006A6A42"/>
    <w:rsid w:val="006A6EA0"/>
    <w:rsid w:val="006A782F"/>
    <w:rsid w:val="006A7A4E"/>
    <w:rsid w:val="006A7E9D"/>
    <w:rsid w:val="006B0657"/>
    <w:rsid w:val="006B115A"/>
    <w:rsid w:val="006B1377"/>
    <w:rsid w:val="006B1582"/>
    <w:rsid w:val="006B1B10"/>
    <w:rsid w:val="006B1B34"/>
    <w:rsid w:val="006B1F4A"/>
    <w:rsid w:val="006B2887"/>
    <w:rsid w:val="006B2B51"/>
    <w:rsid w:val="006B3029"/>
    <w:rsid w:val="006B3174"/>
    <w:rsid w:val="006B3F5C"/>
    <w:rsid w:val="006B48F7"/>
    <w:rsid w:val="006B4E1D"/>
    <w:rsid w:val="006B4FAB"/>
    <w:rsid w:val="006B5180"/>
    <w:rsid w:val="006B544F"/>
    <w:rsid w:val="006B5CE8"/>
    <w:rsid w:val="006B660C"/>
    <w:rsid w:val="006B6976"/>
    <w:rsid w:val="006B6FF3"/>
    <w:rsid w:val="006B7663"/>
    <w:rsid w:val="006B7773"/>
    <w:rsid w:val="006B7A00"/>
    <w:rsid w:val="006C01B6"/>
    <w:rsid w:val="006C053E"/>
    <w:rsid w:val="006C0DCC"/>
    <w:rsid w:val="006C0EBD"/>
    <w:rsid w:val="006C103A"/>
    <w:rsid w:val="006C1808"/>
    <w:rsid w:val="006C19FB"/>
    <w:rsid w:val="006C1A1D"/>
    <w:rsid w:val="006C1DBB"/>
    <w:rsid w:val="006C1F46"/>
    <w:rsid w:val="006C1FAC"/>
    <w:rsid w:val="006C2283"/>
    <w:rsid w:val="006C259E"/>
    <w:rsid w:val="006C2896"/>
    <w:rsid w:val="006C2CE4"/>
    <w:rsid w:val="006C3202"/>
    <w:rsid w:val="006C34B7"/>
    <w:rsid w:val="006C385A"/>
    <w:rsid w:val="006C3E03"/>
    <w:rsid w:val="006C428B"/>
    <w:rsid w:val="006C4301"/>
    <w:rsid w:val="006C4377"/>
    <w:rsid w:val="006C4873"/>
    <w:rsid w:val="006C501B"/>
    <w:rsid w:val="006C51C8"/>
    <w:rsid w:val="006C53F2"/>
    <w:rsid w:val="006C575A"/>
    <w:rsid w:val="006C636D"/>
    <w:rsid w:val="006C67BB"/>
    <w:rsid w:val="006C69EE"/>
    <w:rsid w:val="006C6F30"/>
    <w:rsid w:val="006D0224"/>
    <w:rsid w:val="006D0B0D"/>
    <w:rsid w:val="006D0B3B"/>
    <w:rsid w:val="006D0E9C"/>
    <w:rsid w:val="006D1010"/>
    <w:rsid w:val="006D11EA"/>
    <w:rsid w:val="006D133F"/>
    <w:rsid w:val="006D19DB"/>
    <w:rsid w:val="006D1D43"/>
    <w:rsid w:val="006D273B"/>
    <w:rsid w:val="006D29D2"/>
    <w:rsid w:val="006D301E"/>
    <w:rsid w:val="006D3125"/>
    <w:rsid w:val="006D34A8"/>
    <w:rsid w:val="006D392A"/>
    <w:rsid w:val="006D3A8D"/>
    <w:rsid w:val="006D3B8F"/>
    <w:rsid w:val="006D42B4"/>
    <w:rsid w:val="006D43C4"/>
    <w:rsid w:val="006D538C"/>
    <w:rsid w:val="006D5D51"/>
    <w:rsid w:val="006D6225"/>
    <w:rsid w:val="006D754F"/>
    <w:rsid w:val="006D76A9"/>
    <w:rsid w:val="006D7B37"/>
    <w:rsid w:val="006D7EB8"/>
    <w:rsid w:val="006D7F3B"/>
    <w:rsid w:val="006D7F91"/>
    <w:rsid w:val="006E0332"/>
    <w:rsid w:val="006E0724"/>
    <w:rsid w:val="006E0C63"/>
    <w:rsid w:val="006E1404"/>
    <w:rsid w:val="006E153A"/>
    <w:rsid w:val="006E1FB7"/>
    <w:rsid w:val="006E2A69"/>
    <w:rsid w:val="006E337B"/>
    <w:rsid w:val="006E4677"/>
    <w:rsid w:val="006E49CC"/>
    <w:rsid w:val="006E5683"/>
    <w:rsid w:val="006E61EF"/>
    <w:rsid w:val="006E6563"/>
    <w:rsid w:val="006E6BD0"/>
    <w:rsid w:val="006E6C89"/>
    <w:rsid w:val="006E756B"/>
    <w:rsid w:val="006E7BF7"/>
    <w:rsid w:val="006F0712"/>
    <w:rsid w:val="006F07E4"/>
    <w:rsid w:val="006F0892"/>
    <w:rsid w:val="006F0C18"/>
    <w:rsid w:val="006F0C5D"/>
    <w:rsid w:val="006F0FC4"/>
    <w:rsid w:val="006F1049"/>
    <w:rsid w:val="006F133F"/>
    <w:rsid w:val="006F150A"/>
    <w:rsid w:val="006F1574"/>
    <w:rsid w:val="006F15F2"/>
    <w:rsid w:val="006F2375"/>
    <w:rsid w:val="006F2880"/>
    <w:rsid w:val="006F2ECD"/>
    <w:rsid w:val="006F406C"/>
    <w:rsid w:val="006F4071"/>
    <w:rsid w:val="006F445E"/>
    <w:rsid w:val="006F4A8E"/>
    <w:rsid w:val="006F4B4C"/>
    <w:rsid w:val="006F4E4E"/>
    <w:rsid w:val="006F6764"/>
    <w:rsid w:val="006F67B4"/>
    <w:rsid w:val="006F69C1"/>
    <w:rsid w:val="006F6C23"/>
    <w:rsid w:val="006F73B8"/>
    <w:rsid w:val="006F7E28"/>
    <w:rsid w:val="00701017"/>
    <w:rsid w:val="00701529"/>
    <w:rsid w:val="007018D1"/>
    <w:rsid w:val="00701A52"/>
    <w:rsid w:val="007025CA"/>
    <w:rsid w:val="00702999"/>
    <w:rsid w:val="00702DFC"/>
    <w:rsid w:val="00702E47"/>
    <w:rsid w:val="00702ECB"/>
    <w:rsid w:val="00703177"/>
    <w:rsid w:val="00703181"/>
    <w:rsid w:val="007031D6"/>
    <w:rsid w:val="00703CFB"/>
    <w:rsid w:val="0070457B"/>
    <w:rsid w:val="0070516B"/>
    <w:rsid w:val="007059E6"/>
    <w:rsid w:val="00705AAF"/>
    <w:rsid w:val="00706194"/>
    <w:rsid w:val="00706645"/>
    <w:rsid w:val="00706ADD"/>
    <w:rsid w:val="00706EAE"/>
    <w:rsid w:val="0070776C"/>
    <w:rsid w:val="00707B4B"/>
    <w:rsid w:val="00707C2E"/>
    <w:rsid w:val="00707EAE"/>
    <w:rsid w:val="007101DF"/>
    <w:rsid w:val="00710312"/>
    <w:rsid w:val="00710A2A"/>
    <w:rsid w:val="00711102"/>
    <w:rsid w:val="007113F0"/>
    <w:rsid w:val="00711A65"/>
    <w:rsid w:val="00711BB8"/>
    <w:rsid w:val="00712502"/>
    <w:rsid w:val="00712BEC"/>
    <w:rsid w:val="0071371D"/>
    <w:rsid w:val="00713778"/>
    <w:rsid w:val="0071413B"/>
    <w:rsid w:val="00714399"/>
    <w:rsid w:val="00714739"/>
    <w:rsid w:val="0071481A"/>
    <w:rsid w:val="0071484E"/>
    <w:rsid w:val="00714869"/>
    <w:rsid w:val="007148D0"/>
    <w:rsid w:val="00714A0A"/>
    <w:rsid w:val="00714D8B"/>
    <w:rsid w:val="00716384"/>
    <w:rsid w:val="0071657F"/>
    <w:rsid w:val="00716741"/>
    <w:rsid w:val="00716D47"/>
    <w:rsid w:val="00717375"/>
    <w:rsid w:val="007173EE"/>
    <w:rsid w:val="00717A54"/>
    <w:rsid w:val="00717D26"/>
    <w:rsid w:val="00717EFC"/>
    <w:rsid w:val="0072006F"/>
    <w:rsid w:val="00720434"/>
    <w:rsid w:val="007206CE"/>
    <w:rsid w:val="007206D5"/>
    <w:rsid w:val="00720A0A"/>
    <w:rsid w:val="00720D5A"/>
    <w:rsid w:val="00720DD0"/>
    <w:rsid w:val="00721060"/>
    <w:rsid w:val="00721078"/>
    <w:rsid w:val="00721407"/>
    <w:rsid w:val="00721EBC"/>
    <w:rsid w:val="007220CB"/>
    <w:rsid w:val="00722A02"/>
    <w:rsid w:val="00722E29"/>
    <w:rsid w:val="00722F81"/>
    <w:rsid w:val="00723226"/>
    <w:rsid w:val="007237F8"/>
    <w:rsid w:val="00723836"/>
    <w:rsid w:val="00724269"/>
    <w:rsid w:val="007244D9"/>
    <w:rsid w:val="007248A2"/>
    <w:rsid w:val="007249A7"/>
    <w:rsid w:val="00724E81"/>
    <w:rsid w:val="0072520D"/>
    <w:rsid w:val="007255D6"/>
    <w:rsid w:val="007257BE"/>
    <w:rsid w:val="00725941"/>
    <w:rsid w:val="00725A58"/>
    <w:rsid w:val="007264A0"/>
    <w:rsid w:val="0072681A"/>
    <w:rsid w:val="00726BC4"/>
    <w:rsid w:val="0072769B"/>
    <w:rsid w:val="007278C8"/>
    <w:rsid w:val="00727B5D"/>
    <w:rsid w:val="0073019F"/>
    <w:rsid w:val="0073043F"/>
    <w:rsid w:val="007309CE"/>
    <w:rsid w:val="00730C1B"/>
    <w:rsid w:val="00730D50"/>
    <w:rsid w:val="00731045"/>
    <w:rsid w:val="00731397"/>
    <w:rsid w:val="00731678"/>
    <w:rsid w:val="007319E0"/>
    <w:rsid w:val="00731E72"/>
    <w:rsid w:val="007320F3"/>
    <w:rsid w:val="007322B4"/>
    <w:rsid w:val="00733900"/>
    <w:rsid w:val="00734CA4"/>
    <w:rsid w:val="007352C3"/>
    <w:rsid w:val="0073593C"/>
    <w:rsid w:val="00736241"/>
    <w:rsid w:val="00736610"/>
    <w:rsid w:val="00736744"/>
    <w:rsid w:val="0073682D"/>
    <w:rsid w:val="00736D05"/>
    <w:rsid w:val="007375CA"/>
    <w:rsid w:val="007375E9"/>
    <w:rsid w:val="007377CE"/>
    <w:rsid w:val="00737951"/>
    <w:rsid w:val="00737A54"/>
    <w:rsid w:val="00737C7C"/>
    <w:rsid w:val="007408DF"/>
    <w:rsid w:val="007418EA"/>
    <w:rsid w:val="00741AA4"/>
    <w:rsid w:val="00742532"/>
    <w:rsid w:val="00742567"/>
    <w:rsid w:val="0074277B"/>
    <w:rsid w:val="00742E4C"/>
    <w:rsid w:val="00742F14"/>
    <w:rsid w:val="00743A75"/>
    <w:rsid w:val="00743DDB"/>
    <w:rsid w:val="00743E75"/>
    <w:rsid w:val="00743EE8"/>
    <w:rsid w:val="00744043"/>
    <w:rsid w:val="007449F8"/>
    <w:rsid w:val="00745B3B"/>
    <w:rsid w:val="00745D6E"/>
    <w:rsid w:val="00745ECE"/>
    <w:rsid w:val="00745EEA"/>
    <w:rsid w:val="0074627E"/>
    <w:rsid w:val="00746346"/>
    <w:rsid w:val="007476AD"/>
    <w:rsid w:val="00747B39"/>
    <w:rsid w:val="00747E06"/>
    <w:rsid w:val="00747E7B"/>
    <w:rsid w:val="0075079E"/>
    <w:rsid w:val="007508AF"/>
    <w:rsid w:val="00750CCF"/>
    <w:rsid w:val="00750E19"/>
    <w:rsid w:val="00751226"/>
    <w:rsid w:val="00751BB5"/>
    <w:rsid w:val="00751BC0"/>
    <w:rsid w:val="00751EB7"/>
    <w:rsid w:val="00752043"/>
    <w:rsid w:val="00752079"/>
    <w:rsid w:val="007520F8"/>
    <w:rsid w:val="00752619"/>
    <w:rsid w:val="007526E8"/>
    <w:rsid w:val="0075291D"/>
    <w:rsid w:val="00752B27"/>
    <w:rsid w:val="00752C74"/>
    <w:rsid w:val="00752DA0"/>
    <w:rsid w:val="0075308E"/>
    <w:rsid w:val="007530C9"/>
    <w:rsid w:val="007534E2"/>
    <w:rsid w:val="0075379C"/>
    <w:rsid w:val="007541D1"/>
    <w:rsid w:val="007545AF"/>
    <w:rsid w:val="007549FB"/>
    <w:rsid w:val="007553FE"/>
    <w:rsid w:val="0075561F"/>
    <w:rsid w:val="007556B8"/>
    <w:rsid w:val="007556C4"/>
    <w:rsid w:val="00755879"/>
    <w:rsid w:val="00755936"/>
    <w:rsid w:val="007565CC"/>
    <w:rsid w:val="00757860"/>
    <w:rsid w:val="00760493"/>
    <w:rsid w:val="00760776"/>
    <w:rsid w:val="00760BD5"/>
    <w:rsid w:val="0076117B"/>
    <w:rsid w:val="0076123B"/>
    <w:rsid w:val="00761E08"/>
    <w:rsid w:val="00761E47"/>
    <w:rsid w:val="007627DB"/>
    <w:rsid w:val="00762DD3"/>
    <w:rsid w:val="00762E3D"/>
    <w:rsid w:val="00762EB0"/>
    <w:rsid w:val="0076350B"/>
    <w:rsid w:val="00763C75"/>
    <w:rsid w:val="0076408F"/>
    <w:rsid w:val="00764289"/>
    <w:rsid w:val="0076579D"/>
    <w:rsid w:val="00765AF1"/>
    <w:rsid w:val="00765C0C"/>
    <w:rsid w:val="00765C17"/>
    <w:rsid w:val="00765DB5"/>
    <w:rsid w:val="007661CA"/>
    <w:rsid w:val="00766674"/>
    <w:rsid w:val="007668B3"/>
    <w:rsid w:val="00766AD9"/>
    <w:rsid w:val="00766B21"/>
    <w:rsid w:val="007676F6"/>
    <w:rsid w:val="00767B22"/>
    <w:rsid w:val="00770432"/>
    <w:rsid w:val="007707EA"/>
    <w:rsid w:val="007708B4"/>
    <w:rsid w:val="007711E3"/>
    <w:rsid w:val="00771839"/>
    <w:rsid w:val="00771FBE"/>
    <w:rsid w:val="00772040"/>
    <w:rsid w:val="0077280A"/>
    <w:rsid w:val="00772A87"/>
    <w:rsid w:val="00772B08"/>
    <w:rsid w:val="00772D86"/>
    <w:rsid w:val="00772E7C"/>
    <w:rsid w:val="007732F7"/>
    <w:rsid w:val="007736DF"/>
    <w:rsid w:val="0077395B"/>
    <w:rsid w:val="007739EC"/>
    <w:rsid w:val="00773D3E"/>
    <w:rsid w:val="0077404A"/>
    <w:rsid w:val="00774161"/>
    <w:rsid w:val="00774383"/>
    <w:rsid w:val="007745A9"/>
    <w:rsid w:val="00774623"/>
    <w:rsid w:val="0077475C"/>
    <w:rsid w:val="00774892"/>
    <w:rsid w:val="00775161"/>
    <w:rsid w:val="007752EE"/>
    <w:rsid w:val="00775323"/>
    <w:rsid w:val="0077576A"/>
    <w:rsid w:val="00775CB6"/>
    <w:rsid w:val="00776035"/>
    <w:rsid w:val="007760BC"/>
    <w:rsid w:val="0077637E"/>
    <w:rsid w:val="00776C46"/>
    <w:rsid w:val="007774C3"/>
    <w:rsid w:val="00777A49"/>
    <w:rsid w:val="00777AFD"/>
    <w:rsid w:val="00777D77"/>
    <w:rsid w:val="0078013B"/>
    <w:rsid w:val="00780348"/>
    <w:rsid w:val="0078054F"/>
    <w:rsid w:val="00780B90"/>
    <w:rsid w:val="00780CD1"/>
    <w:rsid w:val="00780F88"/>
    <w:rsid w:val="00781311"/>
    <w:rsid w:val="00781827"/>
    <w:rsid w:val="00781C43"/>
    <w:rsid w:val="0078238A"/>
    <w:rsid w:val="007828B1"/>
    <w:rsid w:val="00782E14"/>
    <w:rsid w:val="00783230"/>
    <w:rsid w:val="00783772"/>
    <w:rsid w:val="00783966"/>
    <w:rsid w:val="00783B9D"/>
    <w:rsid w:val="007840FB"/>
    <w:rsid w:val="00784550"/>
    <w:rsid w:val="00785829"/>
    <w:rsid w:val="00785D44"/>
    <w:rsid w:val="007861C4"/>
    <w:rsid w:val="00786665"/>
    <w:rsid w:val="00786672"/>
    <w:rsid w:val="00786D4F"/>
    <w:rsid w:val="00787299"/>
    <w:rsid w:val="00787AF3"/>
    <w:rsid w:val="00787FA8"/>
    <w:rsid w:val="00790ABD"/>
    <w:rsid w:val="00790EE3"/>
    <w:rsid w:val="0079111F"/>
    <w:rsid w:val="00791A67"/>
    <w:rsid w:val="00791A8B"/>
    <w:rsid w:val="00791B97"/>
    <w:rsid w:val="00792024"/>
    <w:rsid w:val="00792461"/>
    <w:rsid w:val="007925F5"/>
    <w:rsid w:val="0079263B"/>
    <w:rsid w:val="0079290F"/>
    <w:rsid w:val="00792E68"/>
    <w:rsid w:val="007935B3"/>
    <w:rsid w:val="00793639"/>
    <w:rsid w:val="00793CE9"/>
    <w:rsid w:val="00793F74"/>
    <w:rsid w:val="0079447C"/>
    <w:rsid w:val="00794781"/>
    <w:rsid w:val="007948B8"/>
    <w:rsid w:val="00794AAF"/>
    <w:rsid w:val="007957A3"/>
    <w:rsid w:val="00795816"/>
    <w:rsid w:val="00795BF7"/>
    <w:rsid w:val="0079616D"/>
    <w:rsid w:val="007962BB"/>
    <w:rsid w:val="007963A5"/>
    <w:rsid w:val="00796E9C"/>
    <w:rsid w:val="007970A5"/>
    <w:rsid w:val="007976BC"/>
    <w:rsid w:val="00797FC3"/>
    <w:rsid w:val="007A05FF"/>
    <w:rsid w:val="007A19ED"/>
    <w:rsid w:val="007A1A4F"/>
    <w:rsid w:val="007A2391"/>
    <w:rsid w:val="007A2705"/>
    <w:rsid w:val="007A282E"/>
    <w:rsid w:val="007A2A7A"/>
    <w:rsid w:val="007A2CA6"/>
    <w:rsid w:val="007A2D44"/>
    <w:rsid w:val="007A308C"/>
    <w:rsid w:val="007A38D6"/>
    <w:rsid w:val="007A3AF3"/>
    <w:rsid w:val="007A3D5A"/>
    <w:rsid w:val="007A442D"/>
    <w:rsid w:val="007A44E7"/>
    <w:rsid w:val="007A5205"/>
    <w:rsid w:val="007A56CF"/>
    <w:rsid w:val="007A57BC"/>
    <w:rsid w:val="007A5B5A"/>
    <w:rsid w:val="007A5C09"/>
    <w:rsid w:val="007A63DC"/>
    <w:rsid w:val="007A6455"/>
    <w:rsid w:val="007A649D"/>
    <w:rsid w:val="007A6939"/>
    <w:rsid w:val="007A6A7E"/>
    <w:rsid w:val="007A6BD0"/>
    <w:rsid w:val="007A6C63"/>
    <w:rsid w:val="007A6CEC"/>
    <w:rsid w:val="007A6F35"/>
    <w:rsid w:val="007A730C"/>
    <w:rsid w:val="007A795D"/>
    <w:rsid w:val="007A7F7A"/>
    <w:rsid w:val="007B0499"/>
    <w:rsid w:val="007B064E"/>
    <w:rsid w:val="007B0866"/>
    <w:rsid w:val="007B0FC0"/>
    <w:rsid w:val="007B1341"/>
    <w:rsid w:val="007B154C"/>
    <w:rsid w:val="007B17A0"/>
    <w:rsid w:val="007B1943"/>
    <w:rsid w:val="007B1BAA"/>
    <w:rsid w:val="007B1CD3"/>
    <w:rsid w:val="007B1D2F"/>
    <w:rsid w:val="007B2536"/>
    <w:rsid w:val="007B29D7"/>
    <w:rsid w:val="007B2C98"/>
    <w:rsid w:val="007B2DE9"/>
    <w:rsid w:val="007B319A"/>
    <w:rsid w:val="007B32B2"/>
    <w:rsid w:val="007B377F"/>
    <w:rsid w:val="007B3FAF"/>
    <w:rsid w:val="007B4230"/>
    <w:rsid w:val="007B4244"/>
    <w:rsid w:val="007B4DAB"/>
    <w:rsid w:val="007B5AEB"/>
    <w:rsid w:val="007B5EBC"/>
    <w:rsid w:val="007B60D9"/>
    <w:rsid w:val="007B6196"/>
    <w:rsid w:val="007B6A4D"/>
    <w:rsid w:val="007B7121"/>
    <w:rsid w:val="007B75B0"/>
    <w:rsid w:val="007B7628"/>
    <w:rsid w:val="007B7652"/>
    <w:rsid w:val="007C0344"/>
    <w:rsid w:val="007C0BB9"/>
    <w:rsid w:val="007C1140"/>
    <w:rsid w:val="007C1245"/>
    <w:rsid w:val="007C17DA"/>
    <w:rsid w:val="007C18C1"/>
    <w:rsid w:val="007C1AD4"/>
    <w:rsid w:val="007C1F8A"/>
    <w:rsid w:val="007C27BF"/>
    <w:rsid w:val="007C2A53"/>
    <w:rsid w:val="007C2DEF"/>
    <w:rsid w:val="007C31E7"/>
    <w:rsid w:val="007C397A"/>
    <w:rsid w:val="007C3B36"/>
    <w:rsid w:val="007C3BC8"/>
    <w:rsid w:val="007C4292"/>
    <w:rsid w:val="007C4748"/>
    <w:rsid w:val="007C4985"/>
    <w:rsid w:val="007C4E1B"/>
    <w:rsid w:val="007C4F65"/>
    <w:rsid w:val="007C5190"/>
    <w:rsid w:val="007C55BA"/>
    <w:rsid w:val="007C588C"/>
    <w:rsid w:val="007C5C3B"/>
    <w:rsid w:val="007C6250"/>
    <w:rsid w:val="007C6483"/>
    <w:rsid w:val="007C65C4"/>
    <w:rsid w:val="007C67F9"/>
    <w:rsid w:val="007C7329"/>
    <w:rsid w:val="007C75E0"/>
    <w:rsid w:val="007C7C1F"/>
    <w:rsid w:val="007CF4C2"/>
    <w:rsid w:val="007D0B9E"/>
    <w:rsid w:val="007D21D9"/>
    <w:rsid w:val="007D2713"/>
    <w:rsid w:val="007D29C7"/>
    <w:rsid w:val="007D2A76"/>
    <w:rsid w:val="007D2D12"/>
    <w:rsid w:val="007D3876"/>
    <w:rsid w:val="007D3B31"/>
    <w:rsid w:val="007D3E35"/>
    <w:rsid w:val="007D4298"/>
    <w:rsid w:val="007D453B"/>
    <w:rsid w:val="007D48F0"/>
    <w:rsid w:val="007D493A"/>
    <w:rsid w:val="007D4D04"/>
    <w:rsid w:val="007D4D73"/>
    <w:rsid w:val="007D5291"/>
    <w:rsid w:val="007D5836"/>
    <w:rsid w:val="007D5A5A"/>
    <w:rsid w:val="007D60E2"/>
    <w:rsid w:val="007D6296"/>
    <w:rsid w:val="007D6AD2"/>
    <w:rsid w:val="007D6D9B"/>
    <w:rsid w:val="007D7312"/>
    <w:rsid w:val="007D7788"/>
    <w:rsid w:val="007D795D"/>
    <w:rsid w:val="007D7994"/>
    <w:rsid w:val="007E0FBA"/>
    <w:rsid w:val="007E1092"/>
    <w:rsid w:val="007E1716"/>
    <w:rsid w:val="007E1E04"/>
    <w:rsid w:val="007E2923"/>
    <w:rsid w:val="007E3533"/>
    <w:rsid w:val="007E5834"/>
    <w:rsid w:val="007E5A97"/>
    <w:rsid w:val="007E5F95"/>
    <w:rsid w:val="007E6196"/>
    <w:rsid w:val="007E6A51"/>
    <w:rsid w:val="007E6C84"/>
    <w:rsid w:val="007E7315"/>
    <w:rsid w:val="007E7595"/>
    <w:rsid w:val="007E773C"/>
    <w:rsid w:val="007E7837"/>
    <w:rsid w:val="007E7F2B"/>
    <w:rsid w:val="007F02A7"/>
    <w:rsid w:val="007F0DE0"/>
    <w:rsid w:val="007F0EE7"/>
    <w:rsid w:val="007F1284"/>
    <w:rsid w:val="007F12B7"/>
    <w:rsid w:val="007F165F"/>
    <w:rsid w:val="007F1662"/>
    <w:rsid w:val="007F1C35"/>
    <w:rsid w:val="007F3253"/>
    <w:rsid w:val="007F391C"/>
    <w:rsid w:val="007F3CB8"/>
    <w:rsid w:val="007F3E26"/>
    <w:rsid w:val="007F41CF"/>
    <w:rsid w:val="007F42FF"/>
    <w:rsid w:val="007F4B14"/>
    <w:rsid w:val="007F4BB0"/>
    <w:rsid w:val="007F4E5D"/>
    <w:rsid w:val="007F654F"/>
    <w:rsid w:val="007F68D8"/>
    <w:rsid w:val="007F6B7C"/>
    <w:rsid w:val="007F6C03"/>
    <w:rsid w:val="007F6D7F"/>
    <w:rsid w:val="007F79A3"/>
    <w:rsid w:val="007F7B8B"/>
    <w:rsid w:val="007FE371"/>
    <w:rsid w:val="0080053F"/>
    <w:rsid w:val="00800ABA"/>
    <w:rsid w:val="00800E3B"/>
    <w:rsid w:val="00800ED5"/>
    <w:rsid w:val="0080110E"/>
    <w:rsid w:val="008019CA"/>
    <w:rsid w:val="00801EED"/>
    <w:rsid w:val="0080221F"/>
    <w:rsid w:val="0080250D"/>
    <w:rsid w:val="008026D9"/>
    <w:rsid w:val="008027FA"/>
    <w:rsid w:val="00803192"/>
    <w:rsid w:val="0080362C"/>
    <w:rsid w:val="00803689"/>
    <w:rsid w:val="00803B5B"/>
    <w:rsid w:val="00803E26"/>
    <w:rsid w:val="00803E52"/>
    <w:rsid w:val="008041E6"/>
    <w:rsid w:val="008046FB"/>
    <w:rsid w:val="00804834"/>
    <w:rsid w:val="00804C0F"/>
    <w:rsid w:val="008053E9"/>
    <w:rsid w:val="008056D4"/>
    <w:rsid w:val="00805BE3"/>
    <w:rsid w:val="00806139"/>
    <w:rsid w:val="00806489"/>
    <w:rsid w:val="00806BE2"/>
    <w:rsid w:val="00806F6A"/>
    <w:rsid w:val="00807051"/>
    <w:rsid w:val="0080758E"/>
    <w:rsid w:val="00807D33"/>
    <w:rsid w:val="00807E35"/>
    <w:rsid w:val="0081065A"/>
    <w:rsid w:val="00810AFC"/>
    <w:rsid w:val="0081159E"/>
    <w:rsid w:val="00811E6E"/>
    <w:rsid w:val="008125D7"/>
    <w:rsid w:val="00812F41"/>
    <w:rsid w:val="00812FD0"/>
    <w:rsid w:val="00813259"/>
    <w:rsid w:val="008136A1"/>
    <w:rsid w:val="00813D21"/>
    <w:rsid w:val="00814320"/>
    <w:rsid w:val="00814589"/>
    <w:rsid w:val="00814986"/>
    <w:rsid w:val="008155D2"/>
    <w:rsid w:val="00815AD7"/>
    <w:rsid w:val="00815D0A"/>
    <w:rsid w:val="00815F22"/>
    <w:rsid w:val="0081604D"/>
    <w:rsid w:val="008163F7"/>
    <w:rsid w:val="0081661A"/>
    <w:rsid w:val="008168CA"/>
    <w:rsid w:val="00816AB8"/>
    <w:rsid w:val="00816B21"/>
    <w:rsid w:val="00816F69"/>
    <w:rsid w:val="008177B3"/>
    <w:rsid w:val="00817CB4"/>
    <w:rsid w:val="00820379"/>
    <w:rsid w:val="008208E4"/>
    <w:rsid w:val="00820A91"/>
    <w:rsid w:val="00820FA7"/>
    <w:rsid w:val="008210EF"/>
    <w:rsid w:val="008211C3"/>
    <w:rsid w:val="0082187F"/>
    <w:rsid w:val="00821BE5"/>
    <w:rsid w:val="00821FFB"/>
    <w:rsid w:val="008222E1"/>
    <w:rsid w:val="0082252E"/>
    <w:rsid w:val="008225B9"/>
    <w:rsid w:val="0082271B"/>
    <w:rsid w:val="00822B61"/>
    <w:rsid w:val="00822C45"/>
    <w:rsid w:val="00822F80"/>
    <w:rsid w:val="00823022"/>
    <w:rsid w:val="00823547"/>
    <w:rsid w:val="00823970"/>
    <w:rsid w:val="00823A07"/>
    <w:rsid w:val="00823B25"/>
    <w:rsid w:val="00823DF8"/>
    <w:rsid w:val="00824049"/>
    <w:rsid w:val="008243B6"/>
    <w:rsid w:val="00825214"/>
    <w:rsid w:val="008256F4"/>
    <w:rsid w:val="0082646F"/>
    <w:rsid w:val="00826879"/>
    <w:rsid w:val="00827908"/>
    <w:rsid w:val="00827B51"/>
    <w:rsid w:val="00827B9C"/>
    <w:rsid w:val="00827F88"/>
    <w:rsid w:val="0082C6E7"/>
    <w:rsid w:val="00830039"/>
    <w:rsid w:val="008305A0"/>
    <w:rsid w:val="00830924"/>
    <w:rsid w:val="00831144"/>
    <w:rsid w:val="00831A2E"/>
    <w:rsid w:val="00832010"/>
    <w:rsid w:val="00832165"/>
    <w:rsid w:val="0083226F"/>
    <w:rsid w:val="008326F3"/>
    <w:rsid w:val="00832CFD"/>
    <w:rsid w:val="00832F19"/>
    <w:rsid w:val="008330BF"/>
    <w:rsid w:val="008337A3"/>
    <w:rsid w:val="00833869"/>
    <w:rsid w:val="00833923"/>
    <w:rsid w:val="00833CBA"/>
    <w:rsid w:val="00833FB9"/>
    <w:rsid w:val="00834593"/>
    <w:rsid w:val="0083479A"/>
    <w:rsid w:val="00834A63"/>
    <w:rsid w:val="00834B54"/>
    <w:rsid w:val="00834E41"/>
    <w:rsid w:val="00834FD2"/>
    <w:rsid w:val="00835E98"/>
    <w:rsid w:val="00835FA1"/>
    <w:rsid w:val="0083610E"/>
    <w:rsid w:val="008366B1"/>
    <w:rsid w:val="00836B2C"/>
    <w:rsid w:val="00836D2C"/>
    <w:rsid w:val="00836FA2"/>
    <w:rsid w:val="00837151"/>
    <w:rsid w:val="008372B8"/>
    <w:rsid w:val="008375EB"/>
    <w:rsid w:val="008377FD"/>
    <w:rsid w:val="00837AB8"/>
    <w:rsid w:val="0084069C"/>
    <w:rsid w:val="00841287"/>
    <w:rsid w:val="0084128A"/>
    <w:rsid w:val="00841704"/>
    <w:rsid w:val="00841AA1"/>
    <w:rsid w:val="00841C3B"/>
    <w:rsid w:val="00841DAA"/>
    <w:rsid w:val="00842234"/>
    <w:rsid w:val="0084275E"/>
    <w:rsid w:val="00842DB0"/>
    <w:rsid w:val="0084343C"/>
    <w:rsid w:val="0084346C"/>
    <w:rsid w:val="008438C2"/>
    <w:rsid w:val="00844530"/>
    <w:rsid w:val="00844B07"/>
    <w:rsid w:val="00844D66"/>
    <w:rsid w:val="00844F92"/>
    <w:rsid w:val="00845110"/>
    <w:rsid w:val="00845A56"/>
    <w:rsid w:val="00845E13"/>
    <w:rsid w:val="00846470"/>
    <w:rsid w:val="00846630"/>
    <w:rsid w:val="00846648"/>
    <w:rsid w:val="00846B58"/>
    <w:rsid w:val="008470B1"/>
    <w:rsid w:val="0084716D"/>
    <w:rsid w:val="00847468"/>
    <w:rsid w:val="00847B5A"/>
    <w:rsid w:val="00847D5E"/>
    <w:rsid w:val="00850522"/>
    <w:rsid w:val="00850DC4"/>
    <w:rsid w:val="00850E04"/>
    <w:rsid w:val="00850F63"/>
    <w:rsid w:val="0085197E"/>
    <w:rsid w:val="00851BF8"/>
    <w:rsid w:val="00852177"/>
    <w:rsid w:val="00852AD9"/>
    <w:rsid w:val="00852D08"/>
    <w:rsid w:val="00852F82"/>
    <w:rsid w:val="00853632"/>
    <w:rsid w:val="0085376F"/>
    <w:rsid w:val="00853B77"/>
    <w:rsid w:val="00853D95"/>
    <w:rsid w:val="00853DB3"/>
    <w:rsid w:val="00853E2B"/>
    <w:rsid w:val="00853EC9"/>
    <w:rsid w:val="008542E1"/>
    <w:rsid w:val="00854D3D"/>
    <w:rsid w:val="008552A2"/>
    <w:rsid w:val="008553AC"/>
    <w:rsid w:val="008555E9"/>
    <w:rsid w:val="00855677"/>
    <w:rsid w:val="008564E5"/>
    <w:rsid w:val="00856819"/>
    <w:rsid w:val="00856ED4"/>
    <w:rsid w:val="00857679"/>
    <w:rsid w:val="00857D47"/>
    <w:rsid w:val="00857F53"/>
    <w:rsid w:val="008601B7"/>
    <w:rsid w:val="008605DD"/>
    <w:rsid w:val="0086079D"/>
    <w:rsid w:val="00860A06"/>
    <w:rsid w:val="0086100A"/>
    <w:rsid w:val="00861915"/>
    <w:rsid w:val="00861A81"/>
    <w:rsid w:val="00861C2A"/>
    <w:rsid w:val="00861C63"/>
    <w:rsid w:val="00861DF1"/>
    <w:rsid w:val="00861EF8"/>
    <w:rsid w:val="008621B8"/>
    <w:rsid w:val="00862A34"/>
    <w:rsid w:val="00863451"/>
    <w:rsid w:val="00863598"/>
    <w:rsid w:val="008635BB"/>
    <w:rsid w:val="00863BDC"/>
    <w:rsid w:val="00863C53"/>
    <w:rsid w:val="00863FBD"/>
    <w:rsid w:val="008642D7"/>
    <w:rsid w:val="0086432D"/>
    <w:rsid w:val="00864375"/>
    <w:rsid w:val="00864C90"/>
    <w:rsid w:val="00864CB0"/>
    <w:rsid w:val="00864CBD"/>
    <w:rsid w:val="00865346"/>
    <w:rsid w:val="00865767"/>
    <w:rsid w:val="00865D5D"/>
    <w:rsid w:val="00865E0B"/>
    <w:rsid w:val="008669B3"/>
    <w:rsid w:val="00866D6B"/>
    <w:rsid w:val="00866F98"/>
    <w:rsid w:val="008670CD"/>
    <w:rsid w:val="0086757A"/>
    <w:rsid w:val="00867AD2"/>
    <w:rsid w:val="00870308"/>
    <w:rsid w:val="008708B7"/>
    <w:rsid w:val="0087128C"/>
    <w:rsid w:val="008717CB"/>
    <w:rsid w:val="00871BDC"/>
    <w:rsid w:val="00872124"/>
    <w:rsid w:val="008729D3"/>
    <w:rsid w:val="00872D37"/>
    <w:rsid w:val="00872E2B"/>
    <w:rsid w:val="00873515"/>
    <w:rsid w:val="008739E8"/>
    <w:rsid w:val="008742C8"/>
    <w:rsid w:val="008748DC"/>
    <w:rsid w:val="008749C1"/>
    <w:rsid w:val="00874AE5"/>
    <w:rsid w:val="00875193"/>
    <w:rsid w:val="00875901"/>
    <w:rsid w:val="00875A3B"/>
    <w:rsid w:val="00875E35"/>
    <w:rsid w:val="008769CC"/>
    <w:rsid w:val="00876A99"/>
    <w:rsid w:val="00876C0E"/>
    <w:rsid w:val="00877072"/>
    <w:rsid w:val="008772F9"/>
    <w:rsid w:val="008774EA"/>
    <w:rsid w:val="00877AD4"/>
    <w:rsid w:val="00880111"/>
    <w:rsid w:val="0088079A"/>
    <w:rsid w:val="00880827"/>
    <w:rsid w:val="0088098B"/>
    <w:rsid w:val="00880BFE"/>
    <w:rsid w:val="00880F0D"/>
    <w:rsid w:val="008814A6"/>
    <w:rsid w:val="00881651"/>
    <w:rsid w:val="00881737"/>
    <w:rsid w:val="008817FF"/>
    <w:rsid w:val="0088187F"/>
    <w:rsid w:val="008821F8"/>
    <w:rsid w:val="00882256"/>
    <w:rsid w:val="008826FB"/>
    <w:rsid w:val="008833C5"/>
    <w:rsid w:val="008833DB"/>
    <w:rsid w:val="0088369F"/>
    <w:rsid w:val="00883DDF"/>
    <w:rsid w:val="008841BD"/>
    <w:rsid w:val="00884660"/>
    <w:rsid w:val="008849A7"/>
    <w:rsid w:val="00884D6C"/>
    <w:rsid w:val="008850F9"/>
    <w:rsid w:val="008855CD"/>
    <w:rsid w:val="0088563B"/>
    <w:rsid w:val="00885B3E"/>
    <w:rsid w:val="00885E6F"/>
    <w:rsid w:val="00885F37"/>
    <w:rsid w:val="00886123"/>
    <w:rsid w:val="008864C8"/>
    <w:rsid w:val="008868CF"/>
    <w:rsid w:val="00886F3C"/>
    <w:rsid w:val="008872C6"/>
    <w:rsid w:val="00887B38"/>
    <w:rsid w:val="00887DB1"/>
    <w:rsid w:val="00887EB7"/>
    <w:rsid w:val="008902EC"/>
    <w:rsid w:val="00890F16"/>
    <w:rsid w:val="008910A4"/>
    <w:rsid w:val="00891137"/>
    <w:rsid w:val="0089160C"/>
    <w:rsid w:val="008919EB"/>
    <w:rsid w:val="00891AED"/>
    <w:rsid w:val="00891C26"/>
    <w:rsid w:val="00891CEC"/>
    <w:rsid w:val="00892B2E"/>
    <w:rsid w:val="00892D22"/>
    <w:rsid w:val="00892EF4"/>
    <w:rsid w:val="00893189"/>
    <w:rsid w:val="0089337F"/>
    <w:rsid w:val="008938D8"/>
    <w:rsid w:val="00893A57"/>
    <w:rsid w:val="0089405D"/>
    <w:rsid w:val="0089475E"/>
    <w:rsid w:val="00894EC9"/>
    <w:rsid w:val="00894F4D"/>
    <w:rsid w:val="0089509D"/>
    <w:rsid w:val="00895B8E"/>
    <w:rsid w:val="00895BDB"/>
    <w:rsid w:val="00895CC3"/>
    <w:rsid w:val="008961E3"/>
    <w:rsid w:val="008968CE"/>
    <w:rsid w:val="00896D55"/>
    <w:rsid w:val="00897BD2"/>
    <w:rsid w:val="00897EB2"/>
    <w:rsid w:val="00897EE7"/>
    <w:rsid w:val="008A08F4"/>
    <w:rsid w:val="008A1369"/>
    <w:rsid w:val="008A1664"/>
    <w:rsid w:val="008A16B6"/>
    <w:rsid w:val="008A1B72"/>
    <w:rsid w:val="008A1C07"/>
    <w:rsid w:val="008A1ECD"/>
    <w:rsid w:val="008A2555"/>
    <w:rsid w:val="008A2D49"/>
    <w:rsid w:val="008A2D69"/>
    <w:rsid w:val="008A328C"/>
    <w:rsid w:val="008A340B"/>
    <w:rsid w:val="008A342F"/>
    <w:rsid w:val="008A39B5"/>
    <w:rsid w:val="008A39D0"/>
    <w:rsid w:val="008A3D7C"/>
    <w:rsid w:val="008A4B47"/>
    <w:rsid w:val="008A4C9D"/>
    <w:rsid w:val="008A4FB2"/>
    <w:rsid w:val="008A4FD4"/>
    <w:rsid w:val="008A5300"/>
    <w:rsid w:val="008A5595"/>
    <w:rsid w:val="008A59A4"/>
    <w:rsid w:val="008A5A35"/>
    <w:rsid w:val="008A6118"/>
    <w:rsid w:val="008A6119"/>
    <w:rsid w:val="008A62C6"/>
    <w:rsid w:val="008A6326"/>
    <w:rsid w:val="008A6763"/>
    <w:rsid w:val="008A7BD9"/>
    <w:rsid w:val="008A7CAF"/>
    <w:rsid w:val="008A7EE3"/>
    <w:rsid w:val="008B0675"/>
    <w:rsid w:val="008B06C7"/>
    <w:rsid w:val="008B0874"/>
    <w:rsid w:val="008B0ACF"/>
    <w:rsid w:val="008B0C21"/>
    <w:rsid w:val="008B1310"/>
    <w:rsid w:val="008B16FA"/>
    <w:rsid w:val="008B199E"/>
    <w:rsid w:val="008B1AE9"/>
    <w:rsid w:val="008B1F58"/>
    <w:rsid w:val="008B20BE"/>
    <w:rsid w:val="008B20CA"/>
    <w:rsid w:val="008B2180"/>
    <w:rsid w:val="008B240F"/>
    <w:rsid w:val="008B2A00"/>
    <w:rsid w:val="008B30FA"/>
    <w:rsid w:val="008B36C1"/>
    <w:rsid w:val="008B3945"/>
    <w:rsid w:val="008B49C0"/>
    <w:rsid w:val="008B49E3"/>
    <w:rsid w:val="008B4B5B"/>
    <w:rsid w:val="008B504A"/>
    <w:rsid w:val="008B509F"/>
    <w:rsid w:val="008B50FE"/>
    <w:rsid w:val="008B5EB1"/>
    <w:rsid w:val="008B6302"/>
    <w:rsid w:val="008B63CB"/>
    <w:rsid w:val="008B667F"/>
    <w:rsid w:val="008B6E06"/>
    <w:rsid w:val="008B7014"/>
    <w:rsid w:val="008B7022"/>
    <w:rsid w:val="008B72D5"/>
    <w:rsid w:val="008B7781"/>
    <w:rsid w:val="008B7944"/>
    <w:rsid w:val="008B7B2F"/>
    <w:rsid w:val="008B7F92"/>
    <w:rsid w:val="008B7FD7"/>
    <w:rsid w:val="008C0693"/>
    <w:rsid w:val="008C06BE"/>
    <w:rsid w:val="008C12B3"/>
    <w:rsid w:val="008C15DB"/>
    <w:rsid w:val="008C1FD0"/>
    <w:rsid w:val="008C2174"/>
    <w:rsid w:val="008C222A"/>
    <w:rsid w:val="008C2265"/>
    <w:rsid w:val="008C2A61"/>
    <w:rsid w:val="008C2C12"/>
    <w:rsid w:val="008C2DE9"/>
    <w:rsid w:val="008C30ED"/>
    <w:rsid w:val="008C34DD"/>
    <w:rsid w:val="008C3675"/>
    <w:rsid w:val="008C3B44"/>
    <w:rsid w:val="008C4419"/>
    <w:rsid w:val="008C51DB"/>
    <w:rsid w:val="008C5456"/>
    <w:rsid w:val="008C57A8"/>
    <w:rsid w:val="008C5C56"/>
    <w:rsid w:val="008C5FF3"/>
    <w:rsid w:val="008C6176"/>
    <w:rsid w:val="008C6399"/>
    <w:rsid w:val="008C7E24"/>
    <w:rsid w:val="008D0748"/>
    <w:rsid w:val="008D1138"/>
    <w:rsid w:val="008D17D7"/>
    <w:rsid w:val="008D186C"/>
    <w:rsid w:val="008D188F"/>
    <w:rsid w:val="008D1BA0"/>
    <w:rsid w:val="008D1F5D"/>
    <w:rsid w:val="008D2345"/>
    <w:rsid w:val="008D2668"/>
    <w:rsid w:val="008D2965"/>
    <w:rsid w:val="008D2A4E"/>
    <w:rsid w:val="008D2E2C"/>
    <w:rsid w:val="008D2FAD"/>
    <w:rsid w:val="008D3015"/>
    <w:rsid w:val="008D3330"/>
    <w:rsid w:val="008D37AC"/>
    <w:rsid w:val="008D38C1"/>
    <w:rsid w:val="008D3BA8"/>
    <w:rsid w:val="008D468F"/>
    <w:rsid w:val="008D47B0"/>
    <w:rsid w:val="008D4C21"/>
    <w:rsid w:val="008D4C93"/>
    <w:rsid w:val="008D4DA8"/>
    <w:rsid w:val="008D4E88"/>
    <w:rsid w:val="008D51F0"/>
    <w:rsid w:val="008D591A"/>
    <w:rsid w:val="008D5BFE"/>
    <w:rsid w:val="008D5C30"/>
    <w:rsid w:val="008D659D"/>
    <w:rsid w:val="008D68B5"/>
    <w:rsid w:val="008D75DB"/>
    <w:rsid w:val="008E00EF"/>
    <w:rsid w:val="008E0842"/>
    <w:rsid w:val="008E0B59"/>
    <w:rsid w:val="008E0DE5"/>
    <w:rsid w:val="008E1573"/>
    <w:rsid w:val="008E18F0"/>
    <w:rsid w:val="008E2AC5"/>
    <w:rsid w:val="008E3054"/>
    <w:rsid w:val="008E314D"/>
    <w:rsid w:val="008E37FA"/>
    <w:rsid w:val="008E381E"/>
    <w:rsid w:val="008E45D1"/>
    <w:rsid w:val="008E4F9B"/>
    <w:rsid w:val="008E5E25"/>
    <w:rsid w:val="008E6CF1"/>
    <w:rsid w:val="008E7D1E"/>
    <w:rsid w:val="008F0190"/>
    <w:rsid w:val="008F05F3"/>
    <w:rsid w:val="008F09CC"/>
    <w:rsid w:val="008F0C14"/>
    <w:rsid w:val="008F0E08"/>
    <w:rsid w:val="008F0F60"/>
    <w:rsid w:val="008F0FA8"/>
    <w:rsid w:val="008F1388"/>
    <w:rsid w:val="008F1627"/>
    <w:rsid w:val="008F1DCE"/>
    <w:rsid w:val="008F2691"/>
    <w:rsid w:val="008F281D"/>
    <w:rsid w:val="008F2F81"/>
    <w:rsid w:val="008F325E"/>
    <w:rsid w:val="008F3305"/>
    <w:rsid w:val="008F339F"/>
    <w:rsid w:val="008F341B"/>
    <w:rsid w:val="008F3785"/>
    <w:rsid w:val="008F38B2"/>
    <w:rsid w:val="008F3AFD"/>
    <w:rsid w:val="008F43FF"/>
    <w:rsid w:val="008F44FA"/>
    <w:rsid w:val="008F47F3"/>
    <w:rsid w:val="008F48F5"/>
    <w:rsid w:val="008F4D8E"/>
    <w:rsid w:val="008F5281"/>
    <w:rsid w:val="008F55B8"/>
    <w:rsid w:val="008F5970"/>
    <w:rsid w:val="008F62FF"/>
    <w:rsid w:val="008F66A4"/>
    <w:rsid w:val="008F6F2F"/>
    <w:rsid w:val="008F79AF"/>
    <w:rsid w:val="008F7E79"/>
    <w:rsid w:val="008F7EC1"/>
    <w:rsid w:val="009004D0"/>
    <w:rsid w:val="00900E48"/>
    <w:rsid w:val="00900E97"/>
    <w:rsid w:val="00900F18"/>
    <w:rsid w:val="00901119"/>
    <w:rsid w:val="0090125F"/>
    <w:rsid w:val="00902C69"/>
    <w:rsid w:val="00902DB5"/>
    <w:rsid w:val="00902E6C"/>
    <w:rsid w:val="0090307B"/>
    <w:rsid w:val="009033EC"/>
    <w:rsid w:val="00903C85"/>
    <w:rsid w:val="00903E7B"/>
    <w:rsid w:val="009040F6"/>
    <w:rsid w:val="0090411E"/>
    <w:rsid w:val="00904ADD"/>
    <w:rsid w:val="00904B22"/>
    <w:rsid w:val="0090578C"/>
    <w:rsid w:val="00905A93"/>
    <w:rsid w:val="00905B3B"/>
    <w:rsid w:val="00905B68"/>
    <w:rsid w:val="00905D9B"/>
    <w:rsid w:val="009067E3"/>
    <w:rsid w:val="00907900"/>
    <w:rsid w:val="0091020B"/>
    <w:rsid w:val="0091071D"/>
    <w:rsid w:val="00910E22"/>
    <w:rsid w:val="009113D9"/>
    <w:rsid w:val="00911421"/>
    <w:rsid w:val="0091142F"/>
    <w:rsid w:val="00912281"/>
    <w:rsid w:val="009123A1"/>
    <w:rsid w:val="00912969"/>
    <w:rsid w:val="0091298C"/>
    <w:rsid w:val="00912C62"/>
    <w:rsid w:val="00912D8F"/>
    <w:rsid w:val="009133B8"/>
    <w:rsid w:val="00913635"/>
    <w:rsid w:val="00913A58"/>
    <w:rsid w:val="00913BB1"/>
    <w:rsid w:val="00913CD9"/>
    <w:rsid w:val="00914898"/>
    <w:rsid w:val="0091498F"/>
    <w:rsid w:val="0091502A"/>
    <w:rsid w:val="0091533E"/>
    <w:rsid w:val="009158A5"/>
    <w:rsid w:val="00915DB1"/>
    <w:rsid w:val="00915FFB"/>
    <w:rsid w:val="009161D8"/>
    <w:rsid w:val="009161FF"/>
    <w:rsid w:val="0091641B"/>
    <w:rsid w:val="0091649A"/>
    <w:rsid w:val="0091675A"/>
    <w:rsid w:val="00916A93"/>
    <w:rsid w:val="00916D1E"/>
    <w:rsid w:val="00916FC2"/>
    <w:rsid w:val="009171BB"/>
    <w:rsid w:val="009177F6"/>
    <w:rsid w:val="00917EB2"/>
    <w:rsid w:val="009204A8"/>
    <w:rsid w:val="0092068B"/>
    <w:rsid w:val="009206F6"/>
    <w:rsid w:val="00920C04"/>
    <w:rsid w:val="00921513"/>
    <w:rsid w:val="00921585"/>
    <w:rsid w:val="00922276"/>
    <w:rsid w:val="0092297D"/>
    <w:rsid w:val="00922B83"/>
    <w:rsid w:val="009232B4"/>
    <w:rsid w:val="009232F5"/>
    <w:rsid w:val="009234A2"/>
    <w:rsid w:val="00923D19"/>
    <w:rsid w:val="009254D0"/>
    <w:rsid w:val="009259A3"/>
    <w:rsid w:val="00925CB0"/>
    <w:rsid w:val="00925E76"/>
    <w:rsid w:val="00925F5A"/>
    <w:rsid w:val="009261A8"/>
    <w:rsid w:val="009261C1"/>
    <w:rsid w:val="0092646F"/>
    <w:rsid w:val="00926953"/>
    <w:rsid w:val="00926A7A"/>
    <w:rsid w:val="00926DEA"/>
    <w:rsid w:val="0092701E"/>
    <w:rsid w:val="00927104"/>
    <w:rsid w:val="009271B7"/>
    <w:rsid w:val="009279D1"/>
    <w:rsid w:val="00927B31"/>
    <w:rsid w:val="00927E4A"/>
    <w:rsid w:val="009309ED"/>
    <w:rsid w:val="00930A46"/>
    <w:rsid w:val="00930B0A"/>
    <w:rsid w:val="00930C38"/>
    <w:rsid w:val="00930C88"/>
    <w:rsid w:val="00930C8F"/>
    <w:rsid w:val="0093118D"/>
    <w:rsid w:val="00932524"/>
    <w:rsid w:val="00932838"/>
    <w:rsid w:val="009329E6"/>
    <w:rsid w:val="00932EFC"/>
    <w:rsid w:val="00932F58"/>
    <w:rsid w:val="0093324A"/>
    <w:rsid w:val="00933460"/>
    <w:rsid w:val="00933825"/>
    <w:rsid w:val="009362F9"/>
    <w:rsid w:val="00936490"/>
    <w:rsid w:val="009364B6"/>
    <w:rsid w:val="00936691"/>
    <w:rsid w:val="00936B44"/>
    <w:rsid w:val="00936D82"/>
    <w:rsid w:val="009370E3"/>
    <w:rsid w:val="0093727B"/>
    <w:rsid w:val="009375AB"/>
    <w:rsid w:val="0093778E"/>
    <w:rsid w:val="00937CE4"/>
    <w:rsid w:val="00937FEC"/>
    <w:rsid w:val="009402F1"/>
    <w:rsid w:val="009403AC"/>
    <w:rsid w:val="00941182"/>
    <w:rsid w:val="00941243"/>
    <w:rsid w:val="00941721"/>
    <w:rsid w:val="00941939"/>
    <w:rsid w:val="00941A08"/>
    <w:rsid w:val="009426C5"/>
    <w:rsid w:val="00942D09"/>
    <w:rsid w:val="009433F3"/>
    <w:rsid w:val="00943AF8"/>
    <w:rsid w:val="00943DE3"/>
    <w:rsid w:val="00943FB4"/>
    <w:rsid w:val="0094401F"/>
    <w:rsid w:val="0094409C"/>
    <w:rsid w:val="009442AB"/>
    <w:rsid w:val="00944383"/>
    <w:rsid w:val="00944422"/>
    <w:rsid w:val="009445D4"/>
    <w:rsid w:val="00944BA6"/>
    <w:rsid w:val="00944D7D"/>
    <w:rsid w:val="00945254"/>
    <w:rsid w:val="009452DF"/>
    <w:rsid w:val="00945CC2"/>
    <w:rsid w:val="009463E6"/>
    <w:rsid w:val="009464D5"/>
    <w:rsid w:val="00946E4D"/>
    <w:rsid w:val="00947090"/>
    <w:rsid w:val="00947596"/>
    <w:rsid w:val="009501A5"/>
    <w:rsid w:val="00950663"/>
    <w:rsid w:val="009509C7"/>
    <w:rsid w:val="009509F6"/>
    <w:rsid w:val="00950BA6"/>
    <w:rsid w:val="00950EB2"/>
    <w:rsid w:val="0095103E"/>
    <w:rsid w:val="0095165E"/>
    <w:rsid w:val="00951C36"/>
    <w:rsid w:val="00951F48"/>
    <w:rsid w:val="009520C4"/>
    <w:rsid w:val="0095268A"/>
    <w:rsid w:val="00952C15"/>
    <w:rsid w:val="0095388B"/>
    <w:rsid w:val="00953E74"/>
    <w:rsid w:val="009544ED"/>
    <w:rsid w:val="0095478F"/>
    <w:rsid w:val="009547DF"/>
    <w:rsid w:val="009551AE"/>
    <w:rsid w:val="00955275"/>
    <w:rsid w:val="0095530D"/>
    <w:rsid w:val="0095587A"/>
    <w:rsid w:val="009558DB"/>
    <w:rsid w:val="00955EBF"/>
    <w:rsid w:val="00955EEE"/>
    <w:rsid w:val="00955EEF"/>
    <w:rsid w:val="009561B8"/>
    <w:rsid w:val="00956AB5"/>
    <w:rsid w:val="00956FF2"/>
    <w:rsid w:val="009574B9"/>
    <w:rsid w:val="00957980"/>
    <w:rsid w:val="00957C0F"/>
    <w:rsid w:val="00957CFD"/>
    <w:rsid w:val="00960250"/>
    <w:rsid w:val="00960511"/>
    <w:rsid w:val="00960EDF"/>
    <w:rsid w:val="00961792"/>
    <w:rsid w:val="00961A8B"/>
    <w:rsid w:val="00961C60"/>
    <w:rsid w:val="009620AD"/>
    <w:rsid w:val="00962368"/>
    <w:rsid w:val="00962A61"/>
    <w:rsid w:val="00962BE2"/>
    <w:rsid w:val="009631B1"/>
    <w:rsid w:val="0096333A"/>
    <w:rsid w:val="00963748"/>
    <w:rsid w:val="009639E4"/>
    <w:rsid w:val="00963B20"/>
    <w:rsid w:val="00963F61"/>
    <w:rsid w:val="00964461"/>
    <w:rsid w:val="00964995"/>
    <w:rsid w:val="00964A7E"/>
    <w:rsid w:val="00964FBF"/>
    <w:rsid w:val="0096519E"/>
    <w:rsid w:val="0096597B"/>
    <w:rsid w:val="00965C05"/>
    <w:rsid w:val="00966219"/>
    <w:rsid w:val="009663AC"/>
    <w:rsid w:val="00966CD4"/>
    <w:rsid w:val="0096701C"/>
    <w:rsid w:val="00967181"/>
    <w:rsid w:val="00967266"/>
    <w:rsid w:val="0096736B"/>
    <w:rsid w:val="009679E1"/>
    <w:rsid w:val="009679E7"/>
    <w:rsid w:val="00967A44"/>
    <w:rsid w:val="00967D62"/>
    <w:rsid w:val="00970461"/>
    <w:rsid w:val="00970969"/>
    <w:rsid w:val="00970C65"/>
    <w:rsid w:val="00970D0E"/>
    <w:rsid w:val="00970FC0"/>
    <w:rsid w:val="00971696"/>
    <w:rsid w:val="00971715"/>
    <w:rsid w:val="0097186B"/>
    <w:rsid w:val="0097298E"/>
    <w:rsid w:val="0097305C"/>
    <w:rsid w:val="009733A4"/>
    <w:rsid w:val="0097391A"/>
    <w:rsid w:val="0097396D"/>
    <w:rsid w:val="00973989"/>
    <w:rsid w:val="00973AE4"/>
    <w:rsid w:val="00973B53"/>
    <w:rsid w:val="00973B64"/>
    <w:rsid w:val="00973E9D"/>
    <w:rsid w:val="00974DB2"/>
    <w:rsid w:val="0097579C"/>
    <w:rsid w:val="009758AD"/>
    <w:rsid w:val="00975C3E"/>
    <w:rsid w:val="00976084"/>
    <w:rsid w:val="00976150"/>
    <w:rsid w:val="00976A92"/>
    <w:rsid w:val="00976D6C"/>
    <w:rsid w:val="00977300"/>
    <w:rsid w:val="00977CE1"/>
    <w:rsid w:val="009802F1"/>
    <w:rsid w:val="00980328"/>
    <w:rsid w:val="0098052A"/>
    <w:rsid w:val="0098149B"/>
    <w:rsid w:val="0098151E"/>
    <w:rsid w:val="00981661"/>
    <w:rsid w:val="009819D5"/>
    <w:rsid w:val="00981B97"/>
    <w:rsid w:val="00981F1E"/>
    <w:rsid w:val="009824D0"/>
    <w:rsid w:val="0098294A"/>
    <w:rsid w:val="009831AC"/>
    <w:rsid w:val="0098377B"/>
    <w:rsid w:val="00984210"/>
    <w:rsid w:val="00984559"/>
    <w:rsid w:val="00984984"/>
    <w:rsid w:val="00984A27"/>
    <w:rsid w:val="00986495"/>
    <w:rsid w:val="00986608"/>
    <w:rsid w:val="0098686D"/>
    <w:rsid w:val="009868BB"/>
    <w:rsid w:val="00986D0A"/>
    <w:rsid w:val="00986D29"/>
    <w:rsid w:val="0098719F"/>
    <w:rsid w:val="009871F2"/>
    <w:rsid w:val="00987341"/>
    <w:rsid w:val="00987B03"/>
    <w:rsid w:val="00987B0A"/>
    <w:rsid w:val="00987E86"/>
    <w:rsid w:val="0099095F"/>
    <w:rsid w:val="00990A31"/>
    <w:rsid w:val="00990A4F"/>
    <w:rsid w:val="00991015"/>
    <w:rsid w:val="00991107"/>
    <w:rsid w:val="009916D6"/>
    <w:rsid w:val="00991813"/>
    <w:rsid w:val="00991C1C"/>
    <w:rsid w:val="00991FA0"/>
    <w:rsid w:val="00992881"/>
    <w:rsid w:val="00992CD0"/>
    <w:rsid w:val="00992EBC"/>
    <w:rsid w:val="009930BD"/>
    <w:rsid w:val="00993970"/>
    <w:rsid w:val="00993FEB"/>
    <w:rsid w:val="009941D8"/>
    <w:rsid w:val="0099421B"/>
    <w:rsid w:val="009945B7"/>
    <w:rsid w:val="00994628"/>
    <w:rsid w:val="009950D5"/>
    <w:rsid w:val="0099595F"/>
    <w:rsid w:val="00995B38"/>
    <w:rsid w:val="00995C82"/>
    <w:rsid w:val="00996461"/>
    <w:rsid w:val="009964E1"/>
    <w:rsid w:val="009967D3"/>
    <w:rsid w:val="00996804"/>
    <w:rsid w:val="009969EA"/>
    <w:rsid w:val="00996B70"/>
    <w:rsid w:val="00996C93"/>
    <w:rsid w:val="009973E9"/>
    <w:rsid w:val="0099776A"/>
    <w:rsid w:val="00997A68"/>
    <w:rsid w:val="009A0395"/>
    <w:rsid w:val="009A062B"/>
    <w:rsid w:val="009A0666"/>
    <w:rsid w:val="009A0690"/>
    <w:rsid w:val="009A06F3"/>
    <w:rsid w:val="009A090A"/>
    <w:rsid w:val="009A0B7D"/>
    <w:rsid w:val="009A0EFC"/>
    <w:rsid w:val="009A1C90"/>
    <w:rsid w:val="009A2800"/>
    <w:rsid w:val="009A2A3F"/>
    <w:rsid w:val="009A2C7F"/>
    <w:rsid w:val="009A38FA"/>
    <w:rsid w:val="009A393E"/>
    <w:rsid w:val="009A41BB"/>
    <w:rsid w:val="009A4A7B"/>
    <w:rsid w:val="009A4C9A"/>
    <w:rsid w:val="009A4E57"/>
    <w:rsid w:val="009A524B"/>
    <w:rsid w:val="009A5896"/>
    <w:rsid w:val="009A5C8B"/>
    <w:rsid w:val="009A759A"/>
    <w:rsid w:val="009B021D"/>
    <w:rsid w:val="009B02F7"/>
    <w:rsid w:val="009B04B4"/>
    <w:rsid w:val="009B0B84"/>
    <w:rsid w:val="009B0BBD"/>
    <w:rsid w:val="009B0E9D"/>
    <w:rsid w:val="009B1681"/>
    <w:rsid w:val="009B1683"/>
    <w:rsid w:val="009B1AC8"/>
    <w:rsid w:val="009B26D5"/>
    <w:rsid w:val="009B3536"/>
    <w:rsid w:val="009B3586"/>
    <w:rsid w:val="009B366A"/>
    <w:rsid w:val="009B381C"/>
    <w:rsid w:val="009B398C"/>
    <w:rsid w:val="009B3BED"/>
    <w:rsid w:val="009B4539"/>
    <w:rsid w:val="009B4692"/>
    <w:rsid w:val="009B534E"/>
    <w:rsid w:val="009B536D"/>
    <w:rsid w:val="009B5726"/>
    <w:rsid w:val="009B5E5E"/>
    <w:rsid w:val="009B6273"/>
    <w:rsid w:val="009B633B"/>
    <w:rsid w:val="009B6FB2"/>
    <w:rsid w:val="009B704E"/>
    <w:rsid w:val="009B7522"/>
    <w:rsid w:val="009B7D26"/>
    <w:rsid w:val="009C01BF"/>
    <w:rsid w:val="009C020A"/>
    <w:rsid w:val="009C0850"/>
    <w:rsid w:val="009C0D57"/>
    <w:rsid w:val="009C12CE"/>
    <w:rsid w:val="009C1371"/>
    <w:rsid w:val="009C1B5D"/>
    <w:rsid w:val="009C1E24"/>
    <w:rsid w:val="009C204F"/>
    <w:rsid w:val="009C22EA"/>
    <w:rsid w:val="009C245C"/>
    <w:rsid w:val="009C27B4"/>
    <w:rsid w:val="009C3048"/>
    <w:rsid w:val="009C3645"/>
    <w:rsid w:val="009C3C68"/>
    <w:rsid w:val="009C4054"/>
    <w:rsid w:val="009C40C0"/>
    <w:rsid w:val="009C4126"/>
    <w:rsid w:val="009C47AF"/>
    <w:rsid w:val="009C48DF"/>
    <w:rsid w:val="009C4BF0"/>
    <w:rsid w:val="009C5222"/>
    <w:rsid w:val="009C5375"/>
    <w:rsid w:val="009C5B6B"/>
    <w:rsid w:val="009C5D07"/>
    <w:rsid w:val="009C5FBC"/>
    <w:rsid w:val="009C6022"/>
    <w:rsid w:val="009C60E3"/>
    <w:rsid w:val="009C63DC"/>
    <w:rsid w:val="009C6553"/>
    <w:rsid w:val="009C70A4"/>
    <w:rsid w:val="009C7575"/>
    <w:rsid w:val="009C7601"/>
    <w:rsid w:val="009C79A2"/>
    <w:rsid w:val="009C7AF7"/>
    <w:rsid w:val="009C7BD9"/>
    <w:rsid w:val="009D00FD"/>
    <w:rsid w:val="009D057A"/>
    <w:rsid w:val="009D134D"/>
    <w:rsid w:val="009D15A0"/>
    <w:rsid w:val="009D1ACA"/>
    <w:rsid w:val="009D1FE1"/>
    <w:rsid w:val="009D2D64"/>
    <w:rsid w:val="009D37AC"/>
    <w:rsid w:val="009D38B3"/>
    <w:rsid w:val="009D44A8"/>
    <w:rsid w:val="009D4716"/>
    <w:rsid w:val="009D4868"/>
    <w:rsid w:val="009D4CC6"/>
    <w:rsid w:val="009D4DAA"/>
    <w:rsid w:val="009D4FDF"/>
    <w:rsid w:val="009D50CD"/>
    <w:rsid w:val="009D5512"/>
    <w:rsid w:val="009D5619"/>
    <w:rsid w:val="009D57A1"/>
    <w:rsid w:val="009D586A"/>
    <w:rsid w:val="009D5DB3"/>
    <w:rsid w:val="009D6438"/>
    <w:rsid w:val="009D6955"/>
    <w:rsid w:val="009D6E0D"/>
    <w:rsid w:val="009D739F"/>
    <w:rsid w:val="009D74DA"/>
    <w:rsid w:val="009D7C5B"/>
    <w:rsid w:val="009D7EB1"/>
    <w:rsid w:val="009E0051"/>
    <w:rsid w:val="009E0CC7"/>
    <w:rsid w:val="009E114B"/>
    <w:rsid w:val="009E1D0D"/>
    <w:rsid w:val="009E1E57"/>
    <w:rsid w:val="009E2BBA"/>
    <w:rsid w:val="009E2C0F"/>
    <w:rsid w:val="009E30CD"/>
    <w:rsid w:val="009E3946"/>
    <w:rsid w:val="009E3D20"/>
    <w:rsid w:val="009E3DBB"/>
    <w:rsid w:val="009E4090"/>
    <w:rsid w:val="009E4295"/>
    <w:rsid w:val="009E4D28"/>
    <w:rsid w:val="009E4ED7"/>
    <w:rsid w:val="009E4F26"/>
    <w:rsid w:val="009E5117"/>
    <w:rsid w:val="009E63BE"/>
    <w:rsid w:val="009E65A8"/>
    <w:rsid w:val="009E66AD"/>
    <w:rsid w:val="009E66CD"/>
    <w:rsid w:val="009E6B73"/>
    <w:rsid w:val="009E7789"/>
    <w:rsid w:val="009E778D"/>
    <w:rsid w:val="009E7C58"/>
    <w:rsid w:val="009E7D12"/>
    <w:rsid w:val="009F01A7"/>
    <w:rsid w:val="009F097B"/>
    <w:rsid w:val="009F1318"/>
    <w:rsid w:val="009F1E2B"/>
    <w:rsid w:val="009F2090"/>
    <w:rsid w:val="009F2743"/>
    <w:rsid w:val="009F2B2D"/>
    <w:rsid w:val="009F2E1E"/>
    <w:rsid w:val="009F3712"/>
    <w:rsid w:val="009F374C"/>
    <w:rsid w:val="009F41D0"/>
    <w:rsid w:val="009F44D0"/>
    <w:rsid w:val="009F4515"/>
    <w:rsid w:val="009F4653"/>
    <w:rsid w:val="009F4A16"/>
    <w:rsid w:val="009F4C01"/>
    <w:rsid w:val="009F4E63"/>
    <w:rsid w:val="009F5493"/>
    <w:rsid w:val="009F56B4"/>
    <w:rsid w:val="009F596D"/>
    <w:rsid w:val="009F5EE5"/>
    <w:rsid w:val="009F5EFA"/>
    <w:rsid w:val="009F60C2"/>
    <w:rsid w:val="009F6684"/>
    <w:rsid w:val="009F66E1"/>
    <w:rsid w:val="009F691C"/>
    <w:rsid w:val="009F7416"/>
    <w:rsid w:val="00A00957"/>
    <w:rsid w:val="00A00A0A"/>
    <w:rsid w:val="00A00DC2"/>
    <w:rsid w:val="00A00F09"/>
    <w:rsid w:val="00A01EFC"/>
    <w:rsid w:val="00A0211A"/>
    <w:rsid w:val="00A024FB"/>
    <w:rsid w:val="00A0294A"/>
    <w:rsid w:val="00A02999"/>
    <w:rsid w:val="00A02AB8"/>
    <w:rsid w:val="00A0303E"/>
    <w:rsid w:val="00A034C1"/>
    <w:rsid w:val="00A03566"/>
    <w:rsid w:val="00A03A22"/>
    <w:rsid w:val="00A03A82"/>
    <w:rsid w:val="00A03D80"/>
    <w:rsid w:val="00A041DF"/>
    <w:rsid w:val="00A04603"/>
    <w:rsid w:val="00A04E5B"/>
    <w:rsid w:val="00A05051"/>
    <w:rsid w:val="00A0579D"/>
    <w:rsid w:val="00A05A65"/>
    <w:rsid w:val="00A070C5"/>
    <w:rsid w:val="00A07269"/>
    <w:rsid w:val="00A073B9"/>
    <w:rsid w:val="00A076CE"/>
    <w:rsid w:val="00A07B38"/>
    <w:rsid w:val="00A07CC6"/>
    <w:rsid w:val="00A113E9"/>
    <w:rsid w:val="00A11892"/>
    <w:rsid w:val="00A11B1C"/>
    <w:rsid w:val="00A11BFC"/>
    <w:rsid w:val="00A12574"/>
    <w:rsid w:val="00A127DD"/>
    <w:rsid w:val="00A12CC9"/>
    <w:rsid w:val="00A1312F"/>
    <w:rsid w:val="00A13700"/>
    <w:rsid w:val="00A1399A"/>
    <w:rsid w:val="00A13DFA"/>
    <w:rsid w:val="00A14961"/>
    <w:rsid w:val="00A14FB4"/>
    <w:rsid w:val="00A1549C"/>
    <w:rsid w:val="00A1565E"/>
    <w:rsid w:val="00A156D0"/>
    <w:rsid w:val="00A15CAA"/>
    <w:rsid w:val="00A15DDE"/>
    <w:rsid w:val="00A15EA6"/>
    <w:rsid w:val="00A16579"/>
    <w:rsid w:val="00A165F3"/>
    <w:rsid w:val="00A16C8E"/>
    <w:rsid w:val="00A1799E"/>
    <w:rsid w:val="00A17EA9"/>
    <w:rsid w:val="00A20296"/>
    <w:rsid w:val="00A20356"/>
    <w:rsid w:val="00A209D7"/>
    <w:rsid w:val="00A20B45"/>
    <w:rsid w:val="00A21173"/>
    <w:rsid w:val="00A21400"/>
    <w:rsid w:val="00A21639"/>
    <w:rsid w:val="00A21799"/>
    <w:rsid w:val="00A2216C"/>
    <w:rsid w:val="00A22512"/>
    <w:rsid w:val="00A22551"/>
    <w:rsid w:val="00A23A6F"/>
    <w:rsid w:val="00A23B47"/>
    <w:rsid w:val="00A23D12"/>
    <w:rsid w:val="00A23E18"/>
    <w:rsid w:val="00A24115"/>
    <w:rsid w:val="00A2470F"/>
    <w:rsid w:val="00A2489E"/>
    <w:rsid w:val="00A248F5"/>
    <w:rsid w:val="00A253E2"/>
    <w:rsid w:val="00A25425"/>
    <w:rsid w:val="00A25B61"/>
    <w:rsid w:val="00A261E0"/>
    <w:rsid w:val="00A26539"/>
    <w:rsid w:val="00A265FF"/>
    <w:rsid w:val="00A26E4F"/>
    <w:rsid w:val="00A2740C"/>
    <w:rsid w:val="00A2779C"/>
    <w:rsid w:val="00A2798F"/>
    <w:rsid w:val="00A27C57"/>
    <w:rsid w:val="00A30448"/>
    <w:rsid w:val="00A305FB"/>
    <w:rsid w:val="00A3066B"/>
    <w:rsid w:val="00A308D1"/>
    <w:rsid w:val="00A30CC3"/>
    <w:rsid w:val="00A31611"/>
    <w:rsid w:val="00A317DB"/>
    <w:rsid w:val="00A31810"/>
    <w:rsid w:val="00A31CD6"/>
    <w:rsid w:val="00A31D1D"/>
    <w:rsid w:val="00A31F69"/>
    <w:rsid w:val="00A3206D"/>
    <w:rsid w:val="00A32290"/>
    <w:rsid w:val="00A32376"/>
    <w:rsid w:val="00A32386"/>
    <w:rsid w:val="00A32F32"/>
    <w:rsid w:val="00A33B03"/>
    <w:rsid w:val="00A34FE9"/>
    <w:rsid w:val="00A35583"/>
    <w:rsid w:val="00A366AB"/>
    <w:rsid w:val="00A36747"/>
    <w:rsid w:val="00A37AB4"/>
    <w:rsid w:val="00A40982"/>
    <w:rsid w:val="00A40B0C"/>
    <w:rsid w:val="00A40DF1"/>
    <w:rsid w:val="00A411FB"/>
    <w:rsid w:val="00A41A87"/>
    <w:rsid w:val="00A41B42"/>
    <w:rsid w:val="00A437D6"/>
    <w:rsid w:val="00A43930"/>
    <w:rsid w:val="00A439D6"/>
    <w:rsid w:val="00A43FB4"/>
    <w:rsid w:val="00A44504"/>
    <w:rsid w:val="00A44C04"/>
    <w:rsid w:val="00A4582F"/>
    <w:rsid w:val="00A466B5"/>
    <w:rsid w:val="00A466C8"/>
    <w:rsid w:val="00A46ACF"/>
    <w:rsid w:val="00A46DA0"/>
    <w:rsid w:val="00A46DF7"/>
    <w:rsid w:val="00A46EA4"/>
    <w:rsid w:val="00A46F13"/>
    <w:rsid w:val="00A472D7"/>
    <w:rsid w:val="00A473EE"/>
    <w:rsid w:val="00A47B7E"/>
    <w:rsid w:val="00A50809"/>
    <w:rsid w:val="00A50E6C"/>
    <w:rsid w:val="00A50EB0"/>
    <w:rsid w:val="00A5184F"/>
    <w:rsid w:val="00A51A91"/>
    <w:rsid w:val="00A51AC5"/>
    <w:rsid w:val="00A51E0F"/>
    <w:rsid w:val="00A51EB8"/>
    <w:rsid w:val="00A51FF7"/>
    <w:rsid w:val="00A5270B"/>
    <w:rsid w:val="00A52C2A"/>
    <w:rsid w:val="00A52CFD"/>
    <w:rsid w:val="00A52FAB"/>
    <w:rsid w:val="00A52FD3"/>
    <w:rsid w:val="00A53384"/>
    <w:rsid w:val="00A53547"/>
    <w:rsid w:val="00A53BA6"/>
    <w:rsid w:val="00A53C77"/>
    <w:rsid w:val="00A5419A"/>
    <w:rsid w:val="00A5425D"/>
    <w:rsid w:val="00A54A34"/>
    <w:rsid w:val="00A54AF5"/>
    <w:rsid w:val="00A5509B"/>
    <w:rsid w:val="00A551DD"/>
    <w:rsid w:val="00A55AF2"/>
    <w:rsid w:val="00A5695C"/>
    <w:rsid w:val="00A56995"/>
    <w:rsid w:val="00A56F3F"/>
    <w:rsid w:val="00A57109"/>
    <w:rsid w:val="00A60057"/>
    <w:rsid w:val="00A609B1"/>
    <w:rsid w:val="00A60B7B"/>
    <w:rsid w:val="00A60C6F"/>
    <w:rsid w:val="00A60F5D"/>
    <w:rsid w:val="00A61062"/>
    <w:rsid w:val="00A61334"/>
    <w:rsid w:val="00A62134"/>
    <w:rsid w:val="00A62215"/>
    <w:rsid w:val="00A62D29"/>
    <w:rsid w:val="00A63965"/>
    <w:rsid w:val="00A64688"/>
    <w:rsid w:val="00A646F0"/>
    <w:rsid w:val="00A64C32"/>
    <w:rsid w:val="00A64E75"/>
    <w:rsid w:val="00A64F8B"/>
    <w:rsid w:val="00A64FD9"/>
    <w:rsid w:val="00A6534B"/>
    <w:rsid w:val="00A65ADA"/>
    <w:rsid w:val="00A65EE1"/>
    <w:rsid w:val="00A661C4"/>
    <w:rsid w:val="00A67151"/>
    <w:rsid w:val="00A67407"/>
    <w:rsid w:val="00A6753F"/>
    <w:rsid w:val="00A6785E"/>
    <w:rsid w:val="00A67DE7"/>
    <w:rsid w:val="00A67DFA"/>
    <w:rsid w:val="00A67E28"/>
    <w:rsid w:val="00A70441"/>
    <w:rsid w:val="00A7138B"/>
    <w:rsid w:val="00A713D1"/>
    <w:rsid w:val="00A726CA"/>
    <w:rsid w:val="00A72C20"/>
    <w:rsid w:val="00A72CB6"/>
    <w:rsid w:val="00A72D4C"/>
    <w:rsid w:val="00A72DF5"/>
    <w:rsid w:val="00A7306B"/>
    <w:rsid w:val="00A735E1"/>
    <w:rsid w:val="00A74261"/>
    <w:rsid w:val="00A7440E"/>
    <w:rsid w:val="00A75FAE"/>
    <w:rsid w:val="00A762AC"/>
    <w:rsid w:val="00A762F2"/>
    <w:rsid w:val="00A768E0"/>
    <w:rsid w:val="00A77325"/>
    <w:rsid w:val="00A77B82"/>
    <w:rsid w:val="00A77E6C"/>
    <w:rsid w:val="00A77E9F"/>
    <w:rsid w:val="00A80321"/>
    <w:rsid w:val="00A80917"/>
    <w:rsid w:val="00A809F3"/>
    <w:rsid w:val="00A81691"/>
    <w:rsid w:val="00A817DE"/>
    <w:rsid w:val="00A81869"/>
    <w:rsid w:val="00A819AF"/>
    <w:rsid w:val="00A81DE0"/>
    <w:rsid w:val="00A82AC9"/>
    <w:rsid w:val="00A82DD6"/>
    <w:rsid w:val="00A83166"/>
    <w:rsid w:val="00A833C7"/>
    <w:rsid w:val="00A838CC"/>
    <w:rsid w:val="00A83AF8"/>
    <w:rsid w:val="00A83F08"/>
    <w:rsid w:val="00A848CE"/>
    <w:rsid w:val="00A84D8C"/>
    <w:rsid w:val="00A853FB"/>
    <w:rsid w:val="00A85810"/>
    <w:rsid w:val="00A85F15"/>
    <w:rsid w:val="00A85F86"/>
    <w:rsid w:val="00A8600E"/>
    <w:rsid w:val="00A86302"/>
    <w:rsid w:val="00A86605"/>
    <w:rsid w:val="00A86AB9"/>
    <w:rsid w:val="00A86BA6"/>
    <w:rsid w:val="00A87367"/>
    <w:rsid w:val="00A8780D"/>
    <w:rsid w:val="00A87B60"/>
    <w:rsid w:val="00A87E84"/>
    <w:rsid w:val="00A87EC9"/>
    <w:rsid w:val="00A9096A"/>
    <w:rsid w:val="00A90DD7"/>
    <w:rsid w:val="00A9171E"/>
    <w:rsid w:val="00A91C1D"/>
    <w:rsid w:val="00A926B1"/>
    <w:rsid w:val="00A92977"/>
    <w:rsid w:val="00A92BCE"/>
    <w:rsid w:val="00A92F6D"/>
    <w:rsid w:val="00A93909"/>
    <w:rsid w:val="00A93A9A"/>
    <w:rsid w:val="00A93C18"/>
    <w:rsid w:val="00A93DE9"/>
    <w:rsid w:val="00A93ED8"/>
    <w:rsid w:val="00A947E6"/>
    <w:rsid w:val="00A95171"/>
    <w:rsid w:val="00A95174"/>
    <w:rsid w:val="00A95234"/>
    <w:rsid w:val="00A95643"/>
    <w:rsid w:val="00A9608B"/>
    <w:rsid w:val="00A961B2"/>
    <w:rsid w:val="00A96287"/>
    <w:rsid w:val="00A962BE"/>
    <w:rsid w:val="00A9662C"/>
    <w:rsid w:val="00A96B74"/>
    <w:rsid w:val="00A96D78"/>
    <w:rsid w:val="00A96E78"/>
    <w:rsid w:val="00A97017"/>
    <w:rsid w:val="00A97D22"/>
    <w:rsid w:val="00A97E7C"/>
    <w:rsid w:val="00AA01A1"/>
    <w:rsid w:val="00AA02C2"/>
    <w:rsid w:val="00AA02FC"/>
    <w:rsid w:val="00AA04EE"/>
    <w:rsid w:val="00AA0893"/>
    <w:rsid w:val="00AA0A8A"/>
    <w:rsid w:val="00AA130B"/>
    <w:rsid w:val="00AA1843"/>
    <w:rsid w:val="00AA1B47"/>
    <w:rsid w:val="00AA1B72"/>
    <w:rsid w:val="00AA1D46"/>
    <w:rsid w:val="00AA1FC8"/>
    <w:rsid w:val="00AA2536"/>
    <w:rsid w:val="00AA285D"/>
    <w:rsid w:val="00AA2990"/>
    <w:rsid w:val="00AA2A21"/>
    <w:rsid w:val="00AA2D6B"/>
    <w:rsid w:val="00AA2DAA"/>
    <w:rsid w:val="00AA2E15"/>
    <w:rsid w:val="00AA3392"/>
    <w:rsid w:val="00AA37EB"/>
    <w:rsid w:val="00AA40CB"/>
    <w:rsid w:val="00AA4167"/>
    <w:rsid w:val="00AA418B"/>
    <w:rsid w:val="00AA419E"/>
    <w:rsid w:val="00AA48AC"/>
    <w:rsid w:val="00AA5371"/>
    <w:rsid w:val="00AA541A"/>
    <w:rsid w:val="00AA54F6"/>
    <w:rsid w:val="00AA5530"/>
    <w:rsid w:val="00AA5564"/>
    <w:rsid w:val="00AA5593"/>
    <w:rsid w:val="00AA5C53"/>
    <w:rsid w:val="00AA6F05"/>
    <w:rsid w:val="00AA6FF4"/>
    <w:rsid w:val="00AA7020"/>
    <w:rsid w:val="00AA731A"/>
    <w:rsid w:val="00AA7787"/>
    <w:rsid w:val="00AA77D4"/>
    <w:rsid w:val="00AA780F"/>
    <w:rsid w:val="00AB069E"/>
    <w:rsid w:val="00AB10D2"/>
    <w:rsid w:val="00AB1493"/>
    <w:rsid w:val="00AB1CFE"/>
    <w:rsid w:val="00AB205F"/>
    <w:rsid w:val="00AB29A6"/>
    <w:rsid w:val="00AB2BB0"/>
    <w:rsid w:val="00AB317C"/>
    <w:rsid w:val="00AB3616"/>
    <w:rsid w:val="00AB3B3B"/>
    <w:rsid w:val="00AB4401"/>
    <w:rsid w:val="00AB4470"/>
    <w:rsid w:val="00AB456C"/>
    <w:rsid w:val="00AB4827"/>
    <w:rsid w:val="00AB4855"/>
    <w:rsid w:val="00AB48AD"/>
    <w:rsid w:val="00AB49C3"/>
    <w:rsid w:val="00AB544A"/>
    <w:rsid w:val="00AB594E"/>
    <w:rsid w:val="00AB5D0C"/>
    <w:rsid w:val="00AB6904"/>
    <w:rsid w:val="00AB691F"/>
    <w:rsid w:val="00AB70B1"/>
    <w:rsid w:val="00AB76A4"/>
    <w:rsid w:val="00AB7814"/>
    <w:rsid w:val="00AB78D5"/>
    <w:rsid w:val="00AB790E"/>
    <w:rsid w:val="00AC0370"/>
    <w:rsid w:val="00AC05C4"/>
    <w:rsid w:val="00AC096B"/>
    <w:rsid w:val="00AC097D"/>
    <w:rsid w:val="00AC09E0"/>
    <w:rsid w:val="00AC0B26"/>
    <w:rsid w:val="00AC0FB9"/>
    <w:rsid w:val="00AC12EC"/>
    <w:rsid w:val="00AC19DA"/>
    <w:rsid w:val="00AC1C0F"/>
    <w:rsid w:val="00AC1D85"/>
    <w:rsid w:val="00AC2252"/>
    <w:rsid w:val="00AC2496"/>
    <w:rsid w:val="00AC24EF"/>
    <w:rsid w:val="00AC26B0"/>
    <w:rsid w:val="00AC294E"/>
    <w:rsid w:val="00AC3529"/>
    <w:rsid w:val="00AC364C"/>
    <w:rsid w:val="00AC38DB"/>
    <w:rsid w:val="00AC4015"/>
    <w:rsid w:val="00AC40BC"/>
    <w:rsid w:val="00AC423B"/>
    <w:rsid w:val="00AC45A1"/>
    <w:rsid w:val="00AC4AE8"/>
    <w:rsid w:val="00AC52DE"/>
    <w:rsid w:val="00AC5352"/>
    <w:rsid w:val="00AC5CB3"/>
    <w:rsid w:val="00AC5CDE"/>
    <w:rsid w:val="00AC5E30"/>
    <w:rsid w:val="00AC6694"/>
    <w:rsid w:val="00AC6725"/>
    <w:rsid w:val="00AC72DC"/>
    <w:rsid w:val="00AC7424"/>
    <w:rsid w:val="00AC7842"/>
    <w:rsid w:val="00AC7F11"/>
    <w:rsid w:val="00AD053A"/>
    <w:rsid w:val="00AD0C1A"/>
    <w:rsid w:val="00AD107C"/>
    <w:rsid w:val="00AD13EF"/>
    <w:rsid w:val="00AD152F"/>
    <w:rsid w:val="00AD15A0"/>
    <w:rsid w:val="00AD15AF"/>
    <w:rsid w:val="00AD1FAE"/>
    <w:rsid w:val="00AD23A7"/>
    <w:rsid w:val="00AD25D6"/>
    <w:rsid w:val="00AD299B"/>
    <w:rsid w:val="00AD3452"/>
    <w:rsid w:val="00AD3608"/>
    <w:rsid w:val="00AD37B4"/>
    <w:rsid w:val="00AD38D6"/>
    <w:rsid w:val="00AD3D44"/>
    <w:rsid w:val="00AD3F1F"/>
    <w:rsid w:val="00AD419D"/>
    <w:rsid w:val="00AD453D"/>
    <w:rsid w:val="00AD466E"/>
    <w:rsid w:val="00AD489B"/>
    <w:rsid w:val="00AD5124"/>
    <w:rsid w:val="00AD541E"/>
    <w:rsid w:val="00AD5C21"/>
    <w:rsid w:val="00AD634E"/>
    <w:rsid w:val="00AD6527"/>
    <w:rsid w:val="00AD664A"/>
    <w:rsid w:val="00AD66D5"/>
    <w:rsid w:val="00AD6CF5"/>
    <w:rsid w:val="00AD6F07"/>
    <w:rsid w:val="00AD739A"/>
    <w:rsid w:val="00AD783E"/>
    <w:rsid w:val="00AD7B12"/>
    <w:rsid w:val="00AD7D8F"/>
    <w:rsid w:val="00AE0044"/>
    <w:rsid w:val="00AE01B5"/>
    <w:rsid w:val="00AE04A2"/>
    <w:rsid w:val="00AE0CC2"/>
    <w:rsid w:val="00AE0E75"/>
    <w:rsid w:val="00AE16B7"/>
    <w:rsid w:val="00AE2724"/>
    <w:rsid w:val="00AE3399"/>
    <w:rsid w:val="00AE3621"/>
    <w:rsid w:val="00AE3625"/>
    <w:rsid w:val="00AE3A59"/>
    <w:rsid w:val="00AE3E37"/>
    <w:rsid w:val="00AE4061"/>
    <w:rsid w:val="00AE4931"/>
    <w:rsid w:val="00AE4E05"/>
    <w:rsid w:val="00AE502C"/>
    <w:rsid w:val="00AE520F"/>
    <w:rsid w:val="00AE5470"/>
    <w:rsid w:val="00AE5532"/>
    <w:rsid w:val="00AE5FDD"/>
    <w:rsid w:val="00AE6425"/>
    <w:rsid w:val="00AE6467"/>
    <w:rsid w:val="00AE6B3F"/>
    <w:rsid w:val="00AE777F"/>
    <w:rsid w:val="00AE7C2D"/>
    <w:rsid w:val="00AE7F4D"/>
    <w:rsid w:val="00AF0AF1"/>
    <w:rsid w:val="00AF0BA7"/>
    <w:rsid w:val="00AF0BF6"/>
    <w:rsid w:val="00AF121B"/>
    <w:rsid w:val="00AF1E5F"/>
    <w:rsid w:val="00AF1E96"/>
    <w:rsid w:val="00AF22B6"/>
    <w:rsid w:val="00AF2A5F"/>
    <w:rsid w:val="00AF2ED8"/>
    <w:rsid w:val="00AF3398"/>
    <w:rsid w:val="00AF3802"/>
    <w:rsid w:val="00AF3AEA"/>
    <w:rsid w:val="00AF3C35"/>
    <w:rsid w:val="00AF4157"/>
    <w:rsid w:val="00AF422B"/>
    <w:rsid w:val="00AF4664"/>
    <w:rsid w:val="00AF49D8"/>
    <w:rsid w:val="00AF4DE0"/>
    <w:rsid w:val="00AF4E79"/>
    <w:rsid w:val="00AF53F4"/>
    <w:rsid w:val="00AF5593"/>
    <w:rsid w:val="00AF5943"/>
    <w:rsid w:val="00AF5AB6"/>
    <w:rsid w:val="00AF6244"/>
    <w:rsid w:val="00AF64A8"/>
    <w:rsid w:val="00AF6792"/>
    <w:rsid w:val="00AF6A94"/>
    <w:rsid w:val="00AF6CDB"/>
    <w:rsid w:val="00AF6DE5"/>
    <w:rsid w:val="00AF6E5C"/>
    <w:rsid w:val="00AF71F9"/>
    <w:rsid w:val="00AF72E9"/>
    <w:rsid w:val="00B00298"/>
    <w:rsid w:val="00B0033F"/>
    <w:rsid w:val="00B005F8"/>
    <w:rsid w:val="00B00B05"/>
    <w:rsid w:val="00B00B14"/>
    <w:rsid w:val="00B00FEB"/>
    <w:rsid w:val="00B012CF"/>
    <w:rsid w:val="00B018E8"/>
    <w:rsid w:val="00B01C00"/>
    <w:rsid w:val="00B026D5"/>
    <w:rsid w:val="00B02B25"/>
    <w:rsid w:val="00B02C94"/>
    <w:rsid w:val="00B0373F"/>
    <w:rsid w:val="00B03A77"/>
    <w:rsid w:val="00B03C00"/>
    <w:rsid w:val="00B03D72"/>
    <w:rsid w:val="00B04846"/>
    <w:rsid w:val="00B048B7"/>
    <w:rsid w:val="00B04C7A"/>
    <w:rsid w:val="00B0519D"/>
    <w:rsid w:val="00B05705"/>
    <w:rsid w:val="00B05BD7"/>
    <w:rsid w:val="00B05F8C"/>
    <w:rsid w:val="00B06554"/>
    <w:rsid w:val="00B06A3B"/>
    <w:rsid w:val="00B06A3C"/>
    <w:rsid w:val="00B06B83"/>
    <w:rsid w:val="00B073D3"/>
    <w:rsid w:val="00B075CF"/>
    <w:rsid w:val="00B07673"/>
    <w:rsid w:val="00B076B3"/>
    <w:rsid w:val="00B0793C"/>
    <w:rsid w:val="00B07B62"/>
    <w:rsid w:val="00B10290"/>
    <w:rsid w:val="00B10683"/>
    <w:rsid w:val="00B10A39"/>
    <w:rsid w:val="00B10CF3"/>
    <w:rsid w:val="00B10DBD"/>
    <w:rsid w:val="00B10F38"/>
    <w:rsid w:val="00B110B4"/>
    <w:rsid w:val="00B11624"/>
    <w:rsid w:val="00B11ADD"/>
    <w:rsid w:val="00B11C89"/>
    <w:rsid w:val="00B12A0E"/>
    <w:rsid w:val="00B12F6B"/>
    <w:rsid w:val="00B13065"/>
    <w:rsid w:val="00B13260"/>
    <w:rsid w:val="00B1326D"/>
    <w:rsid w:val="00B134DD"/>
    <w:rsid w:val="00B13A50"/>
    <w:rsid w:val="00B13CEC"/>
    <w:rsid w:val="00B13D15"/>
    <w:rsid w:val="00B13FD7"/>
    <w:rsid w:val="00B1467F"/>
    <w:rsid w:val="00B14692"/>
    <w:rsid w:val="00B155E6"/>
    <w:rsid w:val="00B158E9"/>
    <w:rsid w:val="00B1590D"/>
    <w:rsid w:val="00B15AE3"/>
    <w:rsid w:val="00B15B78"/>
    <w:rsid w:val="00B16111"/>
    <w:rsid w:val="00B163BC"/>
    <w:rsid w:val="00B169E1"/>
    <w:rsid w:val="00B16DDE"/>
    <w:rsid w:val="00B20025"/>
    <w:rsid w:val="00B202A2"/>
    <w:rsid w:val="00B20767"/>
    <w:rsid w:val="00B20826"/>
    <w:rsid w:val="00B20B86"/>
    <w:rsid w:val="00B20EA6"/>
    <w:rsid w:val="00B21152"/>
    <w:rsid w:val="00B21327"/>
    <w:rsid w:val="00B21756"/>
    <w:rsid w:val="00B21ABC"/>
    <w:rsid w:val="00B21C6D"/>
    <w:rsid w:val="00B21DC5"/>
    <w:rsid w:val="00B21EE9"/>
    <w:rsid w:val="00B22018"/>
    <w:rsid w:val="00B228B5"/>
    <w:rsid w:val="00B22CC3"/>
    <w:rsid w:val="00B22E70"/>
    <w:rsid w:val="00B23055"/>
    <w:rsid w:val="00B237D7"/>
    <w:rsid w:val="00B2385C"/>
    <w:rsid w:val="00B238C6"/>
    <w:rsid w:val="00B23FA5"/>
    <w:rsid w:val="00B24200"/>
    <w:rsid w:val="00B24DDD"/>
    <w:rsid w:val="00B25869"/>
    <w:rsid w:val="00B25A12"/>
    <w:rsid w:val="00B263A5"/>
    <w:rsid w:val="00B26469"/>
    <w:rsid w:val="00B26752"/>
    <w:rsid w:val="00B269D6"/>
    <w:rsid w:val="00B2726D"/>
    <w:rsid w:val="00B276BB"/>
    <w:rsid w:val="00B277F1"/>
    <w:rsid w:val="00B2797C"/>
    <w:rsid w:val="00B27A20"/>
    <w:rsid w:val="00B27E01"/>
    <w:rsid w:val="00B27F44"/>
    <w:rsid w:val="00B30004"/>
    <w:rsid w:val="00B30364"/>
    <w:rsid w:val="00B306F7"/>
    <w:rsid w:val="00B30924"/>
    <w:rsid w:val="00B30C10"/>
    <w:rsid w:val="00B30C7B"/>
    <w:rsid w:val="00B30D67"/>
    <w:rsid w:val="00B31217"/>
    <w:rsid w:val="00B31238"/>
    <w:rsid w:val="00B3178F"/>
    <w:rsid w:val="00B31EDC"/>
    <w:rsid w:val="00B32258"/>
    <w:rsid w:val="00B323AE"/>
    <w:rsid w:val="00B32E2F"/>
    <w:rsid w:val="00B331E7"/>
    <w:rsid w:val="00B3356A"/>
    <w:rsid w:val="00B33614"/>
    <w:rsid w:val="00B349F8"/>
    <w:rsid w:val="00B34DA0"/>
    <w:rsid w:val="00B34E00"/>
    <w:rsid w:val="00B34E74"/>
    <w:rsid w:val="00B35341"/>
    <w:rsid w:val="00B354D0"/>
    <w:rsid w:val="00B359A0"/>
    <w:rsid w:val="00B35E31"/>
    <w:rsid w:val="00B35FFF"/>
    <w:rsid w:val="00B36456"/>
    <w:rsid w:val="00B36668"/>
    <w:rsid w:val="00B3668C"/>
    <w:rsid w:val="00B366D8"/>
    <w:rsid w:val="00B36E9E"/>
    <w:rsid w:val="00B36F2E"/>
    <w:rsid w:val="00B37794"/>
    <w:rsid w:val="00B37F59"/>
    <w:rsid w:val="00B4005E"/>
    <w:rsid w:val="00B40274"/>
    <w:rsid w:val="00B415FB"/>
    <w:rsid w:val="00B41993"/>
    <w:rsid w:val="00B41CF1"/>
    <w:rsid w:val="00B423E5"/>
    <w:rsid w:val="00B42587"/>
    <w:rsid w:val="00B4259C"/>
    <w:rsid w:val="00B42793"/>
    <w:rsid w:val="00B428D2"/>
    <w:rsid w:val="00B42C9F"/>
    <w:rsid w:val="00B42E76"/>
    <w:rsid w:val="00B42FDF"/>
    <w:rsid w:val="00B43280"/>
    <w:rsid w:val="00B439C5"/>
    <w:rsid w:val="00B43D49"/>
    <w:rsid w:val="00B43E11"/>
    <w:rsid w:val="00B43F38"/>
    <w:rsid w:val="00B44503"/>
    <w:rsid w:val="00B445FF"/>
    <w:rsid w:val="00B44617"/>
    <w:rsid w:val="00B44895"/>
    <w:rsid w:val="00B4493B"/>
    <w:rsid w:val="00B44A18"/>
    <w:rsid w:val="00B44E21"/>
    <w:rsid w:val="00B452BA"/>
    <w:rsid w:val="00B466F8"/>
    <w:rsid w:val="00B46D83"/>
    <w:rsid w:val="00B46ECD"/>
    <w:rsid w:val="00B46F78"/>
    <w:rsid w:val="00B4706F"/>
    <w:rsid w:val="00B471CC"/>
    <w:rsid w:val="00B476EF"/>
    <w:rsid w:val="00B4796A"/>
    <w:rsid w:val="00B47ACB"/>
    <w:rsid w:val="00B47D3D"/>
    <w:rsid w:val="00B50580"/>
    <w:rsid w:val="00B5082D"/>
    <w:rsid w:val="00B50AE5"/>
    <w:rsid w:val="00B5112C"/>
    <w:rsid w:val="00B513B2"/>
    <w:rsid w:val="00B513D9"/>
    <w:rsid w:val="00B514F5"/>
    <w:rsid w:val="00B51C08"/>
    <w:rsid w:val="00B529F5"/>
    <w:rsid w:val="00B52A2A"/>
    <w:rsid w:val="00B535C0"/>
    <w:rsid w:val="00B54006"/>
    <w:rsid w:val="00B545F2"/>
    <w:rsid w:val="00B546E2"/>
    <w:rsid w:val="00B54724"/>
    <w:rsid w:val="00B547A4"/>
    <w:rsid w:val="00B54870"/>
    <w:rsid w:val="00B5497B"/>
    <w:rsid w:val="00B54B40"/>
    <w:rsid w:val="00B54E01"/>
    <w:rsid w:val="00B54E86"/>
    <w:rsid w:val="00B54FA8"/>
    <w:rsid w:val="00B55803"/>
    <w:rsid w:val="00B55A0D"/>
    <w:rsid w:val="00B55BA2"/>
    <w:rsid w:val="00B55BEB"/>
    <w:rsid w:val="00B5611B"/>
    <w:rsid w:val="00B562DE"/>
    <w:rsid w:val="00B56908"/>
    <w:rsid w:val="00B56F91"/>
    <w:rsid w:val="00B57712"/>
    <w:rsid w:val="00B578BF"/>
    <w:rsid w:val="00B602AE"/>
    <w:rsid w:val="00B605C4"/>
    <w:rsid w:val="00B60804"/>
    <w:rsid w:val="00B608C6"/>
    <w:rsid w:val="00B60B22"/>
    <w:rsid w:val="00B60C1F"/>
    <w:rsid w:val="00B60FBE"/>
    <w:rsid w:val="00B612DA"/>
    <w:rsid w:val="00B61CDA"/>
    <w:rsid w:val="00B627D7"/>
    <w:rsid w:val="00B62CE8"/>
    <w:rsid w:val="00B62D19"/>
    <w:rsid w:val="00B63C3C"/>
    <w:rsid w:val="00B642F6"/>
    <w:rsid w:val="00B64653"/>
    <w:rsid w:val="00B649D2"/>
    <w:rsid w:val="00B64A89"/>
    <w:rsid w:val="00B64C1E"/>
    <w:rsid w:val="00B65431"/>
    <w:rsid w:val="00B65504"/>
    <w:rsid w:val="00B65693"/>
    <w:rsid w:val="00B65A4C"/>
    <w:rsid w:val="00B660A9"/>
    <w:rsid w:val="00B66208"/>
    <w:rsid w:val="00B663A2"/>
    <w:rsid w:val="00B666E1"/>
    <w:rsid w:val="00B668F2"/>
    <w:rsid w:val="00B676B7"/>
    <w:rsid w:val="00B67842"/>
    <w:rsid w:val="00B67861"/>
    <w:rsid w:val="00B70218"/>
    <w:rsid w:val="00B7041C"/>
    <w:rsid w:val="00B7057B"/>
    <w:rsid w:val="00B70BC4"/>
    <w:rsid w:val="00B7121C"/>
    <w:rsid w:val="00B715F2"/>
    <w:rsid w:val="00B71908"/>
    <w:rsid w:val="00B71A5A"/>
    <w:rsid w:val="00B71AAD"/>
    <w:rsid w:val="00B71AFB"/>
    <w:rsid w:val="00B71B4B"/>
    <w:rsid w:val="00B72023"/>
    <w:rsid w:val="00B7265A"/>
    <w:rsid w:val="00B72914"/>
    <w:rsid w:val="00B72BC8"/>
    <w:rsid w:val="00B72FC7"/>
    <w:rsid w:val="00B7316C"/>
    <w:rsid w:val="00B73434"/>
    <w:rsid w:val="00B7352F"/>
    <w:rsid w:val="00B737E9"/>
    <w:rsid w:val="00B73C77"/>
    <w:rsid w:val="00B743E0"/>
    <w:rsid w:val="00B74CF0"/>
    <w:rsid w:val="00B7508D"/>
    <w:rsid w:val="00B7522C"/>
    <w:rsid w:val="00B75B4D"/>
    <w:rsid w:val="00B7604D"/>
    <w:rsid w:val="00B76096"/>
    <w:rsid w:val="00B76453"/>
    <w:rsid w:val="00B764A4"/>
    <w:rsid w:val="00B76949"/>
    <w:rsid w:val="00B76986"/>
    <w:rsid w:val="00B772A9"/>
    <w:rsid w:val="00B77557"/>
    <w:rsid w:val="00B77812"/>
    <w:rsid w:val="00B77965"/>
    <w:rsid w:val="00B80378"/>
    <w:rsid w:val="00B8088C"/>
    <w:rsid w:val="00B808B4"/>
    <w:rsid w:val="00B80DC9"/>
    <w:rsid w:val="00B8167C"/>
    <w:rsid w:val="00B81A78"/>
    <w:rsid w:val="00B823FD"/>
    <w:rsid w:val="00B82A32"/>
    <w:rsid w:val="00B83293"/>
    <w:rsid w:val="00B83336"/>
    <w:rsid w:val="00B838F6"/>
    <w:rsid w:val="00B83E30"/>
    <w:rsid w:val="00B8421C"/>
    <w:rsid w:val="00B84633"/>
    <w:rsid w:val="00B847AE"/>
    <w:rsid w:val="00B84D62"/>
    <w:rsid w:val="00B852E6"/>
    <w:rsid w:val="00B853F9"/>
    <w:rsid w:val="00B8565C"/>
    <w:rsid w:val="00B85C92"/>
    <w:rsid w:val="00B85CF6"/>
    <w:rsid w:val="00B85F27"/>
    <w:rsid w:val="00B861B1"/>
    <w:rsid w:val="00B87300"/>
    <w:rsid w:val="00B87446"/>
    <w:rsid w:val="00B8757D"/>
    <w:rsid w:val="00B87A44"/>
    <w:rsid w:val="00B90A7B"/>
    <w:rsid w:val="00B9137F"/>
    <w:rsid w:val="00B9203D"/>
    <w:rsid w:val="00B92210"/>
    <w:rsid w:val="00B92797"/>
    <w:rsid w:val="00B92C65"/>
    <w:rsid w:val="00B9329A"/>
    <w:rsid w:val="00B93843"/>
    <w:rsid w:val="00B93BCE"/>
    <w:rsid w:val="00B93CCF"/>
    <w:rsid w:val="00B93CE8"/>
    <w:rsid w:val="00B943F4"/>
    <w:rsid w:val="00B9448E"/>
    <w:rsid w:val="00B94CAC"/>
    <w:rsid w:val="00B956D5"/>
    <w:rsid w:val="00B95B7F"/>
    <w:rsid w:val="00B95BD8"/>
    <w:rsid w:val="00B95C41"/>
    <w:rsid w:val="00B964C8"/>
    <w:rsid w:val="00B9666E"/>
    <w:rsid w:val="00B9682A"/>
    <w:rsid w:val="00B96AC5"/>
    <w:rsid w:val="00B96B90"/>
    <w:rsid w:val="00B970CD"/>
    <w:rsid w:val="00B9794D"/>
    <w:rsid w:val="00BA042C"/>
    <w:rsid w:val="00BA0444"/>
    <w:rsid w:val="00BA0553"/>
    <w:rsid w:val="00BA068C"/>
    <w:rsid w:val="00BA1156"/>
    <w:rsid w:val="00BA142B"/>
    <w:rsid w:val="00BA1713"/>
    <w:rsid w:val="00BA1734"/>
    <w:rsid w:val="00BA1AF5"/>
    <w:rsid w:val="00BA1B88"/>
    <w:rsid w:val="00BA1DEF"/>
    <w:rsid w:val="00BA20EB"/>
    <w:rsid w:val="00BA212F"/>
    <w:rsid w:val="00BA22AD"/>
    <w:rsid w:val="00BA29C4"/>
    <w:rsid w:val="00BA2C16"/>
    <w:rsid w:val="00BA2FCC"/>
    <w:rsid w:val="00BA3329"/>
    <w:rsid w:val="00BA3933"/>
    <w:rsid w:val="00BA3944"/>
    <w:rsid w:val="00BA3AF6"/>
    <w:rsid w:val="00BA3F2C"/>
    <w:rsid w:val="00BA42AD"/>
    <w:rsid w:val="00BA4392"/>
    <w:rsid w:val="00BA4643"/>
    <w:rsid w:val="00BA46C6"/>
    <w:rsid w:val="00BA4D53"/>
    <w:rsid w:val="00BA4F10"/>
    <w:rsid w:val="00BA5D25"/>
    <w:rsid w:val="00BA5F69"/>
    <w:rsid w:val="00BA6101"/>
    <w:rsid w:val="00BA6697"/>
    <w:rsid w:val="00BA698F"/>
    <w:rsid w:val="00BA6AAB"/>
    <w:rsid w:val="00BA6F43"/>
    <w:rsid w:val="00BA7441"/>
    <w:rsid w:val="00BA7883"/>
    <w:rsid w:val="00BB0131"/>
    <w:rsid w:val="00BB0513"/>
    <w:rsid w:val="00BB0CD7"/>
    <w:rsid w:val="00BB1228"/>
    <w:rsid w:val="00BB1293"/>
    <w:rsid w:val="00BB14DB"/>
    <w:rsid w:val="00BB1961"/>
    <w:rsid w:val="00BB1C01"/>
    <w:rsid w:val="00BB237D"/>
    <w:rsid w:val="00BB2489"/>
    <w:rsid w:val="00BB28CA"/>
    <w:rsid w:val="00BB2DF5"/>
    <w:rsid w:val="00BB3750"/>
    <w:rsid w:val="00BB3947"/>
    <w:rsid w:val="00BB5673"/>
    <w:rsid w:val="00BB5B4F"/>
    <w:rsid w:val="00BB5D59"/>
    <w:rsid w:val="00BB5DEF"/>
    <w:rsid w:val="00BB62B6"/>
    <w:rsid w:val="00BB6DED"/>
    <w:rsid w:val="00BB735C"/>
    <w:rsid w:val="00BB7645"/>
    <w:rsid w:val="00BB76E8"/>
    <w:rsid w:val="00BB7B85"/>
    <w:rsid w:val="00BB7BE7"/>
    <w:rsid w:val="00BC0404"/>
    <w:rsid w:val="00BC0750"/>
    <w:rsid w:val="00BC0A68"/>
    <w:rsid w:val="00BC16D4"/>
    <w:rsid w:val="00BC1C8C"/>
    <w:rsid w:val="00BC2448"/>
    <w:rsid w:val="00BC35E5"/>
    <w:rsid w:val="00BC370B"/>
    <w:rsid w:val="00BC37CA"/>
    <w:rsid w:val="00BC3B34"/>
    <w:rsid w:val="00BC3E99"/>
    <w:rsid w:val="00BC44C9"/>
    <w:rsid w:val="00BC458E"/>
    <w:rsid w:val="00BC46B9"/>
    <w:rsid w:val="00BC4A61"/>
    <w:rsid w:val="00BC4DBD"/>
    <w:rsid w:val="00BC4E2F"/>
    <w:rsid w:val="00BC5353"/>
    <w:rsid w:val="00BC59DE"/>
    <w:rsid w:val="00BC5ED2"/>
    <w:rsid w:val="00BC616B"/>
    <w:rsid w:val="00BC6AC2"/>
    <w:rsid w:val="00BC6B89"/>
    <w:rsid w:val="00BC7BF9"/>
    <w:rsid w:val="00BD023C"/>
    <w:rsid w:val="00BD03A8"/>
    <w:rsid w:val="00BD03BC"/>
    <w:rsid w:val="00BD042F"/>
    <w:rsid w:val="00BD0451"/>
    <w:rsid w:val="00BD098F"/>
    <w:rsid w:val="00BD0E21"/>
    <w:rsid w:val="00BD0F83"/>
    <w:rsid w:val="00BD1060"/>
    <w:rsid w:val="00BD1274"/>
    <w:rsid w:val="00BD1295"/>
    <w:rsid w:val="00BD1784"/>
    <w:rsid w:val="00BD1BFD"/>
    <w:rsid w:val="00BD1EDD"/>
    <w:rsid w:val="00BD214C"/>
    <w:rsid w:val="00BD25CE"/>
    <w:rsid w:val="00BD2B12"/>
    <w:rsid w:val="00BD2CC6"/>
    <w:rsid w:val="00BD2CFD"/>
    <w:rsid w:val="00BD3440"/>
    <w:rsid w:val="00BD3878"/>
    <w:rsid w:val="00BD3E1D"/>
    <w:rsid w:val="00BD3EF9"/>
    <w:rsid w:val="00BD5751"/>
    <w:rsid w:val="00BD579A"/>
    <w:rsid w:val="00BD58F3"/>
    <w:rsid w:val="00BD6082"/>
    <w:rsid w:val="00BD6A66"/>
    <w:rsid w:val="00BD6AB8"/>
    <w:rsid w:val="00BD6CE9"/>
    <w:rsid w:val="00BD7DCB"/>
    <w:rsid w:val="00BD7E28"/>
    <w:rsid w:val="00BE0266"/>
    <w:rsid w:val="00BE0637"/>
    <w:rsid w:val="00BE1A51"/>
    <w:rsid w:val="00BE21A3"/>
    <w:rsid w:val="00BE2CDF"/>
    <w:rsid w:val="00BE2D27"/>
    <w:rsid w:val="00BE318B"/>
    <w:rsid w:val="00BE321F"/>
    <w:rsid w:val="00BE35B6"/>
    <w:rsid w:val="00BE3B4D"/>
    <w:rsid w:val="00BE3E40"/>
    <w:rsid w:val="00BE3EED"/>
    <w:rsid w:val="00BE3F33"/>
    <w:rsid w:val="00BE4068"/>
    <w:rsid w:val="00BE4ACA"/>
    <w:rsid w:val="00BE4E17"/>
    <w:rsid w:val="00BE547F"/>
    <w:rsid w:val="00BE54D0"/>
    <w:rsid w:val="00BE5794"/>
    <w:rsid w:val="00BE595D"/>
    <w:rsid w:val="00BE622E"/>
    <w:rsid w:val="00BE63FB"/>
    <w:rsid w:val="00BE6AB4"/>
    <w:rsid w:val="00BE6E45"/>
    <w:rsid w:val="00BE78C3"/>
    <w:rsid w:val="00BF0131"/>
    <w:rsid w:val="00BF05A5"/>
    <w:rsid w:val="00BF08F4"/>
    <w:rsid w:val="00BF106F"/>
    <w:rsid w:val="00BF111F"/>
    <w:rsid w:val="00BF14B5"/>
    <w:rsid w:val="00BF177E"/>
    <w:rsid w:val="00BF1B0F"/>
    <w:rsid w:val="00BF1EF0"/>
    <w:rsid w:val="00BF1FD3"/>
    <w:rsid w:val="00BF1FDA"/>
    <w:rsid w:val="00BF2376"/>
    <w:rsid w:val="00BF2EE0"/>
    <w:rsid w:val="00BF352C"/>
    <w:rsid w:val="00BF39D9"/>
    <w:rsid w:val="00BF39F5"/>
    <w:rsid w:val="00BF3CD4"/>
    <w:rsid w:val="00BF3ED9"/>
    <w:rsid w:val="00BF43AB"/>
    <w:rsid w:val="00BF4891"/>
    <w:rsid w:val="00BF4D72"/>
    <w:rsid w:val="00BF4DFE"/>
    <w:rsid w:val="00BF5474"/>
    <w:rsid w:val="00BF63B1"/>
    <w:rsid w:val="00BF67BB"/>
    <w:rsid w:val="00BF6A96"/>
    <w:rsid w:val="00BF6E2A"/>
    <w:rsid w:val="00BF6E58"/>
    <w:rsid w:val="00BF71A2"/>
    <w:rsid w:val="00BF76D4"/>
    <w:rsid w:val="00BF7707"/>
    <w:rsid w:val="00C003ED"/>
    <w:rsid w:val="00C0044C"/>
    <w:rsid w:val="00C00707"/>
    <w:rsid w:val="00C018C9"/>
    <w:rsid w:val="00C020BA"/>
    <w:rsid w:val="00C0213C"/>
    <w:rsid w:val="00C0248E"/>
    <w:rsid w:val="00C02C42"/>
    <w:rsid w:val="00C02E94"/>
    <w:rsid w:val="00C030A7"/>
    <w:rsid w:val="00C03144"/>
    <w:rsid w:val="00C03F0F"/>
    <w:rsid w:val="00C03F18"/>
    <w:rsid w:val="00C04187"/>
    <w:rsid w:val="00C0441D"/>
    <w:rsid w:val="00C0477F"/>
    <w:rsid w:val="00C04D94"/>
    <w:rsid w:val="00C0540F"/>
    <w:rsid w:val="00C0568A"/>
    <w:rsid w:val="00C05F16"/>
    <w:rsid w:val="00C06A81"/>
    <w:rsid w:val="00C07351"/>
    <w:rsid w:val="00C07756"/>
    <w:rsid w:val="00C07868"/>
    <w:rsid w:val="00C104FD"/>
    <w:rsid w:val="00C10DE4"/>
    <w:rsid w:val="00C117E5"/>
    <w:rsid w:val="00C1181F"/>
    <w:rsid w:val="00C12960"/>
    <w:rsid w:val="00C13169"/>
    <w:rsid w:val="00C132E7"/>
    <w:rsid w:val="00C13348"/>
    <w:rsid w:val="00C13A03"/>
    <w:rsid w:val="00C13A80"/>
    <w:rsid w:val="00C13B4A"/>
    <w:rsid w:val="00C13EF2"/>
    <w:rsid w:val="00C13F69"/>
    <w:rsid w:val="00C154F7"/>
    <w:rsid w:val="00C156B5"/>
    <w:rsid w:val="00C15874"/>
    <w:rsid w:val="00C15B07"/>
    <w:rsid w:val="00C1613B"/>
    <w:rsid w:val="00C16155"/>
    <w:rsid w:val="00C162C6"/>
    <w:rsid w:val="00C168DC"/>
    <w:rsid w:val="00C16BD5"/>
    <w:rsid w:val="00C17682"/>
    <w:rsid w:val="00C1777E"/>
    <w:rsid w:val="00C17DF8"/>
    <w:rsid w:val="00C20038"/>
    <w:rsid w:val="00C20F32"/>
    <w:rsid w:val="00C21133"/>
    <w:rsid w:val="00C212D4"/>
    <w:rsid w:val="00C2181A"/>
    <w:rsid w:val="00C21850"/>
    <w:rsid w:val="00C2250D"/>
    <w:rsid w:val="00C22D2F"/>
    <w:rsid w:val="00C23951"/>
    <w:rsid w:val="00C23CB6"/>
    <w:rsid w:val="00C241D1"/>
    <w:rsid w:val="00C2433A"/>
    <w:rsid w:val="00C24748"/>
    <w:rsid w:val="00C249BC"/>
    <w:rsid w:val="00C24A8D"/>
    <w:rsid w:val="00C24EF2"/>
    <w:rsid w:val="00C24FAC"/>
    <w:rsid w:val="00C2501B"/>
    <w:rsid w:val="00C250C4"/>
    <w:rsid w:val="00C2554E"/>
    <w:rsid w:val="00C26156"/>
    <w:rsid w:val="00C2633F"/>
    <w:rsid w:val="00C266F1"/>
    <w:rsid w:val="00C26780"/>
    <w:rsid w:val="00C26FF2"/>
    <w:rsid w:val="00C27004"/>
    <w:rsid w:val="00C276B7"/>
    <w:rsid w:val="00C278AE"/>
    <w:rsid w:val="00C278E9"/>
    <w:rsid w:val="00C30070"/>
    <w:rsid w:val="00C30FA6"/>
    <w:rsid w:val="00C31586"/>
    <w:rsid w:val="00C31B0F"/>
    <w:rsid w:val="00C31BB0"/>
    <w:rsid w:val="00C32065"/>
    <w:rsid w:val="00C323B6"/>
    <w:rsid w:val="00C3251A"/>
    <w:rsid w:val="00C325E8"/>
    <w:rsid w:val="00C32E14"/>
    <w:rsid w:val="00C32EBB"/>
    <w:rsid w:val="00C33224"/>
    <w:rsid w:val="00C3348E"/>
    <w:rsid w:val="00C33B83"/>
    <w:rsid w:val="00C3566B"/>
    <w:rsid w:val="00C3577C"/>
    <w:rsid w:val="00C35839"/>
    <w:rsid w:val="00C359C7"/>
    <w:rsid w:val="00C35ABE"/>
    <w:rsid w:val="00C35D91"/>
    <w:rsid w:val="00C35E03"/>
    <w:rsid w:val="00C362C3"/>
    <w:rsid w:val="00C3652F"/>
    <w:rsid w:val="00C3675A"/>
    <w:rsid w:val="00C36ABF"/>
    <w:rsid w:val="00C36DB5"/>
    <w:rsid w:val="00C375C7"/>
    <w:rsid w:val="00C376BC"/>
    <w:rsid w:val="00C37980"/>
    <w:rsid w:val="00C40461"/>
    <w:rsid w:val="00C407FC"/>
    <w:rsid w:val="00C41068"/>
    <w:rsid w:val="00C41A61"/>
    <w:rsid w:val="00C41A92"/>
    <w:rsid w:val="00C422AC"/>
    <w:rsid w:val="00C42717"/>
    <w:rsid w:val="00C428BE"/>
    <w:rsid w:val="00C42A0F"/>
    <w:rsid w:val="00C42A7D"/>
    <w:rsid w:val="00C42B02"/>
    <w:rsid w:val="00C42B42"/>
    <w:rsid w:val="00C430BB"/>
    <w:rsid w:val="00C43C7A"/>
    <w:rsid w:val="00C44006"/>
    <w:rsid w:val="00C44584"/>
    <w:rsid w:val="00C447D0"/>
    <w:rsid w:val="00C4534C"/>
    <w:rsid w:val="00C455F9"/>
    <w:rsid w:val="00C45C95"/>
    <w:rsid w:val="00C46159"/>
    <w:rsid w:val="00C4626A"/>
    <w:rsid w:val="00C46310"/>
    <w:rsid w:val="00C47887"/>
    <w:rsid w:val="00C50F10"/>
    <w:rsid w:val="00C51BD2"/>
    <w:rsid w:val="00C51D5F"/>
    <w:rsid w:val="00C521FE"/>
    <w:rsid w:val="00C522C4"/>
    <w:rsid w:val="00C523BF"/>
    <w:rsid w:val="00C525CA"/>
    <w:rsid w:val="00C525D3"/>
    <w:rsid w:val="00C52D70"/>
    <w:rsid w:val="00C52F10"/>
    <w:rsid w:val="00C53A73"/>
    <w:rsid w:val="00C53D19"/>
    <w:rsid w:val="00C53D71"/>
    <w:rsid w:val="00C540A7"/>
    <w:rsid w:val="00C54148"/>
    <w:rsid w:val="00C54198"/>
    <w:rsid w:val="00C545CD"/>
    <w:rsid w:val="00C5490E"/>
    <w:rsid w:val="00C549D8"/>
    <w:rsid w:val="00C5515A"/>
    <w:rsid w:val="00C55D7D"/>
    <w:rsid w:val="00C566D5"/>
    <w:rsid w:val="00C567EE"/>
    <w:rsid w:val="00C56988"/>
    <w:rsid w:val="00C57071"/>
    <w:rsid w:val="00C578BE"/>
    <w:rsid w:val="00C5799D"/>
    <w:rsid w:val="00C579DD"/>
    <w:rsid w:val="00C57C12"/>
    <w:rsid w:val="00C6047C"/>
    <w:rsid w:val="00C60E85"/>
    <w:rsid w:val="00C610FD"/>
    <w:rsid w:val="00C61233"/>
    <w:rsid w:val="00C61B2E"/>
    <w:rsid w:val="00C62539"/>
    <w:rsid w:val="00C631B3"/>
    <w:rsid w:val="00C63861"/>
    <w:rsid w:val="00C64093"/>
    <w:rsid w:val="00C643E2"/>
    <w:rsid w:val="00C64D02"/>
    <w:rsid w:val="00C652EE"/>
    <w:rsid w:val="00C65F51"/>
    <w:rsid w:val="00C66107"/>
    <w:rsid w:val="00C6628B"/>
    <w:rsid w:val="00C66725"/>
    <w:rsid w:val="00C66A1D"/>
    <w:rsid w:val="00C671EC"/>
    <w:rsid w:val="00C675B5"/>
    <w:rsid w:val="00C676E2"/>
    <w:rsid w:val="00C67B43"/>
    <w:rsid w:val="00C67B54"/>
    <w:rsid w:val="00C67DFB"/>
    <w:rsid w:val="00C70331"/>
    <w:rsid w:val="00C70717"/>
    <w:rsid w:val="00C70A77"/>
    <w:rsid w:val="00C70FE1"/>
    <w:rsid w:val="00C71015"/>
    <w:rsid w:val="00C71052"/>
    <w:rsid w:val="00C72181"/>
    <w:rsid w:val="00C72215"/>
    <w:rsid w:val="00C72785"/>
    <w:rsid w:val="00C729BD"/>
    <w:rsid w:val="00C729DC"/>
    <w:rsid w:val="00C72A2F"/>
    <w:rsid w:val="00C72E9F"/>
    <w:rsid w:val="00C73365"/>
    <w:rsid w:val="00C734CA"/>
    <w:rsid w:val="00C7363F"/>
    <w:rsid w:val="00C73C4D"/>
    <w:rsid w:val="00C74508"/>
    <w:rsid w:val="00C74E04"/>
    <w:rsid w:val="00C75F74"/>
    <w:rsid w:val="00C76503"/>
    <w:rsid w:val="00C76720"/>
    <w:rsid w:val="00C76728"/>
    <w:rsid w:val="00C76A59"/>
    <w:rsid w:val="00C76CE8"/>
    <w:rsid w:val="00C76F27"/>
    <w:rsid w:val="00C7733B"/>
    <w:rsid w:val="00C77341"/>
    <w:rsid w:val="00C77368"/>
    <w:rsid w:val="00C77487"/>
    <w:rsid w:val="00C774BA"/>
    <w:rsid w:val="00C775AE"/>
    <w:rsid w:val="00C7763A"/>
    <w:rsid w:val="00C7775C"/>
    <w:rsid w:val="00C77D24"/>
    <w:rsid w:val="00C80025"/>
    <w:rsid w:val="00C803B8"/>
    <w:rsid w:val="00C8051C"/>
    <w:rsid w:val="00C809D9"/>
    <w:rsid w:val="00C80C6E"/>
    <w:rsid w:val="00C81520"/>
    <w:rsid w:val="00C816E5"/>
    <w:rsid w:val="00C81B1B"/>
    <w:rsid w:val="00C820A3"/>
    <w:rsid w:val="00C82925"/>
    <w:rsid w:val="00C829A0"/>
    <w:rsid w:val="00C832DA"/>
    <w:rsid w:val="00C83585"/>
    <w:rsid w:val="00C837F3"/>
    <w:rsid w:val="00C83B44"/>
    <w:rsid w:val="00C83F3F"/>
    <w:rsid w:val="00C84728"/>
    <w:rsid w:val="00C84FBB"/>
    <w:rsid w:val="00C85016"/>
    <w:rsid w:val="00C85ABC"/>
    <w:rsid w:val="00C85DC9"/>
    <w:rsid w:val="00C8621E"/>
    <w:rsid w:val="00C86596"/>
    <w:rsid w:val="00C868ED"/>
    <w:rsid w:val="00C86F05"/>
    <w:rsid w:val="00C87516"/>
    <w:rsid w:val="00C875E5"/>
    <w:rsid w:val="00C87E44"/>
    <w:rsid w:val="00C87FBF"/>
    <w:rsid w:val="00C90560"/>
    <w:rsid w:val="00C905A0"/>
    <w:rsid w:val="00C90A73"/>
    <w:rsid w:val="00C90B74"/>
    <w:rsid w:val="00C90EC0"/>
    <w:rsid w:val="00C91041"/>
    <w:rsid w:val="00C91305"/>
    <w:rsid w:val="00C91311"/>
    <w:rsid w:val="00C91870"/>
    <w:rsid w:val="00C91E48"/>
    <w:rsid w:val="00C9208D"/>
    <w:rsid w:val="00C938A9"/>
    <w:rsid w:val="00C93A7C"/>
    <w:rsid w:val="00C93EAE"/>
    <w:rsid w:val="00C9410D"/>
    <w:rsid w:val="00C94710"/>
    <w:rsid w:val="00C94B8A"/>
    <w:rsid w:val="00C94BC9"/>
    <w:rsid w:val="00C94E15"/>
    <w:rsid w:val="00C950E8"/>
    <w:rsid w:val="00C95B21"/>
    <w:rsid w:val="00C95E45"/>
    <w:rsid w:val="00C96489"/>
    <w:rsid w:val="00C968F0"/>
    <w:rsid w:val="00C96B78"/>
    <w:rsid w:val="00C96D04"/>
    <w:rsid w:val="00C97A8D"/>
    <w:rsid w:val="00C97F47"/>
    <w:rsid w:val="00CA0342"/>
    <w:rsid w:val="00CA06B6"/>
    <w:rsid w:val="00CA06D5"/>
    <w:rsid w:val="00CA0BDE"/>
    <w:rsid w:val="00CA1037"/>
    <w:rsid w:val="00CA1448"/>
    <w:rsid w:val="00CA1C08"/>
    <w:rsid w:val="00CA1D37"/>
    <w:rsid w:val="00CA1F89"/>
    <w:rsid w:val="00CA20DC"/>
    <w:rsid w:val="00CA21E7"/>
    <w:rsid w:val="00CA2935"/>
    <w:rsid w:val="00CA29A6"/>
    <w:rsid w:val="00CA2B1D"/>
    <w:rsid w:val="00CA2CBC"/>
    <w:rsid w:val="00CA30CB"/>
    <w:rsid w:val="00CA37B8"/>
    <w:rsid w:val="00CA37F9"/>
    <w:rsid w:val="00CA469C"/>
    <w:rsid w:val="00CA473D"/>
    <w:rsid w:val="00CA47A1"/>
    <w:rsid w:val="00CA4856"/>
    <w:rsid w:val="00CA49FA"/>
    <w:rsid w:val="00CA4B47"/>
    <w:rsid w:val="00CA5221"/>
    <w:rsid w:val="00CA5383"/>
    <w:rsid w:val="00CA57CC"/>
    <w:rsid w:val="00CA57F1"/>
    <w:rsid w:val="00CA59F9"/>
    <w:rsid w:val="00CA5BC5"/>
    <w:rsid w:val="00CA6198"/>
    <w:rsid w:val="00CA61D2"/>
    <w:rsid w:val="00CA61E2"/>
    <w:rsid w:val="00CA6333"/>
    <w:rsid w:val="00CA65D8"/>
    <w:rsid w:val="00CA665E"/>
    <w:rsid w:val="00CA6854"/>
    <w:rsid w:val="00CA789D"/>
    <w:rsid w:val="00CA7B93"/>
    <w:rsid w:val="00CB002F"/>
    <w:rsid w:val="00CB0295"/>
    <w:rsid w:val="00CB03C7"/>
    <w:rsid w:val="00CB07B4"/>
    <w:rsid w:val="00CB0F2C"/>
    <w:rsid w:val="00CB122F"/>
    <w:rsid w:val="00CB1362"/>
    <w:rsid w:val="00CB1976"/>
    <w:rsid w:val="00CB1C54"/>
    <w:rsid w:val="00CB1DF6"/>
    <w:rsid w:val="00CB25ED"/>
    <w:rsid w:val="00CB32D6"/>
    <w:rsid w:val="00CB36E8"/>
    <w:rsid w:val="00CB3744"/>
    <w:rsid w:val="00CB3A5D"/>
    <w:rsid w:val="00CB3B2C"/>
    <w:rsid w:val="00CB48CA"/>
    <w:rsid w:val="00CB4DA1"/>
    <w:rsid w:val="00CB5C6A"/>
    <w:rsid w:val="00CB61F2"/>
    <w:rsid w:val="00CB62E2"/>
    <w:rsid w:val="00CB6358"/>
    <w:rsid w:val="00CB79DE"/>
    <w:rsid w:val="00CC0176"/>
    <w:rsid w:val="00CC059A"/>
    <w:rsid w:val="00CC05B1"/>
    <w:rsid w:val="00CC0AF1"/>
    <w:rsid w:val="00CC1F94"/>
    <w:rsid w:val="00CC2677"/>
    <w:rsid w:val="00CC2756"/>
    <w:rsid w:val="00CC2AFA"/>
    <w:rsid w:val="00CC2D94"/>
    <w:rsid w:val="00CC2E54"/>
    <w:rsid w:val="00CC30ED"/>
    <w:rsid w:val="00CC3192"/>
    <w:rsid w:val="00CC3217"/>
    <w:rsid w:val="00CC33CF"/>
    <w:rsid w:val="00CC34A7"/>
    <w:rsid w:val="00CC3840"/>
    <w:rsid w:val="00CC4017"/>
    <w:rsid w:val="00CC4422"/>
    <w:rsid w:val="00CC46E8"/>
    <w:rsid w:val="00CC4AAA"/>
    <w:rsid w:val="00CC4B16"/>
    <w:rsid w:val="00CC54B4"/>
    <w:rsid w:val="00CC6316"/>
    <w:rsid w:val="00CC63E4"/>
    <w:rsid w:val="00CC7856"/>
    <w:rsid w:val="00CC7B8F"/>
    <w:rsid w:val="00CD0BBC"/>
    <w:rsid w:val="00CD0DEE"/>
    <w:rsid w:val="00CD11B8"/>
    <w:rsid w:val="00CD12BA"/>
    <w:rsid w:val="00CD1BA2"/>
    <w:rsid w:val="00CD1C31"/>
    <w:rsid w:val="00CD1C44"/>
    <w:rsid w:val="00CD2544"/>
    <w:rsid w:val="00CD262A"/>
    <w:rsid w:val="00CD2D29"/>
    <w:rsid w:val="00CD3E93"/>
    <w:rsid w:val="00CD406C"/>
    <w:rsid w:val="00CD42F6"/>
    <w:rsid w:val="00CD459C"/>
    <w:rsid w:val="00CD4CB6"/>
    <w:rsid w:val="00CD596B"/>
    <w:rsid w:val="00CD5DB3"/>
    <w:rsid w:val="00CD606A"/>
    <w:rsid w:val="00CD60DC"/>
    <w:rsid w:val="00CD62B6"/>
    <w:rsid w:val="00CD65A9"/>
    <w:rsid w:val="00CD6A8F"/>
    <w:rsid w:val="00CD6BF8"/>
    <w:rsid w:val="00CD6C40"/>
    <w:rsid w:val="00CD7290"/>
    <w:rsid w:val="00CD77F4"/>
    <w:rsid w:val="00CD791F"/>
    <w:rsid w:val="00CD7D76"/>
    <w:rsid w:val="00CD7F38"/>
    <w:rsid w:val="00CE005A"/>
    <w:rsid w:val="00CE0136"/>
    <w:rsid w:val="00CE0140"/>
    <w:rsid w:val="00CE01B8"/>
    <w:rsid w:val="00CE0334"/>
    <w:rsid w:val="00CE0790"/>
    <w:rsid w:val="00CE0B75"/>
    <w:rsid w:val="00CE0C82"/>
    <w:rsid w:val="00CE13D7"/>
    <w:rsid w:val="00CE1477"/>
    <w:rsid w:val="00CE179C"/>
    <w:rsid w:val="00CE19D1"/>
    <w:rsid w:val="00CE1E07"/>
    <w:rsid w:val="00CE207B"/>
    <w:rsid w:val="00CE292D"/>
    <w:rsid w:val="00CE31D4"/>
    <w:rsid w:val="00CE3885"/>
    <w:rsid w:val="00CE3903"/>
    <w:rsid w:val="00CE3FE2"/>
    <w:rsid w:val="00CE40D4"/>
    <w:rsid w:val="00CE46A3"/>
    <w:rsid w:val="00CE5122"/>
    <w:rsid w:val="00CE5F20"/>
    <w:rsid w:val="00CE6322"/>
    <w:rsid w:val="00CE662D"/>
    <w:rsid w:val="00CE6689"/>
    <w:rsid w:val="00CE6830"/>
    <w:rsid w:val="00CE732B"/>
    <w:rsid w:val="00CE7469"/>
    <w:rsid w:val="00CE7486"/>
    <w:rsid w:val="00CE7985"/>
    <w:rsid w:val="00CE7B7A"/>
    <w:rsid w:val="00CF01C1"/>
    <w:rsid w:val="00CF02C9"/>
    <w:rsid w:val="00CF07F6"/>
    <w:rsid w:val="00CF08CD"/>
    <w:rsid w:val="00CF0B78"/>
    <w:rsid w:val="00CF1388"/>
    <w:rsid w:val="00CF17B7"/>
    <w:rsid w:val="00CF17CD"/>
    <w:rsid w:val="00CF1C79"/>
    <w:rsid w:val="00CF207E"/>
    <w:rsid w:val="00CF23F2"/>
    <w:rsid w:val="00CF2452"/>
    <w:rsid w:val="00CF2511"/>
    <w:rsid w:val="00CF2535"/>
    <w:rsid w:val="00CF2A27"/>
    <w:rsid w:val="00CF30DF"/>
    <w:rsid w:val="00CF30EB"/>
    <w:rsid w:val="00CF35CD"/>
    <w:rsid w:val="00CF3B5F"/>
    <w:rsid w:val="00CF3D96"/>
    <w:rsid w:val="00CF40FC"/>
    <w:rsid w:val="00CF41A1"/>
    <w:rsid w:val="00CF45D1"/>
    <w:rsid w:val="00CF463F"/>
    <w:rsid w:val="00CF4C38"/>
    <w:rsid w:val="00CF582C"/>
    <w:rsid w:val="00CF6457"/>
    <w:rsid w:val="00CF6D3F"/>
    <w:rsid w:val="00CF711D"/>
    <w:rsid w:val="00CF797F"/>
    <w:rsid w:val="00CF7AE3"/>
    <w:rsid w:val="00CF7C5B"/>
    <w:rsid w:val="00D003B3"/>
    <w:rsid w:val="00D00831"/>
    <w:rsid w:val="00D00E3A"/>
    <w:rsid w:val="00D00F0D"/>
    <w:rsid w:val="00D0180B"/>
    <w:rsid w:val="00D01A3A"/>
    <w:rsid w:val="00D022C4"/>
    <w:rsid w:val="00D02339"/>
    <w:rsid w:val="00D02DB8"/>
    <w:rsid w:val="00D02FD1"/>
    <w:rsid w:val="00D03364"/>
    <w:rsid w:val="00D035BE"/>
    <w:rsid w:val="00D03AAA"/>
    <w:rsid w:val="00D03E79"/>
    <w:rsid w:val="00D04432"/>
    <w:rsid w:val="00D04467"/>
    <w:rsid w:val="00D04A2A"/>
    <w:rsid w:val="00D04B21"/>
    <w:rsid w:val="00D05447"/>
    <w:rsid w:val="00D0573B"/>
    <w:rsid w:val="00D05F56"/>
    <w:rsid w:val="00D0640E"/>
    <w:rsid w:val="00D06470"/>
    <w:rsid w:val="00D06EC6"/>
    <w:rsid w:val="00D06FDA"/>
    <w:rsid w:val="00D079F8"/>
    <w:rsid w:val="00D07D05"/>
    <w:rsid w:val="00D07EA7"/>
    <w:rsid w:val="00D1039A"/>
    <w:rsid w:val="00D10AF2"/>
    <w:rsid w:val="00D10B61"/>
    <w:rsid w:val="00D10EAB"/>
    <w:rsid w:val="00D10FE9"/>
    <w:rsid w:val="00D11556"/>
    <w:rsid w:val="00D11558"/>
    <w:rsid w:val="00D115B8"/>
    <w:rsid w:val="00D115C6"/>
    <w:rsid w:val="00D12C77"/>
    <w:rsid w:val="00D138A7"/>
    <w:rsid w:val="00D13BC4"/>
    <w:rsid w:val="00D14578"/>
    <w:rsid w:val="00D14BFB"/>
    <w:rsid w:val="00D155C4"/>
    <w:rsid w:val="00D1592F"/>
    <w:rsid w:val="00D15C68"/>
    <w:rsid w:val="00D162FC"/>
    <w:rsid w:val="00D176A4"/>
    <w:rsid w:val="00D17CD1"/>
    <w:rsid w:val="00D17F52"/>
    <w:rsid w:val="00D205EA"/>
    <w:rsid w:val="00D206EF"/>
    <w:rsid w:val="00D20990"/>
    <w:rsid w:val="00D20A16"/>
    <w:rsid w:val="00D20B8E"/>
    <w:rsid w:val="00D20FCF"/>
    <w:rsid w:val="00D212E1"/>
    <w:rsid w:val="00D2322C"/>
    <w:rsid w:val="00D23733"/>
    <w:rsid w:val="00D23794"/>
    <w:rsid w:val="00D23C49"/>
    <w:rsid w:val="00D24079"/>
    <w:rsid w:val="00D25340"/>
    <w:rsid w:val="00D2566A"/>
    <w:rsid w:val="00D259A9"/>
    <w:rsid w:val="00D25A19"/>
    <w:rsid w:val="00D25C2A"/>
    <w:rsid w:val="00D25CB7"/>
    <w:rsid w:val="00D25ED3"/>
    <w:rsid w:val="00D26E54"/>
    <w:rsid w:val="00D26F9D"/>
    <w:rsid w:val="00D272B3"/>
    <w:rsid w:val="00D3060D"/>
    <w:rsid w:val="00D3064D"/>
    <w:rsid w:val="00D309B4"/>
    <w:rsid w:val="00D3134F"/>
    <w:rsid w:val="00D31549"/>
    <w:rsid w:val="00D31C21"/>
    <w:rsid w:val="00D32D9F"/>
    <w:rsid w:val="00D330F9"/>
    <w:rsid w:val="00D3311F"/>
    <w:rsid w:val="00D33CD0"/>
    <w:rsid w:val="00D33D16"/>
    <w:rsid w:val="00D33D62"/>
    <w:rsid w:val="00D346F6"/>
    <w:rsid w:val="00D347F9"/>
    <w:rsid w:val="00D34BD3"/>
    <w:rsid w:val="00D34CE9"/>
    <w:rsid w:val="00D34FAA"/>
    <w:rsid w:val="00D3512A"/>
    <w:rsid w:val="00D35836"/>
    <w:rsid w:val="00D359B1"/>
    <w:rsid w:val="00D359C2"/>
    <w:rsid w:val="00D35BD3"/>
    <w:rsid w:val="00D35CCF"/>
    <w:rsid w:val="00D3644C"/>
    <w:rsid w:val="00D36714"/>
    <w:rsid w:val="00D368C0"/>
    <w:rsid w:val="00D370AF"/>
    <w:rsid w:val="00D371D6"/>
    <w:rsid w:val="00D377BA"/>
    <w:rsid w:val="00D37B5D"/>
    <w:rsid w:val="00D40246"/>
    <w:rsid w:val="00D40279"/>
    <w:rsid w:val="00D4041C"/>
    <w:rsid w:val="00D41B18"/>
    <w:rsid w:val="00D41C06"/>
    <w:rsid w:val="00D41C33"/>
    <w:rsid w:val="00D41E4E"/>
    <w:rsid w:val="00D4281F"/>
    <w:rsid w:val="00D42A80"/>
    <w:rsid w:val="00D42BB1"/>
    <w:rsid w:val="00D42EA3"/>
    <w:rsid w:val="00D435B0"/>
    <w:rsid w:val="00D43AA6"/>
    <w:rsid w:val="00D43BE2"/>
    <w:rsid w:val="00D43D9C"/>
    <w:rsid w:val="00D44B32"/>
    <w:rsid w:val="00D45576"/>
    <w:rsid w:val="00D45FAD"/>
    <w:rsid w:val="00D46448"/>
    <w:rsid w:val="00D464AE"/>
    <w:rsid w:val="00D467F2"/>
    <w:rsid w:val="00D47338"/>
    <w:rsid w:val="00D47AB3"/>
    <w:rsid w:val="00D47E8F"/>
    <w:rsid w:val="00D503BF"/>
    <w:rsid w:val="00D50739"/>
    <w:rsid w:val="00D50E0D"/>
    <w:rsid w:val="00D51090"/>
    <w:rsid w:val="00D512BA"/>
    <w:rsid w:val="00D515FF"/>
    <w:rsid w:val="00D5192E"/>
    <w:rsid w:val="00D51BB5"/>
    <w:rsid w:val="00D51C56"/>
    <w:rsid w:val="00D51FFB"/>
    <w:rsid w:val="00D5214C"/>
    <w:rsid w:val="00D5285F"/>
    <w:rsid w:val="00D53387"/>
    <w:rsid w:val="00D5390B"/>
    <w:rsid w:val="00D53AF7"/>
    <w:rsid w:val="00D53EDE"/>
    <w:rsid w:val="00D548FC"/>
    <w:rsid w:val="00D54B7D"/>
    <w:rsid w:val="00D55090"/>
    <w:rsid w:val="00D553D1"/>
    <w:rsid w:val="00D553E5"/>
    <w:rsid w:val="00D555FD"/>
    <w:rsid w:val="00D55D16"/>
    <w:rsid w:val="00D560DC"/>
    <w:rsid w:val="00D5632E"/>
    <w:rsid w:val="00D565B2"/>
    <w:rsid w:val="00D56C15"/>
    <w:rsid w:val="00D57516"/>
    <w:rsid w:val="00D578D0"/>
    <w:rsid w:val="00D600E7"/>
    <w:rsid w:val="00D606DA"/>
    <w:rsid w:val="00D61A8C"/>
    <w:rsid w:val="00D6229B"/>
    <w:rsid w:val="00D634E8"/>
    <w:rsid w:val="00D63709"/>
    <w:rsid w:val="00D637CE"/>
    <w:rsid w:val="00D63BF3"/>
    <w:rsid w:val="00D63C41"/>
    <w:rsid w:val="00D64A20"/>
    <w:rsid w:val="00D64B11"/>
    <w:rsid w:val="00D64C1A"/>
    <w:rsid w:val="00D64E9B"/>
    <w:rsid w:val="00D64E9E"/>
    <w:rsid w:val="00D6504B"/>
    <w:rsid w:val="00D650A3"/>
    <w:rsid w:val="00D65514"/>
    <w:rsid w:val="00D658D7"/>
    <w:rsid w:val="00D66069"/>
    <w:rsid w:val="00D6621B"/>
    <w:rsid w:val="00D66A5F"/>
    <w:rsid w:val="00D66C0B"/>
    <w:rsid w:val="00D66C67"/>
    <w:rsid w:val="00D66CF1"/>
    <w:rsid w:val="00D6735F"/>
    <w:rsid w:val="00D67AAA"/>
    <w:rsid w:val="00D67CCD"/>
    <w:rsid w:val="00D67D1B"/>
    <w:rsid w:val="00D704B8"/>
    <w:rsid w:val="00D70631"/>
    <w:rsid w:val="00D7063E"/>
    <w:rsid w:val="00D70A72"/>
    <w:rsid w:val="00D70F83"/>
    <w:rsid w:val="00D71044"/>
    <w:rsid w:val="00D71544"/>
    <w:rsid w:val="00D71A22"/>
    <w:rsid w:val="00D72282"/>
    <w:rsid w:val="00D72380"/>
    <w:rsid w:val="00D733A0"/>
    <w:rsid w:val="00D734D7"/>
    <w:rsid w:val="00D73815"/>
    <w:rsid w:val="00D73CF9"/>
    <w:rsid w:val="00D73D48"/>
    <w:rsid w:val="00D74ED6"/>
    <w:rsid w:val="00D752B1"/>
    <w:rsid w:val="00D752C9"/>
    <w:rsid w:val="00D75586"/>
    <w:rsid w:val="00D75704"/>
    <w:rsid w:val="00D75C4C"/>
    <w:rsid w:val="00D76325"/>
    <w:rsid w:val="00D76798"/>
    <w:rsid w:val="00D76913"/>
    <w:rsid w:val="00D76C2A"/>
    <w:rsid w:val="00D76E0C"/>
    <w:rsid w:val="00D77246"/>
    <w:rsid w:val="00D77434"/>
    <w:rsid w:val="00D77A0F"/>
    <w:rsid w:val="00D77ABB"/>
    <w:rsid w:val="00D77D48"/>
    <w:rsid w:val="00D8121B"/>
    <w:rsid w:val="00D81801"/>
    <w:rsid w:val="00D81CBF"/>
    <w:rsid w:val="00D82016"/>
    <w:rsid w:val="00D835EE"/>
    <w:rsid w:val="00D83A02"/>
    <w:rsid w:val="00D83A4A"/>
    <w:rsid w:val="00D83C47"/>
    <w:rsid w:val="00D83C95"/>
    <w:rsid w:val="00D84159"/>
    <w:rsid w:val="00D84D54"/>
    <w:rsid w:val="00D84E97"/>
    <w:rsid w:val="00D851BD"/>
    <w:rsid w:val="00D85B8A"/>
    <w:rsid w:val="00D861BB"/>
    <w:rsid w:val="00D86BD0"/>
    <w:rsid w:val="00D86D8D"/>
    <w:rsid w:val="00D8702D"/>
    <w:rsid w:val="00D872C4"/>
    <w:rsid w:val="00D87301"/>
    <w:rsid w:val="00D874A6"/>
    <w:rsid w:val="00D87B54"/>
    <w:rsid w:val="00D90826"/>
    <w:rsid w:val="00D91902"/>
    <w:rsid w:val="00D92399"/>
    <w:rsid w:val="00D92B19"/>
    <w:rsid w:val="00D92BD3"/>
    <w:rsid w:val="00D92DF4"/>
    <w:rsid w:val="00D92EEE"/>
    <w:rsid w:val="00D92F62"/>
    <w:rsid w:val="00D934E1"/>
    <w:rsid w:val="00D938D5"/>
    <w:rsid w:val="00D94231"/>
    <w:rsid w:val="00D94586"/>
    <w:rsid w:val="00D95200"/>
    <w:rsid w:val="00D953C4"/>
    <w:rsid w:val="00D9578A"/>
    <w:rsid w:val="00D95EE4"/>
    <w:rsid w:val="00D9608F"/>
    <w:rsid w:val="00D96387"/>
    <w:rsid w:val="00D96972"/>
    <w:rsid w:val="00D96D12"/>
    <w:rsid w:val="00D96F43"/>
    <w:rsid w:val="00D979B2"/>
    <w:rsid w:val="00D97B14"/>
    <w:rsid w:val="00D97D4F"/>
    <w:rsid w:val="00D9F31C"/>
    <w:rsid w:val="00DA0175"/>
    <w:rsid w:val="00DA1F20"/>
    <w:rsid w:val="00DA2344"/>
    <w:rsid w:val="00DA24E7"/>
    <w:rsid w:val="00DA2D77"/>
    <w:rsid w:val="00DA32BE"/>
    <w:rsid w:val="00DA3506"/>
    <w:rsid w:val="00DA35CB"/>
    <w:rsid w:val="00DA3B06"/>
    <w:rsid w:val="00DA3FDC"/>
    <w:rsid w:val="00DA40D3"/>
    <w:rsid w:val="00DA49FA"/>
    <w:rsid w:val="00DA4D98"/>
    <w:rsid w:val="00DA4DD6"/>
    <w:rsid w:val="00DA4E21"/>
    <w:rsid w:val="00DA4FB6"/>
    <w:rsid w:val="00DA4FFC"/>
    <w:rsid w:val="00DA557C"/>
    <w:rsid w:val="00DA5603"/>
    <w:rsid w:val="00DA5A7A"/>
    <w:rsid w:val="00DA5E4F"/>
    <w:rsid w:val="00DA60BB"/>
    <w:rsid w:val="00DA60C0"/>
    <w:rsid w:val="00DA663F"/>
    <w:rsid w:val="00DA6779"/>
    <w:rsid w:val="00DA6A60"/>
    <w:rsid w:val="00DA6E37"/>
    <w:rsid w:val="00DA733F"/>
    <w:rsid w:val="00DA7588"/>
    <w:rsid w:val="00DA75D2"/>
    <w:rsid w:val="00DA796A"/>
    <w:rsid w:val="00DA7D94"/>
    <w:rsid w:val="00DB03D9"/>
    <w:rsid w:val="00DB0987"/>
    <w:rsid w:val="00DB1401"/>
    <w:rsid w:val="00DB1488"/>
    <w:rsid w:val="00DB14EF"/>
    <w:rsid w:val="00DB162E"/>
    <w:rsid w:val="00DB1C35"/>
    <w:rsid w:val="00DB1DDE"/>
    <w:rsid w:val="00DB28D9"/>
    <w:rsid w:val="00DB3827"/>
    <w:rsid w:val="00DB3F27"/>
    <w:rsid w:val="00DB4312"/>
    <w:rsid w:val="00DB4605"/>
    <w:rsid w:val="00DB48A7"/>
    <w:rsid w:val="00DB48FA"/>
    <w:rsid w:val="00DB496B"/>
    <w:rsid w:val="00DB4CBD"/>
    <w:rsid w:val="00DB4E82"/>
    <w:rsid w:val="00DB51D2"/>
    <w:rsid w:val="00DB5436"/>
    <w:rsid w:val="00DB58A3"/>
    <w:rsid w:val="00DB5904"/>
    <w:rsid w:val="00DB59BB"/>
    <w:rsid w:val="00DB5D01"/>
    <w:rsid w:val="00DB6077"/>
    <w:rsid w:val="00DB612A"/>
    <w:rsid w:val="00DB62AE"/>
    <w:rsid w:val="00DB64F8"/>
    <w:rsid w:val="00DB6BCD"/>
    <w:rsid w:val="00DB6DB2"/>
    <w:rsid w:val="00DB7001"/>
    <w:rsid w:val="00DB711B"/>
    <w:rsid w:val="00DB71FA"/>
    <w:rsid w:val="00DB786A"/>
    <w:rsid w:val="00DB7D6D"/>
    <w:rsid w:val="00DB7DA2"/>
    <w:rsid w:val="00DBB96B"/>
    <w:rsid w:val="00DC01EE"/>
    <w:rsid w:val="00DC0E2B"/>
    <w:rsid w:val="00DC1127"/>
    <w:rsid w:val="00DC16F1"/>
    <w:rsid w:val="00DC1EA4"/>
    <w:rsid w:val="00DC2A57"/>
    <w:rsid w:val="00DC2B58"/>
    <w:rsid w:val="00DC3207"/>
    <w:rsid w:val="00DC3498"/>
    <w:rsid w:val="00DC375B"/>
    <w:rsid w:val="00DC3942"/>
    <w:rsid w:val="00DC407F"/>
    <w:rsid w:val="00DC4C1D"/>
    <w:rsid w:val="00DC5C8B"/>
    <w:rsid w:val="00DC6432"/>
    <w:rsid w:val="00DC6588"/>
    <w:rsid w:val="00DC6680"/>
    <w:rsid w:val="00DC6E30"/>
    <w:rsid w:val="00DC718F"/>
    <w:rsid w:val="00DC7599"/>
    <w:rsid w:val="00DC77BD"/>
    <w:rsid w:val="00DC7B13"/>
    <w:rsid w:val="00DC7BC8"/>
    <w:rsid w:val="00DC7FA4"/>
    <w:rsid w:val="00DD0641"/>
    <w:rsid w:val="00DD0A89"/>
    <w:rsid w:val="00DD0CED"/>
    <w:rsid w:val="00DD0F1E"/>
    <w:rsid w:val="00DD1044"/>
    <w:rsid w:val="00DD1677"/>
    <w:rsid w:val="00DD187A"/>
    <w:rsid w:val="00DD2323"/>
    <w:rsid w:val="00DD2530"/>
    <w:rsid w:val="00DD2714"/>
    <w:rsid w:val="00DD2E30"/>
    <w:rsid w:val="00DD494D"/>
    <w:rsid w:val="00DD5206"/>
    <w:rsid w:val="00DD564E"/>
    <w:rsid w:val="00DD66B0"/>
    <w:rsid w:val="00DD69CF"/>
    <w:rsid w:val="00DD6D8A"/>
    <w:rsid w:val="00DD719D"/>
    <w:rsid w:val="00DD78E8"/>
    <w:rsid w:val="00DD7968"/>
    <w:rsid w:val="00DD7BB1"/>
    <w:rsid w:val="00DD7CEC"/>
    <w:rsid w:val="00DDB8C1"/>
    <w:rsid w:val="00DE0C47"/>
    <w:rsid w:val="00DE0ED7"/>
    <w:rsid w:val="00DE14CB"/>
    <w:rsid w:val="00DE1868"/>
    <w:rsid w:val="00DE19F5"/>
    <w:rsid w:val="00DE1A96"/>
    <w:rsid w:val="00DE1D17"/>
    <w:rsid w:val="00DE2F3D"/>
    <w:rsid w:val="00DE30AF"/>
    <w:rsid w:val="00DE3679"/>
    <w:rsid w:val="00DE368F"/>
    <w:rsid w:val="00DE3DD7"/>
    <w:rsid w:val="00DE4416"/>
    <w:rsid w:val="00DE44BF"/>
    <w:rsid w:val="00DE523B"/>
    <w:rsid w:val="00DE5A3B"/>
    <w:rsid w:val="00DE5F99"/>
    <w:rsid w:val="00DE60E7"/>
    <w:rsid w:val="00DE64B4"/>
    <w:rsid w:val="00DE673C"/>
    <w:rsid w:val="00DE6C63"/>
    <w:rsid w:val="00DE6F19"/>
    <w:rsid w:val="00DE74A4"/>
    <w:rsid w:val="00DE76D1"/>
    <w:rsid w:val="00DE796D"/>
    <w:rsid w:val="00DE7C50"/>
    <w:rsid w:val="00DF058C"/>
    <w:rsid w:val="00DF0834"/>
    <w:rsid w:val="00DF0890"/>
    <w:rsid w:val="00DF112E"/>
    <w:rsid w:val="00DF124C"/>
    <w:rsid w:val="00DF216C"/>
    <w:rsid w:val="00DF2582"/>
    <w:rsid w:val="00DF2A0B"/>
    <w:rsid w:val="00DF2C2D"/>
    <w:rsid w:val="00DF2D3C"/>
    <w:rsid w:val="00DF2F8F"/>
    <w:rsid w:val="00DF3510"/>
    <w:rsid w:val="00DF3865"/>
    <w:rsid w:val="00DF3C57"/>
    <w:rsid w:val="00DF3F4E"/>
    <w:rsid w:val="00DF40F0"/>
    <w:rsid w:val="00DF4775"/>
    <w:rsid w:val="00DF5320"/>
    <w:rsid w:val="00DF5B97"/>
    <w:rsid w:val="00DF5C4E"/>
    <w:rsid w:val="00DF5D15"/>
    <w:rsid w:val="00DF62BE"/>
    <w:rsid w:val="00DF6529"/>
    <w:rsid w:val="00DF666F"/>
    <w:rsid w:val="00DF6952"/>
    <w:rsid w:val="00DF6C89"/>
    <w:rsid w:val="00DF705F"/>
    <w:rsid w:val="00DF70F5"/>
    <w:rsid w:val="00DF7809"/>
    <w:rsid w:val="00DF78E7"/>
    <w:rsid w:val="00DF7E44"/>
    <w:rsid w:val="00E002CE"/>
    <w:rsid w:val="00E00652"/>
    <w:rsid w:val="00E00914"/>
    <w:rsid w:val="00E00A13"/>
    <w:rsid w:val="00E01283"/>
    <w:rsid w:val="00E017FC"/>
    <w:rsid w:val="00E0186A"/>
    <w:rsid w:val="00E01908"/>
    <w:rsid w:val="00E0199B"/>
    <w:rsid w:val="00E02755"/>
    <w:rsid w:val="00E027A4"/>
    <w:rsid w:val="00E03FBF"/>
    <w:rsid w:val="00E040D7"/>
    <w:rsid w:val="00E04886"/>
    <w:rsid w:val="00E04F28"/>
    <w:rsid w:val="00E05185"/>
    <w:rsid w:val="00E06104"/>
    <w:rsid w:val="00E0655F"/>
    <w:rsid w:val="00E06859"/>
    <w:rsid w:val="00E06D6C"/>
    <w:rsid w:val="00E06FAF"/>
    <w:rsid w:val="00E07538"/>
    <w:rsid w:val="00E076BC"/>
    <w:rsid w:val="00E076CE"/>
    <w:rsid w:val="00E0775B"/>
    <w:rsid w:val="00E07BF3"/>
    <w:rsid w:val="00E0CC21"/>
    <w:rsid w:val="00E10020"/>
    <w:rsid w:val="00E1012C"/>
    <w:rsid w:val="00E10774"/>
    <w:rsid w:val="00E10986"/>
    <w:rsid w:val="00E10A13"/>
    <w:rsid w:val="00E10C35"/>
    <w:rsid w:val="00E110EB"/>
    <w:rsid w:val="00E11577"/>
    <w:rsid w:val="00E11A85"/>
    <w:rsid w:val="00E11D98"/>
    <w:rsid w:val="00E11E2F"/>
    <w:rsid w:val="00E12597"/>
    <w:rsid w:val="00E1263D"/>
    <w:rsid w:val="00E12F56"/>
    <w:rsid w:val="00E135CD"/>
    <w:rsid w:val="00E136ED"/>
    <w:rsid w:val="00E13957"/>
    <w:rsid w:val="00E13FE7"/>
    <w:rsid w:val="00E14633"/>
    <w:rsid w:val="00E14A78"/>
    <w:rsid w:val="00E14EA5"/>
    <w:rsid w:val="00E1502C"/>
    <w:rsid w:val="00E158B1"/>
    <w:rsid w:val="00E15B4F"/>
    <w:rsid w:val="00E15E73"/>
    <w:rsid w:val="00E15F04"/>
    <w:rsid w:val="00E16458"/>
    <w:rsid w:val="00E16723"/>
    <w:rsid w:val="00E16F86"/>
    <w:rsid w:val="00E179CE"/>
    <w:rsid w:val="00E17E02"/>
    <w:rsid w:val="00E17F5C"/>
    <w:rsid w:val="00E2012B"/>
    <w:rsid w:val="00E202B5"/>
    <w:rsid w:val="00E208D9"/>
    <w:rsid w:val="00E20983"/>
    <w:rsid w:val="00E20A0F"/>
    <w:rsid w:val="00E2127B"/>
    <w:rsid w:val="00E215FA"/>
    <w:rsid w:val="00E21C25"/>
    <w:rsid w:val="00E222C9"/>
    <w:rsid w:val="00E22691"/>
    <w:rsid w:val="00E23920"/>
    <w:rsid w:val="00E24198"/>
    <w:rsid w:val="00E24924"/>
    <w:rsid w:val="00E24954"/>
    <w:rsid w:val="00E24C29"/>
    <w:rsid w:val="00E258E0"/>
    <w:rsid w:val="00E25A8C"/>
    <w:rsid w:val="00E2633D"/>
    <w:rsid w:val="00E26813"/>
    <w:rsid w:val="00E26A32"/>
    <w:rsid w:val="00E26C73"/>
    <w:rsid w:val="00E26DDC"/>
    <w:rsid w:val="00E26F18"/>
    <w:rsid w:val="00E2701B"/>
    <w:rsid w:val="00E27067"/>
    <w:rsid w:val="00E270F2"/>
    <w:rsid w:val="00E27181"/>
    <w:rsid w:val="00E2729C"/>
    <w:rsid w:val="00E279FD"/>
    <w:rsid w:val="00E27CCB"/>
    <w:rsid w:val="00E27E74"/>
    <w:rsid w:val="00E306D2"/>
    <w:rsid w:val="00E30EA3"/>
    <w:rsid w:val="00E31514"/>
    <w:rsid w:val="00E318E7"/>
    <w:rsid w:val="00E31C7E"/>
    <w:rsid w:val="00E320DD"/>
    <w:rsid w:val="00E32547"/>
    <w:rsid w:val="00E32B9A"/>
    <w:rsid w:val="00E32DEA"/>
    <w:rsid w:val="00E33203"/>
    <w:rsid w:val="00E3346D"/>
    <w:rsid w:val="00E3385B"/>
    <w:rsid w:val="00E33E26"/>
    <w:rsid w:val="00E34044"/>
    <w:rsid w:val="00E3498A"/>
    <w:rsid w:val="00E34AFD"/>
    <w:rsid w:val="00E34E18"/>
    <w:rsid w:val="00E354A7"/>
    <w:rsid w:val="00E35D86"/>
    <w:rsid w:val="00E36536"/>
    <w:rsid w:val="00E37724"/>
    <w:rsid w:val="00E3772A"/>
    <w:rsid w:val="00E377B2"/>
    <w:rsid w:val="00E37B8D"/>
    <w:rsid w:val="00E37FE8"/>
    <w:rsid w:val="00E40917"/>
    <w:rsid w:val="00E40A85"/>
    <w:rsid w:val="00E412ED"/>
    <w:rsid w:val="00E4171E"/>
    <w:rsid w:val="00E417D5"/>
    <w:rsid w:val="00E4246F"/>
    <w:rsid w:val="00E424AB"/>
    <w:rsid w:val="00E427A6"/>
    <w:rsid w:val="00E42913"/>
    <w:rsid w:val="00E42A1F"/>
    <w:rsid w:val="00E42C2C"/>
    <w:rsid w:val="00E42E81"/>
    <w:rsid w:val="00E43021"/>
    <w:rsid w:val="00E435D0"/>
    <w:rsid w:val="00E4377B"/>
    <w:rsid w:val="00E43A2D"/>
    <w:rsid w:val="00E43B33"/>
    <w:rsid w:val="00E43BE3"/>
    <w:rsid w:val="00E45121"/>
    <w:rsid w:val="00E454F9"/>
    <w:rsid w:val="00E45A65"/>
    <w:rsid w:val="00E45D92"/>
    <w:rsid w:val="00E466CA"/>
    <w:rsid w:val="00E46996"/>
    <w:rsid w:val="00E47880"/>
    <w:rsid w:val="00E47977"/>
    <w:rsid w:val="00E47A16"/>
    <w:rsid w:val="00E47E2B"/>
    <w:rsid w:val="00E47EE2"/>
    <w:rsid w:val="00E517B5"/>
    <w:rsid w:val="00E5208C"/>
    <w:rsid w:val="00E52464"/>
    <w:rsid w:val="00E524D6"/>
    <w:rsid w:val="00E52692"/>
    <w:rsid w:val="00E53187"/>
    <w:rsid w:val="00E5319E"/>
    <w:rsid w:val="00E536BD"/>
    <w:rsid w:val="00E53763"/>
    <w:rsid w:val="00E537B0"/>
    <w:rsid w:val="00E53847"/>
    <w:rsid w:val="00E53A72"/>
    <w:rsid w:val="00E54563"/>
    <w:rsid w:val="00E5471D"/>
    <w:rsid w:val="00E54893"/>
    <w:rsid w:val="00E54C1A"/>
    <w:rsid w:val="00E5510E"/>
    <w:rsid w:val="00E55292"/>
    <w:rsid w:val="00E564F1"/>
    <w:rsid w:val="00E56874"/>
    <w:rsid w:val="00E56BA8"/>
    <w:rsid w:val="00E56EBF"/>
    <w:rsid w:val="00E572F7"/>
    <w:rsid w:val="00E57718"/>
    <w:rsid w:val="00E57978"/>
    <w:rsid w:val="00E57BC2"/>
    <w:rsid w:val="00E57D40"/>
    <w:rsid w:val="00E5B4B0"/>
    <w:rsid w:val="00E608AD"/>
    <w:rsid w:val="00E6099A"/>
    <w:rsid w:val="00E60C0C"/>
    <w:rsid w:val="00E60D17"/>
    <w:rsid w:val="00E60DB2"/>
    <w:rsid w:val="00E60E08"/>
    <w:rsid w:val="00E60F2B"/>
    <w:rsid w:val="00E610FB"/>
    <w:rsid w:val="00E61831"/>
    <w:rsid w:val="00E61A36"/>
    <w:rsid w:val="00E61E14"/>
    <w:rsid w:val="00E61EF5"/>
    <w:rsid w:val="00E62961"/>
    <w:rsid w:val="00E62D0F"/>
    <w:rsid w:val="00E62DC2"/>
    <w:rsid w:val="00E6346C"/>
    <w:rsid w:val="00E63CA8"/>
    <w:rsid w:val="00E63D9B"/>
    <w:rsid w:val="00E6411C"/>
    <w:rsid w:val="00E64270"/>
    <w:rsid w:val="00E6432B"/>
    <w:rsid w:val="00E6433E"/>
    <w:rsid w:val="00E6435F"/>
    <w:rsid w:val="00E64F2E"/>
    <w:rsid w:val="00E64FA3"/>
    <w:rsid w:val="00E65022"/>
    <w:rsid w:val="00E6567F"/>
    <w:rsid w:val="00E66364"/>
    <w:rsid w:val="00E66472"/>
    <w:rsid w:val="00E66B5A"/>
    <w:rsid w:val="00E66D84"/>
    <w:rsid w:val="00E67242"/>
    <w:rsid w:val="00E67649"/>
    <w:rsid w:val="00E677DD"/>
    <w:rsid w:val="00E70433"/>
    <w:rsid w:val="00E709A9"/>
    <w:rsid w:val="00E70D0C"/>
    <w:rsid w:val="00E71746"/>
    <w:rsid w:val="00E7220F"/>
    <w:rsid w:val="00E725A3"/>
    <w:rsid w:val="00E725B3"/>
    <w:rsid w:val="00E729AA"/>
    <w:rsid w:val="00E734C7"/>
    <w:rsid w:val="00E7351D"/>
    <w:rsid w:val="00E73772"/>
    <w:rsid w:val="00E73BF6"/>
    <w:rsid w:val="00E7463E"/>
    <w:rsid w:val="00E746E8"/>
    <w:rsid w:val="00E74D5A"/>
    <w:rsid w:val="00E75085"/>
    <w:rsid w:val="00E75917"/>
    <w:rsid w:val="00E75A12"/>
    <w:rsid w:val="00E766C6"/>
    <w:rsid w:val="00E76B33"/>
    <w:rsid w:val="00E77547"/>
    <w:rsid w:val="00E77874"/>
    <w:rsid w:val="00E77A4D"/>
    <w:rsid w:val="00E80308"/>
    <w:rsid w:val="00E80954"/>
    <w:rsid w:val="00E80CB9"/>
    <w:rsid w:val="00E80EBF"/>
    <w:rsid w:val="00E81236"/>
    <w:rsid w:val="00E81FAA"/>
    <w:rsid w:val="00E81FCD"/>
    <w:rsid w:val="00E8229C"/>
    <w:rsid w:val="00E825C1"/>
    <w:rsid w:val="00E826A0"/>
    <w:rsid w:val="00E833C4"/>
    <w:rsid w:val="00E8356A"/>
    <w:rsid w:val="00E836D1"/>
    <w:rsid w:val="00E83C2E"/>
    <w:rsid w:val="00E83D3E"/>
    <w:rsid w:val="00E840D3"/>
    <w:rsid w:val="00E846D1"/>
    <w:rsid w:val="00E847A7"/>
    <w:rsid w:val="00E84C7E"/>
    <w:rsid w:val="00E84EC0"/>
    <w:rsid w:val="00E85321"/>
    <w:rsid w:val="00E856F7"/>
    <w:rsid w:val="00E86355"/>
    <w:rsid w:val="00E865B5"/>
    <w:rsid w:val="00E87253"/>
    <w:rsid w:val="00E87E04"/>
    <w:rsid w:val="00E903B6"/>
    <w:rsid w:val="00E90711"/>
    <w:rsid w:val="00E90CF7"/>
    <w:rsid w:val="00E91323"/>
    <w:rsid w:val="00E913D5"/>
    <w:rsid w:val="00E9145D"/>
    <w:rsid w:val="00E9152E"/>
    <w:rsid w:val="00E92077"/>
    <w:rsid w:val="00E92F1B"/>
    <w:rsid w:val="00E930C7"/>
    <w:rsid w:val="00E931B6"/>
    <w:rsid w:val="00E93276"/>
    <w:rsid w:val="00E936CB"/>
    <w:rsid w:val="00E93945"/>
    <w:rsid w:val="00E93B41"/>
    <w:rsid w:val="00E93C17"/>
    <w:rsid w:val="00E9444B"/>
    <w:rsid w:val="00E94B1C"/>
    <w:rsid w:val="00E94D45"/>
    <w:rsid w:val="00E94DEF"/>
    <w:rsid w:val="00E94F5B"/>
    <w:rsid w:val="00E955FB"/>
    <w:rsid w:val="00E9645D"/>
    <w:rsid w:val="00E97645"/>
    <w:rsid w:val="00E977DE"/>
    <w:rsid w:val="00E97C99"/>
    <w:rsid w:val="00E97CB8"/>
    <w:rsid w:val="00E97DCD"/>
    <w:rsid w:val="00EA09ED"/>
    <w:rsid w:val="00EA0F95"/>
    <w:rsid w:val="00EA12FB"/>
    <w:rsid w:val="00EA13A6"/>
    <w:rsid w:val="00EA14F9"/>
    <w:rsid w:val="00EA1906"/>
    <w:rsid w:val="00EA2005"/>
    <w:rsid w:val="00EA330A"/>
    <w:rsid w:val="00EA3F0E"/>
    <w:rsid w:val="00EA430A"/>
    <w:rsid w:val="00EA4BCB"/>
    <w:rsid w:val="00EA4C7D"/>
    <w:rsid w:val="00EA4EA5"/>
    <w:rsid w:val="00EA5F14"/>
    <w:rsid w:val="00EA5FCE"/>
    <w:rsid w:val="00EA6049"/>
    <w:rsid w:val="00EA62EF"/>
    <w:rsid w:val="00EA6306"/>
    <w:rsid w:val="00EA6625"/>
    <w:rsid w:val="00EA6740"/>
    <w:rsid w:val="00EA6AEE"/>
    <w:rsid w:val="00EA6E73"/>
    <w:rsid w:val="00EA6EB9"/>
    <w:rsid w:val="00EA7855"/>
    <w:rsid w:val="00EA7F0A"/>
    <w:rsid w:val="00EB005D"/>
    <w:rsid w:val="00EB0B62"/>
    <w:rsid w:val="00EB12CF"/>
    <w:rsid w:val="00EB1432"/>
    <w:rsid w:val="00EB1F8B"/>
    <w:rsid w:val="00EB2A99"/>
    <w:rsid w:val="00EB2BB7"/>
    <w:rsid w:val="00EB2BD3"/>
    <w:rsid w:val="00EB2D8C"/>
    <w:rsid w:val="00EB3AAB"/>
    <w:rsid w:val="00EB3C57"/>
    <w:rsid w:val="00EB3D97"/>
    <w:rsid w:val="00EB4AEC"/>
    <w:rsid w:val="00EB4CA8"/>
    <w:rsid w:val="00EB4D76"/>
    <w:rsid w:val="00EB4F0E"/>
    <w:rsid w:val="00EB5606"/>
    <w:rsid w:val="00EB5AFF"/>
    <w:rsid w:val="00EB5D62"/>
    <w:rsid w:val="00EB602F"/>
    <w:rsid w:val="00EB6684"/>
    <w:rsid w:val="00EB67F7"/>
    <w:rsid w:val="00EB7072"/>
    <w:rsid w:val="00EB7075"/>
    <w:rsid w:val="00EB7C0F"/>
    <w:rsid w:val="00EB7F77"/>
    <w:rsid w:val="00EC0626"/>
    <w:rsid w:val="00EC07AA"/>
    <w:rsid w:val="00EC087C"/>
    <w:rsid w:val="00EC08FB"/>
    <w:rsid w:val="00EC1049"/>
    <w:rsid w:val="00EC1940"/>
    <w:rsid w:val="00EC2184"/>
    <w:rsid w:val="00EC25F1"/>
    <w:rsid w:val="00EC2955"/>
    <w:rsid w:val="00EC2C3C"/>
    <w:rsid w:val="00EC3647"/>
    <w:rsid w:val="00EC3B42"/>
    <w:rsid w:val="00EC440F"/>
    <w:rsid w:val="00EC446E"/>
    <w:rsid w:val="00EC4679"/>
    <w:rsid w:val="00EC467A"/>
    <w:rsid w:val="00EC47B0"/>
    <w:rsid w:val="00EC4840"/>
    <w:rsid w:val="00EC4D0C"/>
    <w:rsid w:val="00EC4EC0"/>
    <w:rsid w:val="00EC4FFD"/>
    <w:rsid w:val="00EC52D7"/>
    <w:rsid w:val="00EC5905"/>
    <w:rsid w:val="00EC5DF1"/>
    <w:rsid w:val="00EC5DF8"/>
    <w:rsid w:val="00EC602A"/>
    <w:rsid w:val="00EC6BA7"/>
    <w:rsid w:val="00EC6D33"/>
    <w:rsid w:val="00EC6DDD"/>
    <w:rsid w:val="00EC6F63"/>
    <w:rsid w:val="00EC7060"/>
    <w:rsid w:val="00EC7166"/>
    <w:rsid w:val="00EC72E0"/>
    <w:rsid w:val="00ECB86F"/>
    <w:rsid w:val="00ED0323"/>
    <w:rsid w:val="00ED04E7"/>
    <w:rsid w:val="00ED05B6"/>
    <w:rsid w:val="00ED11BF"/>
    <w:rsid w:val="00ED1565"/>
    <w:rsid w:val="00ED19C0"/>
    <w:rsid w:val="00ED1E24"/>
    <w:rsid w:val="00ED1ED9"/>
    <w:rsid w:val="00ED2055"/>
    <w:rsid w:val="00ED29AD"/>
    <w:rsid w:val="00ED2B7E"/>
    <w:rsid w:val="00ED2F56"/>
    <w:rsid w:val="00ED36BA"/>
    <w:rsid w:val="00ED38B2"/>
    <w:rsid w:val="00ED407D"/>
    <w:rsid w:val="00ED4939"/>
    <w:rsid w:val="00ED4AA7"/>
    <w:rsid w:val="00ED4BCF"/>
    <w:rsid w:val="00ED5684"/>
    <w:rsid w:val="00ED5720"/>
    <w:rsid w:val="00ED5FE0"/>
    <w:rsid w:val="00ED5FF5"/>
    <w:rsid w:val="00ED6ACC"/>
    <w:rsid w:val="00ED6DDD"/>
    <w:rsid w:val="00ED7B10"/>
    <w:rsid w:val="00EE00FE"/>
    <w:rsid w:val="00EE0232"/>
    <w:rsid w:val="00EE02CA"/>
    <w:rsid w:val="00EE038E"/>
    <w:rsid w:val="00EE063F"/>
    <w:rsid w:val="00EE0763"/>
    <w:rsid w:val="00EE089D"/>
    <w:rsid w:val="00EE08ED"/>
    <w:rsid w:val="00EE0C9E"/>
    <w:rsid w:val="00EE0E20"/>
    <w:rsid w:val="00EE1270"/>
    <w:rsid w:val="00EE13B3"/>
    <w:rsid w:val="00EE14AA"/>
    <w:rsid w:val="00EE1AA7"/>
    <w:rsid w:val="00EE1AA8"/>
    <w:rsid w:val="00EE1C9E"/>
    <w:rsid w:val="00EE1D76"/>
    <w:rsid w:val="00EE21A4"/>
    <w:rsid w:val="00EE2891"/>
    <w:rsid w:val="00EE2FD2"/>
    <w:rsid w:val="00EE32DB"/>
    <w:rsid w:val="00EE3332"/>
    <w:rsid w:val="00EE35B2"/>
    <w:rsid w:val="00EE3F67"/>
    <w:rsid w:val="00EE4116"/>
    <w:rsid w:val="00EE4553"/>
    <w:rsid w:val="00EE462B"/>
    <w:rsid w:val="00EE465C"/>
    <w:rsid w:val="00EE4684"/>
    <w:rsid w:val="00EE4804"/>
    <w:rsid w:val="00EE495C"/>
    <w:rsid w:val="00EE56AE"/>
    <w:rsid w:val="00EE579E"/>
    <w:rsid w:val="00EE5960"/>
    <w:rsid w:val="00EE5C9E"/>
    <w:rsid w:val="00EE5CD7"/>
    <w:rsid w:val="00EE5FD6"/>
    <w:rsid w:val="00EE602F"/>
    <w:rsid w:val="00EE6575"/>
    <w:rsid w:val="00EE6FFA"/>
    <w:rsid w:val="00EE738F"/>
    <w:rsid w:val="00EE73C4"/>
    <w:rsid w:val="00EE7DF2"/>
    <w:rsid w:val="00EF055C"/>
    <w:rsid w:val="00EF08B2"/>
    <w:rsid w:val="00EF16B7"/>
    <w:rsid w:val="00EF16BF"/>
    <w:rsid w:val="00EF21DE"/>
    <w:rsid w:val="00EF2548"/>
    <w:rsid w:val="00EF27F3"/>
    <w:rsid w:val="00EF2BB7"/>
    <w:rsid w:val="00EF2E17"/>
    <w:rsid w:val="00EF303A"/>
    <w:rsid w:val="00EF3277"/>
    <w:rsid w:val="00EF36B7"/>
    <w:rsid w:val="00EF3C05"/>
    <w:rsid w:val="00EF41E5"/>
    <w:rsid w:val="00EF44D8"/>
    <w:rsid w:val="00EF4511"/>
    <w:rsid w:val="00EF4953"/>
    <w:rsid w:val="00EF54F2"/>
    <w:rsid w:val="00EF57A2"/>
    <w:rsid w:val="00EF58AE"/>
    <w:rsid w:val="00EF5D96"/>
    <w:rsid w:val="00EF61F7"/>
    <w:rsid w:val="00EF66C4"/>
    <w:rsid w:val="00EF6C43"/>
    <w:rsid w:val="00EF7290"/>
    <w:rsid w:val="00EF72A6"/>
    <w:rsid w:val="00EF7331"/>
    <w:rsid w:val="00F0069B"/>
    <w:rsid w:val="00F0083C"/>
    <w:rsid w:val="00F0096B"/>
    <w:rsid w:val="00F009A4"/>
    <w:rsid w:val="00F00A1C"/>
    <w:rsid w:val="00F00D7F"/>
    <w:rsid w:val="00F00DF2"/>
    <w:rsid w:val="00F00ECA"/>
    <w:rsid w:val="00F00ECB"/>
    <w:rsid w:val="00F016C5"/>
    <w:rsid w:val="00F018B5"/>
    <w:rsid w:val="00F0198F"/>
    <w:rsid w:val="00F01C12"/>
    <w:rsid w:val="00F01CD8"/>
    <w:rsid w:val="00F022DE"/>
    <w:rsid w:val="00F022F9"/>
    <w:rsid w:val="00F02B66"/>
    <w:rsid w:val="00F03060"/>
    <w:rsid w:val="00F0319F"/>
    <w:rsid w:val="00F03D4F"/>
    <w:rsid w:val="00F041E7"/>
    <w:rsid w:val="00F043B1"/>
    <w:rsid w:val="00F046B7"/>
    <w:rsid w:val="00F04CA5"/>
    <w:rsid w:val="00F04D10"/>
    <w:rsid w:val="00F04FA6"/>
    <w:rsid w:val="00F053A1"/>
    <w:rsid w:val="00F05480"/>
    <w:rsid w:val="00F0555F"/>
    <w:rsid w:val="00F05D9F"/>
    <w:rsid w:val="00F06B61"/>
    <w:rsid w:val="00F06F9F"/>
    <w:rsid w:val="00F07B8E"/>
    <w:rsid w:val="00F07C19"/>
    <w:rsid w:val="00F07C1E"/>
    <w:rsid w:val="00F100A1"/>
    <w:rsid w:val="00F101D3"/>
    <w:rsid w:val="00F1055F"/>
    <w:rsid w:val="00F10925"/>
    <w:rsid w:val="00F10F58"/>
    <w:rsid w:val="00F10FD6"/>
    <w:rsid w:val="00F114E5"/>
    <w:rsid w:val="00F118D6"/>
    <w:rsid w:val="00F11AEA"/>
    <w:rsid w:val="00F121D2"/>
    <w:rsid w:val="00F12394"/>
    <w:rsid w:val="00F12B2A"/>
    <w:rsid w:val="00F12B49"/>
    <w:rsid w:val="00F12D35"/>
    <w:rsid w:val="00F132F2"/>
    <w:rsid w:val="00F13A65"/>
    <w:rsid w:val="00F140BF"/>
    <w:rsid w:val="00F14395"/>
    <w:rsid w:val="00F1478E"/>
    <w:rsid w:val="00F14B8D"/>
    <w:rsid w:val="00F15000"/>
    <w:rsid w:val="00F15910"/>
    <w:rsid w:val="00F15B3E"/>
    <w:rsid w:val="00F15D09"/>
    <w:rsid w:val="00F16BA0"/>
    <w:rsid w:val="00F17780"/>
    <w:rsid w:val="00F17ED0"/>
    <w:rsid w:val="00F2043B"/>
    <w:rsid w:val="00F20B4B"/>
    <w:rsid w:val="00F20BF1"/>
    <w:rsid w:val="00F20C92"/>
    <w:rsid w:val="00F20D6E"/>
    <w:rsid w:val="00F21108"/>
    <w:rsid w:val="00F21361"/>
    <w:rsid w:val="00F21A3C"/>
    <w:rsid w:val="00F222C1"/>
    <w:rsid w:val="00F226ED"/>
    <w:rsid w:val="00F22973"/>
    <w:rsid w:val="00F22A06"/>
    <w:rsid w:val="00F23688"/>
    <w:rsid w:val="00F23689"/>
    <w:rsid w:val="00F23A36"/>
    <w:rsid w:val="00F23FC5"/>
    <w:rsid w:val="00F24401"/>
    <w:rsid w:val="00F24689"/>
    <w:rsid w:val="00F248E5"/>
    <w:rsid w:val="00F24D0B"/>
    <w:rsid w:val="00F2575C"/>
    <w:rsid w:val="00F2588C"/>
    <w:rsid w:val="00F25FEC"/>
    <w:rsid w:val="00F262C3"/>
    <w:rsid w:val="00F26442"/>
    <w:rsid w:val="00F26443"/>
    <w:rsid w:val="00F26CAA"/>
    <w:rsid w:val="00F26CFE"/>
    <w:rsid w:val="00F2722F"/>
    <w:rsid w:val="00F27424"/>
    <w:rsid w:val="00F2746B"/>
    <w:rsid w:val="00F2757D"/>
    <w:rsid w:val="00F27745"/>
    <w:rsid w:val="00F27FB0"/>
    <w:rsid w:val="00F30F16"/>
    <w:rsid w:val="00F315A2"/>
    <w:rsid w:val="00F317BE"/>
    <w:rsid w:val="00F318D2"/>
    <w:rsid w:val="00F3198B"/>
    <w:rsid w:val="00F31F78"/>
    <w:rsid w:val="00F321F7"/>
    <w:rsid w:val="00F32494"/>
    <w:rsid w:val="00F32CB4"/>
    <w:rsid w:val="00F32F83"/>
    <w:rsid w:val="00F330E2"/>
    <w:rsid w:val="00F33722"/>
    <w:rsid w:val="00F33AE6"/>
    <w:rsid w:val="00F33B80"/>
    <w:rsid w:val="00F33CA0"/>
    <w:rsid w:val="00F33D2F"/>
    <w:rsid w:val="00F33F82"/>
    <w:rsid w:val="00F34276"/>
    <w:rsid w:val="00F34FAF"/>
    <w:rsid w:val="00F35477"/>
    <w:rsid w:val="00F3650A"/>
    <w:rsid w:val="00F36751"/>
    <w:rsid w:val="00F37812"/>
    <w:rsid w:val="00F40CDF"/>
    <w:rsid w:val="00F40F22"/>
    <w:rsid w:val="00F410BB"/>
    <w:rsid w:val="00F412B2"/>
    <w:rsid w:val="00F412DA"/>
    <w:rsid w:val="00F414E5"/>
    <w:rsid w:val="00F42274"/>
    <w:rsid w:val="00F4231B"/>
    <w:rsid w:val="00F42B16"/>
    <w:rsid w:val="00F42B1F"/>
    <w:rsid w:val="00F43394"/>
    <w:rsid w:val="00F43759"/>
    <w:rsid w:val="00F44E03"/>
    <w:rsid w:val="00F451D6"/>
    <w:rsid w:val="00F455C4"/>
    <w:rsid w:val="00F45CDA"/>
    <w:rsid w:val="00F45F5E"/>
    <w:rsid w:val="00F465CA"/>
    <w:rsid w:val="00F468AB"/>
    <w:rsid w:val="00F4691D"/>
    <w:rsid w:val="00F46E69"/>
    <w:rsid w:val="00F4758D"/>
    <w:rsid w:val="00F50031"/>
    <w:rsid w:val="00F5005A"/>
    <w:rsid w:val="00F50133"/>
    <w:rsid w:val="00F50893"/>
    <w:rsid w:val="00F5152B"/>
    <w:rsid w:val="00F51CC5"/>
    <w:rsid w:val="00F51D11"/>
    <w:rsid w:val="00F51D3D"/>
    <w:rsid w:val="00F51F42"/>
    <w:rsid w:val="00F525AD"/>
    <w:rsid w:val="00F525B5"/>
    <w:rsid w:val="00F5265F"/>
    <w:rsid w:val="00F5275E"/>
    <w:rsid w:val="00F52C02"/>
    <w:rsid w:val="00F53593"/>
    <w:rsid w:val="00F53727"/>
    <w:rsid w:val="00F53FF6"/>
    <w:rsid w:val="00F54B7C"/>
    <w:rsid w:val="00F54DA3"/>
    <w:rsid w:val="00F550CE"/>
    <w:rsid w:val="00F552F8"/>
    <w:rsid w:val="00F55ABE"/>
    <w:rsid w:val="00F56B17"/>
    <w:rsid w:val="00F56D8C"/>
    <w:rsid w:val="00F57255"/>
    <w:rsid w:val="00F57682"/>
    <w:rsid w:val="00F5774F"/>
    <w:rsid w:val="00F5796F"/>
    <w:rsid w:val="00F5799D"/>
    <w:rsid w:val="00F57B2A"/>
    <w:rsid w:val="00F57B32"/>
    <w:rsid w:val="00F57E1D"/>
    <w:rsid w:val="00F60073"/>
    <w:rsid w:val="00F600B4"/>
    <w:rsid w:val="00F604AD"/>
    <w:rsid w:val="00F606A5"/>
    <w:rsid w:val="00F6085C"/>
    <w:rsid w:val="00F60F8D"/>
    <w:rsid w:val="00F6117A"/>
    <w:rsid w:val="00F61B03"/>
    <w:rsid w:val="00F61DDE"/>
    <w:rsid w:val="00F62113"/>
    <w:rsid w:val="00F62279"/>
    <w:rsid w:val="00F62501"/>
    <w:rsid w:val="00F638F6"/>
    <w:rsid w:val="00F6408B"/>
    <w:rsid w:val="00F64B56"/>
    <w:rsid w:val="00F64E07"/>
    <w:rsid w:val="00F64E5E"/>
    <w:rsid w:val="00F64F17"/>
    <w:rsid w:val="00F64F53"/>
    <w:rsid w:val="00F64FDB"/>
    <w:rsid w:val="00F65786"/>
    <w:rsid w:val="00F6592B"/>
    <w:rsid w:val="00F659BF"/>
    <w:rsid w:val="00F65AAD"/>
    <w:rsid w:val="00F65AF8"/>
    <w:rsid w:val="00F65EE4"/>
    <w:rsid w:val="00F66529"/>
    <w:rsid w:val="00F66846"/>
    <w:rsid w:val="00F6691F"/>
    <w:rsid w:val="00F677EE"/>
    <w:rsid w:val="00F67D5D"/>
    <w:rsid w:val="00F67F80"/>
    <w:rsid w:val="00F701B5"/>
    <w:rsid w:val="00F70504"/>
    <w:rsid w:val="00F70BD7"/>
    <w:rsid w:val="00F70D26"/>
    <w:rsid w:val="00F70FA3"/>
    <w:rsid w:val="00F71579"/>
    <w:rsid w:val="00F71F93"/>
    <w:rsid w:val="00F71FB2"/>
    <w:rsid w:val="00F7237B"/>
    <w:rsid w:val="00F72F91"/>
    <w:rsid w:val="00F7305E"/>
    <w:rsid w:val="00F7315E"/>
    <w:rsid w:val="00F73A38"/>
    <w:rsid w:val="00F73B6B"/>
    <w:rsid w:val="00F74519"/>
    <w:rsid w:val="00F74E5E"/>
    <w:rsid w:val="00F7611B"/>
    <w:rsid w:val="00F763FE"/>
    <w:rsid w:val="00F76C78"/>
    <w:rsid w:val="00F778BE"/>
    <w:rsid w:val="00F77ABA"/>
    <w:rsid w:val="00F77B00"/>
    <w:rsid w:val="00F80063"/>
    <w:rsid w:val="00F80167"/>
    <w:rsid w:val="00F80C4D"/>
    <w:rsid w:val="00F80C6D"/>
    <w:rsid w:val="00F81291"/>
    <w:rsid w:val="00F81417"/>
    <w:rsid w:val="00F8173D"/>
    <w:rsid w:val="00F81884"/>
    <w:rsid w:val="00F81893"/>
    <w:rsid w:val="00F81CEB"/>
    <w:rsid w:val="00F81DB7"/>
    <w:rsid w:val="00F82A12"/>
    <w:rsid w:val="00F8312E"/>
    <w:rsid w:val="00F83312"/>
    <w:rsid w:val="00F83854"/>
    <w:rsid w:val="00F8446A"/>
    <w:rsid w:val="00F8462D"/>
    <w:rsid w:val="00F8468A"/>
    <w:rsid w:val="00F848EB"/>
    <w:rsid w:val="00F84C32"/>
    <w:rsid w:val="00F84F80"/>
    <w:rsid w:val="00F85916"/>
    <w:rsid w:val="00F8656B"/>
    <w:rsid w:val="00F8692F"/>
    <w:rsid w:val="00F86CC3"/>
    <w:rsid w:val="00F8709F"/>
    <w:rsid w:val="00F8745E"/>
    <w:rsid w:val="00F8788B"/>
    <w:rsid w:val="00F87EC7"/>
    <w:rsid w:val="00F87F22"/>
    <w:rsid w:val="00F87FAF"/>
    <w:rsid w:val="00F90401"/>
    <w:rsid w:val="00F906BE"/>
    <w:rsid w:val="00F90A63"/>
    <w:rsid w:val="00F90A76"/>
    <w:rsid w:val="00F90AE9"/>
    <w:rsid w:val="00F90F32"/>
    <w:rsid w:val="00F91217"/>
    <w:rsid w:val="00F91963"/>
    <w:rsid w:val="00F91B0B"/>
    <w:rsid w:val="00F91BA4"/>
    <w:rsid w:val="00F91C80"/>
    <w:rsid w:val="00F91D06"/>
    <w:rsid w:val="00F921B9"/>
    <w:rsid w:val="00F922BB"/>
    <w:rsid w:val="00F92587"/>
    <w:rsid w:val="00F92810"/>
    <w:rsid w:val="00F92BBB"/>
    <w:rsid w:val="00F92BCA"/>
    <w:rsid w:val="00F933F8"/>
    <w:rsid w:val="00F93480"/>
    <w:rsid w:val="00F93537"/>
    <w:rsid w:val="00F93B64"/>
    <w:rsid w:val="00F93CCF"/>
    <w:rsid w:val="00F93CD9"/>
    <w:rsid w:val="00F94169"/>
    <w:rsid w:val="00F952DE"/>
    <w:rsid w:val="00F95558"/>
    <w:rsid w:val="00F95627"/>
    <w:rsid w:val="00F95FDC"/>
    <w:rsid w:val="00F962EE"/>
    <w:rsid w:val="00F96F22"/>
    <w:rsid w:val="00F96F2D"/>
    <w:rsid w:val="00F97090"/>
    <w:rsid w:val="00F970C1"/>
    <w:rsid w:val="00F971CD"/>
    <w:rsid w:val="00F9726E"/>
    <w:rsid w:val="00F97B7B"/>
    <w:rsid w:val="00F97CBA"/>
    <w:rsid w:val="00FA01FC"/>
    <w:rsid w:val="00FA09BA"/>
    <w:rsid w:val="00FA0CF3"/>
    <w:rsid w:val="00FA0EAE"/>
    <w:rsid w:val="00FA0F13"/>
    <w:rsid w:val="00FA1181"/>
    <w:rsid w:val="00FA128F"/>
    <w:rsid w:val="00FA1ABF"/>
    <w:rsid w:val="00FA1ADC"/>
    <w:rsid w:val="00FA1EC8"/>
    <w:rsid w:val="00FA2A8F"/>
    <w:rsid w:val="00FA2AE9"/>
    <w:rsid w:val="00FA2D19"/>
    <w:rsid w:val="00FA2DF2"/>
    <w:rsid w:val="00FA2E42"/>
    <w:rsid w:val="00FA2EE7"/>
    <w:rsid w:val="00FA2EF6"/>
    <w:rsid w:val="00FA3109"/>
    <w:rsid w:val="00FA34E1"/>
    <w:rsid w:val="00FA38D9"/>
    <w:rsid w:val="00FA3FAD"/>
    <w:rsid w:val="00FA401F"/>
    <w:rsid w:val="00FA41EA"/>
    <w:rsid w:val="00FA45FF"/>
    <w:rsid w:val="00FA48E4"/>
    <w:rsid w:val="00FA4A28"/>
    <w:rsid w:val="00FA4D35"/>
    <w:rsid w:val="00FA553E"/>
    <w:rsid w:val="00FA5718"/>
    <w:rsid w:val="00FA5B68"/>
    <w:rsid w:val="00FA6F4C"/>
    <w:rsid w:val="00FA7038"/>
    <w:rsid w:val="00FA7060"/>
    <w:rsid w:val="00FA7CD2"/>
    <w:rsid w:val="00FB001A"/>
    <w:rsid w:val="00FB06AD"/>
    <w:rsid w:val="00FB13AA"/>
    <w:rsid w:val="00FB1932"/>
    <w:rsid w:val="00FB1D7F"/>
    <w:rsid w:val="00FB1E3B"/>
    <w:rsid w:val="00FB273D"/>
    <w:rsid w:val="00FB33F7"/>
    <w:rsid w:val="00FB3490"/>
    <w:rsid w:val="00FB3D03"/>
    <w:rsid w:val="00FB3D9A"/>
    <w:rsid w:val="00FB3E07"/>
    <w:rsid w:val="00FB3F97"/>
    <w:rsid w:val="00FB4003"/>
    <w:rsid w:val="00FB4931"/>
    <w:rsid w:val="00FB496B"/>
    <w:rsid w:val="00FB4AB7"/>
    <w:rsid w:val="00FB4BD7"/>
    <w:rsid w:val="00FB4C18"/>
    <w:rsid w:val="00FB55E2"/>
    <w:rsid w:val="00FB59E0"/>
    <w:rsid w:val="00FB5A50"/>
    <w:rsid w:val="00FB5A67"/>
    <w:rsid w:val="00FB6572"/>
    <w:rsid w:val="00FB727F"/>
    <w:rsid w:val="00FB79B3"/>
    <w:rsid w:val="00FB7A30"/>
    <w:rsid w:val="00FB7C1E"/>
    <w:rsid w:val="00FC0246"/>
    <w:rsid w:val="00FC027D"/>
    <w:rsid w:val="00FC04A7"/>
    <w:rsid w:val="00FC04BA"/>
    <w:rsid w:val="00FC0C2A"/>
    <w:rsid w:val="00FC0CD2"/>
    <w:rsid w:val="00FC0F70"/>
    <w:rsid w:val="00FC140E"/>
    <w:rsid w:val="00FC15A5"/>
    <w:rsid w:val="00FC1BE7"/>
    <w:rsid w:val="00FC1E5E"/>
    <w:rsid w:val="00FC25BD"/>
    <w:rsid w:val="00FC26BD"/>
    <w:rsid w:val="00FC2739"/>
    <w:rsid w:val="00FC2758"/>
    <w:rsid w:val="00FC2BFD"/>
    <w:rsid w:val="00FC2C97"/>
    <w:rsid w:val="00FC2E91"/>
    <w:rsid w:val="00FC3060"/>
    <w:rsid w:val="00FC4D19"/>
    <w:rsid w:val="00FC4E14"/>
    <w:rsid w:val="00FC557E"/>
    <w:rsid w:val="00FC5A59"/>
    <w:rsid w:val="00FC62E0"/>
    <w:rsid w:val="00FC652F"/>
    <w:rsid w:val="00FC6A86"/>
    <w:rsid w:val="00FC6DB5"/>
    <w:rsid w:val="00FC7110"/>
    <w:rsid w:val="00FC7666"/>
    <w:rsid w:val="00FC7A2F"/>
    <w:rsid w:val="00FD016F"/>
    <w:rsid w:val="00FD0647"/>
    <w:rsid w:val="00FD06A8"/>
    <w:rsid w:val="00FD0899"/>
    <w:rsid w:val="00FD0B28"/>
    <w:rsid w:val="00FD0B88"/>
    <w:rsid w:val="00FD0E66"/>
    <w:rsid w:val="00FD17E6"/>
    <w:rsid w:val="00FD17F0"/>
    <w:rsid w:val="00FD1AF6"/>
    <w:rsid w:val="00FD1C2F"/>
    <w:rsid w:val="00FD21D7"/>
    <w:rsid w:val="00FD2EA7"/>
    <w:rsid w:val="00FD31A3"/>
    <w:rsid w:val="00FD33F9"/>
    <w:rsid w:val="00FD3CDC"/>
    <w:rsid w:val="00FD43A4"/>
    <w:rsid w:val="00FD481D"/>
    <w:rsid w:val="00FD4C33"/>
    <w:rsid w:val="00FD4E53"/>
    <w:rsid w:val="00FD545A"/>
    <w:rsid w:val="00FD55B5"/>
    <w:rsid w:val="00FD599E"/>
    <w:rsid w:val="00FD6053"/>
    <w:rsid w:val="00FD63A4"/>
    <w:rsid w:val="00FD6537"/>
    <w:rsid w:val="00FD6AA2"/>
    <w:rsid w:val="00FD7160"/>
    <w:rsid w:val="00FD748F"/>
    <w:rsid w:val="00FD756E"/>
    <w:rsid w:val="00FD7B1A"/>
    <w:rsid w:val="00FD7F51"/>
    <w:rsid w:val="00FE00AD"/>
    <w:rsid w:val="00FE00E7"/>
    <w:rsid w:val="00FE094B"/>
    <w:rsid w:val="00FE09F6"/>
    <w:rsid w:val="00FE0E64"/>
    <w:rsid w:val="00FE0EEB"/>
    <w:rsid w:val="00FE1174"/>
    <w:rsid w:val="00FE122B"/>
    <w:rsid w:val="00FE1A30"/>
    <w:rsid w:val="00FE2648"/>
    <w:rsid w:val="00FE27DD"/>
    <w:rsid w:val="00FE337E"/>
    <w:rsid w:val="00FE3396"/>
    <w:rsid w:val="00FE36A4"/>
    <w:rsid w:val="00FE3B7D"/>
    <w:rsid w:val="00FE3F5D"/>
    <w:rsid w:val="00FE4506"/>
    <w:rsid w:val="00FE4AB5"/>
    <w:rsid w:val="00FE4ECC"/>
    <w:rsid w:val="00FE4F58"/>
    <w:rsid w:val="00FE55E5"/>
    <w:rsid w:val="00FE5668"/>
    <w:rsid w:val="00FE587A"/>
    <w:rsid w:val="00FE5948"/>
    <w:rsid w:val="00FE6598"/>
    <w:rsid w:val="00FE661B"/>
    <w:rsid w:val="00FE684A"/>
    <w:rsid w:val="00FE6A27"/>
    <w:rsid w:val="00FE6F30"/>
    <w:rsid w:val="00FE6F3E"/>
    <w:rsid w:val="00FE722E"/>
    <w:rsid w:val="00FE7406"/>
    <w:rsid w:val="00FE7C63"/>
    <w:rsid w:val="00FE7E44"/>
    <w:rsid w:val="00FE7F49"/>
    <w:rsid w:val="00FF0E8B"/>
    <w:rsid w:val="00FF1060"/>
    <w:rsid w:val="00FF10A4"/>
    <w:rsid w:val="00FF144D"/>
    <w:rsid w:val="00FF1C3B"/>
    <w:rsid w:val="00FF1FEF"/>
    <w:rsid w:val="00FF322E"/>
    <w:rsid w:val="00FF3A2B"/>
    <w:rsid w:val="00FF3FF6"/>
    <w:rsid w:val="00FF40C5"/>
    <w:rsid w:val="00FF4670"/>
    <w:rsid w:val="00FF4B03"/>
    <w:rsid w:val="00FF4C5A"/>
    <w:rsid w:val="00FF54F9"/>
    <w:rsid w:val="00FF610D"/>
    <w:rsid w:val="00FF69E4"/>
    <w:rsid w:val="00FF6FD4"/>
    <w:rsid w:val="00FF74B3"/>
    <w:rsid w:val="00FF78A7"/>
    <w:rsid w:val="0117DA35"/>
    <w:rsid w:val="012006D9"/>
    <w:rsid w:val="01290137"/>
    <w:rsid w:val="012E28F2"/>
    <w:rsid w:val="0143D88F"/>
    <w:rsid w:val="0155472D"/>
    <w:rsid w:val="0168FF12"/>
    <w:rsid w:val="01732BD3"/>
    <w:rsid w:val="0180D4E7"/>
    <w:rsid w:val="01893DEF"/>
    <w:rsid w:val="01B5EDF3"/>
    <w:rsid w:val="01B70A2C"/>
    <w:rsid w:val="01BF86D3"/>
    <w:rsid w:val="01C5B53B"/>
    <w:rsid w:val="01C945C4"/>
    <w:rsid w:val="02006F2F"/>
    <w:rsid w:val="020E0EED"/>
    <w:rsid w:val="022EF212"/>
    <w:rsid w:val="0251F2B1"/>
    <w:rsid w:val="0254970A"/>
    <w:rsid w:val="026EAEC3"/>
    <w:rsid w:val="027A7D25"/>
    <w:rsid w:val="027B74E0"/>
    <w:rsid w:val="02849391"/>
    <w:rsid w:val="029E3857"/>
    <w:rsid w:val="02B520B2"/>
    <w:rsid w:val="02CD582E"/>
    <w:rsid w:val="02CD7227"/>
    <w:rsid w:val="02E74645"/>
    <w:rsid w:val="03154621"/>
    <w:rsid w:val="0328D2AC"/>
    <w:rsid w:val="0334BED6"/>
    <w:rsid w:val="03420F6D"/>
    <w:rsid w:val="03495160"/>
    <w:rsid w:val="036AFDAF"/>
    <w:rsid w:val="0388540E"/>
    <w:rsid w:val="03885DF5"/>
    <w:rsid w:val="03A4F333"/>
    <w:rsid w:val="03A84045"/>
    <w:rsid w:val="03AE2177"/>
    <w:rsid w:val="03DA91B0"/>
    <w:rsid w:val="03F6A45A"/>
    <w:rsid w:val="040A2B20"/>
    <w:rsid w:val="0410AC76"/>
    <w:rsid w:val="041C7ABF"/>
    <w:rsid w:val="041DAB10"/>
    <w:rsid w:val="043FBBA2"/>
    <w:rsid w:val="044C0225"/>
    <w:rsid w:val="04601AD8"/>
    <w:rsid w:val="0467A647"/>
    <w:rsid w:val="0468DFE3"/>
    <w:rsid w:val="0469C573"/>
    <w:rsid w:val="046F1686"/>
    <w:rsid w:val="04711FCF"/>
    <w:rsid w:val="049FE9FC"/>
    <w:rsid w:val="04A26BAF"/>
    <w:rsid w:val="04AEFD4E"/>
    <w:rsid w:val="04B68DEA"/>
    <w:rsid w:val="04BC874E"/>
    <w:rsid w:val="04C071AF"/>
    <w:rsid w:val="04D1484B"/>
    <w:rsid w:val="04D67F2D"/>
    <w:rsid w:val="04D7CC81"/>
    <w:rsid w:val="04E20EF7"/>
    <w:rsid w:val="04F41E78"/>
    <w:rsid w:val="04F4D641"/>
    <w:rsid w:val="04F83EDC"/>
    <w:rsid w:val="04F87159"/>
    <w:rsid w:val="050477A0"/>
    <w:rsid w:val="05062A46"/>
    <w:rsid w:val="050BCFF4"/>
    <w:rsid w:val="0555F12A"/>
    <w:rsid w:val="055BE361"/>
    <w:rsid w:val="058B9292"/>
    <w:rsid w:val="05984BF1"/>
    <w:rsid w:val="05AFD60F"/>
    <w:rsid w:val="05B15960"/>
    <w:rsid w:val="05BD0B50"/>
    <w:rsid w:val="05D7304A"/>
    <w:rsid w:val="05DECEFA"/>
    <w:rsid w:val="05EEE3C2"/>
    <w:rsid w:val="05F411CF"/>
    <w:rsid w:val="0622562C"/>
    <w:rsid w:val="062389F2"/>
    <w:rsid w:val="06239677"/>
    <w:rsid w:val="062AA402"/>
    <w:rsid w:val="06305E46"/>
    <w:rsid w:val="06A64FFB"/>
    <w:rsid w:val="06B301A7"/>
    <w:rsid w:val="06B8BC05"/>
    <w:rsid w:val="06BBBFA4"/>
    <w:rsid w:val="06BC75F6"/>
    <w:rsid w:val="06C7216E"/>
    <w:rsid w:val="06CC89DD"/>
    <w:rsid w:val="06E5525B"/>
    <w:rsid w:val="06FC01B5"/>
    <w:rsid w:val="0701148F"/>
    <w:rsid w:val="0732D6B8"/>
    <w:rsid w:val="077A3E46"/>
    <w:rsid w:val="07ACA63D"/>
    <w:rsid w:val="07B00AE5"/>
    <w:rsid w:val="07D02C09"/>
    <w:rsid w:val="07D08BD6"/>
    <w:rsid w:val="07D8A39B"/>
    <w:rsid w:val="07DEA869"/>
    <w:rsid w:val="07E2D03B"/>
    <w:rsid w:val="07E58DDB"/>
    <w:rsid w:val="0802565B"/>
    <w:rsid w:val="08642507"/>
    <w:rsid w:val="0867ECE5"/>
    <w:rsid w:val="08724E98"/>
    <w:rsid w:val="087BF96B"/>
    <w:rsid w:val="08807E61"/>
    <w:rsid w:val="08A34D02"/>
    <w:rsid w:val="08AF137C"/>
    <w:rsid w:val="08B83EA4"/>
    <w:rsid w:val="08BC8599"/>
    <w:rsid w:val="08BE7BEA"/>
    <w:rsid w:val="08BFC64D"/>
    <w:rsid w:val="08C7FDAE"/>
    <w:rsid w:val="08CABBB8"/>
    <w:rsid w:val="08D03E97"/>
    <w:rsid w:val="08E1FD5F"/>
    <w:rsid w:val="08E2761D"/>
    <w:rsid w:val="08F3E77A"/>
    <w:rsid w:val="09062DEE"/>
    <w:rsid w:val="090A41A0"/>
    <w:rsid w:val="0915FD58"/>
    <w:rsid w:val="091E3CC4"/>
    <w:rsid w:val="092F1C8F"/>
    <w:rsid w:val="0945E894"/>
    <w:rsid w:val="0964BC16"/>
    <w:rsid w:val="09793924"/>
    <w:rsid w:val="09967E9E"/>
    <w:rsid w:val="09A9C4D6"/>
    <w:rsid w:val="09B82ABC"/>
    <w:rsid w:val="09C52110"/>
    <w:rsid w:val="09DA07EC"/>
    <w:rsid w:val="09E3C894"/>
    <w:rsid w:val="0A0E0B8D"/>
    <w:rsid w:val="0A3D250E"/>
    <w:rsid w:val="0A433A18"/>
    <w:rsid w:val="0A4805C7"/>
    <w:rsid w:val="0A851654"/>
    <w:rsid w:val="0A9B1394"/>
    <w:rsid w:val="0AA5101B"/>
    <w:rsid w:val="0AA51E97"/>
    <w:rsid w:val="0AC1551A"/>
    <w:rsid w:val="0AD37FED"/>
    <w:rsid w:val="0ADDA97F"/>
    <w:rsid w:val="0AE02DD4"/>
    <w:rsid w:val="0AE09C5B"/>
    <w:rsid w:val="0AEDE2C3"/>
    <w:rsid w:val="0AEE9D5E"/>
    <w:rsid w:val="0B18997B"/>
    <w:rsid w:val="0B29E93F"/>
    <w:rsid w:val="0B36241F"/>
    <w:rsid w:val="0B4E4F99"/>
    <w:rsid w:val="0B5DA5FE"/>
    <w:rsid w:val="0B63F870"/>
    <w:rsid w:val="0B740D4D"/>
    <w:rsid w:val="0B8BC5B3"/>
    <w:rsid w:val="0B9A1041"/>
    <w:rsid w:val="0B9D3953"/>
    <w:rsid w:val="0BA5912A"/>
    <w:rsid w:val="0BBC0110"/>
    <w:rsid w:val="0BC1E536"/>
    <w:rsid w:val="0BDC5C2A"/>
    <w:rsid w:val="0BE0C76B"/>
    <w:rsid w:val="0C21EDD6"/>
    <w:rsid w:val="0C28EDE9"/>
    <w:rsid w:val="0C2E760D"/>
    <w:rsid w:val="0C32A420"/>
    <w:rsid w:val="0C4A35E0"/>
    <w:rsid w:val="0C4E0C14"/>
    <w:rsid w:val="0C51D7AE"/>
    <w:rsid w:val="0C8DA350"/>
    <w:rsid w:val="0C9571D8"/>
    <w:rsid w:val="0CB9C7AD"/>
    <w:rsid w:val="0CC4682F"/>
    <w:rsid w:val="0CD5CB4E"/>
    <w:rsid w:val="0CD92A87"/>
    <w:rsid w:val="0CFB1FE5"/>
    <w:rsid w:val="0CFEB85C"/>
    <w:rsid w:val="0D0EEB67"/>
    <w:rsid w:val="0D1CE471"/>
    <w:rsid w:val="0D332B23"/>
    <w:rsid w:val="0D376FA1"/>
    <w:rsid w:val="0D913D20"/>
    <w:rsid w:val="0D961A96"/>
    <w:rsid w:val="0D9B407A"/>
    <w:rsid w:val="0D9C51A9"/>
    <w:rsid w:val="0DB2AF71"/>
    <w:rsid w:val="0DC1B051"/>
    <w:rsid w:val="0DC34D7D"/>
    <w:rsid w:val="0DC375E5"/>
    <w:rsid w:val="0DC44A82"/>
    <w:rsid w:val="0DCDC70E"/>
    <w:rsid w:val="0DCE84F2"/>
    <w:rsid w:val="0DF70202"/>
    <w:rsid w:val="0E024CDC"/>
    <w:rsid w:val="0E088794"/>
    <w:rsid w:val="0E11F253"/>
    <w:rsid w:val="0E1D6155"/>
    <w:rsid w:val="0E23CC8D"/>
    <w:rsid w:val="0E44CC08"/>
    <w:rsid w:val="0E4E6E34"/>
    <w:rsid w:val="0E52E6BA"/>
    <w:rsid w:val="0E92F607"/>
    <w:rsid w:val="0E93E469"/>
    <w:rsid w:val="0E9DDAF7"/>
    <w:rsid w:val="0EC6AEC1"/>
    <w:rsid w:val="0EDC9152"/>
    <w:rsid w:val="0EE3AC0E"/>
    <w:rsid w:val="0EFF6156"/>
    <w:rsid w:val="0F10F188"/>
    <w:rsid w:val="0F11B8F7"/>
    <w:rsid w:val="0F16FF65"/>
    <w:rsid w:val="0F26A250"/>
    <w:rsid w:val="0F3E01F6"/>
    <w:rsid w:val="0F47D524"/>
    <w:rsid w:val="0F561DA5"/>
    <w:rsid w:val="0F59E37E"/>
    <w:rsid w:val="0F5C96DC"/>
    <w:rsid w:val="0F8E1023"/>
    <w:rsid w:val="0FC0322B"/>
    <w:rsid w:val="0FCB1972"/>
    <w:rsid w:val="0FCF5523"/>
    <w:rsid w:val="0FDF23EF"/>
    <w:rsid w:val="101D1400"/>
    <w:rsid w:val="102A77C6"/>
    <w:rsid w:val="10748E8D"/>
    <w:rsid w:val="1082C140"/>
    <w:rsid w:val="10A4F418"/>
    <w:rsid w:val="10AC4967"/>
    <w:rsid w:val="10D511E0"/>
    <w:rsid w:val="10E470D2"/>
    <w:rsid w:val="10E99D4B"/>
    <w:rsid w:val="10EE1FA8"/>
    <w:rsid w:val="11064007"/>
    <w:rsid w:val="11213678"/>
    <w:rsid w:val="11266A0E"/>
    <w:rsid w:val="1135CAA4"/>
    <w:rsid w:val="1163364B"/>
    <w:rsid w:val="116F5055"/>
    <w:rsid w:val="11810BB3"/>
    <w:rsid w:val="1193C909"/>
    <w:rsid w:val="1194FFBC"/>
    <w:rsid w:val="11A1FD34"/>
    <w:rsid w:val="11A874E7"/>
    <w:rsid w:val="11C11126"/>
    <w:rsid w:val="11C96FEF"/>
    <w:rsid w:val="11CD6BDC"/>
    <w:rsid w:val="11D14E81"/>
    <w:rsid w:val="11EE682D"/>
    <w:rsid w:val="1214012A"/>
    <w:rsid w:val="121D82AC"/>
    <w:rsid w:val="12206EA6"/>
    <w:rsid w:val="1232EC98"/>
    <w:rsid w:val="123CD788"/>
    <w:rsid w:val="1250850F"/>
    <w:rsid w:val="129148F7"/>
    <w:rsid w:val="12A141DE"/>
    <w:rsid w:val="12A8B688"/>
    <w:rsid w:val="12C6130D"/>
    <w:rsid w:val="12D6216C"/>
    <w:rsid w:val="12F018EE"/>
    <w:rsid w:val="12FCA66E"/>
    <w:rsid w:val="13189C74"/>
    <w:rsid w:val="13281A3A"/>
    <w:rsid w:val="1331D641"/>
    <w:rsid w:val="133D5A34"/>
    <w:rsid w:val="13422157"/>
    <w:rsid w:val="13446097"/>
    <w:rsid w:val="134AB373"/>
    <w:rsid w:val="135291DA"/>
    <w:rsid w:val="1359BDE8"/>
    <w:rsid w:val="1371CA7A"/>
    <w:rsid w:val="1376E342"/>
    <w:rsid w:val="138AC121"/>
    <w:rsid w:val="138FB946"/>
    <w:rsid w:val="139A0D4E"/>
    <w:rsid w:val="13A73F9F"/>
    <w:rsid w:val="13AA5440"/>
    <w:rsid w:val="13AA6FCE"/>
    <w:rsid w:val="13BCCF4B"/>
    <w:rsid w:val="13CD4C3C"/>
    <w:rsid w:val="13CEEB9D"/>
    <w:rsid w:val="13DB1A2C"/>
    <w:rsid w:val="13E4D37F"/>
    <w:rsid w:val="13ED6FFB"/>
    <w:rsid w:val="13F3A157"/>
    <w:rsid w:val="13F6C264"/>
    <w:rsid w:val="141D89AF"/>
    <w:rsid w:val="147CF1C1"/>
    <w:rsid w:val="1481733D"/>
    <w:rsid w:val="148A89D3"/>
    <w:rsid w:val="149C0DB2"/>
    <w:rsid w:val="14BDB1B8"/>
    <w:rsid w:val="14E44A29"/>
    <w:rsid w:val="14E4B719"/>
    <w:rsid w:val="14EAD957"/>
    <w:rsid w:val="14F0675C"/>
    <w:rsid w:val="150AA6FF"/>
    <w:rsid w:val="150FC3AD"/>
    <w:rsid w:val="151A982F"/>
    <w:rsid w:val="151C490F"/>
    <w:rsid w:val="151EC79A"/>
    <w:rsid w:val="152063AD"/>
    <w:rsid w:val="154150A2"/>
    <w:rsid w:val="1551B87C"/>
    <w:rsid w:val="157BB07C"/>
    <w:rsid w:val="15CA5E49"/>
    <w:rsid w:val="15E472AB"/>
    <w:rsid w:val="160A53C8"/>
    <w:rsid w:val="162138BF"/>
    <w:rsid w:val="1621B99C"/>
    <w:rsid w:val="16323FB7"/>
    <w:rsid w:val="1650B1B6"/>
    <w:rsid w:val="1671B861"/>
    <w:rsid w:val="167E7A31"/>
    <w:rsid w:val="168A77F8"/>
    <w:rsid w:val="168EBDFC"/>
    <w:rsid w:val="16939CFA"/>
    <w:rsid w:val="16B714D2"/>
    <w:rsid w:val="16C71AC6"/>
    <w:rsid w:val="16C89062"/>
    <w:rsid w:val="16EC9AD2"/>
    <w:rsid w:val="17149F99"/>
    <w:rsid w:val="1722FD40"/>
    <w:rsid w:val="17264E79"/>
    <w:rsid w:val="172C4A3D"/>
    <w:rsid w:val="172C75BF"/>
    <w:rsid w:val="173D332B"/>
    <w:rsid w:val="175752A2"/>
    <w:rsid w:val="1760F551"/>
    <w:rsid w:val="178510F8"/>
    <w:rsid w:val="1792C426"/>
    <w:rsid w:val="1799E096"/>
    <w:rsid w:val="17E47AB1"/>
    <w:rsid w:val="17F161BE"/>
    <w:rsid w:val="17FCE640"/>
    <w:rsid w:val="180170EB"/>
    <w:rsid w:val="1802D487"/>
    <w:rsid w:val="1806A90C"/>
    <w:rsid w:val="1810CE7A"/>
    <w:rsid w:val="1817BE1B"/>
    <w:rsid w:val="182E147F"/>
    <w:rsid w:val="18A41BAD"/>
    <w:rsid w:val="18B0B359"/>
    <w:rsid w:val="18BBBA28"/>
    <w:rsid w:val="18D61DEE"/>
    <w:rsid w:val="18E0E441"/>
    <w:rsid w:val="18E38C06"/>
    <w:rsid w:val="18F42564"/>
    <w:rsid w:val="1902E600"/>
    <w:rsid w:val="1905F5CE"/>
    <w:rsid w:val="1908ADEC"/>
    <w:rsid w:val="192D7699"/>
    <w:rsid w:val="19327D83"/>
    <w:rsid w:val="194C66AA"/>
    <w:rsid w:val="195BFEEB"/>
    <w:rsid w:val="1971E374"/>
    <w:rsid w:val="19812980"/>
    <w:rsid w:val="1990BC6F"/>
    <w:rsid w:val="19AA1C78"/>
    <w:rsid w:val="19CB01D5"/>
    <w:rsid w:val="19CEB101"/>
    <w:rsid w:val="19D68EE0"/>
    <w:rsid w:val="19DACD88"/>
    <w:rsid w:val="19DEB2B7"/>
    <w:rsid w:val="1A035153"/>
    <w:rsid w:val="1A24E416"/>
    <w:rsid w:val="1A3449DB"/>
    <w:rsid w:val="1A5A55B8"/>
    <w:rsid w:val="1A7EA993"/>
    <w:rsid w:val="1A8D9D4E"/>
    <w:rsid w:val="1A9AA824"/>
    <w:rsid w:val="1AA33466"/>
    <w:rsid w:val="1AA473AC"/>
    <w:rsid w:val="1AC00743"/>
    <w:rsid w:val="1AC248F1"/>
    <w:rsid w:val="1ACC5570"/>
    <w:rsid w:val="1AD49C33"/>
    <w:rsid w:val="1AD57F67"/>
    <w:rsid w:val="1ADE5D91"/>
    <w:rsid w:val="1AE23C82"/>
    <w:rsid w:val="1AEC3498"/>
    <w:rsid w:val="1AEF8C0E"/>
    <w:rsid w:val="1AFAF4DF"/>
    <w:rsid w:val="1B079712"/>
    <w:rsid w:val="1B164A74"/>
    <w:rsid w:val="1B320C2E"/>
    <w:rsid w:val="1B7575E1"/>
    <w:rsid w:val="1B995E44"/>
    <w:rsid w:val="1B9CA725"/>
    <w:rsid w:val="1B9F7C80"/>
    <w:rsid w:val="1BACC6D9"/>
    <w:rsid w:val="1BB0DD09"/>
    <w:rsid w:val="1BB2B2D1"/>
    <w:rsid w:val="1BB90105"/>
    <w:rsid w:val="1BD2698A"/>
    <w:rsid w:val="1BDA35B6"/>
    <w:rsid w:val="1BEA9E13"/>
    <w:rsid w:val="1BECD0EA"/>
    <w:rsid w:val="1C0A411A"/>
    <w:rsid w:val="1C203FDB"/>
    <w:rsid w:val="1C25E9A5"/>
    <w:rsid w:val="1C3B870F"/>
    <w:rsid w:val="1C431F61"/>
    <w:rsid w:val="1C56C61E"/>
    <w:rsid w:val="1C5FF6E7"/>
    <w:rsid w:val="1C6FE246"/>
    <w:rsid w:val="1C771FFD"/>
    <w:rsid w:val="1C7FB1FC"/>
    <w:rsid w:val="1C85DC06"/>
    <w:rsid w:val="1C947B5E"/>
    <w:rsid w:val="1C95D1EA"/>
    <w:rsid w:val="1CC0003B"/>
    <w:rsid w:val="1D1964E4"/>
    <w:rsid w:val="1D2A6FD1"/>
    <w:rsid w:val="1D3DB0C7"/>
    <w:rsid w:val="1D478AD7"/>
    <w:rsid w:val="1D60CC9A"/>
    <w:rsid w:val="1D693572"/>
    <w:rsid w:val="1D786AC1"/>
    <w:rsid w:val="1DBD9BDF"/>
    <w:rsid w:val="1DE3661A"/>
    <w:rsid w:val="1E44780F"/>
    <w:rsid w:val="1E4A88CD"/>
    <w:rsid w:val="1E5244A4"/>
    <w:rsid w:val="1E592208"/>
    <w:rsid w:val="1E5A096A"/>
    <w:rsid w:val="1E5C2B5E"/>
    <w:rsid w:val="1E727F96"/>
    <w:rsid w:val="1E85AEED"/>
    <w:rsid w:val="1E8D501A"/>
    <w:rsid w:val="1E917287"/>
    <w:rsid w:val="1E96957F"/>
    <w:rsid w:val="1EB6D55B"/>
    <w:rsid w:val="1ECD8008"/>
    <w:rsid w:val="1EF49080"/>
    <w:rsid w:val="1F0430C1"/>
    <w:rsid w:val="1F0C644E"/>
    <w:rsid w:val="1F1199F1"/>
    <w:rsid w:val="1F14D36A"/>
    <w:rsid w:val="1F212F0B"/>
    <w:rsid w:val="1F2D7A08"/>
    <w:rsid w:val="1F477D21"/>
    <w:rsid w:val="1F542DA6"/>
    <w:rsid w:val="1F5688A7"/>
    <w:rsid w:val="1F5AE0F9"/>
    <w:rsid w:val="1F66CD09"/>
    <w:rsid w:val="1F707F1B"/>
    <w:rsid w:val="1F97DE6C"/>
    <w:rsid w:val="1F9A4F83"/>
    <w:rsid w:val="1FA2848B"/>
    <w:rsid w:val="1FA6B460"/>
    <w:rsid w:val="1FD043E4"/>
    <w:rsid w:val="1FDA413E"/>
    <w:rsid w:val="1FFD6918"/>
    <w:rsid w:val="2000427A"/>
    <w:rsid w:val="2007D56F"/>
    <w:rsid w:val="200C4FF0"/>
    <w:rsid w:val="20192534"/>
    <w:rsid w:val="201E5A98"/>
    <w:rsid w:val="202FFF82"/>
    <w:rsid w:val="20357777"/>
    <w:rsid w:val="203F878D"/>
    <w:rsid w:val="2070979D"/>
    <w:rsid w:val="20742E2E"/>
    <w:rsid w:val="20946507"/>
    <w:rsid w:val="20A59ADC"/>
    <w:rsid w:val="20B2E146"/>
    <w:rsid w:val="20E1BD52"/>
    <w:rsid w:val="20E8FEA1"/>
    <w:rsid w:val="20E980B2"/>
    <w:rsid w:val="20F5C1A9"/>
    <w:rsid w:val="211D61BA"/>
    <w:rsid w:val="212BD274"/>
    <w:rsid w:val="21394E57"/>
    <w:rsid w:val="213C8108"/>
    <w:rsid w:val="21637CC5"/>
    <w:rsid w:val="217A18F3"/>
    <w:rsid w:val="21907909"/>
    <w:rsid w:val="21A06882"/>
    <w:rsid w:val="21A3A47C"/>
    <w:rsid w:val="21AFA373"/>
    <w:rsid w:val="21B89A6B"/>
    <w:rsid w:val="21BD1612"/>
    <w:rsid w:val="21BE7E80"/>
    <w:rsid w:val="21E16D10"/>
    <w:rsid w:val="221E4A3F"/>
    <w:rsid w:val="222BA730"/>
    <w:rsid w:val="223B86A4"/>
    <w:rsid w:val="2248DCEF"/>
    <w:rsid w:val="225CA919"/>
    <w:rsid w:val="225DE74F"/>
    <w:rsid w:val="226B0D26"/>
    <w:rsid w:val="22BABC16"/>
    <w:rsid w:val="22BB3FFE"/>
    <w:rsid w:val="22CB8364"/>
    <w:rsid w:val="22D2B0FF"/>
    <w:rsid w:val="22F0E5E2"/>
    <w:rsid w:val="22F3335A"/>
    <w:rsid w:val="2300E252"/>
    <w:rsid w:val="2311D870"/>
    <w:rsid w:val="2339E5B1"/>
    <w:rsid w:val="233DBFCF"/>
    <w:rsid w:val="236B6442"/>
    <w:rsid w:val="23A1B780"/>
    <w:rsid w:val="23A5A0B8"/>
    <w:rsid w:val="23AD7003"/>
    <w:rsid w:val="23CBC266"/>
    <w:rsid w:val="23DB42F4"/>
    <w:rsid w:val="23FDC9BF"/>
    <w:rsid w:val="2401A76D"/>
    <w:rsid w:val="2415B859"/>
    <w:rsid w:val="2418B13B"/>
    <w:rsid w:val="241A1C49"/>
    <w:rsid w:val="244C561A"/>
    <w:rsid w:val="2456F52D"/>
    <w:rsid w:val="2458A23A"/>
    <w:rsid w:val="247F3FAC"/>
    <w:rsid w:val="24983EF2"/>
    <w:rsid w:val="249853D2"/>
    <w:rsid w:val="24AB3647"/>
    <w:rsid w:val="24DB634B"/>
    <w:rsid w:val="24DE32E2"/>
    <w:rsid w:val="24E176C6"/>
    <w:rsid w:val="2503BD8C"/>
    <w:rsid w:val="25168C59"/>
    <w:rsid w:val="2569A636"/>
    <w:rsid w:val="258728BA"/>
    <w:rsid w:val="25922169"/>
    <w:rsid w:val="25948E63"/>
    <w:rsid w:val="25A58558"/>
    <w:rsid w:val="25B59F0E"/>
    <w:rsid w:val="25EF684C"/>
    <w:rsid w:val="261AA79F"/>
    <w:rsid w:val="26325B42"/>
    <w:rsid w:val="26390872"/>
    <w:rsid w:val="263A2B6E"/>
    <w:rsid w:val="264075A8"/>
    <w:rsid w:val="26677FC2"/>
    <w:rsid w:val="267A358B"/>
    <w:rsid w:val="26948AA1"/>
    <w:rsid w:val="269561F3"/>
    <w:rsid w:val="269807BE"/>
    <w:rsid w:val="26A0A214"/>
    <w:rsid w:val="26AEB2FF"/>
    <w:rsid w:val="26B4B092"/>
    <w:rsid w:val="26C57A70"/>
    <w:rsid w:val="26CB823F"/>
    <w:rsid w:val="26D846B6"/>
    <w:rsid w:val="26DB96B9"/>
    <w:rsid w:val="271B288D"/>
    <w:rsid w:val="273102D3"/>
    <w:rsid w:val="273DEF30"/>
    <w:rsid w:val="2752C9CE"/>
    <w:rsid w:val="2763E31A"/>
    <w:rsid w:val="277F7F8F"/>
    <w:rsid w:val="27864403"/>
    <w:rsid w:val="27D0CF0E"/>
    <w:rsid w:val="27E6B69D"/>
    <w:rsid w:val="27F2B069"/>
    <w:rsid w:val="27FDB0DC"/>
    <w:rsid w:val="280EC51A"/>
    <w:rsid w:val="281B4F2C"/>
    <w:rsid w:val="2823C76A"/>
    <w:rsid w:val="28270F5D"/>
    <w:rsid w:val="282FFE39"/>
    <w:rsid w:val="28347EFD"/>
    <w:rsid w:val="2836BDA1"/>
    <w:rsid w:val="2868C1BB"/>
    <w:rsid w:val="286AB8D8"/>
    <w:rsid w:val="286F83B0"/>
    <w:rsid w:val="2875ADC2"/>
    <w:rsid w:val="287B0BFF"/>
    <w:rsid w:val="2885A7EE"/>
    <w:rsid w:val="2888CFBB"/>
    <w:rsid w:val="289BF2DF"/>
    <w:rsid w:val="28AF2DF5"/>
    <w:rsid w:val="28C52C0F"/>
    <w:rsid w:val="28CA5E60"/>
    <w:rsid w:val="28ED844F"/>
    <w:rsid w:val="28EEE42B"/>
    <w:rsid w:val="2904FA9E"/>
    <w:rsid w:val="290DE994"/>
    <w:rsid w:val="291E5BF2"/>
    <w:rsid w:val="292E55E0"/>
    <w:rsid w:val="29300DEE"/>
    <w:rsid w:val="294AEC31"/>
    <w:rsid w:val="2975749C"/>
    <w:rsid w:val="297C070D"/>
    <w:rsid w:val="29836F88"/>
    <w:rsid w:val="2990DCDB"/>
    <w:rsid w:val="2A0105AC"/>
    <w:rsid w:val="2A0E3CDF"/>
    <w:rsid w:val="2A18BCE5"/>
    <w:rsid w:val="2A1A5356"/>
    <w:rsid w:val="2A1E4AA8"/>
    <w:rsid w:val="2A27B882"/>
    <w:rsid w:val="2A2A4A1F"/>
    <w:rsid w:val="2A302CBA"/>
    <w:rsid w:val="2A382688"/>
    <w:rsid w:val="2A3EC328"/>
    <w:rsid w:val="2A447916"/>
    <w:rsid w:val="2A5533A8"/>
    <w:rsid w:val="2A5E55F5"/>
    <w:rsid w:val="2A66E9F8"/>
    <w:rsid w:val="2A709C0D"/>
    <w:rsid w:val="2A7444C9"/>
    <w:rsid w:val="2A750529"/>
    <w:rsid w:val="2A81DD82"/>
    <w:rsid w:val="2A92B202"/>
    <w:rsid w:val="2AA0A8A3"/>
    <w:rsid w:val="2ABDC2A1"/>
    <w:rsid w:val="2ACC0065"/>
    <w:rsid w:val="2B075E22"/>
    <w:rsid w:val="2B0D27CE"/>
    <w:rsid w:val="2B2CAFA3"/>
    <w:rsid w:val="2B3A87F4"/>
    <w:rsid w:val="2B3AC4EB"/>
    <w:rsid w:val="2B3C4FCB"/>
    <w:rsid w:val="2B415F09"/>
    <w:rsid w:val="2B47CE55"/>
    <w:rsid w:val="2B530E15"/>
    <w:rsid w:val="2B5C34CD"/>
    <w:rsid w:val="2B688FC6"/>
    <w:rsid w:val="2B8CCE81"/>
    <w:rsid w:val="2B92D397"/>
    <w:rsid w:val="2BB3FA85"/>
    <w:rsid w:val="2BCFCA9D"/>
    <w:rsid w:val="2BF0E5A1"/>
    <w:rsid w:val="2BF9B3F3"/>
    <w:rsid w:val="2C073075"/>
    <w:rsid w:val="2C0ACA98"/>
    <w:rsid w:val="2C111019"/>
    <w:rsid w:val="2C1564EF"/>
    <w:rsid w:val="2C282943"/>
    <w:rsid w:val="2C3C7371"/>
    <w:rsid w:val="2C444E55"/>
    <w:rsid w:val="2C4D3660"/>
    <w:rsid w:val="2C7E8287"/>
    <w:rsid w:val="2C94C177"/>
    <w:rsid w:val="2C9BECE7"/>
    <w:rsid w:val="2CAB1679"/>
    <w:rsid w:val="2CB9BCF6"/>
    <w:rsid w:val="2CE33077"/>
    <w:rsid w:val="2CFF1FCB"/>
    <w:rsid w:val="2D0615D0"/>
    <w:rsid w:val="2D153D5C"/>
    <w:rsid w:val="2D3D6FD2"/>
    <w:rsid w:val="2D73FD22"/>
    <w:rsid w:val="2DA0B42C"/>
    <w:rsid w:val="2DADFDAB"/>
    <w:rsid w:val="2DB30140"/>
    <w:rsid w:val="2DB5A5BA"/>
    <w:rsid w:val="2DD2EB54"/>
    <w:rsid w:val="2DD2F839"/>
    <w:rsid w:val="2DDEC858"/>
    <w:rsid w:val="2DE7BADE"/>
    <w:rsid w:val="2E0D3A8B"/>
    <w:rsid w:val="2E3D92A8"/>
    <w:rsid w:val="2E3FF610"/>
    <w:rsid w:val="2E427505"/>
    <w:rsid w:val="2E4BA6C9"/>
    <w:rsid w:val="2E5256BC"/>
    <w:rsid w:val="2E7045D9"/>
    <w:rsid w:val="2E7F1719"/>
    <w:rsid w:val="2E9480D2"/>
    <w:rsid w:val="2E9C67FA"/>
    <w:rsid w:val="2E9CB8E2"/>
    <w:rsid w:val="2EAE54A0"/>
    <w:rsid w:val="2EAF0535"/>
    <w:rsid w:val="2EB58C79"/>
    <w:rsid w:val="2EB80672"/>
    <w:rsid w:val="2ED1897E"/>
    <w:rsid w:val="2ED498F2"/>
    <w:rsid w:val="2EDD4CF3"/>
    <w:rsid w:val="2EF2C1AF"/>
    <w:rsid w:val="2F019737"/>
    <w:rsid w:val="2F255B98"/>
    <w:rsid w:val="2F2FF522"/>
    <w:rsid w:val="2F4F525C"/>
    <w:rsid w:val="2F55DDC0"/>
    <w:rsid w:val="2F6888FC"/>
    <w:rsid w:val="2F791E33"/>
    <w:rsid w:val="2F9FA3B6"/>
    <w:rsid w:val="2FA166F3"/>
    <w:rsid w:val="2FA2DC65"/>
    <w:rsid w:val="2FA2E6BC"/>
    <w:rsid w:val="2FAF849C"/>
    <w:rsid w:val="2FD65E92"/>
    <w:rsid w:val="2FFB4E98"/>
    <w:rsid w:val="2FFDD292"/>
    <w:rsid w:val="30040FDC"/>
    <w:rsid w:val="30242C4D"/>
    <w:rsid w:val="303AAF77"/>
    <w:rsid w:val="30450F65"/>
    <w:rsid w:val="30455E29"/>
    <w:rsid w:val="30469DE8"/>
    <w:rsid w:val="304FB10B"/>
    <w:rsid w:val="3051ECA6"/>
    <w:rsid w:val="305B7B9F"/>
    <w:rsid w:val="308894E4"/>
    <w:rsid w:val="3098E858"/>
    <w:rsid w:val="309DED7F"/>
    <w:rsid w:val="30BA6D76"/>
    <w:rsid w:val="30CA6453"/>
    <w:rsid w:val="30D6152D"/>
    <w:rsid w:val="30EDF492"/>
    <w:rsid w:val="30F8A62B"/>
    <w:rsid w:val="3126F4F3"/>
    <w:rsid w:val="31409F70"/>
    <w:rsid w:val="31645B73"/>
    <w:rsid w:val="31659374"/>
    <w:rsid w:val="31899B5B"/>
    <w:rsid w:val="31915CA9"/>
    <w:rsid w:val="31919550"/>
    <w:rsid w:val="31AA506E"/>
    <w:rsid w:val="31C32D2A"/>
    <w:rsid w:val="31C99EA2"/>
    <w:rsid w:val="31EBA4C9"/>
    <w:rsid w:val="31EF6C6A"/>
    <w:rsid w:val="31F95DEF"/>
    <w:rsid w:val="32018621"/>
    <w:rsid w:val="32280E76"/>
    <w:rsid w:val="3240AA8D"/>
    <w:rsid w:val="324B4D8C"/>
    <w:rsid w:val="326AC041"/>
    <w:rsid w:val="329BAA32"/>
    <w:rsid w:val="32A057D2"/>
    <w:rsid w:val="32A67299"/>
    <w:rsid w:val="32A934EF"/>
    <w:rsid w:val="32C2437E"/>
    <w:rsid w:val="32C7816D"/>
    <w:rsid w:val="32F5837C"/>
    <w:rsid w:val="3356ACCE"/>
    <w:rsid w:val="33620A3B"/>
    <w:rsid w:val="337A8E28"/>
    <w:rsid w:val="337F1298"/>
    <w:rsid w:val="338801BD"/>
    <w:rsid w:val="339F9573"/>
    <w:rsid w:val="33A57C49"/>
    <w:rsid w:val="33B5B3DF"/>
    <w:rsid w:val="33B7B48A"/>
    <w:rsid w:val="33CE7BDE"/>
    <w:rsid w:val="33F97CE7"/>
    <w:rsid w:val="33FCC624"/>
    <w:rsid w:val="3416846C"/>
    <w:rsid w:val="3420BE49"/>
    <w:rsid w:val="3429FEB5"/>
    <w:rsid w:val="3498B4CB"/>
    <w:rsid w:val="34A2EFA5"/>
    <w:rsid w:val="34A3EAE2"/>
    <w:rsid w:val="34A9FD83"/>
    <w:rsid w:val="34ACE1DA"/>
    <w:rsid w:val="34B145E3"/>
    <w:rsid w:val="34B605A1"/>
    <w:rsid w:val="34B8EA8F"/>
    <w:rsid w:val="34C23022"/>
    <w:rsid w:val="34D41CC8"/>
    <w:rsid w:val="34FFE869"/>
    <w:rsid w:val="3515D023"/>
    <w:rsid w:val="35271720"/>
    <w:rsid w:val="3556132E"/>
    <w:rsid w:val="35637CDA"/>
    <w:rsid w:val="358332A7"/>
    <w:rsid w:val="35C34D7C"/>
    <w:rsid w:val="35C8609F"/>
    <w:rsid w:val="35D11DF2"/>
    <w:rsid w:val="35EE4428"/>
    <w:rsid w:val="35F3C162"/>
    <w:rsid w:val="360C9B7D"/>
    <w:rsid w:val="3619EE1E"/>
    <w:rsid w:val="361F45FE"/>
    <w:rsid w:val="363BBCBE"/>
    <w:rsid w:val="364CC50E"/>
    <w:rsid w:val="36555460"/>
    <w:rsid w:val="3687378D"/>
    <w:rsid w:val="368F3817"/>
    <w:rsid w:val="369E0CB1"/>
    <w:rsid w:val="36A87F9E"/>
    <w:rsid w:val="36C09A53"/>
    <w:rsid w:val="36C77093"/>
    <w:rsid w:val="36CC4DEC"/>
    <w:rsid w:val="36D56B06"/>
    <w:rsid w:val="36E0B5F6"/>
    <w:rsid w:val="36E53C17"/>
    <w:rsid w:val="36EC0928"/>
    <w:rsid w:val="36FA653E"/>
    <w:rsid w:val="36FB841B"/>
    <w:rsid w:val="374C47B4"/>
    <w:rsid w:val="375A9E6A"/>
    <w:rsid w:val="375EB268"/>
    <w:rsid w:val="3775FA8E"/>
    <w:rsid w:val="377DD34A"/>
    <w:rsid w:val="377F5BEB"/>
    <w:rsid w:val="378077AB"/>
    <w:rsid w:val="378206AD"/>
    <w:rsid w:val="378AC2E8"/>
    <w:rsid w:val="378D4D22"/>
    <w:rsid w:val="37A1950B"/>
    <w:rsid w:val="37AB5C8A"/>
    <w:rsid w:val="37B06E1A"/>
    <w:rsid w:val="37CA8A21"/>
    <w:rsid w:val="37E904A3"/>
    <w:rsid w:val="37F043CB"/>
    <w:rsid w:val="37FC1345"/>
    <w:rsid w:val="38178C52"/>
    <w:rsid w:val="381C31F1"/>
    <w:rsid w:val="38227F25"/>
    <w:rsid w:val="38483290"/>
    <w:rsid w:val="38857DEF"/>
    <w:rsid w:val="38903E36"/>
    <w:rsid w:val="3892D91F"/>
    <w:rsid w:val="38B49614"/>
    <w:rsid w:val="38DDE367"/>
    <w:rsid w:val="38E356C2"/>
    <w:rsid w:val="38F23C54"/>
    <w:rsid w:val="38F4DE38"/>
    <w:rsid w:val="38F9BFAE"/>
    <w:rsid w:val="38FCC4B7"/>
    <w:rsid w:val="3923E377"/>
    <w:rsid w:val="392B20B4"/>
    <w:rsid w:val="393CC18D"/>
    <w:rsid w:val="39433630"/>
    <w:rsid w:val="3943D6E6"/>
    <w:rsid w:val="3998C9D1"/>
    <w:rsid w:val="399D983F"/>
    <w:rsid w:val="39A6E35C"/>
    <w:rsid w:val="39ACADF6"/>
    <w:rsid w:val="39B69B6E"/>
    <w:rsid w:val="39C4C715"/>
    <w:rsid w:val="39DBB144"/>
    <w:rsid w:val="39F44C89"/>
    <w:rsid w:val="3A14424E"/>
    <w:rsid w:val="3A219AE4"/>
    <w:rsid w:val="3A21B718"/>
    <w:rsid w:val="3A25BEF3"/>
    <w:rsid w:val="3A307D83"/>
    <w:rsid w:val="3A53F461"/>
    <w:rsid w:val="3A65C34A"/>
    <w:rsid w:val="3A6BB36E"/>
    <w:rsid w:val="3A73E366"/>
    <w:rsid w:val="3A8EC9A8"/>
    <w:rsid w:val="3A8F6A41"/>
    <w:rsid w:val="3A918A74"/>
    <w:rsid w:val="3AA6943E"/>
    <w:rsid w:val="3AC5F675"/>
    <w:rsid w:val="3AC88D0F"/>
    <w:rsid w:val="3AD57DC1"/>
    <w:rsid w:val="3AD8E223"/>
    <w:rsid w:val="3B107401"/>
    <w:rsid w:val="3B13A9C0"/>
    <w:rsid w:val="3B145300"/>
    <w:rsid w:val="3B146B2F"/>
    <w:rsid w:val="3B160A65"/>
    <w:rsid w:val="3B3268B7"/>
    <w:rsid w:val="3B39DE2D"/>
    <w:rsid w:val="3B92E0C7"/>
    <w:rsid w:val="3B9C07C7"/>
    <w:rsid w:val="3B9C33A5"/>
    <w:rsid w:val="3BA03EBA"/>
    <w:rsid w:val="3BA631A1"/>
    <w:rsid w:val="3BB2F101"/>
    <w:rsid w:val="3BC25E51"/>
    <w:rsid w:val="3BC2B473"/>
    <w:rsid w:val="3BC5CF8A"/>
    <w:rsid w:val="3BC895D1"/>
    <w:rsid w:val="3BD08BDD"/>
    <w:rsid w:val="3BD1D6F6"/>
    <w:rsid w:val="3BD67A38"/>
    <w:rsid w:val="3BD9C1C9"/>
    <w:rsid w:val="3BF009CF"/>
    <w:rsid w:val="3BF8FF05"/>
    <w:rsid w:val="3C05CF07"/>
    <w:rsid w:val="3C0CD734"/>
    <w:rsid w:val="3C1E5FE6"/>
    <w:rsid w:val="3C2393DE"/>
    <w:rsid w:val="3C4FC2ED"/>
    <w:rsid w:val="3C7131D5"/>
    <w:rsid w:val="3CB2A019"/>
    <w:rsid w:val="3CB84442"/>
    <w:rsid w:val="3CB98D84"/>
    <w:rsid w:val="3CBB7EB9"/>
    <w:rsid w:val="3CC0BB00"/>
    <w:rsid w:val="3CE85FEB"/>
    <w:rsid w:val="3CF9337B"/>
    <w:rsid w:val="3D029E32"/>
    <w:rsid w:val="3D1BBD46"/>
    <w:rsid w:val="3D265C88"/>
    <w:rsid w:val="3D43D9B7"/>
    <w:rsid w:val="3D55FE3B"/>
    <w:rsid w:val="3D5C6526"/>
    <w:rsid w:val="3DA3F4B4"/>
    <w:rsid w:val="3DA9C9FB"/>
    <w:rsid w:val="3DACD2E9"/>
    <w:rsid w:val="3DB170BF"/>
    <w:rsid w:val="3DE8CE92"/>
    <w:rsid w:val="3DEB8111"/>
    <w:rsid w:val="3DEE47F2"/>
    <w:rsid w:val="3E1E72EE"/>
    <w:rsid w:val="3E229F4A"/>
    <w:rsid w:val="3E26C073"/>
    <w:rsid w:val="3E402636"/>
    <w:rsid w:val="3E4049E9"/>
    <w:rsid w:val="3E535DE9"/>
    <w:rsid w:val="3E5545F3"/>
    <w:rsid w:val="3E609F3A"/>
    <w:rsid w:val="3E71855F"/>
    <w:rsid w:val="3E7F2C18"/>
    <w:rsid w:val="3E872624"/>
    <w:rsid w:val="3E8FE87C"/>
    <w:rsid w:val="3EA298FB"/>
    <w:rsid w:val="3EBBBEDD"/>
    <w:rsid w:val="3EC5722E"/>
    <w:rsid w:val="3EC6D6AA"/>
    <w:rsid w:val="3EE0E8D3"/>
    <w:rsid w:val="3EE57CBC"/>
    <w:rsid w:val="3EE79678"/>
    <w:rsid w:val="3EF41971"/>
    <w:rsid w:val="3F00B29D"/>
    <w:rsid w:val="3F0CAE79"/>
    <w:rsid w:val="3F330A02"/>
    <w:rsid w:val="3F3E50E0"/>
    <w:rsid w:val="3F4CA89A"/>
    <w:rsid w:val="3F51087F"/>
    <w:rsid w:val="3F5B6250"/>
    <w:rsid w:val="3F66087C"/>
    <w:rsid w:val="3F6C2188"/>
    <w:rsid w:val="3F86C513"/>
    <w:rsid w:val="3F9385D3"/>
    <w:rsid w:val="3F958695"/>
    <w:rsid w:val="3FC324D3"/>
    <w:rsid w:val="3FC81BFC"/>
    <w:rsid w:val="3FD734B1"/>
    <w:rsid w:val="3FDD737D"/>
    <w:rsid w:val="3FE45809"/>
    <w:rsid w:val="3FED218A"/>
    <w:rsid w:val="3FEE01F0"/>
    <w:rsid w:val="4000ED10"/>
    <w:rsid w:val="40405CC2"/>
    <w:rsid w:val="407FC76F"/>
    <w:rsid w:val="40A15051"/>
    <w:rsid w:val="40A92577"/>
    <w:rsid w:val="40BC6267"/>
    <w:rsid w:val="40C405EA"/>
    <w:rsid w:val="40C496CD"/>
    <w:rsid w:val="40C698CB"/>
    <w:rsid w:val="40F1771B"/>
    <w:rsid w:val="40FD803D"/>
    <w:rsid w:val="411B3A9F"/>
    <w:rsid w:val="41218B05"/>
    <w:rsid w:val="412FB8D4"/>
    <w:rsid w:val="41506F92"/>
    <w:rsid w:val="41549531"/>
    <w:rsid w:val="41674E05"/>
    <w:rsid w:val="417EE4A3"/>
    <w:rsid w:val="418BE928"/>
    <w:rsid w:val="4197F98E"/>
    <w:rsid w:val="41B211C3"/>
    <w:rsid w:val="41CA6F22"/>
    <w:rsid w:val="41DE8D32"/>
    <w:rsid w:val="421E9BD9"/>
    <w:rsid w:val="423441A3"/>
    <w:rsid w:val="423DC246"/>
    <w:rsid w:val="423EABDA"/>
    <w:rsid w:val="42520C93"/>
    <w:rsid w:val="4254CFE7"/>
    <w:rsid w:val="425C08FF"/>
    <w:rsid w:val="4260CCC1"/>
    <w:rsid w:val="4269CF46"/>
    <w:rsid w:val="4274F775"/>
    <w:rsid w:val="428A1B46"/>
    <w:rsid w:val="428D4826"/>
    <w:rsid w:val="42AD21E1"/>
    <w:rsid w:val="42AF3479"/>
    <w:rsid w:val="42BAD3D6"/>
    <w:rsid w:val="42C93FE6"/>
    <w:rsid w:val="42E470D1"/>
    <w:rsid w:val="42E999A6"/>
    <w:rsid w:val="42F94839"/>
    <w:rsid w:val="42FD7435"/>
    <w:rsid w:val="4310EBE8"/>
    <w:rsid w:val="43141123"/>
    <w:rsid w:val="43306165"/>
    <w:rsid w:val="434209A6"/>
    <w:rsid w:val="4343061F"/>
    <w:rsid w:val="435EC251"/>
    <w:rsid w:val="43766E5D"/>
    <w:rsid w:val="43893414"/>
    <w:rsid w:val="438BD035"/>
    <w:rsid w:val="43B79220"/>
    <w:rsid w:val="43BC50F4"/>
    <w:rsid w:val="43C41FBD"/>
    <w:rsid w:val="43D2C77C"/>
    <w:rsid w:val="43D74608"/>
    <w:rsid w:val="43E5EA00"/>
    <w:rsid w:val="43F1A1F6"/>
    <w:rsid w:val="43F28C40"/>
    <w:rsid w:val="43F73A33"/>
    <w:rsid w:val="43FB58A9"/>
    <w:rsid w:val="4404D8F1"/>
    <w:rsid w:val="44058096"/>
    <w:rsid w:val="44101605"/>
    <w:rsid w:val="4415533F"/>
    <w:rsid w:val="443B0676"/>
    <w:rsid w:val="4446BF8E"/>
    <w:rsid w:val="444B098C"/>
    <w:rsid w:val="44971862"/>
    <w:rsid w:val="44A00353"/>
    <w:rsid w:val="44BFE162"/>
    <w:rsid w:val="44DD40EE"/>
    <w:rsid w:val="44E20F6A"/>
    <w:rsid w:val="44EBF278"/>
    <w:rsid w:val="44F82C93"/>
    <w:rsid w:val="45004FA5"/>
    <w:rsid w:val="452EF3BF"/>
    <w:rsid w:val="4534DD71"/>
    <w:rsid w:val="453626CA"/>
    <w:rsid w:val="4544B926"/>
    <w:rsid w:val="45588D95"/>
    <w:rsid w:val="45787780"/>
    <w:rsid w:val="45A01319"/>
    <w:rsid w:val="45A1F98F"/>
    <w:rsid w:val="45C43650"/>
    <w:rsid w:val="45C66A6B"/>
    <w:rsid w:val="45D7D9B8"/>
    <w:rsid w:val="460CAE8E"/>
    <w:rsid w:val="46160D30"/>
    <w:rsid w:val="464F1A66"/>
    <w:rsid w:val="465120B4"/>
    <w:rsid w:val="4659A260"/>
    <w:rsid w:val="466A2BF7"/>
    <w:rsid w:val="4679622D"/>
    <w:rsid w:val="4684B8E7"/>
    <w:rsid w:val="46AA1DB3"/>
    <w:rsid w:val="46BAEA95"/>
    <w:rsid w:val="46C86A51"/>
    <w:rsid w:val="46CB2A7B"/>
    <w:rsid w:val="46E05822"/>
    <w:rsid w:val="46E2742E"/>
    <w:rsid w:val="46E3EE24"/>
    <w:rsid w:val="46E4591C"/>
    <w:rsid w:val="46E4D824"/>
    <w:rsid w:val="46E674F3"/>
    <w:rsid w:val="46E6CECE"/>
    <w:rsid w:val="470BF640"/>
    <w:rsid w:val="4724642D"/>
    <w:rsid w:val="4729B62E"/>
    <w:rsid w:val="473E54E5"/>
    <w:rsid w:val="47733B7E"/>
    <w:rsid w:val="4777F96D"/>
    <w:rsid w:val="477D0951"/>
    <w:rsid w:val="47B637C8"/>
    <w:rsid w:val="47C2739A"/>
    <w:rsid w:val="47CA3E4A"/>
    <w:rsid w:val="47EE8788"/>
    <w:rsid w:val="4814325F"/>
    <w:rsid w:val="481F2035"/>
    <w:rsid w:val="4821C4BF"/>
    <w:rsid w:val="4843FA18"/>
    <w:rsid w:val="48444014"/>
    <w:rsid w:val="48448D40"/>
    <w:rsid w:val="4852E4C6"/>
    <w:rsid w:val="48566A4F"/>
    <w:rsid w:val="485E01D4"/>
    <w:rsid w:val="487C27FA"/>
    <w:rsid w:val="48A7B0CD"/>
    <w:rsid w:val="48C9ED3E"/>
    <w:rsid w:val="48F15372"/>
    <w:rsid w:val="4939A227"/>
    <w:rsid w:val="49566C47"/>
    <w:rsid w:val="49576DAD"/>
    <w:rsid w:val="496D7DA9"/>
    <w:rsid w:val="4980A7D3"/>
    <w:rsid w:val="49A36591"/>
    <w:rsid w:val="49DF86F4"/>
    <w:rsid w:val="49EB14FB"/>
    <w:rsid w:val="4A07C71B"/>
    <w:rsid w:val="4A0A7358"/>
    <w:rsid w:val="4A0D13C6"/>
    <w:rsid w:val="4A389021"/>
    <w:rsid w:val="4A5E3FD0"/>
    <w:rsid w:val="4A69D465"/>
    <w:rsid w:val="4A92F9E5"/>
    <w:rsid w:val="4A9D0AE8"/>
    <w:rsid w:val="4AA045DE"/>
    <w:rsid w:val="4AE04FB8"/>
    <w:rsid w:val="4AF65F59"/>
    <w:rsid w:val="4AF9E440"/>
    <w:rsid w:val="4B051BB0"/>
    <w:rsid w:val="4B063D1E"/>
    <w:rsid w:val="4B10385C"/>
    <w:rsid w:val="4B1A5B62"/>
    <w:rsid w:val="4B272F4D"/>
    <w:rsid w:val="4B3319D8"/>
    <w:rsid w:val="4B7D3041"/>
    <w:rsid w:val="4B7E1310"/>
    <w:rsid w:val="4B8A6664"/>
    <w:rsid w:val="4BA27721"/>
    <w:rsid w:val="4BCFC274"/>
    <w:rsid w:val="4BD5C9B3"/>
    <w:rsid w:val="4BDD1F30"/>
    <w:rsid w:val="4BE520D2"/>
    <w:rsid w:val="4BECF33F"/>
    <w:rsid w:val="4BF036B3"/>
    <w:rsid w:val="4C09BC14"/>
    <w:rsid w:val="4C0BDC25"/>
    <w:rsid w:val="4C2E57C6"/>
    <w:rsid w:val="4C321E8B"/>
    <w:rsid w:val="4C415E5A"/>
    <w:rsid w:val="4C44068D"/>
    <w:rsid w:val="4C5E3D95"/>
    <w:rsid w:val="4C7008FE"/>
    <w:rsid w:val="4C99CA72"/>
    <w:rsid w:val="4CA2CDA4"/>
    <w:rsid w:val="4CAAF725"/>
    <w:rsid w:val="4CC1E3C4"/>
    <w:rsid w:val="4CCBFC39"/>
    <w:rsid w:val="4CDBA95C"/>
    <w:rsid w:val="4CFC86CE"/>
    <w:rsid w:val="4D07797F"/>
    <w:rsid w:val="4D091F64"/>
    <w:rsid w:val="4D1284F3"/>
    <w:rsid w:val="4D2DC9BD"/>
    <w:rsid w:val="4D3BA5BB"/>
    <w:rsid w:val="4D3DF2FB"/>
    <w:rsid w:val="4D3E5105"/>
    <w:rsid w:val="4D400A13"/>
    <w:rsid w:val="4D42B2ED"/>
    <w:rsid w:val="4D45B7AE"/>
    <w:rsid w:val="4D84287D"/>
    <w:rsid w:val="4D8ADBCD"/>
    <w:rsid w:val="4D9F0D54"/>
    <w:rsid w:val="4DA0A6A2"/>
    <w:rsid w:val="4DA90129"/>
    <w:rsid w:val="4DAE8C91"/>
    <w:rsid w:val="4DBD5382"/>
    <w:rsid w:val="4DF1B5D3"/>
    <w:rsid w:val="4DF4D171"/>
    <w:rsid w:val="4E1619D0"/>
    <w:rsid w:val="4E517D6B"/>
    <w:rsid w:val="4E73C2E7"/>
    <w:rsid w:val="4E871F40"/>
    <w:rsid w:val="4E8BE3B9"/>
    <w:rsid w:val="4EA07E25"/>
    <w:rsid w:val="4EA28D90"/>
    <w:rsid w:val="4EA2D837"/>
    <w:rsid w:val="4EA3BF1A"/>
    <w:rsid w:val="4EA8B661"/>
    <w:rsid w:val="4EB2873C"/>
    <w:rsid w:val="4EBAEEB9"/>
    <w:rsid w:val="4ECD8B48"/>
    <w:rsid w:val="4ECEB4F3"/>
    <w:rsid w:val="4ED26B0C"/>
    <w:rsid w:val="4EF8B717"/>
    <w:rsid w:val="4F164EDA"/>
    <w:rsid w:val="4F2F8F7E"/>
    <w:rsid w:val="4F3646C0"/>
    <w:rsid w:val="4F4931F8"/>
    <w:rsid w:val="4F559AD8"/>
    <w:rsid w:val="4F5B6076"/>
    <w:rsid w:val="4F5D08A8"/>
    <w:rsid w:val="4F678BE4"/>
    <w:rsid w:val="4F6C4B17"/>
    <w:rsid w:val="4F6D1315"/>
    <w:rsid w:val="4F753FD9"/>
    <w:rsid w:val="4F8E2AD0"/>
    <w:rsid w:val="4F909FAB"/>
    <w:rsid w:val="4F91DB8C"/>
    <w:rsid w:val="4F946F4F"/>
    <w:rsid w:val="4FA2A01B"/>
    <w:rsid w:val="4FA5FF0D"/>
    <w:rsid w:val="4FB737EE"/>
    <w:rsid w:val="4FCA4C2B"/>
    <w:rsid w:val="4FCB987E"/>
    <w:rsid w:val="4FDFC3A1"/>
    <w:rsid w:val="4FE53079"/>
    <w:rsid w:val="4FE92F27"/>
    <w:rsid w:val="4FFA8EC6"/>
    <w:rsid w:val="5009DD0C"/>
    <w:rsid w:val="501B9FF0"/>
    <w:rsid w:val="5021AAD5"/>
    <w:rsid w:val="502C363B"/>
    <w:rsid w:val="502C7126"/>
    <w:rsid w:val="5043A650"/>
    <w:rsid w:val="5049C5AC"/>
    <w:rsid w:val="50543FFD"/>
    <w:rsid w:val="506AC0F7"/>
    <w:rsid w:val="5071F82D"/>
    <w:rsid w:val="507F8FEF"/>
    <w:rsid w:val="50A1428D"/>
    <w:rsid w:val="50B3D9EE"/>
    <w:rsid w:val="50B45C74"/>
    <w:rsid w:val="50B83029"/>
    <w:rsid w:val="50EF1112"/>
    <w:rsid w:val="510012EF"/>
    <w:rsid w:val="5104D6A1"/>
    <w:rsid w:val="5114A05B"/>
    <w:rsid w:val="511E418D"/>
    <w:rsid w:val="517D3C29"/>
    <w:rsid w:val="517F4189"/>
    <w:rsid w:val="51A551F2"/>
    <w:rsid w:val="51ABEAAD"/>
    <w:rsid w:val="51E03EBB"/>
    <w:rsid w:val="51E2DA54"/>
    <w:rsid w:val="51E3B0C7"/>
    <w:rsid w:val="51EEBD9E"/>
    <w:rsid w:val="51FB5319"/>
    <w:rsid w:val="520D2954"/>
    <w:rsid w:val="5228B2BE"/>
    <w:rsid w:val="5229AF92"/>
    <w:rsid w:val="52498544"/>
    <w:rsid w:val="525B563B"/>
    <w:rsid w:val="525B5D78"/>
    <w:rsid w:val="52665336"/>
    <w:rsid w:val="528BF1CB"/>
    <w:rsid w:val="528E658B"/>
    <w:rsid w:val="529A0EE8"/>
    <w:rsid w:val="52A31DC7"/>
    <w:rsid w:val="52A6CD12"/>
    <w:rsid w:val="52AC3C83"/>
    <w:rsid w:val="52D9E05B"/>
    <w:rsid w:val="52E1FB0C"/>
    <w:rsid w:val="52EB600E"/>
    <w:rsid w:val="52FEAA8F"/>
    <w:rsid w:val="531301A6"/>
    <w:rsid w:val="5313E102"/>
    <w:rsid w:val="5319913B"/>
    <w:rsid w:val="5322634A"/>
    <w:rsid w:val="532F314A"/>
    <w:rsid w:val="5348EA9C"/>
    <w:rsid w:val="534956AE"/>
    <w:rsid w:val="5360CDEC"/>
    <w:rsid w:val="5366AC44"/>
    <w:rsid w:val="53894063"/>
    <w:rsid w:val="5397C7F3"/>
    <w:rsid w:val="539C098D"/>
    <w:rsid w:val="53BAC67C"/>
    <w:rsid w:val="53CD09E5"/>
    <w:rsid w:val="53DB4A80"/>
    <w:rsid w:val="5409E010"/>
    <w:rsid w:val="5414BC5F"/>
    <w:rsid w:val="541BD13A"/>
    <w:rsid w:val="5430129B"/>
    <w:rsid w:val="543FDF8C"/>
    <w:rsid w:val="544FFC17"/>
    <w:rsid w:val="545E761A"/>
    <w:rsid w:val="546B24B8"/>
    <w:rsid w:val="54768400"/>
    <w:rsid w:val="547BA489"/>
    <w:rsid w:val="5486842F"/>
    <w:rsid w:val="548A6CCD"/>
    <w:rsid w:val="548CA724"/>
    <w:rsid w:val="5492FBE5"/>
    <w:rsid w:val="54A643B8"/>
    <w:rsid w:val="54A7F763"/>
    <w:rsid w:val="54A80DF9"/>
    <w:rsid w:val="54A9331B"/>
    <w:rsid w:val="54E91459"/>
    <w:rsid w:val="552AB024"/>
    <w:rsid w:val="55664B22"/>
    <w:rsid w:val="558328A7"/>
    <w:rsid w:val="558B1642"/>
    <w:rsid w:val="55C5B43B"/>
    <w:rsid w:val="55CE14D0"/>
    <w:rsid w:val="55DCB11F"/>
    <w:rsid w:val="55E0B827"/>
    <w:rsid w:val="55EF0470"/>
    <w:rsid w:val="55F9BC0B"/>
    <w:rsid w:val="55FCFCB6"/>
    <w:rsid w:val="5610BBFD"/>
    <w:rsid w:val="56146802"/>
    <w:rsid w:val="5622F131"/>
    <w:rsid w:val="563F03CD"/>
    <w:rsid w:val="563F429A"/>
    <w:rsid w:val="568D138B"/>
    <w:rsid w:val="569145D8"/>
    <w:rsid w:val="56B3CA8B"/>
    <w:rsid w:val="56C06366"/>
    <w:rsid w:val="56C2B538"/>
    <w:rsid w:val="57020013"/>
    <w:rsid w:val="5753AB73"/>
    <w:rsid w:val="5776DC6D"/>
    <w:rsid w:val="578056AA"/>
    <w:rsid w:val="5780C6BD"/>
    <w:rsid w:val="57829C4F"/>
    <w:rsid w:val="578A84FF"/>
    <w:rsid w:val="57930EAB"/>
    <w:rsid w:val="57AC49C8"/>
    <w:rsid w:val="57B15C25"/>
    <w:rsid w:val="57B1F2E2"/>
    <w:rsid w:val="57BB8FB1"/>
    <w:rsid w:val="57C41D2C"/>
    <w:rsid w:val="57EC8980"/>
    <w:rsid w:val="57EE0C63"/>
    <w:rsid w:val="57F0ACE9"/>
    <w:rsid w:val="58176E1D"/>
    <w:rsid w:val="58271BB9"/>
    <w:rsid w:val="582B66E9"/>
    <w:rsid w:val="5840AE08"/>
    <w:rsid w:val="5846A28B"/>
    <w:rsid w:val="5863537B"/>
    <w:rsid w:val="5863DE82"/>
    <w:rsid w:val="586B2A99"/>
    <w:rsid w:val="586E8288"/>
    <w:rsid w:val="58706D08"/>
    <w:rsid w:val="58870706"/>
    <w:rsid w:val="5895F28A"/>
    <w:rsid w:val="58977C41"/>
    <w:rsid w:val="5898C9B9"/>
    <w:rsid w:val="58A96605"/>
    <w:rsid w:val="58AD236D"/>
    <w:rsid w:val="58F2BF2A"/>
    <w:rsid w:val="5901B860"/>
    <w:rsid w:val="590C6E54"/>
    <w:rsid w:val="5928A593"/>
    <w:rsid w:val="592E66B4"/>
    <w:rsid w:val="596B4E4D"/>
    <w:rsid w:val="596E3C90"/>
    <w:rsid w:val="597CC0E6"/>
    <w:rsid w:val="597E3D7D"/>
    <w:rsid w:val="59829B52"/>
    <w:rsid w:val="598E313D"/>
    <w:rsid w:val="59962C2C"/>
    <w:rsid w:val="599DDD80"/>
    <w:rsid w:val="59A8EF78"/>
    <w:rsid w:val="59D8821F"/>
    <w:rsid w:val="59DF3F73"/>
    <w:rsid w:val="59EDD86B"/>
    <w:rsid w:val="59F8B271"/>
    <w:rsid w:val="59FECB1A"/>
    <w:rsid w:val="5A0B1FC4"/>
    <w:rsid w:val="5A0D985D"/>
    <w:rsid w:val="5A5FB7D2"/>
    <w:rsid w:val="5A61B5CA"/>
    <w:rsid w:val="5A704C90"/>
    <w:rsid w:val="5A7664B0"/>
    <w:rsid w:val="5A987315"/>
    <w:rsid w:val="5AB4ADBE"/>
    <w:rsid w:val="5ACCC095"/>
    <w:rsid w:val="5ACE17A4"/>
    <w:rsid w:val="5ADBAF17"/>
    <w:rsid w:val="5AEF41B6"/>
    <w:rsid w:val="5B0DC908"/>
    <w:rsid w:val="5B24FC27"/>
    <w:rsid w:val="5B45CD51"/>
    <w:rsid w:val="5B58B827"/>
    <w:rsid w:val="5B5A65AD"/>
    <w:rsid w:val="5B6F9378"/>
    <w:rsid w:val="5B7B0D5E"/>
    <w:rsid w:val="5B835BB5"/>
    <w:rsid w:val="5B876B95"/>
    <w:rsid w:val="5BA137B4"/>
    <w:rsid w:val="5BBF4D4C"/>
    <w:rsid w:val="5BC7B74A"/>
    <w:rsid w:val="5BCA0437"/>
    <w:rsid w:val="5BDF6BA3"/>
    <w:rsid w:val="5BF377CE"/>
    <w:rsid w:val="5BFFF9DE"/>
    <w:rsid w:val="5C2ADDC9"/>
    <w:rsid w:val="5C474985"/>
    <w:rsid w:val="5C4953B1"/>
    <w:rsid w:val="5C541184"/>
    <w:rsid w:val="5C575145"/>
    <w:rsid w:val="5C786E8F"/>
    <w:rsid w:val="5C85BD78"/>
    <w:rsid w:val="5C8DE3B6"/>
    <w:rsid w:val="5C9647AC"/>
    <w:rsid w:val="5C98D2AD"/>
    <w:rsid w:val="5C98D838"/>
    <w:rsid w:val="5C9AE32A"/>
    <w:rsid w:val="5CA65EA2"/>
    <w:rsid w:val="5CB45E22"/>
    <w:rsid w:val="5CC69335"/>
    <w:rsid w:val="5CD0C0F4"/>
    <w:rsid w:val="5CDD1CB6"/>
    <w:rsid w:val="5CE49CE8"/>
    <w:rsid w:val="5D013E40"/>
    <w:rsid w:val="5D39DC17"/>
    <w:rsid w:val="5D3CBB38"/>
    <w:rsid w:val="5D3E7D87"/>
    <w:rsid w:val="5D439AE0"/>
    <w:rsid w:val="5D50CB91"/>
    <w:rsid w:val="5D5104DF"/>
    <w:rsid w:val="5D5158E5"/>
    <w:rsid w:val="5D65022A"/>
    <w:rsid w:val="5D6B65DC"/>
    <w:rsid w:val="5D948148"/>
    <w:rsid w:val="5DCEFF01"/>
    <w:rsid w:val="5DF9A3DB"/>
    <w:rsid w:val="5E071693"/>
    <w:rsid w:val="5E0F57AD"/>
    <w:rsid w:val="5E1FBAE2"/>
    <w:rsid w:val="5E30AC35"/>
    <w:rsid w:val="5E377AD0"/>
    <w:rsid w:val="5E68B6B5"/>
    <w:rsid w:val="5E75E2C0"/>
    <w:rsid w:val="5E97AFBA"/>
    <w:rsid w:val="5EA7807C"/>
    <w:rsid w:val="5ED029B4"/>
    <w:rsid w:val="5ED512CD"/>
    <w:rsid w:val="5EE84156"/>
    <w:rsid w:val="5EFCB6C1"/>
    <w:rsid w:val="5F0712A7"/>
    <w:rsid w:val="5F0A0E9A"/>
    <w:rsid w:val="5F27F185"/>
    <w:rsid w:val="5F46AA6D"/>
    <w:rsid w:val="5F52A2C9"/>
    <w:rsid w:val="5F5D329D"/>
    <w:rsid w:val="5F5DB3FF"/>
    <w:rsid w:val="5F747AE9"/>
    <w:rsid w:val="5FA0F439"/>
    <w:rsid w:val="5FC0FA08"/>
    <w:rsid w:val="5FD60B90"/>
    <w:rsid w:val="5FFA5F40"/>
    <w:rsid w:val="6007C2CD"/>
    <w:rsid w:val="60091C72"/>
    <w:rsid w:val="6029BAA4"/>
    <w:rsid w:val="602B7E47"/>
    <w:rsid w:val="6063FF5E"/>
    <w:rsid w:val="6064C80E"/>
    <w:rsid w:val="6069BDD9"/>
    <w:rsid w:val="607020AC"/>
    <w:rsid w:val="608783A6"/>
    <w:rsid w:val="6096E1CA"/>
    <w:rsid w:val="60A38359"/>
    <w:rsid w:val="60BC52F3"/>
    <w:rsid w:val="60BDE3A5"/>
    <w:rsid w:val="60D9142A"/>
    <w:rsid w:val="60E09604"/>
    <w:rsid w:val="60F232DE"/>
    <w:rsid w:val="6102ABF6"/>
    <w:rsid w:val="6103F3B9"/>
    <w:rsid w:val="610F17F4"/>
    <w:rsid w:val="61127DF0"/>
    <w:rsid w:val="6113FE82"/>
    <w:rsid w:val="61260E4E"/>
    <w:rsid w:val="612F9089"/>
    <w:rsid w:val="6137C8D8"/>
    <w:rsid w:val="6140A131"/>
    <w:rsid w:val="61489F87"/>
    <w:rsid w:val="61499285"/>
    <w:rsid w:val="61664951"/>
    <w:rsid w:val="616BE10A"/>
    <w:rsid w:val="61899760"/>
    <w:rsid w:val="61980A9E"/>
    <w:rsid w:val="61993663"/>
    <w:rsid w:val="619B87E4"/>
    <w:rsid w:val="61AE51B3"/>
    <w:rsid w:val="61C8EDB8"/>
    <w:rsid w:val="61C922D8"/>
    <w:rsid w:val="61DCEE9C"/>
    <w:rsid w:val="61FE49F2"/>
    <w:rsid w:val="620932FE"/>
    <w:rsid w:val="620E194C"/>
    <w:rsid w:val="620FEAEC"/>
    <w:rsid w:val="62153CD5"/>
    <w:rsid w:val="621C23B5"/>
    <w:rsid w:val="621F4503"/>
    <w:rsid w:val="62256029"/>
    <w:rsid w:val="624531F1"/>
    <w:rsid w:val="6254377C"/>
    <w:rsid w:val="625C3848"/>
    <w:rsid w:val="6273E6DE"/>
    <w:rsid w:val="627F56C2"/>
    <w:rsid w:val="629330F6"/>
    <w:rsid w:val="62942C32"/>
    <w:rsid w:val="62A6F916"/>
    <w:rsid w:val="62D01F0D"/>
    <w:rsid w:val="62DE6040"/>
    <w:rsid w:val="63091DDC"/>
    <w:rsid w:val="631A2DA4"/>
    <w:rsid w:val="6320FE27"/>
    <w:rsid w:val="63295A69"/>
    <w:rsid w:val="63299FC5"/>
    <w:rsid w:val="6349A5AA"/>
    <w:rsid w:val="6349F3E6"/>
    <w:rsid w:val="637BC4A7"/>
    <w:rsid w:val="639866E9"/>
    <w:rsid w:val="639C69F8"/>
    <w:rsid w:val="63A43AFC"/>
    <w:rsid w:val="63B188D4"/>
    <w:rsid w:val="63DA55EA"/>
    <w:rsid w:val="63EBFC70"/>
    <w:rsid w:val="63F8FE0A"/>
    <w:rsid w:val="6429E697"/>
    <w:rsid w:val="642DC2A2"/>
    <w:rsid w:val="642ED8B5"/>
    <w:rsid w:val="6431372B"/>
    <w:rsid w:val="643B4322"/>
    <w:rsid w:val="64490D44"/>
    <w:rsid w:val="644AACEB"/>
    <w:rsid w:val="644FFD8F"/>
    <w:rsid w:val="645526F8"/>
    <w:rsid w:val="646CFE6B"/>
    <w:rsid w:val="64A2C067"/>
    <w:rsid w:val="64C07EA7"/>
    <w:rsid w:val="64E8C251"/>
    <w:rsid w:val="64EF95F3"/>
    <w:rsid w:val="650FA73B"/>
    <w:rsid w:val="651422D6"/>
    <w:rsid w:val="652551C5"/>
    <w:rsid w:val="6525D228"/>
    <w:rsid w:val="6532B806"/>
    <w:rsid w:val="6535C356"/>
    <w:rsid w:val="653D73EA"/>
    <w:rsid w:val="6543DA80"/>
    <w:rsid w:val="654F7460"/>
    <w:rsid w:val="6569E445"/>
    <w:rsid w:val="65AA59D4"/>
    <w:rsid w:val="65B84C6D"/>
    <w:rsid w:val="65CFDD58"/>
    <w:rsid w:val="65D038D5"/>
    <w:rsid w:val="65DAEFFD"/>
    <w:rsid w:val="65DE2529"/>
    <w:rsid w:val="65E578D5"/>
    <w:rsid w:val="65F2F238"/>
    <w:rsid w:val="660096C2"/>
    <w:rsid w:val="662425FA"/>
    <w:rsid w:val="6625982C"/>
    <w:rsid w:val="668188E8"/>
    <w:rsid w:val="6697A7A4"/>
    <w:rsid w:val="6698BAFB"/>
    <w:rsid w:val="66BE7657"/>
    <w:rsid w:val="66CAF86A"/>
    <w:rsid w:val="66CBF661"/>
    <w:rsid w:val="66D62110"/>
    <w:rsid w:val="66D91864"/>
    <w:rsid w:val="66E9149A"/>
    <w:rsid w:val="66FA930A"/>
    <w:rsid w:val="66FDC283"/>
    <w:rsid w:val="670ED5FC"/>
    <w:rsid w:val="6726AB24"/>
    <w:rsid w:val="675A956B"/>
    <w:rsid w:val="675E4DFF"/>
    <w:rsid w:val="676BAABC"/>
    <w:rsid w:val="678D966E"/>
    <w:rsid w:val="6790CEFF"/>
    <w:rsid w:val="67963862"/>
    <w:rsid w:val="67A5DA94"/>
    <w:rsid w:val="67A8A293"/>
    <w:rsid w:val="67AEC7AF"/>
    <w:rsid w:val="67AED86D"/>
    <w:rsid w:val="67B5B8AE"/>
    <w:rsid w:val="67B7D489"/>
    <w:rsid w:val="67BC139A"/>
    <w:rsid w:val="67C70AC2"/>
    <w:rsid w:val="67E964B8"/>
    <w:rsid w:val="6806A7C3"/>
    <w:rsid w:val="680A0D62"/>
    <w:rsid w:val="68214F3F"/>
    <w:rsid w:val="682A739F"/>
    <w:rsid w:val="682BA00E"/>
    <w:rsid w:val="683B4C3C"/>
    <w:rsid w:val="6865AD21"/>
    <w:rsid w:val="68992E77"/>
    <w:rsid w:val="689A695F"/>
    <w:rsid w:val="689F9705"/>
    <w:rsid w:val="68AC7903"/>
    <w:rsid w:val="68B5105C"/>
    <w:rsid w:val="68C86E56"/>
    <w:rsid w:val="68CFC484"/>
    <w:rsid w:val="68DACAF9"/>
    <w:rsid w:val="68E134E2"/>
    <w:rsid w:val="68E9D79B"/>
    <w:rsid w:val="68F45359"/>
    <w:rsid w:val="69122520"/>
    <w:rsid w:val="691D60D1"/>
    <w:rsid w:val="69228C1A"/>
    <w:rsid w:val="69282C3D"/>
    <w:rsid w:val="6946D8A2"/>
    <w:rsid w:val="698CF002"/>
    <w:rsid w:val="699E0F76"/>
    <w:rsid w:val="69A1E118"/>
    <w:rsid w:val="69A32EF5"/>
    <w:rsid w:val="69A448B9"/>
    <w:rsid w:val="69D24839"/>
    <w:rsid w:val="69E49B23"/>
    <w:rsid w:val="69E6FDF0"/>
    <w:rsid w:val="69E72B56"/>
    <w:rsid w:val="69EA48C4"/>
    <w:rsid w:val="6A3263CC"/>
    <w:rsid w:val="6A50D847"/>
    <w:rsid w:val="6A56CD68"/>
    <w:rsid w:val="6ABC8348"/>
    <w:rsid w:val="6AC0A67D"/>
    <w:rsid w:val="6AD582C3"/>
    <w:rsid w:val="6AF3497A"/>
    <w:rsid w:val="6B04D5B5"/>
    <w:rsid w:val="6B057C11"/>
    <w:rsid w:val="6B142594"/>
    <w:rsid w:val="6B188AAD"/>
    <w:rsid w:val="6B2C365D"/>
    <w:rsid w:val="6B2E6519"/>
    <w:rsid w:val="6B376A78"/>
    <w:rsid w:val="6B414E47"/>
    <w:rsid w:val="6B59B4BD"/>
    <w:rsid w:val="6B80855B"/>
    <w:rsid w:val="6BB8C6F9"/>
    <w:rsid w:val="6BBFFFAD"/>
    <w:rsid w:val="6BCBC166"/>
    <w:rsid w:val="6BDE5F92"/>
    <w:rsid w:val="6C07CAC2"/>
    <w:rsid w:val="6C1038DA"/>
    <w:rsid w:val="6C1D5E81"/>
    <w:rsid w:val="6C2C631F"/>
    <w:rsid w:val="6C3D9877"/>
    <w:rsid w:val="6C451120"/>
    <w:rsid w:val="6C4523CB"/>
    <w:rsid w:val="6C5608B4"/>
    <w:rsid w:val="6CCF84C3"/>
    <w:rsid w:val="6CD6F1CC"/>
    <w:rsid w:val="6CE2F32C"/>
    <w:rsid w:val="6CE5A7F6"/>
    <w:rsid w:val="6D0265EA"/>
    <w:rsid w:val="6D29A511"/>
    <w:rsid w:val="6D2DC53F"/>
    <w:rsid w:val="6D30B312"/>
    <w:rsid w:val="6D72D658"/>
    <w:rsid w:val="6D74F8AF"/>
    <w:rsid w:val="6D86AC8B"/>
    <w:rsid w:val="6DB5538B"/>
    <w:rsid w:val="6DB932E9"/>
    <w:rsid w:val="6DBBBBEA"/>
    <w:rsid w:val="6DBDE8F1"/>
    <w:rsid w:val="6DCFE6E1"/>
    <w:rsid w:val="6DF2AFD9"/>
    <w:rsid w:val="6E191D00"/>
    <w:rsid w:val="6E207682"/>
    <w:rsid w:val="6E217A8E"/>
    <w:rsid w:val="6E3464DB"/>
    <w:rsid w:val="6E4A4F5E"/>
    <w:rsid w:val="6E4E874A"/>
    <w:rsid w:val="6E54BAB9"/>
    <w:rsid w:val="6E650A46"/>
    <w:rsid w:val="6E679A57"/>
    <w:rsid w:val="6E935907"/>
    <w:rsid w:val="6EA36FE7"/>
    <w:rsid w:val="6EB2FDC3"/>
    <w:rsid w:val="6ECD8334"/>
    <w:rsid w:val="6EDBD522"/>
    <w:rsid w:val="6EFAA513"/>
    <w:rsid w:val="6EFD6D30"/>
    <w:rsid w:val="6F0956D2"/>
    <w:rsid w:val="6F09BDCC"/>
    <w:rsid w:val="6F0D721B"/>
    <w:rsid w:val="6F0F0292"/>
    <w:rsid w:val="6F165A6E"/>
    <w:rsid w:val="6F509206"/>
    <w:rsid w:val="6F624789"/>
    <w:rsid w:val="6F8316BC"/>
    <w:rsid w:val="6F8D2A4A"/>
    <w:rsid w:val="6FB3AE47"/>
    <w:rsid w:val="6FBCC7E2"/>
    <w:rsid w:val="6FBE35B6"/>
    <w:rsid w:val="6FC0CF40"/>
    <w:rsid w:val="6FC12B83"/>
    <w:rsid w:val="6FCF4E36"/>
    <w:rsid w:val="70072CA5"/>
    <w:rsid w:val="7017AA7B"/>
    <w:rsid w:val="702B03F3"/>
    <w:rsid w:val="702FFD45"/>
    <w:rsid w:val="705620A9"/>
    <w:rsid w:val="707E35A4"/>
    <w:rsid w:val="708B45BC"/>
    <w:rsid w:val="7097AA8F"/>
    <w:rsid w:val="70BD9551"/>
    <w:rsid w:val="7122AC8B"/>
    <w:rsid w:val="713272A3"/>
    <w:rsid w:val="71417375"/>
    <w:rsid w:val="7146F027"/>
    <w:rsid w:val="71515EAB"/>
    <w:rsid w:val="715D01DA"/>
    <w:rsid w:val="7163ED28"/>
    <w:rsid w:val="71897740"/>
    <w:rsid w:val="71BA2DD3"/>
    <w:rsid w:val="71D2CEC8"/>
    <w:rsid w:val="7208C604"/>
    <w:rsid w:val="72130531"/>
    <w:rsid w:val="7218CAA0"/>
    <w:rsid w:val="721C2ED5"/>
    <w:rsid w:val="7220895A"/>
    <w:rsid w:val="72425ECA"/>
    <w:rsid w:val="7253458E"/>
    <w:rsid w:val="72661A03"/>
    <w:rsid w:val="7275CC81"/>
    <w:rsid w:val="72875276"/>
    <w:rsid w:val="728E1772"/>
    <w:rsid w:val="72AC966C"/>
    <w:rsid w:val="72AF5A14"/>
    <w:rsid w:val="72D60107"/>
    <w:rsid w:val="72FA9272"/>
    <w:rsid w:val="730AAEAA"/>
    <w:rsid w:val="730F2602"/>
    <w:rsid w:val="730FC3EA"/>
    <w:rsid w:val="732A2B19"/>
    <w:rsid w:val="7357D313"/>
    <w:rsid w:val="735DE2E5"/>
    <w:rsid w:val="7363D0B6"/>
    <w:rsid w:val="736900A4"/>
    <w:rsid w:val="73824AD4"/>
    <w:rsid w:val="73BFC7BA"/>
    <w:rsid w:val="73E94D9C"/>
    <w:rsid w:val="741D7ACE"/>
    <w:rsid w:val="742FE80E"/>
    <w:rsid w:val="7439681C"/>
    <w:rsid w:val="7441E584"/>
    <w:rsid w:val="74936846"/>
    <w:rsid w:val="74A34975"/>
    <w:rsid w:val="74B47E16"/>
    <w:rsid w:val="74B886F1"/>
    <w:rsid w:val="74BC5799"/>
    <w:rsid w:val="74C7C883"/>
    <w:rsid w:val="74E0A722"/>
    <w:rsid w:val="74EFC814"/>
    <w:rsid w:val="75044EA5"/>
    <w:rsid w:val="75067B3C"/>
    <w:rsid w:val="75118477"/>
    <w:rsid w:val="7533C220"/>
    <w:rsid w:val="753AEFB2"/>
    <w:rsid w:val="7557BDF9"/>
    <w:rsid w:val="757876C6"/>
    <w:rsid w:val="758FCAF0"/>
    <w:rsid w:val="7598E1AA"/>
    <w:rsid w:val="75BE2328"/>
    <w:rsid w:val="75C2497B"/>
    <w:rsid w:val="75C63DFD"/>
    <w:rsid w:val="75CF97E1"/>
    <w:rsid w:val="75E363DF"/>
    <w:rsid w:val="75E8D0BC"/>
    <w:rsid w:val="76125EA6"/>
    <w:rsid w:val="761F5AAB"/>
    <w:rsid w:val="763744D9"/>
    <w:rsid w:val="765B3831"/>
    <w:rsid w:val="76600B4E"/>
    <w:rsid w:val="767CA023"/>
    <w:rsid w:val="76880053"/>
    <w:rsid w:val="7693B073"/>
    <w:rsid w:val="769C18B3"/>
    <w:rsid w:val="769D68DA"/>
    <w:rsid w:val="76AB6019"/>
    <w:rsid w:val="76F3DC21"/>
    <w:rsid w:val="7741E9AE"/>
    <w:rsid w:val="7748A863"/>
    <w:rsid w:val="7748C69B"/>
    <w:rsid w:val="774EDDB4"/>
    <w:rsid w:val="77824F3C"/>
    <w:rsid w:val="77A5F5C5"/>
    <w:rsid w:val="77AB13B1"/>
    <w:rsid w:val="77B084FB"/>
    <w:rsid w:val="77B6BC1E"/>
    <w:rsid w:val="77C0A582"/>
    <w:rsid w:val="77C9A4EE"/>
    <w:rsid w:val="77D444BD"/>
    <w:rsid w:val="782D5640"/>
    <w:rsid w:val="784BC3C7"/>
    <w:rsid w:val="784F407C"/>
    <w:rsid w:val="7856707B"/>
    <w:rsid w:val="786BF0FE"/>
    <w:rsid w:val="78871D39"/>
    <w:rsid w:val="78A2B379"/>
    <w:rsid w:val="78C9B9A0"/>
    <w:rsid w:val="78CB0CAD"/>
    <w:rsid w:val="78DC40AF"/>
    <w:rsid w:val="78E9706B"/>
    <w:rsid w:val="7903DB04"/>
    <w:rsid w:val="79096A94"/>
    <w:rsid w:val="790FFE88"/>
    <w:rsid w:val="7919D500"/>
    <w:rsid w:val="793972F8"/>
    <w:rsid w:val="7940A51C"/>
    <w:rsid w:val="794DD6B3"/>
    <w:rsid w:val="795803BD"/>
    <w:rsid w:val="79AD908C"/>
    <w:rsid w:val="79B0B2C4"/>
    <w:rsid w:val="79BC767A"/>
    <w:rsid w:val="79C62707"/>
    <w:rsid w:val="79DAE599"/>
    <w:rsid w:val="79F04BCE"/>
    <w:rsid w:val="79FDBD32"/>
    <w:rsid w:val="79FF4A04"/>
    <w:rsid w:val="7A09AD4B"/>
    <w:rsid w:val="7A3B175B"/>
    <w:rsid w:val="7A40561C"/>
    <w:rsid w:val="7A45D4BF"/>
    <w:rsid w:val="7A560C10"/>
    <w:rsid w:val="7A5B2A6B"/>
    <w:rsid w:val="7A6D9F41"/>
    <w:rsid w:val="7AC7E37C"/>
    <w:rsid w:val="7B2A6A86"/>
    <w:rsid w:val="7B2E4850"/>
    <w:rsid w:val="7B345674"/>
    <w:rsid w:val="7B3E5DA5"/>
    <w:rsid w:val="7B42D978"/>
    <w:rsid w:val="7B4C852C"/>
    <w:rsid w:val="7B5008A8"/>
    <w:rsid w:val="7B6624E9"/>
    <w:rsid w:val="7B78ACF3"/>
    <w:rsid w:val="7B7B01CE"/>
    <w:rsid w:val="7B85DAD7"/>
    <w:rsid w:val="7BF3E604"/>
    <w:rsid w:val="7BF94651"/>
    <w:rsid w:val="7C0A960B"/>
    <w:rsid w:val="7C0AA755"/>
    <w:rsid w:val="7C2DA8D5"/>
    <w:rsid w:val="7C50CA9B"/>
    <w:rsid w:val="7C60A102"/>
    <w:rsid w:val="7C65D3CC"/>
    <w:rsid w:val="7C7F2398"/>
    <w:rsid w:val="7C86C1CA"/>
    <w:rsid w:val="7C8DEC3F"/>
    <w:rsid w:val="7C9B3164"/>
    <w:rsid w:val="7CA0B56E"/>
    <w:rsid w:val="7CBD88BE"/>
    <w:rsid w:val="7CC40497"/>
    <w:rsid w:val="7CCDA504"/>
    <w:rsid w:val="7CE25FCA"/>
    <w:rsid w:val="7CEB4F24"/>
    <w:rsid w:val="7CEDFD01"/>
    <w:rsid w:val="7CF78AD9"/>
    <w:rsid w:val="7D06F987"/>
    <w:rsid w:val="7D10BFA4"/>
    <w:rsid w:val="7D431FCB"/>
    <w:rsid w:val="7D4C54CC"/>
    <w:rsid w:val="7D58A35D"/>
    <w:rsid w:val="7D71E497"/>
    <w:rsid w:val="7DA1E021"/>
    <w:rsid w:val="7DB3751C"/>
    <w:rsid w:val="7DB4F9C4"/>
    <w:rsid w:val="7DD0A2A6"/>
    <w:rsid w:val="7DDAB942"/>
    <w:rsid w:val="7DEC5DBA"/>
    <w:rsid w:val="7E1A0BFC"/>
    <w:rsid w:val="7E653334"/>
    <w:rsid w:val="7E7A57F2"/>
    <w:rsid w:val="7E94C2F3"/>
    <w:rsid w:val="7EB71ACC"/>
    <w:rsid w:val="7EC8B9DF"/>
    <w:rsid w:val="7ECFA81B"/>
    <w:rsid w:val="7EF20B90"/>
    <w:rsid w:val="7F0012F9"/>
    <w:rsid w:val="7F180664"/>
    <w:rsid w:val="7F1DDE5C"/>
    <w:rsid w:val="7F264504"/>
    <w:rsid w:val="7F279CCB"/>
    <w:rsid w:val="7F3B6E30"/>
    <w:rsid w:val="7F460068"/>
    <w:rsid w:val="7F4D10D7"/>
    <w:rsid w:val="7F571E94"/>
    <w:rsid w:val="7F61DDCE"/>
    <w:rsid w:val="7F73F2F0"/>
    <w:rsid w:val="7F77DCE1"/>
    <w:rsid w:val="7F871396"/>
    <w:rsid w:val="7F885DE0"/>
    <w:rsid w:val="7F88ECB1"/>
    <w:rsid w:val="7F8A12FF"/>
    <w:rsid w:val="7F91E3AA"/>
    <w:rsid w:val="7FC6B04F"/>
    <w:rsid w:val="7FCFE87A"/>
    <w:rsid w:val="7FE958DB"/>
    <w:rsid w:val="7FE9B9E8"/>
    <w:rsid w:val="7FFC9E0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0606105F-CB68-47F9-BD27-7508AA72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A"/>
  </w:style>
  <w:style w:type="paragraph" w:styleId="Heading1">
    <w:name w:val="heading 1"/>
    <w:basedOn w:val="Normal"/>
    <w:next w:val="Normal"/>
    <w:link w:val="Heading1Char"/>
    <w:uiPriority w:val="9"/>
    <w:qFormat/>
    <w:rsid w:val="00615A7A"/>
    <w:pPr>
      <w:keepNext/>
      <w:keepLines/>
      <w:numPr>
        <w:numId w:val="32"/>
      </w:numPr>
      <w:spacing w:before="400" w:after="40" w:line="240" w:lineRule="auto"/>
      <w:outlineLvl w:val="0"/>
    </w:pPr>
    <w:rPr>
      <w:rFonts w:asciiTheme="majorHAnsi" w:eastAsiaTheme="majorEastAsia" w:hAnsiTheme="majorHAnsi" w:cstheme="majorBidi"/>
      <w:b/>
      <w:bCs/>
      <w:color w:val="0E5030" w:themeColor="accent1" w:themeShade="80"/>
      <w:sz w:val="36"/>
      <w:szCs w:val="36"/>
      <w:lang w:eastAsia="en-US"/>
    </w:rPr>
  </w:style>
  <w:style w:type="paragraph" w:styleId="Heading2">
    <w:name w:val="heading 2"/>
    <w:basedOn w:val="Heading4"/>
    <w:next w:val="Normal"/>
    <w:link w:val="Heading2Char"/>
    <w:uiPriority w:val="9"/>
    <w:unhideWhenUsed/>
    <w:qFormat/>
    <w:rsid w:val="00BA3933"/>
    <w:pPr>
      <w:numPr>
        <w:ilvl w:val="1"/>
      </w:numPr>
      <w:spacing w:line="240" w:lineRule="auto"/>
      <w:outlineLvl w:val="1"/>
    </w:pPr>
    <w:rPr>
      <w:color w:val="004B1B"/>
      <w:szCs w:val="32"/>
    </w:rPr>
  </w:style>
  <w:style w:type="paragraph" w:styleId="Heading3">
    <w:name w:val="heading 3"/>
    <w:basedOn w:val="Normal"/>
    <w:next w:val="Normal"/>
    <w:link w:val="Heading3Char"/>
    <w:uiPriority w:val="9"/>
    <w:unhideWhenUsed/>
    <w:qFormat/>
    <w:rsid w:val="00514BCC"/>
    <w:pPr>
      <w:keepNext/>
      <w:keepLines/>
      <w:numPr>
        <w:ilvl w:val="2"/>
        <w:numId w:val="32"/>
      </w:numPr>
      <w:spacing w:before="40" w:after="0" w:line="240" w:lineRule="auto"/>
      <w:outlineLvl w:val="2"/>
    </w:pPr>
    <w:rPr>
      <w:rFonts w:asciiTheme="majorHAnsi" w:eastAsiaTheme="majorEastAsia" w:hAnsiTheme="majorHAnsi" w:cstheme="majorBidi"/>
      <w:color w:val="004B1B"/>
      <w:sz w:val="28"/>
      <w:szCs w:val="28"/>
    </w:rPr>
  </w:style>
  <w:style w:type="paragraph" w:styleId="Heading4">
    <w:name w:val="heading 4"/>
    <w:basedOn w:val="Normal"/>
    <w:next w:val="Normal"/>
    <w:link w:val="Heading4Char"/>
    <w:uiPriority w:val="9"/>
    <w:unhideWhenUsed/>
    <w:qFormat/>
    <w:rsid w:val="009C1B5D"/>
    <w:pPr>
      <w:keepNext/>
      <w:keepLines/>
      <w:numPr>
        <w:ilvl w:val="3"/>
        <w:numId w:val="32"/>
      </w:numPr>
      <w:spacing w:before="40" w:after="0"/>
      <w:outlineLvl w:val="3"/>
    </w:pPr>
    <w:rPr>
      <w:rFonts w:asciiTheme="majorHAnsi" w:eastAsiaTheme="majorEastAsia" w:hAnsiTheme="majorHAnsi" w:cstheme="majorBidi"/>
      <w:b/>
      <w:color w:val="157847" w:themeColor="accent1" w:themeShade="BF"/>
      <w:sz w:val="28"/>
      <w:szCs w:val="24"/>
    </w:rPr>
  </w:style>
  <w:style w:type="paragraph" w:styleId="Heading5">
    <w:name w:val="heading 5"/>
    <w:basedOn w:val="Normal"/>
    <w:next w:val="Normal"/>
    <w:link w:val="Heading5Char"/>
    <w:uiPriority w:val="9"/>
    <w:semiHidden/>
    <w:unhideWhenUsed/>
    <w:qFormat/>
    <w:rsid w:val="0014270E"/>
    <w:pPr>
      <w:keepNext/>
      <w:keepLines/>
      <w:numPr>
        <w:ilvl w:val="4"/>
        <w:numId w:val="32"/>
      </w:numPr>
      <w:spacing w:before="40" w:after="0"/>
      <w:outlineLvl w:val="4"/>
    </w:pPr>
    <w:rPr>
      <w:rFonts w:asciiTheme="majorHAnsi" w:eastAsiaTheme="majorEastAsia" w:hAnsiTheme="majorHAnsi" w:cstheme="majorBidi"/>
      <w:caps/>
      <w:color w:val="157847" w:themeColor="accent1" w:themeShade="BF"/>
    </w:rPr>
  </w:style>
  <w:style w:type="paragraph" w:styleId="Heading6">
    <w:name w:val="heading 6"/>
    <w:basedOn w:val="Normal"/>
    <w:next w:val="Normal"/>
    <w:link w:val="Heading6Char"/>
    <w:uiPriority w:val="9"/>
    <w:semiHidden/>
    <w:unhideWhenUsed/>
    <w:qFormat/>
    <w:rsid w:val="0014270E"/>
    <w:pPr>
      <w:keepNext/>
      <w:keepLines/>
      <w:numPr>
        <w:ilvl w:val="5"/>
        <w:numId w:val="32"/>
      </w:numPr>
      <w:spacing w:before="40" w:after="0"/>
      <w:outlineLvl w:val="5"/>
    </w:pPr>
    <w:rPr>
      <w:rFonts w:asciiTheme="majorHAnsi" w:eastAsiaTheme="majorEastAsia" w:hAnsiTheme="majorHAnsi" w:cstheme="majorBidi"/>
      <w:i/>
      <w:iCs/>
      <w:caps/>
      <w:color w:val="0E5030" w:themeColor="accent1" w:themeShade="80"/>
    </w:rPr>
  </w:style>
  <w:style w:type="paragraph" w:styleId="Heading7">
    <w:name w:val="heading 7"/>
    <w:basedOn w:val="Normal"/>
    <w:next w:val="Normal"/>
    <w:link w:val="Heading7Char"/>
    <w:uiPriority w:val="9"/>
    <w:semiHidden/>
    <w:unhideWhenUsed/>
    <w:qFormat/>
    <w:rsid w:val="0014270E"/>
    <w:pPr>
      <w:keepNext/>
      <w:keepLines/>
      <w:numPr>
        <w:ilvl w:val="6"/>
        <w:numId w:val="32"/>
      </w:numPr>
      <w:spacing w:before="40" w:after="0"/>
      <w:outlineLvl w:val="6"/>
    </w:pPr>
    <w:rPr>
      <w:rFonts w:asciiTheme="majorHAnsi" w:eastAsiaTheme="majorEastAsia" w:hAnsiTheme="majorHAnsi" w:cstheme="majorBidi"/>
      <w:b/>
      <w:bCs/>
      <w:color w:val="0E5030" w:themeColor="accent1" w:themeShade="80"/>
    </w:rPr>
  </w:style>
  <w:style w:type="paragraph" w:styleId="Heading8">
    <w:name w:val="heading 8"/>
    <w:basedOn w:val="Normal"/>
    <w:next w:val="Normal"/>
    <w:link w:val="Heading8Char"/>
    <w:uiPriority w:val="9"/>
    <w:semiHidden/>
    <w:unhideWhenUsed/>
    <w:qFormat/>
    <w:rsid w:val="0014270E"/>
    <w:pPr>
      <w:keepNext/>
      <w:keepLines/>
      <w:numPr>
        <w:ilvl w:val="7"/>
        <w:numId w:val="32"/>
      </w:numPr>
      <w:spacing w:before="40" w:after="0"/>
      <w:outlineLvl w:val="7"/>
    </w:pPr>
    <w:rPr>
      <w:rFonts w:asciiTheme="majorHAnsi" w:eastAsiaTheme="majorEastAsia" w:hAnsiTheme="majorHAnsi" w:cstheme="majorBidi"/>
      <w:b/>
      <w:bCs/>
      <w:i/>
      <w:iCs/>
      <w:color w:val="0E5030" w:themeColor="accent1" w:themeShade="80"/>
    </w:rPr>
  </w:style>
  <w:style w:type="paragraph" w:styleId="Heading9">
    <w:name w:val="heading 9"/>
    <w:basedOn w:val="Normal"/>
    <w:next w:val="Normal"/>
    <w:link w:val="Heading9Char"/>
    <w:uiPriority w:val="9"/>
    <w:semiHidden/>
    <w:unhideWhenUsed/>
    <w:qFormat/>
    <w:rsid w:val="0014270E"/>
    <w:pPr>
      <w:keepNext/>
      <w:keepLines/>
      <w:numPr>
        <w:ilvl w:val="8"/>
        <w:numId w:val="32"/>
      </w:numPr>
      <w:spacing w:before="40" w:after="0"/>
      <w:outlineLvl w:val="8"/>
    </w:pPr>
    <w:rPr>
      <w:rFonts w:asciiTheme="majorHAnsi" w:eastAsiaTheme="majorEastAsia" w:hAnsiTheme="majorHAnsi" w:cstheme="majorBidi"/>
      <w:i/>
      <w:iCs/>
      <w:color w:val="0E503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4270E"/>
    <w:rPr>
      <w:i/>
      <w:iCs/>
    </w:rPr>
  </w:style>
  <w:style w:type="character" w:styleId="IntenseEmphasis">
    <w:name w:val="Intense Emphasis"/>
    <w:basedOn w:val="DefaultParagraphFont"/>
    <w:uiPriority w:val="21"/>
    <w:qFormat/>
    <w:rsid w:val="0014270E"/>
    <w:rPr>
      <w:b/>
      <w:bCs/>
      <w:i/>
      <w:iCs/>
    </w:rPr>
  </w:style>
  <w:style w:type="character" w:styleId="Strong">
    <w:name w:val="Strong"/>
    <w:basedOn w:val="DefaultParagraphFont"/>
    <w:uiPriority w:val="22"/>
    <w:qFormat/>
    <w:rsid w:val="0014270E"/>
    <w:rPr>
      <w:b/>
      <w:bCs/>
    </w:rPr>
  </w:style>
  <w:style w:type="paragraph" w:styleId="Header">
    <w:name w:val="header"/>
    <w:basedOn w:val="Normal"/>
    <w:link w:val="HeaderChar"/>
    <w:unhideWhenUsed/>
    <w:rsid w:val="00D560DC"/>
    <w:pPr>
      <w:spacing w:after="0"/>
    </w:pPr>
  </w:style>
  <w:style w:type="character" w:customStyle="1" w:styleId="HeaderChar">
    <w:name w:val="Header Char"/>
    <w:basedOn w:val="DefaultParagraphFont"/>
    <w:link w:val="Header"/>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Normal"/>
    <w:next w:val="Normal"/>
    <w:link w:val="SubtitleChar"/>
    <w:uiPriority w:val="11"/>
    <w:qFormat/>
    <w:rsid w:val="0014270E"/>
    <w:pPr>
      <w:numPr>
        <w:ilvl w:val="1"/>
      </w:numPr>
      <w:spacing w:after="240" w:line="240" w:lineRule="auto"/>
    </w:pPr>
    <w:rPr>
      <w:rFonts w:asciiTheme="majorHAnsi" w:eastAsiaTheme="majorEastAsia" w:hAnsiTheme="majorHAnsi" w:cstheme="majorBidi"/>
      <w:color w:val="1DA160" w:themeColor="accent1"/>
      <w:sz w:val="28"/>
      <w:szCs w:val="28"/>
    </w:rPr>
  </w:style>
  <w:style w:type="character" w:customStyle="1" w:styleId="SubtitleChar">
    <w:name w:val="Subtitle Char"/>
    <w:basedOn w:val="DefaultParagraphFont"/>
    <w:link w:val="Subtitle"/>
    <w:uiPriority w:val="11"/>
    <w:rsid w:val="0014270E"/>
    <w:rPr>
      <w:rFonts w:asciiTheme="majorHAnsi" w:eastAsiaTheme="majorEastAsia" w:hAnsiTheme="majorHAnsi" w:cstheme="majorBidi"/>
      <w:color w:val="1DA160" w:themeColor="accent1"/>
      <w:sz w:val="28"/>
      <w:szCs w:val="28"/>
    </w:rPr>
  </w:style>
  <w:style w:type="paragraph" w:styleId="Title">
    <w:name w:val="Title"/>
    <w:basedOn w:val="Normal"/>
    <w:next w:val="Normal"/>
    <w:link w:val="TitleChar"/>
    <w:uiPriority w:val="10"/>
    <w:qFormat/>
    <w:rsid w:val="0014270E"/>
    <w:pPr>
      <w:spacing w:after="0" w:line="204" w:lineRule="auto"/>
      <w:contextualSpacing/>
    </w:pPr>
    <w:rPr>
      <w:rFonts w:asciiTheme="majorHAnsi" w:eastAsiaTheme="majorEastAsia" w:hAnsiTheme="majorHAnsi" w:cstheme="majorBidi"/>
      <w:caps/>
      <w:color w:val="009448" w:themeColor="text2"/>
      <w:spacing w:val="-15"/>
      <w:sz w:val="72"/>
      <w:szCs w:val="72"/>
    </w:rPr>
  </w:style>
  <w:style w:type="character" w:customStyle="1" w:styleId="TitleChar">
    <w:name w:val="Title Char"/>
    <w:basedOn w:val="DefaultParagraphFont"/>
    <w:link w:val="Title"/>
    <w:uiPriority w:val="10"/>
    <w:rsid w:val="0014270E"/>
    <w:rPr>
      <w:rFonts w:asciiTheme="majorHAnsi" w:eastAsiaTheme="majorEastAsia" w:hAnsiTheme="majorHAnsi" w:cstheme="majorBidi"/>
      <w:caps/>
      <w:color w:val="009448" w:themeColor="text2"/>
      <w:spacing w:val="-15"/>
      <w:sz w:val="72"/>
      <w:szCs w:val="72"/>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9"/>
    <w:rsid w:val="00BA3933"/>
    <w:rPr>
      <w:rFonts w:asciiTheme="majorHAnsi" w:eastAsiaTheme="majorEastAsia" w:hAnsiTheme="majorHAnsi" w:cstheme="majorBidi"/>
      <w:b/>
      <w:color w:val="004B1B"/>
      <w:sz w:val="28"/>
      <w:szCs w:val="32"/>
    </w:rPr>
  </w:style>
  <w:style w:type="character" w:customStyle="1" w:styleId="Heading1Char">
    <w:name w:val="Heading 1 Char"/>
    <w:basedOn w:val="DefaultParagraphFont"/>
    <w:link w:val="Heading1"/>
    <w:uiPriority w:val="9"/>
    <w:rsid w:val="0014270E"/>
    <w:rPr>
      <w:rFonts w:asciiTheme="majorHAnsi" w:eastAsiaTheme="majorEastAsia" w:hAnsiTheme="majorHAnsi" w:cstheme="majorBidi"/>
      <w:b/>
      <w:bCs/>
      <w:color w:val="0E5030" w:themeColor="accent1" w:themeShade="80"/>
      <w:sz w:val="36"/>
      <w:szCs w:val="36"/>
      <w:lang w:eastAsia="en-US"/>
    </w:rPr>
  </w:style>
  <w:style w:type="character" w:customStyle="1" w:styleId="Heading3Char">
    <w:name w:val="Heading 3 Char"/>
    <w:basedOn w:val="DefaultParagraphFont"/>
    <w:link w:val="Heading3"/>
    <w:uiPriority w:val="9"/>
    <w:rsid w:val="00514BCC"/>
    <w:rPr>
      <w:rFonts w:asciiTheme="majorHAnsi" w:eastAsiaTheme="majorEastAsia" w:hAnsiTheme="majorHAnsi" w:cstheme="majorBidi"/>
      <w:color w:val="004B1B"/>
      <w:sz w:val="28"/>
      <w:szCs w:val="28"/>
    </w:rPr>
  </w:style>
  <w:style w:type="character" w:customStyle="1" w:styleId="Heading4Char">
    <w:name w:val="Heading 4 Char"/>
    <w:basedOn w:val="DefaultParagraphFont"/>
    <w:link w:val="Heading4"/>
    <w:uiPriority w:val="9"/>
    <w:rsid w:val="0014270E"/>
    <w:rPr>
      <w:rFonts w:asciiTheme="majorHAnsi" w:eastAsiaTheme="majorEastAsia" w:hAnsiTheme="majorHAnsi" w:cstheme="majorBidi"/>
      <w:b/>
      <w:color w:val="157847" w:themeColor="accent1" w:themeShade="BF"/>
      <w:sz w:val="28"/>
      <w:szCs w:val="24"/>
    </w:rPr>
  </w:style>
  <w:style w:type="paragraph" w:customStyle="1" w:styleId="Bullet1">
    <w:name w:val="Bullet 1"/>
    <w:basedOn w:val="Normal"/>
    <w:uiPriority w:val="2"/>
    <w:rsid w:val="00061D6A"/>
    <w:pPr>
      <w:numPr>
        <w:numId w:val="4"/>
      </w:numPr>
      <w:spacing w:before="80"/>
    </w:pPr>
  </w:style>
  <w:style w:type="paragraph" w:customStyle="1" w:styleId="Bullet2">
    <w:name w:val="Bullet 2"/>
    <w:basedOn w:val="Bullet1"/>
    <w:uiPriority w:val="2"/>
    <w:rsid w:val="00F64FDB"/>
    <w:pPr>
      <w:numPr>
        <w:ilvl w:val="1"/>
      </w:numPr>
    </w:pPr>
  </w:style>
  <w:style w:type="paragraph" w:customStyle="1" w:styleId="Bullet3">
    <w:name w:val="Bullet 3"/>
    <w:basedOn w:val="Bullet2"/>
    <w:uiPriority w:val="2"/>
    <w:rsid w:val="00F64FDB"/>
    <w:pPr>
      <w:numPr>
        <w:ilvl w:val="2"/>
      </w:numPr>
    </w:pPr>
  </w:style>
  <w:style w:type="numbering" w:customStyle="1" w:styleId="BulletListStyle">
    <w:name w:val="Bullet List Style"/>
    <w:uiPriority w:val="99"/>
    <w:rsid w:val="00061D6A"/>
    <w:pPr>
      <w:numPr>
        <w:numId w:val="4"/>
      </w:numPr>
    </w:pPr>
  </w:style>
  <w:style w:type="paragraph" w:customStyle="1" w:styleId="NumberedList1">
    <w:name w:val="Numbered List 1"/>
    <w:basedOn w:val="Normal"/>
    <w:uiPriority w:val="2"/>
    <w:qFormat/>
    <w:rsid w:val="00F62279"/>
    <w:pPr>
      <w:numPr>
        <w:numId w:val="6"/>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rsid w:val="004C7058"/>
    <w:pPr>
      <w:spacing w:before="320" w:after="320" w:line="340" w:lineRule="atLeast"/>
    </w:pPr>
    <w:rPr>
      <w:sz w:val="28"/>
    </w:rPr>
  </w:style>
  <w:style w:type="character" w:customStyle="1" w:styleId="Heading5Char">
    <w:name w:val="Heading 5 Char"/>
    <w:basedOn w:val="DefaultParagraphFont"/>
    <w:link w:val="Heading5"/>
    <w:uiPriority w:val="9"/>
    <w:semiHidden/>
    <w:rsid w:val="0014270E"/>
    <w:rPr>
      <w:rFonts w:asciiTheme="majorHAnsi" w:eastAsiaTheme="majorEastAsia" w:hAnsiTheme="majorHAnsi" w:cstheme="majorBidi"/>
      <w:caps/>
      <w:color w:val="157847" w:themeColor="accent1" w:themeShade="BF"/>
    </w:rPr>
  </w:style>
  <w:style w:type="paragraph" w:styleId="Quote">
    <w:name w:val="Quote"/>
    <w:basedOn w:val="Normal"/>
    <w:next w:val="Normal"/>
    <w:link w:val="QuoteChar"/>
    <w:uiPriority w:val="29"/>
    <w:qFormat/>
    <w:rsid w:val="0014270E"/>
    <w:pPr>
      <w:spacing w:before="120" w:after="120"/>
      <w:ind w:left="720"/>
    </w:pPr>
    <w:rPr>
      <w:color w:val="009448" w:themeColor="text2"/>
      <w:sz w:val="24"/>
      <w:szCs w:val="24"/>
    </w:rPr>
  </w:style>
  <w:style w:type="character" w:customStyle="1" w:styleId="QuoteChar">
    <w:name w:val="Quote Char"/>
    <w:basedOn w:val="DefaultParagraphFont"/>
    <w:link w:val="Quote"/>
    <w:uiPriority w:val="29"/>
    <w:rsid w:val="0014270E"/>
    <w:rPr>
      <w:color w:val="009448" w:themeColor="text2"/>
      <w:sz w:val="24"/>
      <w:szCs w:val="24"/>
    </w:rPr>
  </w:style>
  <w:style w:type="paragraph" w:customStyle="1" w:styleId="BoxQuote">
    <w:name w:val="Box Quote"/>
    <w:basedOn w:val="Quote"/>
    <w:uiPriority w:val="12"/>
    <w:rsid w:val="00061D6A"/>
    <w:pPr>
      <w:pBdr>
        <w:top w:val="single" w:sz="4" w:space="14" w:color="DAECFA"/>
        <w:left w:val="single" w:sz="4" w:space="14" w:color="FFCF5B"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rsid w:val="00061D6A"/>
    <w:pPr>
      <w:pBdr>
        <w:bottom w:val="single" w:sz="4" w:space="8" w:color="58585A" w:themeColor="accent3"/>
      </w:pBdr>
      <w:spacing w:line="240" w:lineRule="atLeast"/>
    </w:pPr>
    <w:rPr>
      <w:sz w:val="16"/>
    </w:rPr>
  </w:style>
  <w:style w:type="numbering" w:customStyle="1" w:styleId="NumberedListStyle">
    <w:name w:val="Numbered List Style"/>
    <w:uiPriority w:val="99"/>
    <w:rsid w:val="00F62279"/>
    <w:pPr>
      <w:numPr>
        <w:numId w:val="2"/>
      </w:numPr>
    </w:pPr>
  </w:style>
  <w:style w:type="table" w:styleId="TableGrid">
    <w:name w:val="Table Grid"/>
    <w:basedOn w:val="TableNormal"/>
    <w:uiPriority w:val="59"/>
    <w:rsid w:val="00061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FFC425" w:themeFill="background2"/>
      </w:tcPr>
    </w:tblStylePr>
    <w:tblStylePr w:type="band1Horz">
      <w:tblPr/>
      <w:tcPr>
        <w:shd w:val="clear" w:color="auto" w:fill="F2F2F2" w:themeFill="background1" w:themeFillShade="F2"/>
      </w:tcPr>
    </w:tblStylePr>
    <w:tblStylePr w:type="band2Horz">
      <w:tblPr/>
      <w:tcPr>
        <w:shd w:val="clear" w:color="auto" w:fill="FFC425" w:themeFill="background2"/>
      </w:tcPr>
    </w:tblStylePr>
  </w:style>
  <w:style w:type="paragraph" w:customStyle="1" w:styleId="FigureHeading">
    <w:name w:val="Figure Heading"/>
    <w:basedOn w:val="Normal"/>
    <w:uiPriority w:val="7"/>
    <w:rsid w:val="00D06FDA"/>
    <w:pPr>
      <w:pBdr>
        <w:top w:val="single" w:sz="4" w:space="6" w:color="58585A" w:themeColor="accent3"/>
        <w:left w:val="single" w:sz="4" w:space="4" w:color="58585A" w:themeColor="accent3"/>
        <w:bottom w:val="single" w:sz="4" w:space="6" w:color="58585A" w:themeColor="accent3"/>
        <w:right w:val="single" w:sz="4" w:space="4" w:color="58585A" w:themeColor="accent3"/>
      </w:pBdr>
      <w:shd w:val="clear" w:color="auto" w:fill="58585A" w:themeFill="accent3"/>
      <w:ind w:left="113" w:right="113"/>
    </w:pPr>
    <w:rPr>
      <w:b/>
      <w:caps/>
      <w:color w:val="FFFFFF" w:themeColor="background1"/>
    </w:rPr>
  </w:style>
  <w:style w:type="paragraph" w:customStyle="1" w:styleId="TableHeading">
    <w:name w:val="Table Heading"/>
    <w:basedOn w:val="FigureHeading"/>
    <w:uiPriority w:val="7"/>
    <w:rsid w:val="00D06FDA"/>
    <w:pPr>
      <w:spacing w:after="0"/>
    </w:pPr>
  </w:style>
  <w:style w:type="paragraph" w:customStyle="1" w:styleId="Source">
    <w:name w:val="Source"/>
    <w:basedOn w:val="Normal"/>
    <w:uiPriority w:val="8"/>
    <w:rsid w:val="00D06FDA"/>
    <w:pPr>
      <w:spacing w:before="80" w:line="200" w:lineRule="atLeast"/>
    </w:pPr>
    <w:rPr>
      <w:sz w:val="16"/>
    </w:rPr>
  </w:style>
  <w:style w:type="paragraph" w:styleId="ListBullet">
    <w:name w:val="List Bullet"/>
    <w:basedOn w:val="Normal"/>
    <w:unhideWhenUsed/>
    <w:rsid w:val="00E0199B"/>
    <w:pPr>
      <w:numPr>
        <w:numId w:val="5"/>
      </w:numPr>
      <w:contextualSpacing/>
    </w:pPr>
  </w:style>
  <w:style w:type="paragraph" w:customStyle="1" w:styleId="NotesLines">
    <w:name w:val="Notes Lines"/>
    <w:basedOn w:val="Normal"/>
    <w:uiPriority w:val="19"/>
    <w:rsid w:val="008A340B"/>
    <w:pPr>
      <w:pBdr>
        <w:between w:val="single" w:sz="4" w:space="1" w:color="auto"/>
      </w:pBdr>
      <w:spacing w:line="360" w:lineRule="atLeast"/>
    </w:pPr>
  </w:style>
  <w:style w:type="paragraph" w:styleId="NoSpacing">
    <w:name w:val="No Spacing"/>
    <w:link w:val="NoSpacingChar"/>
    <w:uiPriority w:val="1"/>
    <w:qFormat/>
    <w:rsid w:val="0014270E"/>
    <w:pPr>
      <w:spacing w:after="0" w:line="240" w:lineRule="auto"/>
    </w:pPr>
  </w:style>
  <w:style w:type="paragraph" w:styleId="TOCHeading">
    <w:name w:val="TOC Heading"/>
    <w:basedOn w:val="Heading1"/>
    <w:next w:val="Normal"/>
    <w:uiPriority w:val="39"/>
    <w:unhideWhenUsed/>
    <w:qFormat/>
    <w:rsid w:val="0014270E"/>
    <w:pPr>
      <w:outlineLvl w:val="9"/>
    </w:pPr>
  </w:style>
  <w:style w:type="paragraph" w:styleId="TOC1">
    <w:name w:val="toc 1"/>
    <w:basedOn w:val="Normal"/>
    <w:next w:val="Normal"/>
    <w:autoRedefine/>
    <w:uiPriority w:val="39"/>
    <w:unhideWhenUsed/>
    <w:rsid w:val="00BA4643"/>
    <w:pPr>
      <w:tabs>
        <w:tab w:val="right" w:pos="9854"/>
      </w:tabs>
    </w:pPr>
    <w:rPr>
      <w:b/>
      <w:u w:val="single" w:color="58585A"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qFormat/>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14270E"/>
    <w:pPr>
      <w:spacing w:line="240" w:lineRule="auto"/>
    </w:pPr>
    <w:rPr>
      <w:b/>
      <w:bCs/>
      <w:smallCaps/>
      <w:color w:val="009448" w:themeColor="text2"/>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9"/>
    <w:semiHidden/>
    <w:rsid w:val="0014270E"/>
    <w:rPr>
      <w:rFonts w:asciiTheme="majorHAnsi" w:eastAsiaTheme="majorEastAsia" w:hAnsiTheme="majorHAnsi" w:cstheme="majorBidi"/>
      <w:i/>
      <w:iCs/>
      <w:caps/>
      <w:color w:val="0E5030" w:themeColor="accent1" w:themeShade="80"/>
    </w:rPr>
  </w:style>
  <w:style w:type="character" w:customStyle="1" w:styleId="Heading7Char">
    <w:name w:val="Heading 7 Char"/>
    <w:basedOn w:val="DefaultParagraphFont"/>
    <w:link w:val="Heading7"/>
    <w:uiPriority w:val="9"/>
    <w:semiHidden/>
    <w:rsid w:val="0014270E"/>
    <w:rPr>
      <w:rFonts w:asciiTheme="majorHAnsi" w:eastAsiaTheme="majorEastAsia" w:hAnsiTheme="majorHAnsi" w:cstheme="majorBidi"/>
      <w:b/>
      <w:bCs/>
      <w:color w:val="0E5030" w:themeColor="accent1" w:themeShade="80"/>
    </w:rPr>
  </w:style>
  <w:style w:type="character" w:customStyle="1" w:styleId="Heading8Char">
    <w:name w:val="Heading 8 Char"/>
    <w:basedOn w:val="DefaultParagraphFont"/>
    <w:link w:val="Heading8"/>
    <w:uiPriority w:val="9"/>
    <w:semiHidden/>
    <w:rsid w:val="0014270E"/>
    <w:rPr>
      <w:rFonts w:asciiTheme="majorHAnsi" w:eastAsiaTheme="majorEastAsia" w:hAnsiTheme="majorHAnsi" w:cstheme="majorBidi"/>
      <w:b/>
      <w:bCs/>
      <w:i/>
      <w:iCs/>
      <w:color w:val="0E5030" w:themeColor="accent1" w:themeShade="80"/>
    </w:rPr>
  </w:style>
  <w:style w:type="character" w:customStyle="1" w:styleId="Heading9Char">
    <w:name w:val="Heading 9 Char"/>
    <w:basedOn w:val="DefaultParagraphFont"/>
    <w:link w:val="Heading9"/>
    <w:uiPriority w:val="9"/>
    <w:semiHidden/>
    <w:rsid w:val="0014270E"/>
    <w:rPr>
      <w:rFonts w:asciiTheme="majorHAnsi" w:eastAsiaTheme="majorEastAsia" w:hAnsiTheme="majorHAnsi" w:cstheme="majorBidi"/>
      <w:i/>
      <w:iCs/>
      <w:color w:val="0E5030" w:themeColor="accent1" w:themeShade="80"/>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customStyle="1" w:styleId="Guidelinessub">
    <w:name w:val="Guidelines sub"/>
    <w:basedOn w:val="Heading2"/>
    <w:link w:val="GuidelinessubChar"/>
    <w:qFormat/>
    <w:rsid w:val="00817CB4"/>
    <w:pPr>
      <w:spacing w:line="259" w:lineRule="auto"/>
    </w:pPr>
    <w:rPr>
      <w:rFonts w:asciiTheme="minorHAnsi" w:hAnsiTheme="minorHAnsi"/>
      <w:bCs/>
      <w:color w:val="FFCF5B" w:themeColor="accent2"/>
      <w:kern w:val="2"/>
      <w:szCs w:val="28"/>
      <w:lang w:eastAsia="en-US"/>
      <w14:ligatures w14:val="standardContextual"/>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Points,1 heading"/>
    <w:basedOn w:val="Normal"/>
    <w:link w:val="ListParagraphChar"/>
    <w:uiPriority w:val="34"/>
    <w:qFormat/>
    <w:rsid w:val="00817CB4"/>
    <w:pPr>
      <w:ind w:left="720"/>
      <w:contextualSpacing/>
    </w:pPr>
  </w:style>
  <w:style w:type="character" w:styleId="CommentReference">
    <w:name w:val="annotation reference"/>
    <w:basedOn w:val="DefaultParagraphFont"/>
    <w:unhideWhenUsed/>
    <w:rsid w:val="00817CB4"/>
    <w:rPr>
      <w:sz w:val="16"/>
      <w:szCs w:val="16"/>
    </w:rPr>
  </w:style>
  <w:style w:type="paragraph" w:styleId="CommentText">
    <w:name w:val="annotation text"/>
    <w:basedOn w:val="Normal"/>
    <w:link w:val="CommentTextChar"/>
    <w:uiPriority w:val="99"/>
    <w:unhideWhenUsed/>
    <w:rsid w:val="00817CB4"/>
    <w:pPr>
      <w:spacing w:line="240" w:lineRule="auto"/>
    </w:pPr>
    <w:rPr>
      <w:rFonts w:eastAsiaTheme="minorHAnsi" w:cs="Times New Roman"/>
      <w:kern w:val="2"/>
      <w:sz w:val="20"/>
      <w:lang w:eastAsia="en-US"/>
      <w14:ligatures w14:val="standardContextual"/>
    </w:rPr>
  </w:style>
  <w:style w:type="character" w:customStyle="1" w:styleId="CommentTextChar">
    <w:name w:val="Comment Text Char"/>
    <w:basedOn w:val="DefaultParagraphFont"/>
    <w:link w:val="CommentText"/>
    <w:uiPriority w:val="99"/>
    <w:rsid w:val="00817CB4"/>
    <w:rPr>
      <w:rFonts w:eastAsiaTheme="minorHAnsi" w:cs="Times New Roman"/>
      <w:color w:val="auto"/>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17CB4"/>
    <w:rPr>
      <w:b/>
      <w:bCs/>
    </w:rPr>
  </w:style>
  <w:style w:type="character" w:customStyle="1" w:styleId="CommentSubjectChar">
    <w:name w:val="Comment Subject Char"/>
    <w:basedOn w:val="CommentTextChar"/>
    <w:link w:val="CommentSubject"/>
    <w:uiPriority w:val="99"/>
    <w:semiHidden/>
    <w:rsid w:val="00817CB4"/>
    <w:rPr>
      <w:rFonts w:eastAsiaTheme="minorHAnsi" w:cs="Times New Roman"/>
      <w:b/>
      <w:bCs/>
      <w:color w:val="auto"/>
      <w:kern w:val="2"/>
      <w:lang w:eastAsia="en-US"/>
      <w14:ligatures w14:val="standardContextual"/>
    </w:rPr>
  </w:style>
  <w:style w:type="character" w:customStyle="1" w:styleId="font131">
    <w:name w:val="font131"/>
    <w:basedOn w:val="DefaultParagraphFont"/>
    <w:rsid w:val="00817CB4"/>
    <w:rPr>
      <w:rFonts w:ascii="Calibri" w:hAnsi="Calibri" w:cs="Calibri" w:hint="default"/>
      <w:b/>
      <w:bCs/>
      <w:i w:val="0"/>
      <w:iCs w:val="0"/>
      <w:strike w:val="0"/>
      <w:dstrike w:val="0"/>
      <w:color w:val="000000"/>
      <w:sz w:val="22"/>
      <w:szCs w:val="22"/>
      <w:u w:val="none"/>
      <w:effect w:val="none"/>
    </w:rPr>
  </w:style>
  <w:style w:type="character" w:customStyle="1" w:styleId="font61">
    <w:name w:val="font61"/>
    <w:basedOn w:val="DefaultParagraphFont"/>
    <w:rsid w:val="00817CB4"/>
    <w:rPr>
      <w:rFonts w:ascii="Calibri" w:hAnsi="Calibri" w:cs="Calibri" w:hint="default"/>
      <w:b w:val="0"/>
      <w:bCs w:val="0"/>
      <w:i w:val="0"/>
      <w:iCs w:val="0"/>
      <w:strike w:val="0"/>
      <w:dstrike w:val="0"/>
      <w:color w:val="000000"/>
      <w:sz w:val="22"/>
      <w:szCs w:val="22"/>
      <w:u w:val="none"/>
      <w:effect w:val="none"/>
    </w:rPr>
  </w:style>
  <w:style w:type="character" w:customStyle="1" w:styleId="normaltextrun">
    <w:name w:val="normaltextrun"/>
    <w:basedOn w:val="DefaultParagraphFont"/>
    <w:rsid w:val="00817CB4"/>
  </w:style>
  <w:style w:type="character" w:customStyle="1" w:styleId="eop">
    <w:name w:val="eop"/>
    <w:basedOn w:val="DefaultParagraphFont"/>
    <w:rsid w:val="00817CB4"/>
  </w:style>
  <w:style w:type="paragraph" w:customStyle="1" w:styleId="paragraph">
    <w:name w:val="paragraph"/>
    <w:basedOn w:val="Normal"/>
    <w:rsid w:val="00817CB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NormalWeb">
    <w:name w:val="Normal (Web)"/>
    <w:basedOn w:val="Normal"/>
    <w:uiPriority w:val="99"/>
    <w:unhideWhenUsed/>
    <w:rsid w:val="00817CB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TOC3">
    <w:name w:val="toc 3"/>
    <w:basedOn w:val="Normal"/>
    <w:next w:val="Normal"/>
    <w:autoRedefine/>
    <w:uiPriority w:val="39"/>
    <w:unhideWhenUsed/>
    <w:rsid w:val="00817CB4"/>
    <w:pPr>
      <w:spacing w:after="0"/>
      <w:ind w:left="480"/>
    </w:pPr>
    <w:rPr>
      <w:rFonts w:eastAsiaTheme="minorHAnsi" w:cstheme="minorHAnsi"/>
      <w:i/>
      <w:iCs/>
      <w:kern w:val="2"/>
      <w:sz w:val="20"/>
      <w:lang w:eastAsia="en-US"/>
      <w14:ligatures w14:val="standardContextual"/>
    </w:rPr>
  </w:style>
  <w:style w:type="paragraph" w:styleId="Revision">
    <w:name w:val="Revision"/>
    <w:hidden/>
    <w:uiPriority w:val="99"/>
    <w:semiHidden/>
    <w:rsid w:val="00817CB4"/>
    <w:pPr>
      <w:spacing w:after="0" w:line="240" w:lineRule="auto"/>
    </w:pPr>
    <w:rPr>
      <w:rFonts w:eastAsiaTheme="minorHAnsi" w:cs="Times New Roman"/>
      <w:kern w:val="2"/>
      <w:sz w:val="24"/>
      <w:szCs w:val="24"/>
      <w:lang w:eastAsia="en-US"/>
      <w14:ligatures w14:val="standardContextual"/>
    </w:rPr>
  </w:style>
  <w:style w:type="paragraph" w:styleId="FootnoteText">
    <w:name w:val="footnote text"/>
    <w:basedOn w:val="Normal"/>
    <w:link w:val="FootnoteTextChar"/>
    <w:uiPriority w:val="99"/>
    <w:unhideWhenUsed/>
    <w:qFormat/>
    <w:rsid w:val="00817CB4"/>
    <w:pPr>
      <w:spacing w:after="0" w:line="240" w:lineRule="auto"/>
    </w:pPr>
    <w:rPr>
      <w:rFonts w:eastAsiaTheme="minorHAnsi" w:cs="Times New Roman"/>
      <w:kern w:val="2"/>
      <w:sz w:val="20"/>
      <w:lang w:eastAsia="en-US"/>
      <w14:ligatures w14:val="standardContextual"/>
    </w:rPr>
  </w:style>
  <w:style w:type="character" w:customStyle="1" w:styleId="FootnoteTextChar">
    <w:name w:val="Footnote Text Char"/>
    <w:basedOn w:val="DefaultParagraphFont"/>
    <w:link w:val="FootnoteText"/>
    <w:uiPriority w:val="99"/>
    <w:rsid w:val="00817CB4"/>
    <w:rPr>
      <w:rFonts w:eastAsiaTheme="minorHAnsi" w:cs="Times New Roman"/>
      <w:color w:val="auto"/>
      <w:kern w:val="2"/>
      <w:lang w:eastAsia="en-US"/>
      <w14:ligatures w14:val="standardContextual"/>
    </w:rPr>
  </w:style>
  <w:style w:type="character" w:styleId="FootnoteReference">
    <w:name w:val="footnote reference"/>
    <w:basedOn w:val="DefaultParagraphFont"/>
    <w:uiPriority w:val="99"/>
    <w:unhideWhenUsed/>
    <w:rsid w:val="00817CB4"/>
    <w:rPr>
      <w:vertAlign w:val="superscript"/>
    </w:rPr>
  </w:style>
  <w:style w:type="paragraph" w:customStyle="1" w:styleId="Style5">
    <w:name w:val="Style5"/>
    <w:basedOn w:val="Heading2"/>
    <w:rsid w:val="00817CB4"/>
    <w:pPr>
      <w:keepLines w:val="0"/>
      <w:spacing w:before="240" w:after="60"/>
    </w:pPr>
    <w:rPr>
      <w:rFonts w:eastAsia="Times New Roman" w:cs="Arial"/>
      <w:iCs/>
      <w:sz w:val="20"/>
      <w:szCs w:val="20"/>
      <w:lang w:eastAsia="en-US"/>
    </w:rPr>
  </w:style>
  <w:style w:type="paragraph" w:customStyle="1" w:styleId="Paragraphtext">
    <w:name w:val="Paragraph text"/>
    <w:basedOn w:val="Normal"/>
    <w:rsid w:val="00817CB4"/>
    <w:pPr>
      <w:spacing w:before="120" w:after="60" w:line="240" w:lineRule="auto"/>
    </w:pPr>
    <w:rPr>
      <w:rFonts w:eastAsia="Times New Roman" w:cs="Times New Roman"/>
      <w:sz w:val="21"/>
      <w:szCs w:val="24"/>
      <w:lang w:eastAsia="en-US"/>
    </w:rPr>
  </w:style>
  <w:style w:type="paragraph" w:customStyle="1" w:styleId="Style1">
    <w:name w:val="Style1"/>
    <w:basedOn w:val="ListParagraph"/>
    <w:link w:val="Style1Char"/>
    <w:rsid w:val="00817CB4"/>
    <w:pPr>
      <w:spacing w:before="240" w:after="60" w:line="240" w:lineRule="auto"/>
      <w:ind w:left="792" w:hanging="432"/>
    </w:pPr>
    <w:rPr>
      <w:rFonts w:ascii="Arial" w:hAnsi="Arial" w:cs="Arial"/>
      <w:color w:val="358189"/>
      <w:sz w:val="28"/>
      <w:szCs w:val="28"/>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
    <w:basedOn w:val="DefaultParagraphFont"/>
    <w:link w:val="ListParagraph"/>
    <w:uiPriority w:val="34"/>
    <w:qFormat/>
    <w:rsid w:val="00817CB4"/>
  </w:style>
  <w:style w:type="character" w:customStyle="1" w:styleId="Style1Char">
    <w:name w:val="Style1 Char"/>
    <w:basedOn w:val="ListParagraphChar"/>
    <w:link w:val="Style1"/>
    <w:rsid w:val="00817CB4"/>
    <w:rPr>
      <w:rFonts w:ascii="Arial" w:eastAsiaTheme="minorHAnsi" w:hAnsi="Arial" w:cs="Arial"/>
      <w:color w:val="358189"/>
      <w:kern w:val="2"/>
      <w:sz w:val="28"/>
      <w:szCs w:val="28"/>
      <w:lang w:eastAsia="en-US"/>
      <w14:ligatures w14:val="standardContextual"/>
    </w:rPr>
  </w:style>
  <w:style w:type="paragraph" w:customStyle="1" w:styleId="Style10">
    <w:name w:val="Style10"/>
    <w:basedOn w:val="Normal"/>
    <w:link w:val="Style10Char"/>
    <w:rsid w:val="00817CB4"/>
    <w:pPr>
      <w:spacing w:before="120" w:after="60" w:line="240" w:lineRule="auto"/>
    </w:pPr>
    <w:rPr>
      <w:rFonts w:eastAsiaTheme="minorHAnsi" w:cs="Arial"/>
      <w:kern w:val="2"/>
      <w:sz w:val="21"/>
      <w:lang w:eastAsia="en-US"/>
      <w14:ligatures w14:val="standardContextual"/>
    </w:rPr>
  </w:style>
  <w:style w:type="character" w:customStyle="1" w:styleId="Style10Char">
    <w:name w:val="Style10 Char"/>
    <w:basedOn w:val="DefaultParagraphFont"/>
    <w:link w:val="Style10"/>
    <w:rsid w:val="00817CB4"/>
    <w:rPr>
      <w:rFonts w:ascii="Arial" w:eastAsiaTheme="minorHAnsi" w:hAnsi="Arial" w:cs="Arial"/>
      <w:color w:val="auto"/>
      <w:kern w:val="2"/>
      <w:sz w:val="21"/>
      <w:lang w:eastAsia="en-US"/>
      <w14:ligatures w14:val="standardContextual"/>
    </w:rPr>
  </w:style>
  <w:style w:type="paragraph" w:customStyle="1" w:styleId="Style9">
    <w:name w:val="Style9"/>
    <w:basedOn w:val="ListParagraph"/>
    <w:link w:val="Style9Char"/>
    <w:rsid w:val="00817CB4"/>
    <w:pPr>
      <w:numPr>
        <w:ilvl w:val="2"/>
        <w:numId w:val="7"/>
      </w:numPr>
      <w:spacing w:before="240" w:after="60" w:line="240" w:lineRule="auto"/>
    </w:pPr>
    <w:rPr>
      <w:rFonts w:ascii="Arial" w:hAnsi="Arial" w:cs="Arial"/>
    </w:rPr>
  </w:style>
  <w:style w:type="character" w:customStyle="1" w:styleId="Style9Char">
    <w:name w:val="Style9 Char"/>
    <w:basedOn w:val="ListParagraphChar"/>
    <w:link w:val="Style9"/>
    <w:rsid w:val="00817CB4"/>
    <w:rPr>
      <w:rFonts w:ascii="Arial" w:hAnsi="Arial" w:cs="Arial"/>
    </w:rPr>
  </w:style>
  <w:style w:type="character" w:customStyle="1" w:styleId="cf01">
    <w:name w:val="cf01"/>
    <w:basedOn w:val="DefaultParagraphFont"/>
    <w:rsid w:val="00817CB4"/>
    <w:rPr>
      <w:rFonts w:ascii="Segoe UI" w:hAnsi="Segoe UI" w:cs="Segoe UI" w:hint="default"/>
      <w:sz w:val="18"/>
      <w:szCs w:val="18"/>
    </w:rPr>
  </w:style>
  <w:style w:type="paragraph" w:customStyle="1" w:styleId="pf0">
    <w:name w:val="pf0"/>
    <w:basedOn w:val="Normal"/>
    <w:rsid w:val="00817CB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TOC4">
    <w:name w:val="toc 4"/>
    <w:basedOn w:val="Normal"/>
    <w:next w:val="Normal"/>
    <w:autoRedefine/>
    <w:uiPriority w:val="39"/>
    <w:unhideWhenUsed/>
    <w:rsid w:val="00817CB4"/>
    <w:pPr>
      <w:spacing w:after="0"/>
      <w:ind w:left="720"/>
    </w:pPr>
    <w:rPr>
      <w:rFonts w:eastAsiaTheme="minorHAnsi" w:cstheme="minorHAnsi"/>
      <w:kern w:val="2"/>
      <w:sz w:val="18"/>
      <w:szCs w:val="18"/>
      <w:lang w:eastAsia="en-US"/>
      <w14:ligatures w14:val="standardContextual"/>
    </w:rPr>
  </w:style>
  <w:style w:type="paragraph" w:styleId="TOC5">
    <w:name w:val="toc 5"/>
    <w:basedOn w:val="Normal"/>
    <w:next w:val="Normal"/>
    <w:autoRedefine/>
    <w:uiPriority w:val="39"/>
    <w:unhideWhenUsed/>
    <w:rsid w:val="00817CB4"/>
    <w:pPr>
      <w:spacing w:after="0"/>
      <w:ind w:left="960"/>
    </w:pPr>
    <w:rPr>
      <w:rFonts w:eastAsiaTheme="minorHAnsi" w:cstheme="minorHAnsi"/>
      <w:kern w:val="2"/>
      <w:sz w:val="18"/>
      <w:szCs w:val="18"/>
      <w:lang w:eastAsia="en-US"/>
      <w14:ligatures w14:val="standardContextual"/>
    </w:rPr>
  </w:style>
  <w:style w:type="paragraph" w:styleId="TOC6">
    <w:name w:val="toc 6"/>
    <w:basedOn w:val="Normal"/>
    <w:next w:val="Normal"/>
    <w:autoRedefine/>
    <w:uiPriority w:val="39"/>
    <w:unhideWhenUsed/>
    <w:rsid w:val="00817CB4"/>
    <w:pPr>
      <w:spacing w:after="0"/>
      <w:ind w:left="1200"/>
    </w:pPr>
    <w:rPr>
      <w:rFonts w:eastAsiaTheme="minorHAnsi" w:cstheme="minorHAnsi"/>
      <w:kern w:val="2"/>
      <w:sz w:val="18"/>
      <w:szCs w:val="18"/>
      <w:lang w:eastAsia="en-US"/>
      <w14:ligatures w14:val="standardContextual"/>
    </w:rPr>
  </w:style>
  <w:style w:type="paragraph" w:styleId="TOC7">
    <w:name w:val="toc 7"/>
    <w:basedOn w:val="Normal"/>
    <w:next w:val="Normal"/>
    <w:autoRedefine/>
    <w:uiPriority w:val="39"/>
    <w:unhideWhenUsed/>
    <w:rsid w:val="00817CB4"/>
    <w:pPr>
      <w:spacing w:after="0"/>
      <w:ind w:left="1440"/>
    </w:pPr>
    <w:rPr>
      <w:rFonts w:eastAsiaTheme="minorHAnsi" w:cstheme="minorHAnsi"/>
      <w:kern w:val="2"/>
      <w:sz w:val="18"/>
      <w:szCs w:val="18"/>
      <w:lang w:eastAsia="en-US"/>
      <w14:ligatures w14:val="standardContextual"/>
    </w:rPr>
  </w:style>
  <w:style w:type="paragraph" w:styleId="TOC8">
    <w:name w:val="toc 8"/>
    <w:basedOn w:val="Normal"/>
    <w:next w:val="Normal"/>
    <w:autoRedefine/>
    <w:uiPriority w:val="39"/>
    <w:unhideWhenUsed/>
    <w:rsid w:val="00817CB4"/>
    <w:pPr>
      <w:spacing w:after="0"/>
      <w:ind w:left="1680"/>
    </w:pPr>
    <w:rPr>
      <w:rFonts w:eastAsiaTheme="minorHAnsi" w:cstheme="minorHAnsi"/>
      <w:kern w:val="2"/>
      <w:sz w:val="18"/>
      <w:szCs w:val="18"/>
      <w:lang w:eastAsia="en-US"/>
      <w14:ligatures w14:val="standardContextual"/>
    </w:rPr>
  </w:style>
  <w:style w:type="paragraph" w:styleId="TOC9">
    <w:name w:val="toc 9"/>
    <w:basedOn w:val="Normal"/>
    <w:next w:val="Normal"/>
    <w:autoRedefine/>
    <w:uiPriority w:val="39"/>
    <w:unhideWhenUsed/>
    <w:rsid w:val="00817CB4"/>
    <w:pPr>
      <w:spacing w:after="0"/>
      <w:ind w:left="1920"/>
    </w:pPr>
    <w:rPr>
      <w:rFonts w:eastAsiaTheme="minorHAnsi" w:cstheme="minorHAnsi"/>
      <w:kern w:val="2"/>
      <w:sz w:val="18"/>
      <w:szCs w:val="18"/>
      <w:lang w:eastAsia="en-US"/>
      <w14:ligatures w14:val="standardContextual"/>
    </w:rPr>
  </w:style>
  <w:style w:type="paragraph" w:customStyle="1" w:styleId="GuidelinesHeading">
    <w:name w:val="Guidelines Heading"/>
    <w:basedOn w:val="Heading1"/>
    <w:link w:val="GuidelinesHeadingChar"/>
    <w:qFormat/>
    <w:rsid w:val="00817CB4"/>
    <w:pPr>
      <w:spacing w:before="240" w:after="0" w:line="259" w:lineRule="auto"/>
    </w:pPr>
    <w:rPr>
      <w:rFonts w:cstheme="minorHAnsi"/>
      <w:bCs w:val="0"/>
      <w:color w:val="1DA160" w:themeColor="accent1"/>
      <w:kern w:val="2"/>
      <w:sz w:val="28"/>
      <w:szCs w:val="28"/>
      <w14:ligatures w14:val="standardContextual"/>
    </w:rPr>
  </w:style>
  <w:style w:type="character" w:customStyle="1" w:styleId="GuidelinesHeadingChar">
    <w:name w:val="Guidelines Heading Char"/>
    <w:basedOn w:val="Heading1Char"/>
    <w:link w:val="GuidelinesHeading"/>
    <w:rsid w:val="00817CB4"/>
    <w:rPr>
      <w:rFonts w:asciiTheme="majorHAnsi" w:eastAsiaTheme="majorEastAsia" w:hAnsiTheme="majorHAnsi" w:cstheme="minorHAnsi"/>
      <w:b/>
      <w:bCs w:val="0"/>
      <w:color w:val="1DA160" w:themeColor="accent1"/>
      <w:kern w:val="2"/>
      <w:sz w:val="28"/>
      <w:szCs w:val="28"/>
      <w:lang w:eastAsia="en-US"/>
      <w14:ligatures w14:val="standardContextual"/>
    </w:rPr>
  </w:style>
  <w:style w:type="paragraph" w:customStyle="1" w:styleId="Guidelines2">
    <w:name w:val="Guidelines 2"/>
    <w:basedOn w:val="Style1"/>
    <w:link w:val="Guidelines2Char"/>
    <w:rsid w:val="00817CB4"/>
  </w:style>
  <w:style w:type="character" w:customStyle="1" w:styleId="Guidelines2Char">
    <w:name w:val="Guidelines 2 Char"/>
    <w:basedOn w:val="Style1Char"/>
    <w:link w:val="Guidelines2"/>
    <w:rsid w:val="00817CB4"/>
    <w:rPr>
      <w:rFonts w:ascii="Arial" w:eastAsiaTheme="minorHAnsi" w:hAnsi="Arial" w:cs="Arial"/>
      <w:color w:val="358189"/>
      <w:kern w:val="2"/>
      <w:sz w:val="28"/>
      <w:szCs w:val="28"/>
      <w:lang w:eastAsia="en-US"/>
      <w14:ligatures w14:val="standardContextual"/>
    </w:rPr>
  </w:style>
  <w:style w:type="character" w:customStyle="1" w:styleId="GuidelinessubChar">
    <w:name w:val="Guidelines sub Char"/>
    <w:basedOn w:val="ListParagraphChar"/>
    <w:link w:val="Guidelinessub"/>
    <w:rsid w:val="00817CB4"/>
    <w:rPr>
      <w:rFonts w:eastAsiaTheme="majorEastAsia" w:cstheme="majorBidi"/>
      <w:b/>
      <w:bCs/>
      <w:color w:val="FFCF5B" w:themeColor="accent2"/>
      <w:kern w:val="2"/>
      <w:sz w:val="28"/>
      <w:szCs w:val="28"/>
      <w:lang w:eastAsia="en-US"/>
      <w14:ligatures w14:val="standardContextual"/>
    </w:rPr>
  </w:style>
  <w:style w:type="paragraph" w:customStyle="1" w:styleId="Guidelinessub-sub">
    <w:name w:val="Guidelines sub-sub"/>
    <w:basedOn w:val="Heading3"/>
    <w:link w:val="Guidelinessub-subChar"/>
    <w:rsid w:val="00817CB4"/>
    <w:pPr>
      <w:numPr>
        <w:numId w:val="9"/>
      </w:numPr>
      <w:spacing w:line="259" w:lineRule="auto"/>
    </w:pPr>
    <w:rPr>
      <w:b/>
      <w:color w:val="1DA160" w:themeColor="accent1"/>
      <w:kern w:val="2"/>
      <w:lang w:eastAsia="en-US"/>
      <w14:ligatures w14:val="standardContextual"/>
    </w:rPr>
  </w:style>
  <w:style w:type="character" w:customStyle="1" w:styleId="Guidelinessub-subChar">
    <w:name w:val="Guidelines sub-sub Char"/>
    <w:basedOn w:val="Style9Char"/>
    <w:link w:val="Guidelinessub-sub"/>
    <w:rsid w:val="00817CB4"/>
    <w:rPr>
      <w:rFonts w:asciiTheme="majorHAnsi" w:eastAsiaTheme="majorEastAsia" w:hAnsiTheme="majorHAnsi" w:cstheme="majorBidi"/>
      <w:b/>
      <w:color w:val="1DA160" w:themeColor="accent1"/>
      <w:kern w:val="2"/>
      <w:sz w:val="28"/>
      <w:szCs w:val="28"/>
      <w:lang w:eastAsia="en-US"/>
      <w14:ligatures w14:val="standardContextual"/>
    </w:rPr>
  </w:style>
  <w:style w:type="paragraph" w:customStyle="1" w:styleId="Headingguidelines">
    <w:name w:val="Heading guidelines"/>
    <w:basedOn w:val="Heading1"/>
    <w:link w:val="HeadingguidelinesChar"/>
    <w:rsid w:val="00817CB4"/>
    <w:pPr>
      <w:spacing w:before="240" w:after="0" w:line="259" w:lineRule="auto"/>
      <w:ind w:left="420" w:hanging="420"/>
    </w:pPr>
    <w:rPr>
      <w:rFonts w:eastAsia="Times New Roman" w:cs="Arial"/>
      <w:bCs w:val="0"/>
      <w:color w:val="3F4A75"/>
      <w:kern w:val="28"/>
      <w:szCs w:val="28"/>
    </w:rPr>
  </w:style>
  <w:style w:type="character" w:customStyle="1" w:styleId="HeadingguidelinesChar">
    <w:name w:val="Heading guidelines Char"/>
    <w:basedOn w:val="Heading1Char"/>
    <w:link w:val="Headingguidelines"/>
    <w:rsid w:val="00817CB4"/>
    <w:rPr>
      <w:rFonts w:asciiTheme="majorHAnsi" w:eastAsia="Times New Roman" w:hAnsiTheme="majorHAnsi" w:cs="Arial"/>
      <w:b/>
      <w:bCs w:val="0"/>
      <w:color w:val="3F4A75"/>
      <w:kern w:val="28"/>
      <w:sz w:val="36"/>
      <w:szCs w:val="28"/>
      <w:lang w:eastAsia="en-US"/>
    </w:rPr>
  </w:style>
  <w:style w:type="paragraph" w:customStyle="1" w:styleId="Subheading-Guidelines">
    <w:name w:val="Sub heading - Guidelines"/>
    <w:basedOn w:val="Heading2"/>
    <w:link w:val="Subheading-GuidelinesChar"/>
    <w:rsid w:val="00817CB4"/>
    <w:pPr>
      <w:numPr>
        <w:numId w:val="8"/>
      </w:numPr>
      <w:tabs>
        <w:tab w:val="num" w:pos="720"/>
      </w:tabs>
      <w:spacing w:line="259" w:lineRule="auto"/>
    </w:pPr>
    <w:rPr>
      <w:bCs/>
      <w:color w:val="FFCF5B" w:themeColor="accent2"/>
      <w:kern w:val="2"/>
      <w:szCs w:val="28"/>
      <w:lang w:eastAsia="en-US"/>
      <w14:ligatures w14:val="standardContextual"/>
    </w:rPr>
  </w:style>
  <w:style w:type="character" w:customStyle="1" w:styleId="Subheading-GuidelinesChar">
    <w:name w:val="Sub heading - Guidelines Char"/>
    <w:basedOn w:val="GuidelinessubChar"/>
    <w:link w:val="Subheading-Guidelines"/>
    <w:rsid w:val="00817CB4"/>
    <w:rPr>
      <w:rFonts w:asciiTheme="majorHAnsi" w:eastAsiaTheme="majorEastAsia" w:hAnsiTheme="majorHAnsi" w:cstheme="majorBidi"/>
      <w:b/>
      <w:bCs/>
      <w:color w:val="FFCF5B" w:themeColor="accent2"/>
      <w:kern w:val="2"/>
      <w:sz w:val="28"/>
      <w:szCs w:val="28"/>
      <w:lang w:eastAsia="en-US"/>
      <w14:ligatures w14:val="standardContextual"/>
    </w:rPr>
  </w:style>
  <w:style w:type="character" w:customStyle="1" w:styleId="StyleArial10pt">
    <w:name w:val="Style Arial 10 pt"/>
    <w:basedOn w:val="DefaultParagraphFont"/>
    <w:uiPriority w:val="99"/>
    <w:rsid w:val="00817CB4"/>
    <w:rPr>
      <w:rFonts w:ascii="Arial" w:hAnsi="Arial" w:cs="Arial" w:hint="default"/>
    </w:rPr>
  </w:style>
  <w:style w:type="character" w:styleId="Mention">
    <w:name w:val="Mention"/>
    <w:basedOn w:val="DefaultParagraphFont"/>
    <w:uiPriority w:val="99"/>
    <w:unhideWhenUsed/>
    <w:rsid w:val="00817CB4"/>
    <w:rPr>
      <w:color w:val="2B579A"/>
      <w:shd w:val="clear" w:color="auto" w:fill="E1DFDD"/>
    </w:rPr>
  </w:style>
  <w:style w:type="paragraph" w:customStyle="1" w:styleId="URL">
    <w:name w:val="URL"/>
    <w:basedOn w:val="Normal"/>
    <w:rsid w:val="00817CB4"/>
    <w:pPr>
      <w:spacing w:before="3120" w:after="120" w:line="276" w:lineRule="auto"/>
      <w:jc w:val="center"/>
    </w:pPr>
    <w:rPr>
      <w:rFonts w:eastAsia="Times New Roman" w:cs="Times New Roman"/>
      <w:b/>
      <w:bCs/>
      <w:lang w:eastAsia="en-US"/>
    </w:rPr>
  </w:style>
  <w:style w:type="character" w:customStyle="1" w:styleId="NoSpacingChar">
    <w:name w:val="No Spacing Char"/>
    <w:basedOn w:val="DefaultParagraphFont"/>
    <w:link w:val="NoSpacing"/>
    <w:uiPriority w:val="1"/>
    <w:rsid w:val="00817CB4"/>
  </w:style>
  <w:style w:type="paragraph" w:customStyle="1" w:styleId="TableHeaderWhite">
    <w:name w:val="Table Header White"/>
    <w:basedOn w:val="Normal"/>
    <w:next w:val="Normal"/>
    <w:rsid w:val="00817CB4"/>
    <w:pPr>
      <w:spacing w:before="80" w:line="276" w:lineRule="auto"/>
    </w:pPr>
    <w:rPr>
      <w:rFonts w:eastAsia="Cambria" w:cs="Times New Roman"/>
      <w:b/>
      <w:color w:val="FFFFFF" w:themeColor="background1"/>
      <w:lang w:val="en-US" w:eastAsia="en-US"/>
    </w:rPr>
  </w:style>
  <w:style w:type="paragraph" w:customStyle="1" w:styleId="Tabletextleft">
    <w:name w:val="Table text left"/>
    <w:autoRedefine/>
    <w:locked/>
    <w:rsid w:val="008B16FA"/>
    <w:pPr>
      <w:spacing w:before="60" w:after="120" w:line="240" w:lineRule="auto"/>
    </w:pPr>
    <w:rPr>
      <w:rFonts w:ascii="Arial" w:eastAsia="Times New Roman" w:hAnsi="Arial" w:cs="Times New Roman"/>
      <w:sz w:val="21"/>
      <w:szCs w:val="24"/>
      <w:lang w:eastAsia="en-US"/>
    </w:rPr>
  </w:style>
  <w:style w:type="paragraph" w:customStyle="1" w:styleId="TableHeader">
    <w:name w:val="Table Header"/>
    <w:basedOn w:val="Normal"/>
    <w:next w:val="Tabletextleft"/>
    <w:rsid w:val="00817CB4"/>
    <w:pPr>
      <w:spacing w:before="80" w:line="276" w:lineRule="auto"/>
    </w:pPr>
    <w:rPr>
      <w:rFonts w:eastAsia="Cambria" w:cs="Times New Roman"/>
      <w:b/>
      <w:color w:val="FFFFFF" w:themeColor="background1"/>
      <w:lang w:val="en-US" w:eastAsia="en-US"/>
    </w:rPr>
  </w:style>
  <w:style w:type="table" w:customStyle="1" w:styleId="DepartmentofHealthtable">
    <w:name w:val="Department of Health table"/>
    <w:basedOn w:val="TableNormal"/>
    <w:uiPriority w:val="99"/>
    <w:rsid w:val="00817CB4"/>
    <w:pPr>
      <w:spacing w:after="0" w:line="240" w:lineRule="auto"/>
    </w:pPr>
    <w:rPr>
      <w:rFonts w:ascii="Arial" w:eastAsia="Times New Roman" w:hAnsi="Arial" w:cs="Times New Roman"/>
      <w:sz w:val="21"/>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extright">
    <w:name w:val="Table text right"/>
    <w:basedOn w:val="Tabletextleft"/>
    <w:rsid w:val="00817CB4"/>
    <w:pPr>
      <w:jc w:val="right"/>
    </w:pPr>
  </w:style>
  <w:style w:type="paragraph" w:customStyle="1" w:styleId="Tabletextcentre">
    <w:name w:val="Table text centre"/>
    <w:basedOn w:val="Tabletextleft"/>
    <w:rsid w:val="00817CB4"/>
    <w:pPr>
      <w:jc w:val="center"/>
    </w:pPr>
  </w:style>
  <w:style w:type="character" w:customStyle="1" w:styleId="cf11">
    <w:name w:val="cf11"/>
    <w:basedOn w:val="DefaultParagraphFont"/>
    <w:rsid w:val="00817CB4"/>
    <w:rPr>
      <w:rFonts w:ascii="Segoe UI" w:hAnsi="Segoe UI" w:cs="Segoe UI" w:hint="default"/>
      <w:sz w:val="18"/>
      <w:szCs w:val="18"/>
    </w:rPr>
  </w:style>
  <w:style w:type="character" w:customStyle="1" w:styleId="cf21">
    <w:name w:val="cf21"/>
    <w:basedOn w:val="DefaultParagraphFont"/>
    <w:rsid w:val="00817CB4"/>
    <w:rPr>
      <w:rFonts w:ascii="Segoe UI" w:hAnsi="Segoe UI" w:cs="Segoe UI" w:hint="default"/>
      <w:b/>
      <w:bCs/>
      <w:i/>
      <w:iCs/>
      <w:sz w:val="18"/>
      <w:szCs w:val="18"/>
    </w:rPr>
  </w:style>
  <w:style w:type="character" w:customStyle="1" w:styleId="cf31">
    <w:name w:val="cf31"/>
    <w:basedOn w:val="DefaultParagraphFont"/>
    <w:rsid w:val="00817CB4"/>
    <w:rPr>
      <w:rFonts w:ascii="Segoe UI" w:hAnsi="Segoe UI" w:cs="Segoe UI" w:hint="default"/>
      <w:sz w:val="18"/>
      <w:szCs w:val="18"/>
    </w:rPr>
  </w:style>
  <w:style w:type="paragraph" w:customStyle="1" w:styleId="pf1">
    <w:name w:val="pf1"/>
    <w:basedOn w:val="Normal"/>
    <w:rsid w:val="00817CB4"/>
    <w:pPr>
      <w:spacing w:before="100" w:beforeAutospacing="1" w:after="100" w:afterAutospacing="1" w:line="240" w:lineRule="auto"/>
      <w:ind w:left="1440"/>
    </w:pPr>
    <w:rPr>
      <w:rFonts w:ascii="Times New Roman" w:eastAsia="Times New Roman" w:hAnsi="Times New Roman" w:cs="Times New Roman"/>
      <w:szCs w:val="24"/>
      <w:lang w:eastAsia="en-AU"/>
    </w:rPr>
  </w:style>
  <w:style w:type="paragraph" w:styleId="IntenseQuote">
    <w:name w:val="Intense Quote"/>
    <w:basedOn w:val="Normal"/>
    <w:next w:val="Normal"/>
    <w:link w:val="IntenseQuoteChar"/>
    <w:uiPriority w:val="30"/>
    <w:qFormat/>
    <w:rsid w:val="0014270E"/>
    <w:pPr>
      <w:spacing w:before="100" w:beforeAutospacing="1" w:after="240" w:line="240" w:lineRule="auto"/>
      <w:ind w:left="720"/>
      <w:jc w:val="center"/>
    </w:pPr>
    <w:rPr>
      <w:rFonts w:asciiTheme="majorHAnsi" w:eastAsiaTheme="majorEastAsia" w:hAnsiTheme="majorHAnsi" w:cstheme="majorBidi"/>
      <w:color w:val="009448" w:themeColor="text2"/>
      <w:spacing w:val="-6"/>
      <w:sz w:val="32"/>
      <w:szCs w:val="32"/>
    </w:rPr>
  </w:style>
  <w:style w:type="character" w:customStyle="1" w:styleId="IntenseQuoteChar">
    <w:name w:val="Intense Quote Char"/>
    <w:basedOn w:val="DefaultParagraphFont"/>
    <w:link w:val="IntenseQuote"/>
    <w:uiPriority w:val="30"/>
    <w:rsid w:val="0014270E"/>
    <w:rPr>
      <w:rFonts w:asciiTheme="majorHAnsi" w:eastAsiaTheme="majorEastAsia" w:hAnsiTheme="majorHAnsi" w:cstheme="majorBidi"/>
      <w:color w:val="009448" w:themeColor="text2"/>
      <w:spacing w:val="-6"/>
      <w:sz w:val="32"/>
      <w:szCs w:val="32"/>
    </w:rPr>
  </w:style>
  <w:style w:type="character" w:styleId="SubtleEmphasis">
    <w:name w:val="Subtle Emphasis"/>
    <w:basedOn w:val="DefaultParagraphFont"/>
    <w:uiPriority w:val="19"/>
    <w:qFormat/>
    <w:rsid w:val="0014270E"/>
    <w:rPr>
      <w:i/>
      <w:iCs/>
      <w:color w:val="595959" w:themeColor="text1" w:themeTint="A6"/>
    </w:rPr>
  </w:style>
  <w:style w:type="character" w:styleId="SubtleReference">
    <w:name w:val="Subtle Reference"/>
    <w:basedOn w:val="DefaultParagraphFont"/>
    <w:uiPriority w:val="31"/>
    <w:qFormat/>
    <w:rsid w:val="0014270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4270E"/>
    <w:rPr>
      <w:b/>
      <w:bCs/>
      <w:smallCaps/>
      <w:color w:val="009448" w:themeColor="text2"/>
      <w:u w:val="single"/>
    </w:rPr>
  </w:style>
  <w:style w:type="character" w:styleId="BookTitle">
    <w:name w:val="Book Title"/>
    <w:basedOn w:val="DefaultParagraphFont"/>
    <w:uiPriority w:val="33"/>
    <w:qFormat/>
    <w:rsid w:val="0014270E"/>
    <w:rPr>
      <w:b/>
      <w:bCs/>
      <w:smallCaps/>
      <w:spacing w:val="10"/>
    </w:rPr>
  </w:style>
  <w:style w:type="paragraph" w:customStyle="1" w:styleId="7TemplateInstructions">
    <w:name w:val="7. Template Instructions"/>
    <w:basedOn w:val="Normal"/>
    <w:qFormat/>
    <w:rsid w:val="0097298E"/>
    <w:pPr>
      <w:pBdr>
        <w:top w:val="single" w:sz="4" w:space="4" w:color="FFC425" w:themeColor="background2"/>
        <w:left w:val="single" w:sz="4" w:space="0" w:color="FFC425" w:themeColor="background2"/>
        <w:bottom w:val="single" w:sz="4" w:space="4" w:color="FFC425" w:themeColor="background2"/>
        <w:right w:val="single" w:sz="4" w:space="0" w:color="FFC425" w:themeColor="background2"/>
      </w:pBdr>
      <w:shd w:val="clear" w:color="auto" w:fill="FFC425" w:themeFill="background2"/>
      <w:suppressAutoHyphens/>
      <w:spacing w:after="0" w:line="0" w:lineRule="atLeast"/>
    </w:pPr>
    <w:rPr>
      <w:rFonts w:ascii="Arial" w:eastAsiaTheme="minorHAnsi" w:hAnsi="Arial"/>
      <w:iCs/>
      <w:sz w:val="20"/>
      <w:lang w:eastAsia="en-US"/>
    </w:rPr>
  </w:style>
  <w:style w:type="character" w:customStyle="1" w:styleId="FootnoteTextChar1">
    <w:name w:val="Footnote Text Char1"/>
    <w:basedOn w:val="DefaultParagraphFont"/>
    <w:uiPriority w:val="97"/>
    <w:rsid w:val="002D5737"/>
    <w:rPr>
      <w:sz w:val="16"/>
    </w:rPr>
  </w:style>
  <w:style w:type="paragraph" w:styleId="ListBullet2">
    <w:name w:val="List Bullet 2"/>
    <w:aliases w:val="Dot-dash bullet"/>
    <w:basedOn w:val="ListBullet"/>
    <w:rsid w:val="00F8692F"/>
    <w:pPr>
      <w:numPr>
        <w:numId w:val="19"/>
      </w:numPr>
      <w:tabs>
        <w:tab w:val="clear" w:pos="717"/>
      </w:tabs>
      <w:spacing w:before="40" w:after="80" w:line="240" w:lineRule="auto"/>
      <w:contextualSpacing w:val="0"/>
    </w:pPr>
    <w:rPr>
      <w:rFonts w:ascii="Arial" w:eastAsia="Times New Roman" w:hAnsi="Arial" w:cs="Times New Roman"/>
      <w:iCs/>
      <w:szCs w:val="20"/>
      <w:lang w:eastAsia="en-US"/>
    </w:rPr>
  </w:style>
  <w:style w:type="numbering" w:customStyle="1" w:styleId="Numberedlist">
    <w:name w:val="Numbered list"/>
    <w:uiPriority w:val="99"/>
    <w:rsid w:val="002D573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325">
      <w:bodyDiv w:val="1"/>
      <w:marLeft w:val="0"/>
      <w:marRight w:val="0"/>
      <w:marTop w:val="0"/>
      <w:marBottom w:val="0"/>
      <w:divBdr>
        <w:top w:val="none" w:sz="0" w:space="0" w:color="auto"/>
        <w:left w:val="none" w:sz="0" w:space="0" w:color="auto"/>
        <w:bottom w:val="none" w:sz="0" w:space="0" w:color="auto"/>
        <w:right w:val="none" w:sz="0" w:space="0" w:color="auto"/>
      </w:divBdr>
    </w:div>
    <w:div w:id="12346048">
      <w:bodyDiv w:val="1"/>
      <w:marLeft w:val="0"/>
      <w:marRight w:val="0"/>
      <w:marTop w:val="0"/>
      <w:marBottom w:val="0"/>
      <w:divBdr>
        <w:top w:val="none" w:sz="0" w:space="0" w:color="auto"/>
        <w:left w:val="none" w:sz="0" w:space="0" w:color="auto"/>
        <w:bottom w:val="none" w:sz="0" w:space="0" w:color="auto"/>
        <w:right w:val="none" w:sz="0" w:space="0" w:color="auto"/>
      </w:divBdr>
    </w:div>
    <w:div w:id="24403506">
      <w:bodyDiv w:val="1"/>
      <w:marLeft w:val="0"/>
      <w:marRight w:val="0"/>
      <w:marTop w:val="0"/>
      <w:marBottom w:val="0"/>
      <w:divBdr>
        <w:top w:val="none" w:sz="0" w:space="0" w:color="auto"/>
        <w:left w:val="none" w:sz="0" w:space="0" w:color="auto"/>
        <w:bottom w:val="none" w:sz="0" w:space="0" w:color="auto"/>
        <w:right w:val="none" w:sz="0" w:space="0" w:color="auto"/>
      </w:divBdr>
    </w:div>
    <w:div w:id="107164936">
      <w:bodyDiv w:val="1"/>
      <w:marLeft w:val="0"/>
      <w:marRight w:val="0"/>
      <w:marTop w:val="0"/>
      <w:marBottom w:val="0"/>
      <w:divBdr>
        <w:top w:val="none" w:sz="0" w:space="0" w:color="auto"/>
        <w:left w:val="none" w:sz="0" w:space="0" w:color="auto"/>
        <w:bottom w:val="none" w:sz="0" w:space="0" w:color="auto"/>
        <w:right w:val="none" w:sz="0" w:space="0" w:color="auto"/>
      </w:divBdr>
    </w:div>
    <w:div w:id="142164111">
      <w:bodyDiv w:val="1"/>
      <w:marLeft w:val="0"/>
      <w:marRight w:val="0"/>
      <w:marTop w:val="0"/>
      <w:marBottom w:val="0"/>
      <w:divBdr>
        <w:top w:val="none" w:sz="0" w:space="0" w:color="auto"/>
        <w:left w:val="none" w:sz="0" w:space="0" w:color="auto"/>
        <w:bottom w:val="none" w:sz="0" w:space="0" w:color="auto"/>
        <w:right w:val="none" w:sz="0" w:space="0" w:color="auto"/>
      </w:divBdr>
    </w:div>
    <w:div w:id="202333769">
      <w:bodyDiv w:val="1"/>
      <w:marLeft w:val="0"/>
      <w:marRight w:val="0"/>
      <w:marTop w:val="0"/>
      <w:marBottom w:val="0"/>
      <w:divBdr>
        <w:top w:val="none" w:sz="0" w:space="0" w:color="auto"/>
        <w:left w:val="none" w:sz="0" w:space="0" w:color="auto"/>
        <w:bottom w:val="none" w:sz="0" w:space="0" w:color="auto"/>
        <w:right w:val="none" w:sz="0" w:space="0" w:color="auto"/>
      </w:divBdr>
    </w:div>
    <w:div w:id="257032561">
      <w:bodyDiv w:val="1"/>
      <w:marLeft w:val="0"/>
      <w:marRight w:val="0"/>
      <w:marTop w:val="0"/>
      <w:marBottom w:val="0"/>
      <w:divBdr>
        <w:top w:val="none" w:sz="0" w:space="0" w:color="auto"/>
        <w:left w:val="none" w:sz="0" w:space="0" w:color="auto"/>
        <w:bottom w:val="none" w:sz="0" w:space="0" w:color="auto"/>
        <w:right w:val="none" w:sz="0" w:space="0" w:color="auto"/>
      </w:divBdr>
    </w:div>
    <w:div w:id="331765511">
      <w:bodyDiv w:val="1"/>
      <w:marLeft w:val="0"/>
      <w:marRight w:val="0"/>
      <w:marTop w:val="0"/>
      <w:marBottom w:val="0"/>
      <w:divBdr>
        <w:top w:val="none" w:sz="0" w:space="0" w:color="auto"/>
        <w:left w:val="none" w:sz="0" w:space="0" w:color="auto"/>
        <w:bottom w:val="none" w:sz="0" w:space="0" w:color="auto"/>
        <w:right w:val="none" w:sz="0" w:space="0" w:color="auto"/>
      </w:divBdr>
    </w:div>
    <w:div w:id="501287204">
      <w:bodyDiv w:val="1"/>
      <w:marLeft w:val="0"/>
      <w:marRight w:val="0"/>
      <w:marTop w:val="0"/>
      <w:marBottom w:val="0"/>
      <w:divBdr>
        <w:top w:val="none" w:sz="0" w:space="0" w:color="auto"/>
        <w:left w:val="none" w:sz="0" w:space="0" w:color="auto"/>
        <w:bottom w:val="none" w:sz="0" w:space="0" w:color="auto"/>
        <w:right w:val="none" w:sz="0" w:space="0" w:color="auto"/>
      </w:divBdr>
    </w:div>
    <w:div w:id="607469335">
      <w:bodyDiv w:val="1"/>
      <w:marLeft w:val="0"/>
      <w:marRight w:val="0"/>
      <w:marTop w:val="0"/>
      <w:marBottom w:val="0"/>
      <w:divBdr>
        <w:top w:val="none" w:sz="0" w:space="0" w:color="auto"/>
        <w:left w:val="none" w:sz="0" w:space="0" w:color="auto"/>
        <w:bottom w:val="none" w:sz="0" w:space="0" w:color="auto"/>
        <w:right w:val="none" w:sz="0" w:space="0" w:color="auto"/>
      </w:divBdr>
    </w:div>
    <w:div w:id="620841577">
      <w:bodyDiv w:val="1"/>
      <w:marLeft w:val="0"/>
      <w:marRight w:val="0"/>
      <w:marTop w:val="0"/>
      <w:marBottom w:val="0"/>
      <w:divBdr>
        <w:top w:val="none" w:sz="0" w:space="0" w:color="auto"/>
        <w:left w:val="none" w:sz="0" w:space="0" w:color="auto"/>
        <w:bottom w:val="none" w:sz="0" w:space="0" w:color="auto"/>
        <w:right w:val="none" w:sz="0" w:space="0" w:color="auto"/>
      </w:divBdr>
    </w:div>
    <w:div w:id="676274486">
      <w:bodyDiv w:val="1"/>
      <w:marLeft w:val="0"/>
      <w:marRight w:val="0"/>
      <w:marTop w:val="0"/>
      <w:marBottom w:val="0"/>
      <w:divBdr>
        <w:top w:val="none" w:sz="0" w:space="0" w:color="auto"/>
        <w:left w:val="none" w:sz="0" w:space="0" w:color="auto"/>
        <w:bottom w:val="none" w:sz="0" w:space="0" w:color="auto"/>
        <w:right w:val="none" w:sz="0" w:space="0" w:color="auto"/>
      </w:divBdr>
      <w:divsChild>
        <w:div w:id="144320424">
          <w:marLeft w:val="0"/>
          <w:marRight w:val="0"/>
          <w:marTop w:val="0"/>
          <w:marBottom w:val="0"/>
          <w:divBdr>
            <w:top w:val="none" w:sz="0" w:space="0" w:color="auto"/>
            <w:left w:val="none" w:sz="0" w:space="0" w:color="auto"/>
            <w:bottom w:val="none" w:sz="0" w:space="0" w:color="auto"/>
            <w:right w:val="none" w:sz="0" w:space="0" w:color="auto"/>
          </w:divBdr>
        </w:div>
        <w:div w:id="1989092314">
          <w:marLeft w:val="0"/>
          <w:marRight w:val="0"/>
          <w:marTop w:val="0"/>
          <w:marBottom w:val="0"/>
          <w:divBdr>
            <w:top w:val="none" w:sz="0" w:space="0" w:color="auto"/>
            <w:left w:val="none" w:sz="0" w:space="0" w:color="auto"/>
            <w:bottom w:val="none" w:sz="0" w:space="0" w:color="auto"/>
            <w:right w:val="none" w:sz="0" w:space="0" w:color="auto"/>
          </w:divBdr>
        </w:div>
        <w:div w:id="2013874045">
          <w:marLeft w:val="0"/>
          <w:marRight w:val="0"/>
          <w:marTop w:val="0"/>
          <w:marBottom w:val="0"/>
          <w:divBdr>
            <w:top w:val="none" w:sz="0" w:space="0" w:color="auto"/>
            <w:left w:val="none" w:sz="0" w:space="0" w:color="auto"/>
            <w:bottom w:val="none" w:sz="0" w:space="0" w:color="auto"/>
            <w:right w:val="none" w:sz="0" w:space="0" w:color="auto"/>
          </w:divBdr>
        </w:div>
      </w:divsChild>
    </w:div>
    <w:div w:id="695809550">
      <w:bodyDiv w:val="1"/>
      <w:marLeft w:val="0"/>
      <w:marRight w:val="0"/>
      <w:marTop w:val="0"/>
      <w:marBottom w:val="0"/>
      <w:divBdr>
        <w:top w:val="none" w:sz="0" w:space="0" w:color="auto"/>
        <w:left w:val="none" w:sz="0" w:space="0" w:color="auto"/>
        <w:bottom w:val="none" w:sz="0" w:space="0" w:color="auto"/>
        <w:right w:val="none" w:sz="0" w:space="0" w:color="auto"/>
      </w:divBdr>
    </w:div>
    <w:div w:id="831601852">
      <w:bodyDiv w:val="1"/>
      <w:marLeft w:val="0"/>
      <w:marRight w:val="0"/>
      <w:marTop w:val="0"/>
      <w:marBottom w:val="0"/>
      <w:divBdr>
        <w:top w:val="none" w:sz="0" w:space="0" w:color="auto"/>
        <w:left w:val="none" w:sz="0" w:space="0" w:color="auto"/>
        <w:bottom w:val="none" w:sz="0" w:space="0" w:color="auto"/>
        <w:right w:val="none" w:sz="0" w:space="0" w:color="auto"/>
      </w:divBdr>
    </w:div>
    <w:div w:id="866019100">
      <w:bodyDiv w:val="1"/>
      <w:marLeft w:val="0"/>
      <w:marRight w:val="0"/>
      <w:marTop w:val="0"/>
      <w:marBottom w:val="0"/>
      <w:divBdr>
        <w:top w:val="none" w:sz="0" w:space="0" w:color="auto"/>
        <w:left w:val="none" w:sz="0" w:space="0" w:color="auto"/>
        <w:bottom w:val="none" w:sz="0" w:space="0" w:color="auto"/>
        <w:right w:val="none" w:sz="0" w:space="0" w:color="auto"/>
      </w:divBdr>
    </w:div>
    <w:div w:id="923419450">
      <w:bodyDiv w:val="1"/>
      <w:marLeft w:val="0"/>
      <w:marRight w:val="0"/>
      <w:marTop w:val="0"/>
      <w:marBottom w:val="0"/>
      <w:divBdr>
        <w:top w:val="none" w:sz="0" w:space="0" w:color="auto"/>
        <w:left w:val="none" w:sz="0" w:space="0" w:color="auto"/>
        <w:bottom w:val="none" w:sz="0" w:space="0" w:color="auto"/>
        <w:right w:val="none" w:sz="0" w:space="0" w:color="auto"/>
      </w:divBdr>
    </w:div>
    <w:div w:id="995838900">
      <w:bodyDiv w:val="1"/>
      <w:marLeft w:val="0"/>
      <w:marRight w:val="0"/>
      <w:marTop w:val="0"/>
      <w:marBottom w:val="0"/>
      <w:divBdr>
        <w:top w:val="none" w:sz="0" w:space="0" w:color="auto"/>
        <w:left w:val="none" w:sz="0" w:space="0" w:color="auto"/>
        <w:bottom w:val="none" w:sz="0" w:space="0" w:color="auto"/>
        <w:right w:val="none" w:sz="0" w:space="0" w:color="auto"/>
      </w:divBdr>
    </w:div>
    <w:div w:id="1048068958">
      <w:bodyDiv w:val="1"/>
      <w:marLeft w:val="0"/>
      <w:marRight w:val="0"/>
      <w:marTop w:val="0"/>
      <w:marBottom w:val="0"/>
      <w:divBdr>
        <w:top w:val="none" w:sz="0" w:space="0" w:color="auto"/>
        <w:left w:val="none" w:sz="0" w:space="0" w:color="auto"/>
        <w:bottom w:val="none" w:sz="0" w:space="0" w:color="auto"/>
        <w:right w:val="none" w:sz="0" w:space="0" w:color="auto"/>
      </w:divBdr>
    </w:div>
    <w:div w:id="1124225870">
      <w:bodyDiv w:val="1"/>
      <w:marLeft w:val="0"/>
      <w:marRight w:val="0"/>
      <w:marTop w:val="0"/>
      <w:marBottom w:val="0"/>
      <w:divBdr>
        <w:top w:val="none" w:sz="0" w:space="0" w:color="auto"/>
        <w:left w:val="none" w:sz="0" w:space="0" w:color="auto"/>
        <w:bottom w:val="none" w:sz="0" w:space="0" w:color="auto"/>
        <w:right w:val="none" w:sz="0" w:space="0" w:color="auto"/>
      </w:divBdr>
    </w:div>
    <w:div w:id="1185099613">
      <w:bodyDiv w:val="1"/>
      <w:marLeft w:val="0"/>
      <w:marRight w:val="0"/>
      <w:marTop w:val="0"/>
      <w:marBottom w:val="0"/>
      <w:divBdr>
        <w:top w:val="none" w:sz="0" w:space="0" w:color="auto"/>
        <w:left w:val="none" w:sz="0" w:space="0" w:color="auto"/>
        <w:bottom w:val="none" w:sz="0" w:space="0" w:color="auto"/>
        <w:right w:val="none" w:sz="0" w:space="0" w:color="auto"/>
      </w:divBdr>
    </w:div>
    <w:div w:id="1199003713">
      <w:bodyDiv w:val="1"/>
      <w:marLeft w:val="0"/>
      <w:marRight w:val="0"/>
      <w:marTop w:val="0"/>
      <w:marBottom w:val="0"/>
      <w:divBdr>
        <w:top w:val="none" w:sz="0" w:space="0" w:color="auto"/>
        <w:left w:val="none" w:sz="0" w:space="0" w:color="auto"/>
        <w:bottom w:val="none" w:sz="0" w:space="0" w:color="auto"/>
        <w:right w:val="none" w:sz="0" w:space="0" w:color="auto"/>
      </w:divBdr>
    </w:div>
    <w:div w:id="1220093266">
      <w:bodyDiv w:val="1"/>
      <w:marLeft w:val="0"/>
      <w:marRight w:val="0"/>
      <w:marTop w:val="0"/>
      <w:marBottom w:val="0"/>
      <w:divBdr>
        <w:top w:val="none" w:sz="0" w:space="0" w:color="auto"/>
        <w:left w:val="none" w:sz="0" w:space="0" w:color="auto"/>
        <w:bottom w:val="none" w:sz="0" w:space="0" w:color="auto"/>
        <w:right w:val="none" w:sz="0" w:space="0" w:color="auto"/>
      </w:divBdr>
    </w:div>
    <w:div w:id="1314215066">
      <w:bodyDiv w:val="1"/>
      <w:marLeft w:val="0"/>
      <w:marRight w:val="0"/>
      <w:marTop w:val="0"/>
      <w:marBottom w:val="0"/>
      <w:divBdr>
        <w:top w:val="none" w:sz="0" w:space="0" w:color="auto"/>
        <w:left w:val="none" w:sz="0" w:space="0" w:color="auto"/>
        <w:bottom w:val="none" w:sz="0" w:space="0" w:color="auto"/>
        <w:right w:val="none" w:sz="0" w:space="0" w:color="auto"/>
      </w:divBdr>
    </w:div>
    <w:div w:id="1344626413">
      <w:bodyDiv w:val="1"/>
      <w:marLeft w:val="0"/>
      <w:marRight w:val="0"/>
      <w:marTop w:val="0"/>
      <w:marBottom w:val="0"/>
      <w:divBdr>
        <w:top w:val="none" w:sz="0" w:space="0" w:color="auto"/>
        <w:left w:val="none" w:sz="0" w:space="0" w:color="auto"/>
        <w:bottom w:val="none" w:sz="0" w:space="0" w:color="auto"/>
        <w:right w:val="none" w:sz="0" w:space="0" w:color="auto"/>
      </w:divBdr>
    </w:div>
    <w:div w:id="1396859200">
      <w:bodyDiv w:val="1"/>
      <w:marLeft w:val="0"/>
      <w:marRight w:val="0"/>
      <w:marTop w:val="0"/>
      <w:marBottom w:val="0"/>
      <w:divBdr>
        <w:top w:val="none" w:sz="0" w:space="0" w:color="auto"/>
        <w:left w:val="none" w:sz="0" w:space="0" w:color="auto"/>
        <w:bottom w:val="none" w:sz="0" w:space="0" w:color="auto"/>
        <w:right w:val="none" w:sz="0" w:space="0" w:color="auto"/>
      </w:divBdr>
    </w:div>
    <w:div w:id="1463691884">
      <w:bodyDiv w:val="1"/>
      <w:marLeft w:val="0"/>
      <w:marRight w:val="0"/>
      <w:marTop w:val="0"/>
      <w:marBottom w:val="0"/>
      <w:divBdr>
        <w:top w:val="none" w:sz="0" w:space="0" w:color="auto"/>
        <w:left w:val="none" w:sz="0" w:space="0" w:color="auto"/>
        <w:bottom w:val="none" w:sz="0" w:space="0" w:color="auto"/>
        <w:right w:val="none" w:sz="0" w:space="0" w:color="auto"/>
      </w:divBdr>
    </w:div>
    <w:div w:id="1517189011">
      <w:bodyDiv w:val="1"/>
      <w:marLeft w:val="0"/>
      <w:marRight w:val="0"/>
      <w:marTop w:val="0"/>
      <w:marBottom w:val="0"/>
      <w:divBdr>
        <w:top w:val="none" w:sz="0" w:space="0" w:color="auto"/>
        <w:left w:val="none" w:sz="0" w:space="0" w:color="auto"/>
        <w:bottom w:val="none" w:sz="0" w:space="0" w:color="auto"/>
        <w:right w:val="none" w:sz="0" w:space="0" w:color="auto"/>
      </w:divBdr>
    </w:div>
    <w:div w:id="1552880760">
      <w:bodyDiv w:val="1"/>
      <w:marLeft w:val="0"/>
      <w:marRight w:val="0"/>
      <w:marTop w:val="0"/>
      <w:marBottom w:val="0"/>
      <w:divBdr>
        <w:top w:val="none" w:sz="0" w:space="0" w:color="auto"/>
        <w:left w:val="none" w:sz="0" w:space="0" w:color="auto"/>
        <w:bottom w:val="none" w:sz="0" w:space="0" w:color="auto"/>
        <w:right w:val="none" w:sz="0" w:space="0" w:color="auto"/>
      </w:divBdr>
      <w:divsChild>
        <w:div w:id="389886058">
          <w:marLeft w:val="0"/>
          <w:marRight w:val="0"/>
          <w:marTop w:val="0"/>
          <w:marBottom w:val="0"/>
          <w:divBdr>
            <w:top w:val="none" w:sz="0" w:space="0" w:color="auto"/>
            <w:left w:val="none" w:sz="0" w:space="0" w:color="auto"/>
            <w:bottom w:val="none" w:sz="0" w:space="0" w:color="auto"/>
            <w:right w:val="none" w:sz="0" w:space="0" w:color="auto"/>
          </w:divBdr>
        </w:div>
        <w:div w:id="795026018">
          <w:marLeft w:val="0"/>
          <w:marRight w:val="0"/>
          <w:marTop w:val="0"/>
          <w:marBottom w:val="0"/>
          <w:divBdr>
            <w:top w:val="none" w:sz="0" w:space="0" w:color="auto"/>
            <w:left w:val="none" w:sz="0" w:space="0" w:color="auto"/>
            <w:bottom w:val="none" w:sz="0" w:space="0" w:color="auto"/>
            <w:right w:val="none" w:sz="0" w:space="0" w:color="auto"/>
          </w:divBdr>
        </w:div>
        <w:div w:id="1132403114">
          <w:marLeft w:val="0"/>
          <w:marRight w:val="0"/>
          <w:marTop w:val="0"/>
          <w:marBottom w:val="0"/>
          <w:divBdr>
            <w:top w:val="none" w:sz="0" w:space="0" w:color="auto"/>
            <w:left w:val="none" w:sz="0" w:space="0" w:color="auto"/>
            <w:bottom w:val="none" w:sz="0" w:space="0" w:color="auto"/>
            <w:right w:val="none" w:sz="0" w:space="0" w:color="auto"/>
          </w:divBdr>
        </w:div>
      </w:divsChild>
    </w:div>
    <w:div w:id="1593975575">
      <w:bodyDiv w:val="1"/>
      <w:marLeft w:val="0"/>
      <w:marRight w:val="0"/>
      <w:marTop w:val="0"/>
      <w:marBottom w:val="0"/>
      <w:divBdr>
        <w:top w:val="none" w:sz="0" w:space="0" w:color="auto"/>
        <w:left w:val="none" w:sz="0" w:space="0" w:color="auto"/>
        <w:bottom w:val="none" w:sz="0" w:space="0" w:color="auto"/>
        <w:right w:val="none" w:sz="0" w:space="0" w:color="auto"/>
      </w:divBdr>
    </w:div>
    <w:div w:id="1708948732">
      <w:bodyDiv w:val="1"/>
      <w:marLeft w:val="0"/>
      <w:marRight w:val="0"/>
      <w:marTop w:val="0"/>
      <w:marBottom w:val="0"/>
      <w:divBdr>
        <w:top w:val="none" w:sz="0" w:space="0" w:color="auto"/>
        <w:left w:val="none" w:sz="0" w:space="0" w:color="auto"/>
        <w:bottom w:val="none" w:sz="0" w:space="0" w:color="auto"/>
        <w:right w:val="none" w:sz="0" w:space="0" w:color="auto"/>
      </w:divBdr>
    </w:div>
    <w:div w:id="1741055116">
      <w:bodyDiv w:val="1"/>
      <w:marLeft w:val="0"/>
      <w:marRight w:val="0"/>
      <w:marTop w:val="0"/>
      <w:marBottom w:val="0"/>
      <w:divBdr>
        <w:top w:val="none" w:sz="0" w:space="0" w:color="auto"/>
        <w:left w:val="none" w:sz="0" w:space="0" w:color="auto"/>
        <w:bottom w:val="none" w:sz="0" w:space="0" w:color="auto"/>
        <w:right w:val="none" w:sz="0" w:space="0" w:color="auto"/>
      </w:divBdr>
    </w:div>
    <w:div w:id="1808741099">
      <w:bodyDiv w:val="1"/>
      <w:marLeft w:val="0"/>
      <w:marRight w:val="0"/>
      <w:marTop w:val="0"/>
      <w:marBottom w:val="0"/>
      <w:divBdr>
        <w:top w:val="none" w:sz="0" w:space="0" w:color="auto"/>
        <w:left w:val="none" w:sz="0" w:space="0" w:color="auto"/>
        <w:bottom w:val="none" w:sz="0" w:space="0" w:color="auto"/>
        <w:right w:val="none" w:sz="0" w:space="0" w:color="auto"/>
      </w:divBdr>
    </w:div>
    <w:div w:id="1820152398">
      <w:bodyDiv w:val="1"/>
      <w:marLeft w:val="0"/>
      <w:marRight w:val="0"/>
      <w:marTop w:val="0"/>
      <w:marBottom w:val="0"/>
      <w:divBdr>
        <w:top w:val="none" w:sz="0" w:space="0" w:color="auto"/>
        <w:left w:val="none" w:sz="0" w:space="0" w:color="auto"/>
        <w:bottom w:val="none" w:sz="0" w:space="0" w:color="auto"/>
        <w:right w:val="none" w:sz="0" w:space="0" w:color="auto"/>
      </w:divBdr>
    </w:div>
    <w:div w:id="1861122442">
      <w:bodyDiv w:val="1"/>
      <w:marLeft w:val="0"/>
      <w:marRight w:val="0"/>
      <w:marTop w:val="0"/>
      <w:marBottom w:val="0"/>
      <w:divBdr>
        <w:top w:val="none" w:sz="0" w:space="0" w:color="auto"/>
        <w:left w:val="none" w:sz="0" w:space="0" w:color="auto"/>
        <w:bottom w:val="none" w:sz="0" w:space="0" w:color="auto"/>
        <w:right w:val="none" w:sz="0" w:space="0" w:color="auto"/>
      </w:divBdr>
    </w:div>
    <w:div w:id="1872105191">
      <w:bodyDiv w:val="1"/>
      <w:marLeft w:val="0"/>
      <w:marRight w:val="0"/>
      <w:marTop w:val="0"/>
      <w:marBottom w:val="0"/>
      <w:divBdr>
        <w:top w:val="none" w:sz="0" w:space="0" w:color="auto"/>
        <w:left w:val="none" w:sz="0" w:space="0" w:color="auto"/>
        <w:bottom w:val="none" w:sz="0" w:space="0" w:color="auto"/>
        <w:right w:val="none" w:sz="0" w:space="0" w:color="auto"/>
      </w:divBdr>
    </w:div>
    <w:div w:id="1928341459">
      <w:bodyDiv w:val="1"/>
      <w:marLeft w:val="0"/>
      <w:marRight w:val="0"/>
      <w:marTop w:val="0"/>
      <w:marBottom w:val="0"/>
      <w:divBdr>
        <w:top w:val="none" w:sz="0" w:space="0" w:color="auto"/>
        <w:left w:val="none" w:sz="0" w:space="0" w:color="auto"/>
        <w:bottom w:val="none" w:sz="0" w:space="0" w:color="auto"/>
        <w:right w:val="none" w:sz="0" w:space="0" w:color="auto"/>
      </w:divBdr>
    </w:div>
    <w:div w:id="1952853087">
      <w:bodyDiv w:val="1"/>
      <w:marLeft w:val="0"/>
      <w:marRight w:val="0"/>
      <w:marTop w:val="0"/>
      <w:marBottom w:val="0"/>
      <w:divBdr>
        <w:top w:val="none" w:sz="0" w:space="0" w:color="auto"/>
        <w:left w:val="none" w:sz="0" w:space="0" w:color="auto"/>
        <w:bottom w:val="none" w:sz="0" w:space="0" w:color="auto"/>
        <w:right w:val="none" w:sz="0" w:space="0" w:color="auto"/>
      </w:divBdr>
    </w:div>
    <w:div w:id="196681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ervicesaustralia.gov.au/BBPIP" TargetMode="External"/><Relationship Id="rId21" Type="http://schemas.openxmlformats.org/officeDocument/2006/relationships/hyperlink" Target="https://www.health.gov.au/resources/publications/mymedicare-program-guidelines?language=en" TargetMode="External"/><Relationship Id="rId42" Type="http://schemas.openxmlformats.org/officeDocument/2006/relationships/hyperlink" Target="https://www.servicesaustralia.gov.au/register-your-practice-for-mymedicare?context=20" TargetMode="External"/><Relationship Id="rId47" Type="http://schemas.openxmlformats.org/officeDocument/2006/relationships/hyperlink" Target="https://www.legislation.gov.au/F2024L00854/asmade/text" TargetMode="External"/><Relationship Id="rId63" Type="http://schemas.openxmlformats.org/officeDocument/2006/relationships/hyperlink" Target="mailto:Bulkbillingpractice@Health.gov.au" TargetMode="External"/><Relationship Id="rId68" Type="http://schemas.openxmlformats.org/officeDocument/2006/relationships/hyperlink" Target="mailto:enquiries@health.gov.au" TargetMode="Externa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hyperlink" Target="https://www.servicesaustralia.gov.au/features-organisation-register?context=20" TargetMode="External"/><Relationship Id="rId32" Type="http://schemas.openxmlformats.org/officeDocument/2006/relationships/hyperlink" Target="http://www.health.gov.au/resources/publications/bulk-billing-practice-incentive-program-healthdirect-and-signage-requirements" TargetMode="External"/><Relationship Id="rId37" Type="http://schemas.openxmlformats.org/officeDocument/2006/relationships/hyperlink" Target="https://www.nationalredress.gov.au/" TargetMode="External"/><Relationship Id="rId40" Type="http://schemas.openxmlformats.org/officeDocument/2006/relationships/hyperlink" Target="https://www.health.gov.au/topics/medicare/about" TargetMode="External"/><Relationship Id="rId45" Type="http://schemas.openxmlformats.org/officeDocument/2006/relationships/hyperlink" Target="https://www.grants.gov.au/" TargetMode="External"/><Relationship Id="rId53" Type="http://schemas.openxmlformats.org/officeDocument/2006/relationships/hyperlink" Target="https://www.oaic.gov.au/privacy/australian-privacy-principles" TargetMode="External"/><Relationship Id="rId58" Type="http://schemas.openxmlformats.org/officeDocument/2006/relationships/hyperlink" Target="mailto:foi@health.gov.au" TargetMode="External"/><Relationship Id="rId66" Type="http://schemas.openxmlformats.org/officeDocument/2006/relationships/hyperlink" Target="https://healthgov.sharepoint.com/:w:/r/sites/support-legal/_layouts/15/Doc.aspx?sourcedoc=%7B98798678-82ab-4788-86d8-2f96b15d157b%7D&amp;action=default&amp;mobileredirect=true&amp;isSPOFile=1&amp;xsdata=MDV8MDJ8fGYyZWIzYmNhYjYxMzQ5MzMxZTA1MDhkZGU2Y2NiMjY3fDM0YTM5MjljNzNjZjQ5NTRhYmZlMTQ3ZGMzNTE3ODkyfDB8MHw2Mzg5MjA0ODg5OTczMDEyMjh8VW5rbm93bnxWR1ZoYlhOVFpXTjFjbWwwZVZObGNuWnBZMlY4ZXlKRFFTSTZJbFJsWVcxelgwRlVVRk5sY25acFkyVmZVMUJQVEU5R0lpd2lWaUk2SWpBdU1DNHdNREF3SWl3aVVDSTZJbGRwYmpNeUlpd2lRVTRpT2lKUGRHaGxjaUlzSWxkVUlqb3hNWDA9fDF8TDJOb1lYUnpMekU1T2pJek9USXlORE15TFRnek1UVXRORGd3TnkxaFpqazJMV00zTldJM05UTm1aakJqT0Y4ek16UTNOamhpWlMwNE5qYzNMVFF3T0dRdE9XVTNNaTAyWm1VM1pqSXhZelV3TVRWQWRXNXhMbWRpYkM1emNHRmpaWE12YldWemMyRm5aWE12TVRjMU5qUTFNakE1T0RrM09RPT18ZGY1NWI3ZGUyNDAyNGM4NzliMzEwOGRkZTZjY2IyNjZ8ZjM1YWVhNTE1ODE4NDVhZDkxM2QxMjQ4N2NlMDE4MGY%3D&amp;sdata=bFJpQkp1dHowTTR5VWYyZTVVRGZEWGRVdmZrblBESzRHeVZoK2tQTkltST0%3D&amp;ovuser=34a3929c-73cf-4954-abfe-147dc3517892%2CAlyssa.Miller%40Health.gov.au" TargetMode="External"/><Relationship Id="rId74" Type="http://schemas.openxmlformats.org/officeDocument/2006/relationships/hyperlink" Target="http://www.servicesaustralia.gov.au/register-organisation-register-hpos" TargetMode="External"/><Relationship Id="rId79"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www.nacc.gov.au/resource-centre/nacc-fact-sheets" TargetMode="External"/><Relationship Id="rId19" Type="http://schemas.openxmlformats.org/officeDocument/2006/relationships/hyperlink" Target="https://www.health.gov.au/our-work/mymedicare" TargetMode="External"/><Relationship Id="rId14" Type="http://schemas.openxmlformats.org/officeDocument/2006/relationships/footer" Target="footer2.xml"/><Relationship Id="rId22" Type="http://schemas.openxmlformats.org/officeDocument/2006/relationships/hyperlink" Target="http://www.servicesaustralia.gov.au/BBPIP" TargetMode="External"/><Relationship Id="rId27" Type="http://schemas.openxmlformats.org/officeDocument/2006/relationships/hyperlink" Target="https://hpe.servicesaustralia.gov.au/orgreg_orgreg.html" TargetMode="External"/><Relationship Id="rId30" Type="http://schemas.openxmlformats.org/officeDocument/2006/relationships/hyperlink" Target="https://www.health.gov.au/resources/publications/mymedicare-program-guidelines?language=en" TargetMode="External"/><Relationship Id="rId35" Type="http://schemas.openxmlformats.org/officeDocument/2006/relationships/hyperlink" Target="http://www.health.gov.au/resources/publications/bulk-billing-practice-incentive-program-healthdirect-and-signage-requirements" TargetMode="External"/><Relationship Id="rId43" Type="http://schemas.openxmlformats.org/officeDocument/2006/relationships/hyperlink" Target="https://www.health.gov.au/resources/publications/mymedicare-program-guidelines?language=en" TargetMode="External"/><Relationship Id="rId48" Type="http://schemas.openxmlformats.org/officeDocument/2006/relationships/hyperlink" Target="https://www.grants.gov.au/" TargetMode="External"/><Relationship Id="rId56" Type="http://schemas.openxmlformats.org/officeDocument/2006/relationships/hyperlink" Target="https://www.dva.gov.au/about/overview/legal-resources/dva-privacy-policy" TargetMode="External"/><Relationship Id="rId64" Type="http://schemas.openxmlformats.org/officeDocument/2006/relationships/hyperlink" Target="https://www.health.gov.au/our-work/upcoming-changes-to-bulk-billing-incentives-in-general-practice" TargetMode="External"/><Relationship Id="rId69" Type="http://schemas.openxmlformats.org/officeDocument/2006/relationships/hyperlink" Target="https://feedback.humanservices.gov.au/mcasite_feedback/feedback/feedbackBasePage.jsf?wec-appid=feedback&amp;wec-locale=en"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classic.austlii.edu.au/au/legis/cth/consol_act/psa1999152/s13.html" TargetMode="External"/><Relationship Id="rId72" Type="http://schemas.openxmlformats.org/officeDocument/2006/relationships/hyperlink" Target="https://www.finance.gov.au/government/managing-commonwealth-resources/managing-money-property/managing-money/other-consolidated-revenue-fund-crf-money"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grants.gov.au/" TargetMode="External"/><Relationship Id="rId25" Type="http://schemas.openxmlformats.org/officeDocument/2006/relationships/hyperlink" Target="https://www.health.gov.au/resources/publications/bulk-billing-practice-incentive-program-healthdirect-and-signage-requirements" TargetMode="External"/><Relationship Id="rId33" Type="http://schemas.openxmlformats.org/officeDocument/2006/relationships/hyperlink" Target="http://www.health.gov.au/resources/publications/bulk-billing-practice-incentive-program-healthdirect-and-signage-requirements" TargetMode="External"/><Relationship Id="rId38" Type="http://schemas.openxmlformats.org/officeDocument/2006/relationships/hyperlink" Target="https://www.legislation.gov.au/C2004A00101/latest/text" TargetMode="External"/><Relationship Id="rId46" Type="http://schemas.openxmlformats.org/officeDocument/2006/relationships/hyperlink" Target="http://www8.austlii.edu.au/cgi-bin/viewdoc/au/legis/cth/consol_act/cca1995115/sch1.html" TargetMode="External"/><Relationship Id="rId59" Type="http://schemas.openxmlformats.org/officeDocument/2006/relationships/hyperlink" Target="https://www.legislation.gov.au/C2022A00088/latest/text" TargetMode="External"/><Relationship Id="rId67" Type="http://schemas.openxmlformats.org/officeDocument/2006/relationships/hyperlink" Target="https://www.health.gov.au/about-us/contact-us/complaints" TargetMode="External"/><Relationship Id="rId20" Type="http://schemas.openxmlformats.org/officeDocument/2006/relationships/hyperlink" Target="https://www.health.gov.au/our-work/mymedicare" TargetMode="External"/><Relationship Id="rId41" Type="http://schemas.openxmlformats.org/officeDocument/2006/relationships/hyperlink" Target="https://www.servicesaustralia.gov.au/verify-patient-eligibility-with-eclipse?context=20" TargetMode="External"/><Relationship Id="rId54" Type="http://schemas.openxmlformats.org/officeDocument/2006/relationships/hyperlink" Target="https://www.servicesaustralia.gov.au/your-right-to-privacy?context=1" TargetMode="External"/><Relationship Id="rId62" Type="http://schemas.openxmlformats.org/officeDocument/2006/relationships/hyperlink" Target="https://www.servicesaustralia.gov.au/ip034" TargetMode="External"/><Relationship Id="rId70" Type="http://schemas.openxmlformats.org/officeDocument/2006/relationships/hyperlink" Target="https://www.legislation.gov.au/F2024L00854/asmade/text" TargetMode="External"/><Relationship Id="rId75" Type="http://schemas.openxmlformats.org/officeDocument/2006/relationships/hyperlink" Target="https://archive.budget.gov.au/index.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health.gov.au/resources/publications/bulk-billing-practice-incentive-program-healthdirect-and-signage-requirements" TargetMode="External"/><Relationship Id="rId28" Type="http://schemas.openxmlformats.org/officeDocument/2006/relationships/hyperlink" Target="http://www.servicesaustralia.gov.au/BBPIP" TargetMode="External"/><Relationship Id="rId36" Type="http://schemas.openxmlformats.org/officeDocument/2006/relationships/hyperlink" Target="http://www.health.gov.au/resources/publications/bulk-billing-practice-incentive-program-healthdirect-and-signage-requirements" TargetMode="External"/><Relationship Id="rId49" Type="http://schemas.openxmlformats.org/officeDocument/2006/relationships/hyperlink" Target="https://www.childsafety.gov.au/resources/commonwealth-child-safe-framework-policy-document" TargetMode="External"/><Relationship Id="rId57" Type="http://schemas.openxmlformats.org/officeDocument/2006/relationships/hyperlink" Target="https://www.legislation.gov.au/Series/C2004A02562" TargetMode="External"/><Relationship Id="rId10" Type="http://schemas.openxmlformats.org/officeDocument/2006/relationships/endnotes" Target="endnotes.xml"/><Relationship Id="rId31" Type="http://schemas.openxmlformats.org/officeDocument/2006/relationships/hyperlink" Target="http://www.health.gov.au/resources/publications/bulk-billing-practice-incentive-program-healthdirect-and-signage-requirements" TargetMode="External"/><Relationship Id="rId44" Type="http://schemas.openxmlformats.org/officeDocument/2006/relationships/hyperlink" Target="https://hpe.servicesaustralia.gov.au/MODULES/MYMED/MYMEDM05/index.html" TargetMode="External"/><Relationship Id="rId52" Type="http://schemas.openxmlformats.org/officeDocument/2006/relationships/hyperlink" Target="https://www.legislation.gov.au/Series/C2004A03712" TargetMode="External"/><Relationship Id="rId60" Type="http://schemas.openxmlformats.org/officeDocument/2006/relationships/hyperlink" Target="https://www.legislation.gov.au/C2022A00088/latest/text" TargetMode="External"/><Relationship Id="rId65" Type="http://schemas.openxmlformats.org/officeDocument/2006/relationships/hyperlink" Target="https://www.servicesaustralia.gov.au/BBPIP" TargetMode="External"/><Relationship Id="rId73" Type="http://schemas.openxmlformats.org/officeDocument/2006/relationships/hyperlink" Target="https://www.nationalredress.gov.au/"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health.gov.au/our-work/upcoming-changes-to-bulk-billing-incentives-in-general-practice" TargetMode="External"/><Relationship Id="rId39" Type="http://schemas.openxmlformats.org/officeDocument/2006/relationships/hyperlink" Target="https://www.servicesaustralia.gov.au/claim-medicare-bulk-bill-payments?context=20" TargetMode="External"/><Relationship Id="rId34" Type="http://schemas.openxmlformats.org/officeDocument/2006/relationships/hyperlink" Target="http://www.health.gov.au/resources/publications/bulk-billing-practice-incentive-program-healthdirect-and-signage-requirements" TargetMode="External"/><Relationship Id="rId50" Type="http://schemas.openxmlformats.org/officeDocument/2006/relationships/hyperlink" Target="http://www.health.gov.au/resources/publications/bulk-billing-practice-incentive-program-healthdirect-and-signage-requirements" TargetMode="External"/><Relationship Id="rId55" Type="http://schemas.openxmlformats.org/officeDocument/2006/relationships/hyperlink" Target="https://www.digitalhealth.gov.au/about-us/policies-privacy-and-reporting/privacy-policy" TargetMode="External"/><Relationship Id="rId76" Type="http://schemas.openxmlformats.org/officeDocument/2006/relationships/hyperlink" Target="https://www.finance.gov.au/government/managing-commonwealth-resources/pgpa-legislation-associated-instruments-and-policies" TargetMode="External"/><Relationship Id="rId7" Type="http://schemas.openxmlformats.org/officeDocument/2006/relationships/settings" Target="settings.xml"/><Relationship Id="rId71" Type="http://schemas.openxmlformats.org/officeDocument/2006/relationships/hyperlink" Target="https://www.childsafety.gov.au/resources/commonwealth-child-safe-framework-policy-document" TargetMode="External"/><Relationship Id="rId2" Type="http://schemas.openxmlformats.org/officeDocument/2006/relationships/customXml" Target="../customXml/item2.xml"/><Relationship Id="rId29" Type="http://schemas.openxmlformats.org/officeDocument/2006/relationships/hyperlink" Target="http://www.servicesaustralia.gov.au/BBPI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yMedicare">
  <a:themeElements>
    <a:clrScheme name="MyMedicare">
      <a:dk1>
        <a:srgbClr val="000000"/>
      </a:dk1>
      <a:lt1>
        <a:srgbClr val="FFFFFF"/>
      </a:lt1>
      <a:dk2>
        <a:srgbClr val="009448"/>
      </a:dk2>
      <a:lt2>
        <a:srgbClr val="FFC425"/>
      </a:lt2>
      <a:accent1>
        <a:srgbClr val="1DA160"/>
      </a:accent1>
      <a:accent2>
        <a:srgbClr val="FFCF5B"/>
      </a:accent2>
      <a:accent3>
        <a:srgbClr val="58585A"/>
      </a:accent3>
      <a:accent4>
        <a:srgbClr val="C7E0CD"/>
      </a:accent4>
      <a:accent5>
        <a:srgbClr val="FFF2D4"/>
      </a:accent5>
      <a:accent6>
        <a:srgbClr val="D1D3D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7d761-073d-4224-acf1-34cd84a7ea44">
      <Terms xmlns="http://schemas.microsoft.com/office/infopath/2007/PartnerControls"/>
    </lcf76f155ced4ddcb4097134ff3c332f>
    <TaxCatchAll xmlns="2c025080-2c07-472f-9c73-61e74fa86d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860BC017AC2F4FB9B99B40DDFC64EC" ma:contentTypeVersion="12" ma:contentTypeDescription="Create a new document." ma:contentTypeScope="" ma:versionID="ddfd238576d64fe2b05043e916a8e60f">
  <xsd:schema xmlns:xsd="http://www.w3.org/2001/XMLSchema" xmlns:xs="http://www.w3.org/2001/XMLSchema" xmlns:p="http://schemas.microsoft.com/office/2006/metadata/properties" xmlns:ns2="b867d761-073d-4224-acf1-34cd84a7ea44" xmlns:ns3="2c025080-2c07-472f-9c73-61e74fa86d4f" targetNamespace="http://schemas.microsoft.com/office/2006/metadata/properties" ma:root="true" ma:fieldsID="afab7d14c4f9df43d7d9f06fba920447" ns2:_="" ns3:_="">
    <xsd:import namespace="b867d761-073d-4224-acf1-34cd84a7ea44"/>
    <xsd:import namespace="2c025080-2c07-472f-9c73-61e74fa86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7d761-073d-4224-acf1-34cd84a7e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25080-2c07-472f-9c73-61e74fa86d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6e2c1-905b-4f0c-b868-846da252d0bb}" ma:internalName="TaxCatchAll" ma:showField="CatchAllData" ma:web="2c025080-2c07-472f-9c73-61e74fa86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5D8C46B9-71BA-4114-AF20-7B6514AAEE7B}">
  <ds:schemaRefs>
    <ds:schemaRef ds:uri="http://schemas.microsoft.com/office/2006/metadata/properties"/>
    <ds:schemaRef ds:uri="http://schemas.microsoft.com/office/infopath/2007/PartnerControls"/>
    <ds:schemaRef ds:uri="b867d761-073d-4224-acf1-34cd84a7ea44"/>
    <ds:schemaRef ds:uri="2c025080-2c07-472f-9c73-61e74fa86d4f"/>
  </ds:schemaRefs>
</ds:datastoreItem>
</file>

<file path=customXml/itemProps3.xml><?xml version="1.0" encoding="utf-8"?>
<ds:datastoreItem xmlns:ds="http://schemas.openxmlformats.org/officeDocument/2006/customXml" ds:itemID="{9FA5D2C0-3DC7-4D74-A0B9-70B502E49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7d761-073d-4224-acf1-34cd84a7ea44"/>
    <ds:schemaRef ds:uri="2c025080-2c07-472f-9c73-61e74fa8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427DD-31CC-4478-9152-877A989C5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12463</Words>
  <Characters>71918</Characters>
  <Application>Microsoft Office Word</Application>
  <DocSecurity>0</DocSecurity>
  <Lines>1634</Lines>
  <Paragraphs>1029</Paragraphs>
  <ScaleCrop>false</ScaleCrop>
  <HeadingPairs>
    <vt:vector size="2" baseType="variant">
      <vt:variant>
        <vt:lpstr>Title</vt:lpstr>
      </vt:variant>
      <vt:variant>
        <vt:i4>1</vt:i4>
      </vt:variant>
    </vt:vector>
  </HeadingPairs>
  <TitlesOfParts>
    <vt:vector size="1" baseType="lpstr">
      <vt:lpstr>Bulk Billing Practice Incentive Program</vt:lpstr>
    </vt:vector>
  </TitlesOfParts>
  <Manager/>
  <Company/>
  <LinksUpToDate>false</LinksUpToDate>
  <CharactersWithSpaces>83352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Practice Incentive Program</dc:title>
  <dc:subject>Bulk Billing Practice Incentive Program</dc:subject>
  <dc:creator>Australian Government Department of Health Disability and Ageing</dc:creator>
  <cp:keywords>Bulk Billing Practice Incentive Program</cp:keywords>
  <dc:description/>
  <cp:lastModifiedBy>HOOD, Jodi</cp:lastModifiedBy>
  <cp:revision>4</cp:revision>
  <cp:lastPrinted>2026-01-05T01:42:00Z</cp:lastPrinted>
  <dcterms:created xsi:type="dcterms:W3CDTF">2026-01-05T03:03:00Z</dcterms:created>
  <dcterms:modified xsi:type="dcterms:W3CDTF">2026-01-05T04:09:00Z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0x01010045860BC017AC2F4FB9B99B40DDFC64EC</vt:lpwstr>
  </property>
  <property fmtid="{D5CDD505-2E9C-101B-9397-08002B2CF9AE}" pid="3" name="MediaServiceImageTags">
    <vt:lpwstr/>
  </property>
  <property fmtid="{D5CDD505-2E9C-101B-9397-08002B2CF9AE}" pid="4" name="ClassificationContentMarkingHeaderShapeIds">
    <vt:lpwstr>f1a5362,6b833c22,220b8356</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3697ec66,3d60533,22f59cc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2025-12-10T04:22:30Z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a168c1b7-ab24-411a-a2d1-ecb365909edf</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