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602F7022" w:rsidR="00751A23" w:rsidRDefault="006C6DFB" w:rsidP="00B7222E">
      <w:pPr>
        <w:pStyle w:val="Title"/>
      </w:pPr>
      <w:r>
        <w:t>Years in Review 2023</w:t>
      </w:r>
      <w:r w:rsidR="00FF00D4">
        <w:t>–</w:t>
      </w:r>
      <w:r>
        <w:t>25</w:t>
      </w:r>
    </w:p>
    <w:p w14:paraId="773A91E2" w14:textId="6430E005" w:rsidR="00CA79CF" w:rsidRDefault="006C6DFB"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t>Strengthening Medicare Monitoring Repor</w:t>
      </w:r>
      <w:r w:rsidR="00F65CAB">
        <w:t>t</w:t>
      </w:r>
    </w:p>
    <w:p w14:paraId="442AB414" w14:textId="77777777" w:rsidR="000B5228" w:rsidRDefault="000B5228" w:rsidP="000B5228">
      <w:pPr>
        <w:pStyle w:val="Heading1"/>
      </w:pPr>
      <w:bookmarkStart w:id="0" w:name="_Toc198125392"/>
      <w:bookmarkStart w:id="1" w:name="_Toc216351572"/>
      <w:r>
        <w:lastRenderedPageBreak/>
        <w:t>A</w:t>
      </w:r>
      <w:r w:rsidRPr="004D1339">
        <w:t>cknowledgement</w:t>
      </w:r>
      <w:r>
        <w:t xml:space="preserve"> of Country</w:t>
      </w:r>
      <w:bookmarkEnd w:id="0"/>
      <w:bookmarkEnd w:id="1"/>
    </w:p>
    <w:p w14:paraId="354B298D" w14:textId="77777777" w:rsidR="000B5228" w:rsidRPr="00467CE1" w:rsidRDefault="000B5228" w:rsidP="00467CE1">
      <w:r w:rsidRPr="00467CE1">
        <w:t xml:space="preserve">We, the Department of Health, Disability and Ageing, acknowledge the Traditional Owners and Custodians of Country throughout Australia. We recognise the strength and resilience of Aboriginal and Torres Strait Islander people and acknowledge and respect their continuing connections and relationships to country, rivers, land and sea. </w:t>
      </w:r>
    </w:p>
    <w:p w14:paraId="1F85C83D" w14:textId="77777777" w:rsidR="000B5228" w:rsidRPr="00467CE1" w:rsidRDefault="000B5228" w:rsidP="00467CE1">
      <w:r w:rsidRPr="00467CE1">
        <w:t xml:space="preserve">We acknowledge the ongoing contribution Aboriginal and Torres Strait Islander people make across the health and aged care systems and wider community. We also pay our respects to Elders past, present and future and extend that respect to all Traditional Custodians of this land. </w:t>
      </w:r>
    </w:p>
    <w:p w14:paraId="6A5F809C" w14:textId="77777777" w:rsidR="000B5228" w:rsidRPr="00467CE1" w:rsidRDefault="000B5228" w:rsidP="00467CE1">
      <w:pPr>
        <w:sectPr w:rsidR="000B5228" w:rsidRPr="00467CE1" w:rsidSect="00C2794D">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709" w:footer="709" w:gutter="0"/>
          <w:pgNumType w:fmt="lowerRoman" w:start="1"/>
          <w:cols w:space="708"/>
          <w:docGrid w:linePitch="360"/>
        </w:sectPr>
      </w:pPr>
      <w:r w:rsidRPr="00467CE1">
        <w:t>We acknowledge and respect the Traditional Custodians whose ancestral lands are where our Health, Disability and Ageing offices are located.</w:t>
      </w:r>
    </w:p>
    <w:sdt>
      <w:sdtPr>
        <w:rPr>
          <w:rFonts w:ascii="Arial" w:eastAsia="Times New Roman" w:hAnsi="Arial" w:cs="Times New Roman"/>
          <w:color w:val="000000" w:themeColor="text1"/>
          <w:sz w:val="22"/>
          <w:szCs w:val="24"/>
          <w:lang w:val="en-AU"/>
        </w:rPr>
        <w:id w:val="235127714"/>
        <w:docPartObj>
          <w:docPartGallery w:val="Table of Contents"/>
          <w:docPartUnique/>
        </w:docPartObj>
      </w:sdtPr>
      <w:sdtContent>
        <w:p w14:paraId="581A4883" w14:textId="77777777" w:rsidR="008A64FC" w:rsidRPr="00D54029" w:rsidRDefault="008A64FC" w:rsidP="008A64FC">
          <w:pPr>
            <w:pStyle w:val="TOCHeading"/>
            <w:rPr>
              <w:rStyle w:val="Heading1Char"/>
            </w:rPr>
          </w:pPr>
          <w:r w:rsidRPr="00D54029">
            <w:rPr>
              <w:rStyle w:val="Heading1Char"/>
            </w:rPr>
            <w:t>Contents</w:t>
          </w:r>
        </w:p>
        <w:p w14:paraId="6F1F2F52" w14:textId="2AAAA890" w:rsidR="00467CE1" w:rsidRDefault="008A64FC" w:rsidP="00467CE1">
          <w:pPr>
            <w:pStyle w:val="TOC1"/>
            <w:rPr>
              <w:rFonts w:asciiTheme="minorHAnsi" w:eastAsiaTheme="minorEastAsia" w:hAnsiTheme="minorHAnsi" w:cstheme="minorBidi"/>
              <w:noProof/>
              <w:color w:val="auto"/>
              <w:kern w:val="2"/>
              <w:sz w:val="24"/>
              <w:lang w:eastAsia="ja-JP"/>
              <w14:ligatures w14:val="standardContextual"/>
            </w:rPr>
          </w:pPr>
          <w:r w:rsidRPr="00467CE1">
            <w:fldChar w:fldCharType="begin"/>
          </w:r>
          <w:r w:rsidRPr="00467CE1">
            <w:instrText xml:space="preserve"> TOC \o "1-3" \h \z \u </w:instrText>
          </w:r>
          <w:r w:rsidRPr="00467CE1">
            <w:fldChar w:fldCharType="separate"/>
          </w:r>
          <w:hyperlink w:anchor="_Toc216351572" w:history="1">
            <w:r w:rsidR="00467CE1" w:rsidRPr="00561940">
              <w:rPr>
                <w:rStyle w:val="Hyperlink"/>
                <w:noProof/>
              </w:rPr>
              <w:t>Acknowledgement of Country</w:t>
            </w:r>
            <w:r w:rsidR="00467CE1">
              <w:rPr>
                <w:noProof/>
                <w:webHidden/>
              </w:rPr>
              <w:tab/>
            </w:r>
            <w:r w:rsidR="00467CE1">
              <w:rPr>
                <w:noProof/>
                <w:webHidden/>
              </w:rPr>
              <w:fldChar w:fldCharType="begin"/>
            </w:r>
            <w:r w:rsidR="00467CE1">
              <w:rPr>
                <w:noProof/>
                <w:webHidden/>
              </w:rPr>
              <w:instrText xml:space="preserve"> PAGEREF _Toc216351572 \h </w:instrText>
            </w:r>
            <w:r w:rsidR="00467CE1">
              <w:rPr>
                <w:noProof/>
                <w:webHidden/>
              </w:rPr>
            </w:r>
            <w:r w:rsidR="00467CE1">
              <w:rPr>
                <w:noProof/>
                <w:webHidden/>
              </w:rPr>
              <w:fldChar w:fldCharType="separate"/>
            </w:r>
            <w:r w:rsidR="00467CE1">
              <w:rPr>
                <w:noProof/>
                <w:webHidden/>
              </w:rPr>
              <w:t>i</w:t>
            </w:r>
            <w:r w:rsidR="00467CE1">
              <w:rPr>
                <w:noProof/>
                <w:webHidden/>
              </w:rPr>
              <w:fldChar w:fldCharType="end"/>
            </w:r>
          </w:hyperlink>
        </w:p>
        <w:p w14:paraId="1A675C8B" w14:textId="6553D15A" w:rsidR="00467CE1" w:rsidRDefault="00467CE1" w:rsidP="00467CE1">
          <w:pPr>
            <w:pStyle w:val="TOC1"/>
            <w:rPr>
              <w:rFonts w:asciiTheme="minorHAnsi" w:eastAsiaTheme="minorEastAsia" w:hAnsiTheme="minorHAnsi" w:cstheme="minorBidi"/>
              <w:noProof/>
              <w:color w:val="auto"/>
              <w:kern w:val="2"/>
              <w:sz w:val="24"/>
              <w:lang w:eastAsia="ja-JP"/>
              <w14:ligatures w14:val="standardContextual"/>
            </w:rPr>
          </w:pPr>
          <w:hyperlink w:anchor="_Toc216351573" w:history="1">
            <w:r w:rsidRPr="00561940">
              <w:rPr>
                <w:rStyle w:val="Hyperlink"/>
                <w:noProof/>
              </w:rPr>
              <w:t>Abbreviations</w:t>
            </w:r>
            <w:r>
              <w:rPr>
                <w:noProof/>
                <w:webHidden/>
              </w:rPr>
              <w:tab/>
            </w:r>
            <w:r>
              <w:rPr>
                <w:noProof/>
                <w:webHidden/>
              </w:rPr>
              <w:fldChar w:fldCharType="begin"/>
            </w:r>
            <w:r>
              <w:rPr>
                <w:noProof/>
                <w:webHidden/>
              </w:rPr>
              <w:instrText xml:space="preserve"> PAGEREF _Toc216351573 \h </w:instrText>
            </w:r>
            <w:r>
              <w:rPr>
                <w:noProof/>
                <w:webHidden/>
              </w:rPr>
            </w:r>
            <w:r>
              <w:rPr>
                <w:noProof/>
                <w:webHidden/>
              </w:rPr>
              <w:fldChar w:fldCharType="separate"/>
            </w:r>
            <w:r>
              <w:rPr>
                <w:noProof/>
                <w:webHidden/>
              </w:rPr>
              <w:t>iii</w:t>
            </w:r>
            <w:r>
              <w:rPr>
                <w:noProof/>
                <w:webHidden/>
              </w:rPr>
              <w:fldChar w:fldCharType="end"/>
            </w:r>
          </w:hyperlink>
        </w:p>
        <w:p w14:paraId="0A560ECD" w14:textId="3E4A5125" w:rsidR="00467CE1" w:rsidRDefault="00467CE1" w:rsidP="00467CE1">
          <w:pPr>
            <w:pStyle w:val="TOC1"/>
            <w:rPr>
              <w:rFonts w:asciiTheme="minorHAnsi" w:eastAsiaTheme="minorEastAsia" w:hAnsiTheme="minorHAnsi" w:cstheme="minorBidi"/>
              <w:noProof/>
              <w:color w:val="auto"/>
              <w:kern w:val="2"/>
              <w:sz w:val="24"/>
              <w:lang w:eastAsia="ja-JP"/>
              <w14:ligatures w14:val="standardContextual"/>
            </w:rPr>
          </w:pPr>
          <w:hyperlink w:anchor="_Toc216351574" w:history="1">
            <w:r w:rsidRPr="00561940">
              <w:rPr>
                <w:rStyle w:val="Hyperlink"/>
                <w:noProof/>
              </w:rPr>
              <w:t>Background</w:t>
            </w:r>
            <w:r>
              <w:rPr>
                <w:noProof/>
                <w:webHidden/>
              </w:rPr>
              <w:tab/>
            </w:r>
            <w:r>
              <w:rPr>
                <w:noProof/>
                <w:webHidden/>
              </w:rPr>
              <w:fldChar w:fldCharType="begin"/>
            </w:r>
            <w:r>
              <w:rPr>
                <w:noProof/>
                <w:webHidden/>
              </w:rPr>
              <w:instrText xml:space="preserve"> PAGEREF _Toc216351574 \h </w:instrText>
            </w:r>
            <w:r>
              <w:rPr>
                <w:noProof/>
                <w:webHidden/>
              </w:rPr>
            </w:r>
            <w:r>
              <w:rPr>
                <w:noProof/>
                <w:webHidden/>
              </w:rPr>
              <w:fldChar w:fldCharType="separate"/>
            </w:r>
            <w:r>
              <w:rPr>
                <w:noProof/>
                <w:webHidden/>
              </w:rPr>
              <w:t>1</w:t>
            </w:r>
            <w:r>
              <w:rPr>
                <w:noProof/>
                <w:webHidden/>
              </w:rPr>
              <w:fldChar w:fldCharType="end"/>
            </w:r>
          </w:hyperlink>
        </w:p>
        <w:p w14:paraId="22827AD5" w14:textId="60DF6658"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75" w:history="1">
            <w:r w:rsidRPr="00561940">
              <w:rPr>
                <w:rStyle w:val="Hyperlink"/>
                <w:noProof/>
              </w:rPr>
              <w:t>Primary care system</w:t>
            </w:r>
            <w:r>
              <w:rPr>
                <w:noProof/>
                <w:webHidden/>
              </w:rPr>
              <w:tab/>
            </w:r>
            <w:r>
              <w:rPr>
                <w:noProof/>
                <w:webHidden/>
              </w:rPr>
              <w:fldChar w:fldCharType="begin"/>
            </w:r>
            <w:r>
              <w:rPr>
                <w:noProof/>
                <w:webHidden/>
              </w:rPr>
              <w:instrText xml:space="preserve"> PAGEREF _Toc216351575 \h </w:instrText>
            </w:r>
            <w:r>
              <w:rPr>
                <w:noProof/>
                <w:webHidden/>
              </w:rPr>
            </w:r>
            <w:r>
              <w:rPr>
                <w:noProof/>
                <w:webHidden/>
              </w:rPr>
              <w:fldChar w:fldCharType="separate"/>
            </w:r>
            <w:r>
              <w:rPr>
                <w:noProof/>
                <w:webHidden/>
              </w:rPr>
              <w:t>1</w:t>
            </w:r>
            <w:r>
              <w:rPr>
                <w:noProof/>
                <w:webHidden/>
              </w:rPr>
              <w:fldChar w:fldCharType="end"/>
            </w:r>
          </w:hyperlink>
        </w:p>
        <w:p w14:paraId="02AF053D" w14:textId="6B135631" w:rsidR="00467CE1" w:rsidRDefault="00467CE1" w:rsidP="008B3A79">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76" w:history="1">
            <w:r w:rsidRPr="008B3A79">
              <w:rPr>
                <w:rStyle w:val="Hyperlink"/>
              </w:rPr>
              <w:t>Reform of primary care – Strengthening Medicare</w:t>
            </w:r>
            <w:r w:rsidRPr="008B3A79">
              <w:rPr>
                <w:rStyle w:val="Hyperlink"/>
                <w:webHidden/>
              </w:rPr>
              <w:tab/>
            </w:r>
            <w:r w:rsidRPr="008B3A79">
              <w:rPr>
                <w:rStyle w:val="Hyperlink"/>
                <w:webHidden/>
              </w:rPr>
              <w:fldChar w:fldCharType="begin"/>
            </w:r>
            <w:r w:rsidRPr="008B3A79">
              <w:rPr>
                <w:rStyle w:val="Hyperlink"/>
                <w:webHidden/>
              </w:rPr>
              <w:instrText xml:space="preserve"> PAGEREF _Toc216351576 \h </w:instrText>
            </w:r>
            <w:r w:rsidRPr="008B3A79">
              <w:rPr>
                <w:rStyle w:val="Hyperlink"/>
                <w:webHidden/>
              </w:rPr>
            </w:r>
            <w:r w:rsidRPr="008B3A79">
              <w:rPr>
                <w:rStyle w:val="Hyperlink"/>
                <w:webHidden/>
              </w:rPr>
              <w:fldChar w:fldCharType="separate"/>
            </w:r>
            <w:r w:rsidRPr="008B3A79">
              <w:rPr>
                <w:rStyle w:val="Hyperlink"/>
                <w:webHidden/>
              </w:rPr>
              <w:t>1</w:t>
            </w:r>
            <w:r w:rsidRPr="008B3A79">
              <w:rPr>
                <w:rStyle w:val="Hyperlink"/>
                <w:webHidden/>
              </w:rPr>
              <w:fldChar w:fldCharType="end"/>
            </w:r>
          </w:hyperlink>
        </w:p>
        <w:p w14:paraId="0F68B00F" w14:textId="792D761B"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77" w:history="1">
            <w:r w:rsidRPr="00561940">
              <w:rPr>
                <w:rStyle w:val="Hyperlink"/>
                <w:noProof/>
              </w:rPr>
              <w:t>Strengthening Medicare Monitoring and Evaluation</w:t>
            </w:r>
            <w:r>
              <w:rPr>
                <w:noProof/>
                <w:webHidden/>
              </w:rPr>
              <w:tab/>
            </w:r>
            <w:r>
              <w:rPr>
                <w:noProof/>
                <w:webHidden/>
              </w:rPr>
              <w:fldChar w:fldCharType="begin"/>
            </w:r>
            <w:r>
              <w:rPr>
                <w:noProof/>
                <w:webHidden/>
              </w:rPr>
              <w:instrText xml:space="preserve"> PAGEREF _Toc216351577 \h </w:instrText>
            </w:r>
            <w:r>
              <w:rPr>
                <w:noProof/>
                <w:webHidden/>
              </w:rPr>
            </w:r>
            <w:r>
              <w:rPr>
                <w:noProof/>
                <w:webHidden/>
              </w:rPr>
              <w:fldChar w:fldCharType="separate"/>
            </w:r>
            <w:r>
              <w:rPr>
                <w:noProof/>
                <w:webHidden/>
              </w:rPr>
              <w:t>2</w:t>
            </w:r>
            <w:r>
              <w:rPr>
                <w:noProof/>
                <w:webHidden/>
              </w:rPr>
              <w:fldChar w:fldCharType="end"/>
            </w:r>
          </w:hyperlink>
        </w:p>
        <w:p w14:paraId="3E36DA16" w14:textId="37D05BA9" w:rsidR="00467CE1" w:rsidRDefault="00467CE1">
          <w:pPr>
            <w:pStyle w:val="TOC3"/>
            <w:rPr>
              <w:rFonts w:asciiTheme="minorHAnsi" w:eastAsiaTheme="minorEastAsia" w:hAnsiTheme="minorHAnsi" w:cstheme="minorBidi"/>
              <w:noProof/>
              <w:color w:val="auto"/>
              <w:kern w:val="2"/>
              <w:sz w:val="24"/>
              <w:lang w:eastAsia="ja-JP"/>
              <w14:ligatures w14:val="standardContextual"/>
            </w:rPr>
          </w:pPr>
          <w:hyperlink w:anchor="_Toc216351578" w:history="1">
            <w:r w:rsidRPr="00561940">
              <w:rPr>
                <w:rStyle w:val="Hyperlink"/>
                <w:noProof/>
              </w:rPr>
              <w:t>Measures of success</w:t>
            </w:r>
            <w:r>
              <w:rPr>
                <w:noProof/>
                <w:webHidden/>
              </w:rPr>
              <w:tab/>
            </w:r>
            <w:r>
              <w:rPr>
                <w:noProof/>
                <w:webHidden/>
              </w:rPr>
              <w:fldChar w:fldCharType="begin"/>
            </w:r>
            <w:r>
              <w:rPr>
                <w:noProof/>
                <w:webHidden/>
              </w:rPr>
              <w:instrText xml:space="preserve"> PAGEREF _Toc216351578 \h </w:instrText>
            </w:r>
            <w:r>
              <w:rPr>
                <w:noProof/>
                <w:webHidden/>
              </w:rPr>
            </w:r>
            <w:r>
              <w:rPr>
                <w:noProof/>
                <w:webHidden/>
              </w:rPr>
              <w:fldChar w:fldCharType="separate"/>
            </w:r>
            <w:r>
              <w:rPr>
                <w:noProof/>
                <w:webHidden/>
              </w:rPr>
              <w:t>2</w:t>
            </w:r>
            <w:r>
              <w:rPr>
                <w:noProof/>
                <w:webHidden/>
              </w:rPr>
              <w:fldChar w:fldCharType="end"/>
            </w:r>
          </w:hyperlink>
        </w:p>
        <w:p w14:paraId="59595608" w14:textId="2D713B15" w:rsidR="00467CE1" w:rsidRDefault="00467CE1">
          <w:pPr>
            <w:pStyle w:val="TOC3"/>
            <w:rPr>
              <w:rFonts w:asciiTheme="minorHAnsi" w:eastAsiaTheme="minorEastAsia" w:hAnsiTheme="minorHAnsi" w:cstheme="minorBidi"/>
              <w:noProof/>
              <w:color w:val="auto"/>
              <w:kern w:val="2"/>
              <w:sz w:val="24"/>
              <w:lang w:eastAsia="ja-JP"/>
              <w14:ligatures w14:val="standardContextual"/>
            </w:rPr>
          </w:pPr>
          <w:hyperlink w:anchor="_Toc216351579" w:history="1">
            <w:r w:rsidRPr="00561940">
              <w:rPr>
                <w:rStyle w:val="Hyperlink"/>
                <w:noProof/>
              </w:rPr>
              <w:t>Monitoring and evaluation phases</w:t>
            </w:r>
            <w:r>
              <w:rPr>
                <w:noProof/>
                <w:webHidden/>
              </w:rPr>
              <w:tab/>
            </w:r>
            <w:r>
              <w:rPr>
                <w:noProof/>
                <w:webHidden/>
              </w:rPr>
              <w:fldChar w:fldCharType="begin"/>
            </w:r>
            <w:r>
              <w:rPr>
                <w:noProof/>
                <w:webHidden/>
              </w:rPr>
              <w:instrText xml:space="preserve"> PAGEREF _Toc216351579 \h </w:instrText>
            </w:r>
            <w:r>
              <w:rPr>
                <w:noProof/>
                <w:webHidden/>
              </w:rPr>
            </w:r>
            <w:r>
              <w:rPr>
                <w:noProof/>
                <w:webHidden/>
              </w:rPr>
              <w:fldChar w:fldCharType="separate"/>
            </w:r>
            <w:r>
              <w:rPr>
                <w:noProof/>
                <w:webHidden/>
              </w:rPr>
              <w:t>3</w:t>
            </w:r>
            <w:r>
              <w:rPr>
                <w:noProof/>
                <w:webHidden/>
              </w:rPr>
              <w:fldChar w:fldCharType="end"/>
            </w:r>
          </w:hyperlink>
        </w:p>
        <w:p w14:paraId="53465B27" w14:textId="19533962" w:rsidR="00467CE1" w:rsidRDefault="00467CE1" w:rsidP="00467CE1">
          <w:pPr>
            <w:pStyle w:val="TOC1"/>
            <w:rPr>
              <w:rFonts w:asciiTheme="minorHAnsi" w:eastAsiaTheme="minorEastAsia" w:hAnsiTheme="minorHAnsi" w:cstheme="minorBidi"/>
              <w:noProof/>
              <w:color w:val="auto"/>
              <w:kern w:val="2"/>
              <w:sz w:val="24"/>
              <w:lang w:eastAsia="ja-JP"/>
              <w14:ligatures w14:val="standardContextual"/>
            </w:rPr>
          </w:pPr>
          <w:hyperlink w:anchor="_Toc216351580" w:history="1">
            <w:r w:rsidRPr="00561940">
              <w:rPr>
                <w:rStyle w:val="Hyperlink"/>
                <w:noProof/>
              </w:rPr>
              <w:t>Progress of Strengthening Medicare Measures</w:t>
            </w:r>
            <w:r>
              <w:rPr>
                <w:noProof/>
                <w:webHidden/>
              </w:rPr>
              <w:tab/>
            </w:r>
            <w:r>
              <w:rPr>
                <w:noProof/>
                <w:webHidden/>
              </w:rPr>
              <w:fldChar w:fldCharType="begin"/>
            </w:r>
            <w:r>
              <w:rPr>
                <w:noProof/>
                <w:webHidden/>
              </w:rPr>
              <w:instrText xml:space="preserve"> PAGEREF _Toc216351580 \h </w:instrText>
            </w:r>
            <w:r>
              <w:rPr>
                <w:noProof/>
                <w:webHidden/>
              </w:rPr>
            </w:r>
            <w:r>
              <w:rPr>
                <w:noProof/>
                <w:webHidden/>
              </w:rPr>
              <w:fldChar w:fldCharType="separate"/>
            </w:r>
            <w:r>
              <w:rPr>
                <w:noProof/>
                <w:webHidden/>
              </w:rPr>
              <w:t>4</w:t>
            </w:r>
            <w:r>
              <w:rPr>
                <w:noProof/>
                <w:webHidden/>
              </w:rPr>
              <w:fldChar w:fldCharType="end"/>
            </w:r>
          </w:hyperlink>
        </w:p>
        <w:p w14:paraId="4D23D6BC" w14:textId="61327124"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1" w:history="1">
            <w:r w:rsidRPr="00561940">
              <w:rPr>
                <w:rStyle w:val="Hyperlink"/>
                <w:noProof/>
              </w:rPr>
              <w:t>Implementation progress</w:t>
            </w:r>
            <w:r>
              <w:rPr>
                <w:noProof/>
                <w:webHidden/>
              </w:rPr>
              <w:tab/>
            </w:r>
            <w:r>
              <w:rPr>
                <w:noProof/>
                <w:webHidden/>
              </w:rPr>
              <w:fldChar w:fldCharType="begin"/>
            </w:r>
            <w:r>
              <w:rPr>
                <w:noProof/>
                <w:webHidden/>
              </w:rPr>
              <w:instrText xml:space="preserve"> PAGEREF _Toc216351581 \h </w:instrText>
            </w:r>
            <w:r>
              <w:rPr>
                <w:noProof/>
                <w:webHidden/>
              </w:rPr>
            </w:r>
            <w:r>
              <w:rPr>
                <w:noProof/>
                <w:webHidden/>
              </w:rPr>
              <w:fldChar w:fldCharType="separate"/>
            </w:r>
            <w:r>
              <w:rPr>
                <w:noProof/>
                <w:webHidden/>
              </w:rPr>
              <w:t>4</w:t>
            </w:r>
            <w:r>
              <w:rPr>
                <w:noProof/>
                <w:webHidden/>
              </w:rPr>
              <w:fldChar w:fldCharType="end"/>
            </w:r>
          </w:hyperlink>
        </w:p>
        <w:p w14:paraId="72F1D5E4" w14:textId="0453F94E"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2" w:history="1">
            <w:r w:rsidRPr="00561940">
              <w:rPr>
                <w:rStyle w:val="Hyperlink"/>
                <w:noProof/>
              </w:rPr>
              <w:t>Evaluation of strengthening Medicare measures</w:t>
            </w:r>
            <w:r>
              <w:rPr>
                <w:noProof/>
                <w:webHidden/>
              </w:rPr>
              <w:tab/>
            </w:r>
            <w:r>
              <w:rPr>
                <w:noProof/>
                <w:webHidden/>
              </w:rPr>
              <w:fldChar w:fldCharType="begin"/>
            </w:r>
            <w:r>
              <w:rPr>
                <w:noProof/>
                <w:webHidden/>
              </w:rPr>
              <w:instrText xml:space="preserve"> PAGEREF _Toc216351582 \h </w:instrText>
            </w:r>
            <w:r>
              <w:rPr>
                <w:noProof/>
                <w:webHidden/>
              </w:rPr>
            </w:r>
            <w:r>
              <w:rPr>
                <w:noProof/>
                <w:webHidden/>
              </w:rPr>
              <w:fldChar w:fldCharType="separate"/>
            </w:r>
            <w:r>
              <w:rPr>
                <w:noProof/>
                <w:webHidden/>
              </w:rPr>
              <w:t>4</w:t>
            </w:r>
            <w:r>
              <w:rPr>
                <w:noProof/>
                <w:webHidden/>
              </w:rPr>
              <w:fldChar w:fldCharType="end"/>
            </w:r>
          </w:hyperlink>
        </w:p>
        <w:p w14:paraId="42A785BD" w14:textId="3C02064E" w:rsidR="00467CE1" w:rsidRDefault="00467CE1" w:rsidP="00467CE1">
          <w:pPr>
            <w:pStyle w:val="TOC1"/>
            <w:rPr>
              <w:rFonts w:asciiTheme="minorHAnsi" w:eastAsiaTheme="minorEastAsia" w:hAnsiTheme="minorHAnsi" w:cstheme="minorBidi"/>
              <w:noProof/>
              <w:color w:val="auto"/>
              <w:kern w:val="2"/>
              <w:sz w:val="24"/>
              <w:lang w:eastAsia="ja-JP"/>
              <w14:ligatures w14:val="standardContextual"/>
            </w:rPr>
          </w:pPr>
          <w:hyperlink w:anchor="_Toc216351583" w:history="1">
            <w:r w:rsidRPr="00561940">
              <w:rPr>
                <w:rStyle w:val="Hyperlink"/>
                <w:noProof/>
              </w:rPr>
              <w:t>Implementation Highlights</w:t>
            </w:r>
            <w:r>
              <w:rPr>
                <w:noProof/>
                <w:webHidden/>
              </w:rPr>
              <w:tab/>
            </w:r>
            <w:r>
              <w:rPr>
                <w:noProof/>
                <w:webHidden/>
              </w:rPr>
              <w:fldChar w:fldCharType="begin"/>
            </w:r>
            <w:r>
              <w:rPr>
                <w:noProof/>
                <w:webHidden/>
              </w:rPr>
              <w:instrText xml:space="preserve"> PAGEREF _Toc216351583 \h </w:instrText>
            </w:r>
            <w:r>
              <w:rPr>
                <w:noProof/>
                <w:webHidden/>
              </w:rPr>
            </w:r>
            <w:r>
              <w:rPr>
                <w:noProof/>
                <w:webHidden/>
              </w:rPr>
              <w:fldChar w:fldCharType="separate"/>
            </w:r>
            <w:r>
              <w:rPr>
                <w:noProof/>
                <w:webHidden/>
              </w:rPr>
              <w:t>5</w:t>
            </w:r>
            <w:r>
              <w:rPr>
                <w:noProof/>
                <w:webHidden/>
              </w:rPr>
              <w:fldChar w:fldCharType="end"/>
            </w:r>
          </w:hyperlink>
        </w:p>
        <w:p w14:paraId="2FC26B85" w14:textId="2E759CE6"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4" w:history="1">
            <w:r w:rsidRPr="00561940">
              <w:rPr>
                <w:rStyle w:val="Hyperlink"/>
                <w:noProof/>
              </w:rPr>
              <w:t>Bulk billing incentives</w:t>
            </w:r>
            <w:r>
              <w:rPr>
                <w:noProof/>
                <w:webHidden/>
              </w:rPr>
              <w:tab/>
            </w:r>
            <w:r>
              <w:rPr>
                <w:noProof/>
                <w:webHidden/>
              </w:rPr>
              <w:fldChar w:fldCharType="begin"/>
            </w:r>
            <w:r>
              <w:rPr>
                <w:noProof/>
                <w:webHidden/>
              </w:rPr>
              <w:instrText xml:space="preserve"> PAGEREF _Toc216351584 \h </w:instrText>
            </w:r>
            <w:r>
              <w:rPr>
                <w:noProof/>
                <w:webHidden/>
              </w:rPr>
            </w:r>
            <w:r>
              <w:rPr>
                <w:noProof/>
                <w:webHidden/>
              </w:rPr>
              <w:fldChar w:fldCharType="separate"/>
            </w:r>
            <w:r>
              <w:rPr>
                <w:noProof/>
                <w:webHidden/>
              </w:rPr>
              <w:t>5</w:t>
            </w:r>
            <w:r>
              <w:rPr>
                <w:noProof/>
                <w:webHidden/>
              </w:rPr>
              <w:fldChar w:fldCharType="end"/>
            </w:r>
          </w:hyperlink>
        </w:p>
        <w:p w14:paraId="50A38836" w14:textId="3265EDEB"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5" w:history="1">
            <w:r w:rsidRPr="00561940">
              <w:rPr>
                <w:rStyle w:val="Hyperlink"/>
                <w:noProof/>
              </w:rPr>
              <w:t>Medicare Urgent Care Clinics</w:t>
            </w:r>
            <w:r>
              <w:rPr>
                <w:noProof/>
                <w:webHidden/>
              </w:rPr>
              <w:tab/>
            </w:r>
            <w:r>
              <w:rPr>
                <w:noProof/>
                <w:webHidden/>
              </w:rPr>
              <w:fldChar w:fldCharType="begin"/>
            </w:r>
            <w:r>
              <w:rPr>
                <w:noProof/>
                <w:webHidden/>
              </w:rPr>
              <w:instrText xml:space="preserve"> PAGEREF _Toc216351585 \h </w:instrText>
            </w:r>
            <w:r>
              <w:rPr>
                <w:noProof/>
                <w:webHidden/>
              </w:rPr>
            </w:r>
            <w:r>
              <w:rPr>
                <w:noProof/>
                <w:webHidden/>
              </w:rPr>
              <w:fldChar w:fldCharType="separate"/>
            </w:r>
            <w:r>
              <w:rPr>
                <w:noProof/>
                <w:webHidden/>
              </w:rPr>
              <w:t>7</w:t>
            </w:r>
            <w:r>
              <w:rPr>
                <w:noProof/>
                <w:webHidden/>
              </w:rPr>
              <w:fldChar w:fldCharType="end"/>
            </w:r>
          </w:hyperlink>
        </w:p>
        <w:p w14:paraId="2CAD509E" w14:textId="4195BC5C"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6" w:history="1">
            <w:r w:rsidRPr="00561940">
              <w:rPr>
                <w:rStyle w:val="Hyperlink"/>
                <w:noProof/>
                <w:lang w:val="en-GB"/>
              </w:rPr>
              <w:t>Strengthening Medicare joint reviews</w:t>
            </w:r>
            <w:r>
              <w:rPr>
                <w:noProof/>
                <w:webHidden/>
              </w:rPr>
              <w:tab/>
            </w:r>
            <w:r>
              <w:rPr>
                <w:noProof/>
                <w:webHidden/>
              </w:rPr>
              <w:fldChar w:fldCharType="begin"/>
            </w:r>
            <w:r>
              <w:rPr>
                <w:noProof/>
                <w:webHidden/>
              </w:rPr>
              <w:instrText xml:space="preserve"> PAGEREF _Toc216351586 \h </w:instrText>
            </w:r>
            <w:r>
              <w:rPr>
                <w:noProof/>
                <w:webHidden/>
              </w:rPr>
            </w:r>
            <w:r>
              <w:rPr>
                <w:noProof/>
                <w:webHidden/>
              </w:rPr>
              <w:fldChar w:fldCharType="separate"/>
            </w:r>
            <w:r>
              <w:rPr>
                <w:noProof/>
                <w:webHidden/>
              </w:rPr>
              <w:t>7</w:t>
            </w:r>
            <w:r>
              <w:rPr>
                <w:noProof/>
                <w:webHidden/>
              </w:rPr>
              <w:fldChar w:fldCharType="end"/>
            </w:r>
          </w:hyperlink>
        </w:p>
        <w:p w14:paraId="0FFA7E71" w14:textId="3749E3E4"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7" w:history="1">
            <w:r w:rsidRPr="00561940">
              <w:rPr>
                <w:rStyle w:val="Hyperlink"/>
                <w:noProof/>
              </w:rPr>
              <w:t>MyMedicare</w:t>
            </w:r>
            <w:r>
              <w:rPr>
                <w:noProof/>
                <w:webHidden/>
              </w:rPr>
              <w:tab/>
            </w:r>
            <w:r>
              <w:rPr>
                <w:noProof/>
                <w:webHidden/>
              </w:rPr>
              <w:fldChar w:fldCharType="begin"/>
            </w:r>
            <w:r>
              <w:rPr>
                <w:noProof/>
                <w:webHidden/>
              </w:rPr>
              <w:instrText xml:space="preserve"> PAGEREF _Toc216351587 \h </w:instrText>
            </w:r>
            <w:r>
              <w:rPr>
                <w:noProof/>
                <w:webHidden/>
              </w:rPr>
            </w:r>
            <w:r>
              <w:rPr>
                <w:noProof/>
                <w:webHidden/>
              </w:rPr>
              <w:fldChar w:fldCharType="separate"/>
            </w:r>
            <w:r>
              <w:rPr>
                <w:noProof/>
                <w:webHidden/>
              </w:rPr>
              <w:t>9</w:t>
            </w:r>
            <w:r>
              <w:rPr>
                <w:noProof/>
                <w:webHidden/>
              </w:rPr>
              <w:fldChar w:fldCharType="end"/>
            </w:r>
          </w:hyperlink>
        </w:p>
        <w:p w14:paraId="17D15BA4" w14:textId="46FD3159"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8" w:history="1">
            <w:r w:rsidRPr="00561940">
              <w:rPr>
                <w:rStyle w:val="Hyperlink"/>
                <w:noProof/>
              </w:rPr>
              <w:t>Mental health national early intervention service</w:t>
            </w:r>
            <w:r>
              <w:rPr>
                <w:noProof/>
                <w:webHidden/>
              </w:rPr>
              <w:tab/>
            </w:r>
            <w:r>
              <w:rPr>
                <w:noProof/>
                <w:webHidden/>
              </w:rPr>
              <w:fldChar w:fldCharType="begin"/>
            </w:r>
            <w:r>
              <w:rPr>
                <w:noProof/>
                <w:webHidden/>
              </w:rPr>
              <w:instrText xml:space="preserve"> PAGEREF _Toc216351588 \h </w:instrText>
            </w:r>
            <w:r>
              <w:rPr>
                <w:noProof/>
                <w:webHidden/>
              </w:rPr>
            </w:r>
            <w:r>
              <w:rPr>
                <w:noProof/>
                <w:webHidden/>
              </w:rPr>
              <w:fldChar w:fldCharType="separate"/>
            </w:r>
            <w:r>
              <w:rPr>
                <w:noProof/>
                <w:webHidden/>
              </w:rPr>
              <w:t>12</w:t>
            </w:r>
            <w:r>
              <w:rPr>
                <w:noProof/>
                <w:webHidden/>
              </w:rPr>
              <w:fldChar w:fldCharType="end"/>
            </w:r>
          </w:hyperlink>
        </w:p>
        <w:p w14:paraId="55B56AF5" w14:textId="0E2E23FD"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89" w:history="1">
            <w:r w:rsidRPr="00561940">
              <w:rPr>
                <w:rStyle w:val="Hyperlink"/>
                <w:noProof/>
              </w:rPr>
              <w:t>Modernising My Health Record</w:t>
            </w:r>
            <w:r>
              <w:rPr>
                <w:noProof/>
                <w:webHidden/>
              </w:rPr>
              <w:tab/>
            </w:r>
            <w:r>
              <w:rPr>
                <w:noProof/>
                <w:webHidden/>
              </w:rPr>
              <w:fldChar w:fldCharType="begin"/>
            </w:r>
            <w:r>
              <w:rPr>
                <w:noProof/>
                <w:webHidden/>
              </w:rPr>
              <w:instrText xml:space="preserve"> PAGEREF _Toc216351589 \h </w:instrText>
            </w:r>
            <w:r>
              <w:rPr>
                <w:noProof/>
                <w:webHidden/>
              </w:rPr>
            </w:r>
            <w:r>
              <w:rPr>
                <w:noProof/>
                <w:webHidden/>
              </w:rPr>
              <w:fldChar w:fldCharType="separate"/>
            </w:r>
            <w:r>
              <w:rPr>
                <w:noProof/>
                <w:webHidden/>
              </w:rPr>
              <w:t>13</w:t>
            </w:r>
            <w:r>
              <w:rPr>
                <w:noProof/>
                <w:webHidden/>
              </w:rPr>
              <w:fldChar w:fldCharType="end"/>
            </w:r>
          </w:hyperlink>
        </w:p>
        <w:p w14:paraId="2BD524AD" w14:textId="5110924A"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90" w:history="1">
            <w:r w:rsidRPr="00561940">
              <w:rPr>
                <w:rStyle w:val="Hyperlink"/>
                <w:noProof/>
              </w:rPr>
              <w:t>Strengthening electronic prescribing</w:t>
            </w:r>
            <w:r>
              <w:rPr>
                <w:noProof/>
                <w:webHidden/>
              </w:rPr>
              <w:tab/>
            </w:r>
            <w:r>
              <w:rPr>
                <w:noProof/>
                <w:webHidden/>
              </w:rPr>
              <w:fldChar w:fldCharType="begin"/>
            </w:r>
            <w:r>
              <w:rPr>
                <w:noProof/>
                <w:webHidden/>
              </w:rPr>
              <w:instrText xml:space="preserve"> PAGEREF _Toc216351590 \h </w:instrText>
            </w:r>
            <w:r>
              <w:rPr>
                <w:noProof/>
                <w:webHidden/>
              </w:rPr>
            </w:r>
            <w:r>
              <w:rPr>
                <w:noProof/>
                <w:webHidden/>
              </w:rPr>
              <w:fldChar w:fldCharType="separate"/>
            </w:r>
            <w:r>
              <w:rPr>
                <w:noProof/>
                <w:webHidden/>
              </w:rPr>
              <w:t>16</w:t>
            </w:r>
            <w:r>
              <w:rPr>
                <w:noProof/>
                <w:webHidden/>
              </w:rPr>
              <w:fldChar w:fldCharType="end"/>
            </w:r>
          </w:hyperlink>
        </w:p>
        <w:p w14:paraId="2AECDB5D" w14:textId="4FE5A146"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91" w:history="1">
            <w:r w:rsidRPr="00561940">
              <w:rPr>
                <w:rStyle w:val="Hyperlink"/>
                <w:noProof/>
              </w:rPr>
              <w:t>Consumer engagement</w:t>
            </w:r>
            <w:r>
              <w:rPr>
                <w:noProof/>
                <w:webHidden/>
              </w:rPr>
              <w:tab/>
            </w:r>
            <w:r>
              <w:rPr>
                <w:noProof/>
                <w:webHidden/>
              </w:rPr>
              <w:fldChar w:fldCharType="begin"/>
            </w:r>
            <w:r>
              <w:rPr>
                <w:noProof/>
                <w:webHidden/>
              </w:rPr>
              <w:instrText xml:space="preserve"> PAGEREF _Toc216351591 \h </w:instrText>
            </w:r>
            <w:r>
              <w:rPr>
                <w:noProof/>
                <w:webHidden/>
              </w:rPr>
            </w:r>
            <w:r>
              <w:rPr>
                <w:noProof/>
                <w:webHidden/>
              </w:rPr>
              <w:fldChar w:fldCharType="separate"/>
            </w:r>
            <w:r>
              <w:rPr>
                <w:noProof/>
                <w:webHidden/>
              </w:rPr>
              <w:t>18</w:t>
            </w:r>
            <w:r>
              <w:rPr>
                <w:noProof/>
                <w:webHidden/>
              </w:rPr>
              <w:fldChar w:fldCharType="end"/>
            </w:r>
          </w:hyperlink>
        </w:p>
        <w:p w14:paraId="5BA84272" w14:textId="4F530252"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92" w:history="1">
            <w:r w:rsidRPr="00561940">
              <w:rPr>
                <w:rStyle w:val="Hyperlink"/>
                <w:noProof/>
              </w:rPr>
              <w:t>General Practice Grants Program</w:t>
            </w:r>
            <w:r>
              <w:rPr>
                <w:noProof/>
                <w:webHidden/>
              </w:rPr>
              <w:tab/>
            </w:r>
            <w:r>
              <w:rPr>
                <w:noProof/>
                <w:webHidden/>
              </w:rPr>
              <w:fldChar w:fldCharType="begin"/>
            </w:r>
            <w:r>
              <w:rPr>
                <w:noProof/>
                <w:webHidden/>
              </w:rPr>
              <w:instrText xml:space="preserve"> PAGEREF _Toc216351592 \h </w:instrText>
            </w:r>
            <w:r>
              <w:rPr>
                <w:noProof/>
                <w:webHidden/>
              </w:rPr>
            </w:r>
            <w:r>
              <w:rPr>
                <w:noProof/>
                <w:webHidden/>
              </w:rPr>
              <w:fldChar w:fldCharType="separate"/>
            </w:r>
            <w:r>
              <w:rPr>
                <w:noProof/>
                <w:webHidden/>
              </w:rPr>
              <w:t>19</w:t>
            </w:r>
            <w:r>
              <w:rPr>
                <w:noProof/>
                <w:webHidden/>
              </w:rPr>
              <w:fldChar w:fldCharType="end"/>
            </w:r>
          </w:hyperlink>
        </w:p>
        <w:p w14:paraId="6109EA13" w14:textId="3BB50B75" w:rsidR="00467CE1" w:rsidRDefault="00467CE1" w:rsidP="00467CE1">
          <w:pPr>
            <w:pStyle w:val="TOC1"/>
            <w:rPr>
              <w:rFonts w:asciiTheme="minorHAnsi" w:eastAsiaTheme="minorEastAsia" w:hAnsiTheme="minorHAnsi" w:cstheme="minorBidi"/>
              <w:noProof/>
              <w:color w:val="auto"/>
              <w:kern w:val="2"/>
              <w:sz w:val="24"/>
              <w:lang w:eastAsia="ja-JP"/>
              <w14:ligatures w14:val="standardContextual"/>
            </w:rPr>
          </w:pPr>
          <w:hyperlink w:anchor="_Toc216351593" w:history="1">
            <w:r w:rsidRPr="00561940">
              <w:rPr>
                <w:rStyle w:val="Hyperlink"/>
                <w:noProof/>
              </w:rPr>
              <w:t>Next Steps</w:t>
            </w:r>
            <w:r>
              <w:rPr>
                <w:noProof/>
                <w:webHidden/>
              </w:rPr>
              <w:tab/>
            </w:r>
            <w:r>
              <w:rPr>
                <w:noProof/>
                <w:webHidden/>
              </w:rPr>
              <w:fldChar w:fldCharType="begin"/>
            </w:r>
            <w:r>
              <w:rPr>
                <w:noProof/>
                <w:webHidden/>
              </w:rPr>
              <w:instrText xml:space="preserve"> PAGEREF _Toc216351593 \h </w:instrText>
            </w:r>
            <w:r>
              <w:rPr>
                <w:noProof/>
                <w:webHidden/>
              </w:rPr>
            </w:r>
            <w:r>
              <w:rPr>
                <w:noProof/>
                <w:webHidden/>
              </w:rPr>
              <w:fldChar w:fldCharType="separate"/>
            </w:r>
            <w:r>
              <w:rPr>
                <w:noProof/>
                <w:webHidden/>
              </w:rPr>
              <w:t>20</w:t>
            </w:r>
            <w:r>
              <w:rPr>
                <w:noProof/>
                <w:webHidden/>
              </w:rPr>
              <w:fldChar w:fldCharType="end"/>
            </w:r>
          </w:hyperlink>
        </w:p>
        <w:p w14:paraId="5465D2DD" w14:textId="3436DE32" w:rsidR="00467CE1" w:rsidRDefault="00467CE1" w:rsidP="00467CE1">
          <w:pPr>
            <w:pStyle w:val="TOC1"/>
            <w:rPr>
              <w:rFonts w:asciiTheme="minorHAnsi" w:eastAsiaTheme="minorEastAsia" w:hAnsiTheme="minorHAnsi" w:cstheme="minorBidi"/>
              <w:noProof/>
              <w:color w:val="auto"/>
              <w:kern w:val="2"/>
              <w:sz w:val="24"/>
              <w:lang w:eastAsia="ja-JP"/>
              <w14:ligatures w14:val="standardContextual"/>
            </w:rPr>
          </w:pPr>
          <w:hyperlink w:anchor="_Toc216351594" w:history="1">
            <w:r w:rsidRPr="00561940">
              <w:rPr>
                <w:rStyle w:val="Hyperlink"/>
                <w:noProof/>
              </w:rPr>
              <w:t>Appendices</w:t>
            </w:r>
            <w:r>
              <w:rPr>
                <w:noProof/>
                <w:webHidden/>
              </w:rPr>
              <w:tab/>
            </w:r>
            <w:r>
              <w:rPr>
                <w:noProof/>
                <w:webHidden/>
              </w:rPr>
              <w:fldChar w:fldCharType="begin"/>
            </w:r>
            <w:r>
              <w:rPr>
                <w:noProof/>
                <w:webHidden/>
              </w:rPr>
              <w:instrText xml:space="preserve"> PAGEREF _Toc216351594 \h </w:instrText>
            </w:r>
            <w:r>
              <w:rPr>
                <w:noProof/>
                <w:webHidden/>
              </w:rPr>
            </w:r>
            <w:r>
              <w:rPr>
                <w:noProof/>
                <w:webHidden/>
              </w:rPr>
              <w:fldChar w:fldCharType="separate"/>
            </w:r>
            <w:r>
              <w:rPr>
                <w:noProof/>
                <w:webHidden/>
              </w:rPr>
              <w:t>21</w:t>
            </w:r>
            <w:r>
              <w:rPr>
                <w:noProof/>
                <w:webHidden/>
              </w:rPr>
              <w:fldChar w:fldCharType="end"/>
            </w:r>
          </w:hyperlink>
        </w:p>
        <w:p w14:paraId="61573AB4" w14:textId="1AA070D9"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95" w:history="1">
            <w:r w:rsidRPr="00561940">
              <w:rPr>
                <w:rStyle w:val="Hyperlink"/>
                <w:noProof/>
              </w:rPr>
              <w:t>Appendix A: Implementation status of individual reform measures at June 2025</w:t>
            </w:r>
            <w:r>
              <w:rPr>
                <w:noProof/>
                <w:webHidden/>
              </w:rPr>
              <w:tab/>
            </w:r>
            <w:r>
              <w:rPr>
                <w:noProof/>
                <w:webHidden/>
              </w:rPr>
              <w:fldChar w:fldCharType="begin"/>
            </w:r>
            <w:r>
              <w:rPr>
                <w:noProof/>
                <w:webHidden/>
              </w:rPr>
              <w:instrText xml:space="preserve"> PAGEREF _Toc216351595 \h </w:instrText>
            </w:r>
            <w:r>
              <w:rPr>
                <w:noProof/>
                <w:webHidden/>
              </w:rPr>
            </w:r>
            <w:r>
              <w:rPr>
                <w:noProof/>
                <w:webHidden/>
              </w:rPr>
              <w:fldChar w:fldCharType="separate"/>
            </w:r>
            <w:r>
              <w:rPr>
                <w:noProof/>
                <w:webHidden/>
              </w:rPr>
              <w:t>21</w:t>
            </w:r>
            <w:r>
              <w:rPr>
                <w:noProof/>
                <w:webHidden/>
              </w:rPr>
              <w:fldChar w:fldCharType="end"/>
            </w:r>
          </w:hyperlink>
        </w:p>
        <w:p w14:paraId="6A740419" w14:textId="1BABEE4E"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596" w:history="1">
            <w:r w:rsidRPr="00561940">
              <w:rPr>
                <w:rStyle w:val="Hyperlink"/>
                <w:noProof/>
              </w:rPr>
              <w:t>Appendix B: Supplementary data</w:t>
            </w:r>
            <w:r>
              <w:rPr>
                <w:noProof/>
                <w:webHidden/>
              </w:rPr>
              <w:tab/>
            </w:r>
            <w:r>
              <w:rPr>
                <w:noProof/>
                <w:webHidden/>
              </w:rPr>
              <w:fldChar w:fldCharType="begin"/>
            </w:r>
            <w:r>
              <w:rPr>
                <w:noProof/>
                <w:webHidden/>
              </w:rPr>
              <w:instrText xml:space="preserve"> PAGEREF _Toc216351596 \h </w:instrText>
            </w:r>
            <w:r>
              <w:rPr>
                <w:noProof/>
                <w:webHidden/>
              </w:rPr>
            </w:r>
            <w:r>
              <w:rPr>
                <w:noProof/>
                <w:webHidden/>
              </w:rPr>
              <w:fldChar w:fldCharType="separate"/>
            </w:r>
            <w:r>
              <w:rPr>
                <w:noProof/>
                <w:webHidden/>
              </w:rPr>
              <w:t>34</w:t>
            </w:r>
            <w:r>
              <w:rPr>
                <w:noProof/>
                <w:webHidden/>
              </w:rPr>
              <w:fldChar w:fldCharType="end"/>
            </w:r>
          </w:hyperlink>
        </w:p>
        <w:p w14:paraId="7FCE24D2" w14:textId="4DFA8063" w:rsidR="00467CE1" w:rsidRDefault="00467CE1">
          <w:pPr>
            <w:pStyle w:val="TOC3"/>
            <w:rPr>
              <w:rFonts w:asciiTheme="minorHAnsi" w:eastAsiaTheme="minorEastAsia" w:hAnsiTheme="minorHAnsi" w:cstheme="minorBidi"/>
              <w:noProof/>
              <w:color w:val="auto"/>
              <w:kern w:val="2"/>
              <w:sz w:val="24"/>
              <w:lang w:eastAsia="ja-JP"/>
              <w14:ligatures w14:val="standardContextual"/>
            </w:rPr>
          </w:pPr>
          <w:hyperlink w:anchor="_Toc216351597" w:history="1">
            <w:r w:rsidRPr="00561940">
              <w:rPr>
                <w:rStyle w:val="Hyperlink"/>
                <w:noProof/>
              </w:rPr>
              <w:t>Access to primary care</w:t>
            </w:r>
            <w:r>
              <w:rPr>
                <w:noProof/>
                <w:webHidden/>
              </w:rPr>
              <w:tab/>
            </w:r>
            <w:r>
              <w:rPr>
                <w:noProof/>
                <w:webHidden/>
              </w:rPr>
              <w:fldChar w:fldCharType="begin"/>
            </w:r>
            <w:r>
              <w:rPr>
                <w:noProof/>
                <w:webHidden/>
              </w:rPr>
              <w:instrText xml:space="preserve"> PAGEREF _Toc216351597 \h </w:instrText>
            </w:r>
            <w:r>
              <w:rPr>
                <w:noProof/>
                <w:webHidden/>
              </w:rPr>
            </w:r>
            <w:r>
              <w:rPr>
                <w:noProof/>
                <w:webHidden/>
              </w:rPr>
              <w:fldChar w:fldCharType="separate"/>
            </w:r>
            <w:r>
              <w:rPr>
                <w:noProof/>
                <w:webHidden/>
              </w:rPr>
              <w:t>34</w:t>
            </w:r>
            <w:r>
              <w:rPr>
                <w:noProof/>
                <w:webHidden/>
              </w:rPr>
              <w:fldChar w:fldCharType="end"/>
            </w:r>
          </w:hyperlink>
        </w:p>
        <w:p w14:paraId="22678227" w14:textId="3B5438A5" w:rsidR="00467CE1" w:rsidRDefault="00467CE1">
          <w:pPr>
            <w:pStyle w:val="TOC3"/>
            <w:rPr>
              <w:rFonts w:asciiTheme="minorHAnsi" w:eastAsiaTheme="minorEastAsia" w:hAnsiTheme="minorHAnsi" w:cstheme="minorBidi"/>
              <w:noProof/>
              <w:color w:val="auto"/>
              <w:kern w:val="2"/>
              <w:sz w:val="24"/>
              <w:lang w:eastAsia="ja-JP"/>
              <w14:ligatures w14:val="standardContextual"/>
            </w:rPr>
          </w:pPr>
          <w:hyperlink w:anchor="_Toc216351598" w:history="1">
            <w:r w:rsidRPr="00561940">
              <w:rPr>
                <w:rStyle w:val="Hyperlink"/>
                <w:noProof/>
              </w:rPr>
              <w:t>Multidisciplinary care</w:t>
            </w:r>
            <w:r>
              <w:rPr>
                <w:noProof/>
                <w:webHidden/>
              </w:rPr>
              <w:tab/>
            </w:r>
            <w:r>
              <w:rPr>
                <w:noProof/>
                <w:webHidden/>
              </w:rPr>
              <w:fldChar w:fldCharType="begin"/>
            </w:r>
            <w:r>
              <w:rPr>
                <w:noProof/>
                <w:webHidden/>
              </w:rPr>
              <w:instrText xml:space="preserve"> PAGEREF _Toc216351598 \h </w:instrText>
            </w:r>
            <w:r>
              <w:rPr>
                <w:noProof/>
                <w:webHidden/>
              </w:rPr>
            </w:r>
            <w:r>
              <w:rPr>
                <w:noProof/>
                <w:webHidden/>
              </w:rPr>
              <w:fldChar w:fldCharType="separate"/>
            </w:r>
            <w:r>
              <w:rPr>
                <w:noProof/>
                <w:webHidden/>
              </w:rPr>
              <w:t>41</w:t>
            </w:r>
            <w:r>
              <w:rPr>
                <w:noProof/>
                <w:webHidden/>
              </w:rPr>
              <w:fldChar w:fldCharType="end"/>
            </w:r>
          </w:hyperlink>
        </w:p>
        <w:p w14:paraId="77F8E15D" w14:textId="15E76BA9" w:rsidR="00467CE1" w:rsidRDefault="00467CE1">
          <w:pPr>
            <w:pStyle w:val="TOC3"/>
            <w:rPr>
              <w:rFonts w:asciiTheme="minorHAnsi" w:eastAsiaTheme="minorEastAsia" w:hAnsiTheme="minorHAnsi" w:cstheme="minorBidi"/>
              <w:noProof/>
              <w:color w:val="auto"/>
              <w:kern w:val="2"/>
              <w:sz w:val="24"/>
              <w:lang w:eastAsia="ja-JP"/>
              <w14:ligatures w14:val="standardContextual"/>
            </w:rPr>
          </w:pPr>
          <w:hyperlink w:anchor="_Toc216351599" w:history="1">
            <w:r w:rsidRPr="00561940">
              <w:rPr>
                <w:rStyle w:val="Hyperlink"/>
                <w:noProof/>
              </w:rPr>
              <w:t>Modernised care and shared health data</w:t>
            </w:r>
            <w:r>
              <w:rPr>
                <w:noProof/>
                <w:webHidden/>
              </w:rPr>
              <w:tab/>
            </w:r>
            <w:r>
              <w:rPr>
                <w:noProof/>
                <w:webHidden/>
              </w:rPr>
              <w:fldChar w:fldCharType="begin"/>
            </w:r>
            <w:r>
              <w:rPr>
                <w:noProof/>
                <w:webHidden/>
              </w:rPr>
              <w:instrText xml:space="preserve"> PAGEREF _Toc216351599 \h </w:instrText>
            </w:r>
            <w:r>
              <w:rPr>
                <w:noProof/>
                <w:webHidden/>
              </w:rPr>
            </w:r>
            <w:r>
              <w:rPr>
                <w:noProof/>
                <w:webHidden/>
              </w:rPr>
              <w:fldChar w:fldCharType="separate"/>
            </w:r>
            <w:r>
              <w:rPr>
                <w:noProof/>
                <w:webHidden/>
              </w:rPr>
              <w:t>46</w:t>
            </w:r>
            <w:r>
              <w:rPr>
                <w:noProof/>
                <w:webHidden/>
              </w:rPr>
              <w:fldChar w:fldCharType="end"/>
            </w:r>
          </w:hyperlink>
        </w:p>
        <w:p w14:paraId="21EAACC4" w14:textId="7E2172DA" w:rsidR="00467CE1" w:rsidRDefault="00467CE1">
          <w:pPr>
            <w:pStyle w:val="TOC2"/>
            <w:tabs>
              <w:tab w:val="right" w:pos="9060"/>
            </w:tabs>
            <w:rPr>
              <w:rFonts w:asciiTheme="minorHAnsi" w:eastAsiaTheme="minorEastAsia" w:hAnsiTheme="minorHAnsi" w:cstheme="minorBidi"/>
              <w:noProof/>
              <w:color w:val="auto"/>
              <w:kern w:val="2"/>
              <w:sz w:val="24"/>
              <w:lang w:eastAsia="ja-JP"/>
              <w14:ligatures w14:val="standardContextual"/>
            </w:rPr>
          </w:pPr>
          <w:hyperlink w:anchor="_Toc216351600" w:history="1">
            <w:r w:rsidRPr="00561940">
              <w:rPr>
                <w:rStyle w:val="Hyperlink"/>
                <w:noProof/>
              </w:rPr>
              <w:t>Appendix C: Methodology</w:t>
            </w:r>
            <w:r>
              <w:rPr>
                <w:noProof/>
                <w:webHidden/>
              </w:rPr>
              <w:tab/>
            </w:r>
            <w:r>
              <w:rPr>
                <w:noProof/>
                <w:webHidden/>
              </w:rPr>
              <w:fldChar w:fldCharType="begin"/>
            </w:r>
            <w:r>
              <w:rPr>
                <w:noProof/>
                <w:webHidden/>
              </w:rPr>
              <w:instrText xml:space="preserve"> PAGEREF _Toc216351600 \h </w:instrText>
            </w:r>
            <w:r>
              <w:rPr>
                <w:noProof/>
                <w:webHidden/>
              </w:rPr>
            </w:r>
            <w:r>
              <w:rPr>
                <w:noProof/>
                <w:webHidden/>
              </w:rPr>
              <w:fldChar w:fldCharType="separate"/>
            </w:r>
            <w:r>
              <w:rPr>
                <w:noProof/>
                <w:webHidden/>
              </w:rPr>
              <w:t>51</w:t>
            </w:r>
            <w:r>
              <w:rPr>
                <w:noProof/>
                <w:webHidden/>
              </w:rPr>
              <w:fldChar w:fldCharType="end"/>
            </w:r>
          </w:hyperlink>
        </w:p>
        <w:p w14:paraId="3CAD3EFC" w14:textId="42F297F8" w:rsidR="008A64FC" w:rsidRPr="00F6609B" w:rsidRDefault="008A64FC" w:rsidP="00467CE1">
          <w:r w:rsidRPr="00467CE1">
            <w:fldChar w:fldCharType="end"/>
          </w:r>
        </w:p>
      </w:sdtContent>
    </w:sdt>
    <w:p w14:paraId="1AC441D9" w14:textId="1E3DE6CD" w:rsidR="00841111" w:rsidRPr="003626A2" w:rsidRDefault="00AB0067" w:rsidP="003626A2">
      <w:pPr>
        <w:sectPr w:rsidR="00841111" w:rsidRPr="003626A2" w:rsidSect="007E7647">
          <w:headerReference w:type="even" r:id="rId22"/>
          <w:headerReference w:type="default" r:id="rId23"/>
          <w:footerReference w:type="even" r:id="rId24"/>
          <w:footerReference w:type="default" r:id="rId25"/>
          <w:headerReference w:type="first" r:id="rId26"/>
          <w:footerReference w:type="first" r:id="rId27"/>
          <w:pgSz w:w="11906" w:h="16838"/>
          <w:pgMar w:top="1701" w:right="1418" w:bottom="1418" w:left="1418" w:header="709" w:footer="709" w:gutter="0"/>
          <w:pgNumType w:fmt="lowerRoman"/>
          <w:cols w:space="708"/>
          <w:titlePg/>
          <w:docGrid w:linePitch="360"/>
        </w:sectPr>
      </w:pPr>
      <w:r w:rsidRPr="003626A2">
        <w:br w:type="page"/>
      </w:r>
    </w:p>
    <w:p w14:paraId="4AB276D3" w14:textId="249FEA05" w:rsidR="006675D8" w:rsidRDefault="006675D8" w:rsidP="00F6609B">
      <w:pPr>
        <w:pStyle w:val="Heading1"/>
      </w:pPr>
      <w:bookmarkStart w:id="2" w:name="_Toc216351573"/>
      <w:r>
        <w:t>Abbreviations</w:t>
      </w:r>
      <w:bookmarkEnd w:id="2"/>
    </w:p>
    <w:p w14:paraId="3B85609B" w14:textId="77777777" w:rsidR="006675D8" w:rsidRDefault="006675D8" w:rsidP="006675D8">
      <w:r>
        <w:t xml:space="preserve">ACCHO </w:t>
      </w:r>
      <w:r>
        <w:tab/>
        <w:t>Aboriginal Controlled Community Health Organisation</w:t>
      </w:r>
    </w:p>
    <w:p w14:paraId="06D7FFFD" w14:textId="77777777" w:rsidR="006675D8" w:rsidRDefault="006675D8" w:rsidP="006675D8">
      <w:r>
        <w:t xml:space="preserve">CHF </w:t>
      </w:r>
      <w:r>
        <w:tab/>
      </w:r>
      <w:r>
        <w:tab/>
        <w:t>Consumers Health Forum of Australia</w:t>
      </w:r>
    </w:p>
    <w:p w14:paraId="2784530B" w14:textId="77777777" w:rsidR="006675D8" w:rsidRDefault="006675D8" w:rsidP="006675D8">
      <w:r>
        <w:t xml:space="preserve">FECCA </w:t>
      </w:r>
      <w:r>
        <w:tab/>
        <w:t>Federation of Ethnic Communities’ Council of Australia</w:t>
      </w:r>
    </w:p>
    <w:p w14:paraId="1A72A770" w14:textId="77777777" w:rsidR="006675D8" w:rsidRDefault="006675D8" w:rsidP="006675D8">
      <w:r>
        <w:t xml:space="preserve">FHIR </w:t>
      </w:r>
      <w:r>
        <w:tab/>
      </w:r>
      <w:r>
        <w:tab/>
        <w:t>Fast Healthcare Interoperability Resource</w:t>
      </w:r>
    </w:p>
    <w:p w14:paraId="093CEA3C" w14:textId="2346DB9B" w:rsidR="00C42998" w:rsidRDefault="00C42998" w:rsidP="006675D8">
      <w:r>
        <w:t>FTE</w:t>
      </w:r>
      <w:r>
        <w:tab/>
      </w:r>
      <w:r>
        <w:tab/>
        <w:t>Full-time equivalent</w:t>
      </w:r>
    </w:p>
    <w:p w14:paraId="11862F68" w14:textId="77777777" w:rsidR="006675D8" w:rsidRDefault="006675D8" w:rsidP="006675D8">
      <w:r>
        <w:t xml:space="preserve">GP </w:t>
      </w:r>
      <w:r>
        <w:tab/>
      </w:r>
      <w:r>
        <w:tab/>
        <w:t>General practitioner</w:t>
      </w:r>
    </w:p>
    <w:p w14:paraId="63D5585C" w14:textId="77777777" w:rsidR="006675D8" w:rsidRDefault="006675D8" w:rsidP="006675D8">
      <w:r>
        <w:t xml:space="preserve">GPACI </w:t>
      </w:r>
      <w:r>
        <w:tab/>
        <w:t>General Practice in Aged Care Incentive</w:t>
      </w:r>
    </w:p>
    <w:p w14:paraId="0AABA860" w14:textId="77777777" w:rsidR="006675D8" w:rsidRDefault="006675D8" w:rsidP="006675D8">
      <w:r>
        <w:t xml:space="preserve">MBS </w:t>
      </w:r>
      <w:r>
        <w:tab/>
      </w:r>
      <w:r>
        <w:tab/>
        <w:t>Medicare Benefits Schedule</w:t>
      </w:r>
    </w:p>
    <w:p w14:paraId="76673460" w14:textId="77777777" w:rsidR="006675D8" w:rsidRDefault="006675D8" w:rsidP="006675D8">
      <w:r>
        <w:t xml:space="preserve">MHR </w:t>
      </w:r>
      <w:r>
        <w:tab/>
      </w:r>
      <w:r>
        <w:tab/>
        <w:t>My Health Record</w:t>
      </w:r>
    </w:p>
    <w:p w14:paraId="70514E58" w14:textId="77777777" w:rsidR="006675D8" w:rsidRDefault="006675D8" w:rsidP="006675D8">
      <w:r>
        <w:t xml:space="preserve">MMM </w:t>
      </w:r>
      <w:r>
        <w:tab/>
      </w:r>
      <w:r>
        <w:tab/>
        <w:t>Modified Monash Model</w:t>
      </w:r>
    </w:p>
    <w:p w14:paraId="7A376F64" w14:textId="5C1D7916" w:rsidR="006675D8" w:rsidRDefault="006675D8" w:rsidP="006675D8">
      <w:r>
        <w:t xml:space="preserve">NEIS </w:t>
      </w:r>
      <w:r>
        <w:tab/>
      </w:r>
      <w:r>
        <w:tab/>
        <w:t xml:space="preserve">National </w:t>
      </w:r>
      <w:r w:rsidR="00663BE0">
        <w:t>e</w:t>
      </w:r>
      <w:r>
        <w:t xml:space="preserve">arly </w:t>
      </w:r>
      <w:r w:rsidR="00663BE0">
        <w:t>i</w:t>
      </w:r>
      <w:r>
        <w:t xml:space="preserve">ntervention </w:t>
      </w:r>
      <w:r w:rsidR="00663BE0">
        <w:t>s</w:t>
      </w:r>
      <w:r>
        <w:t>ervice</w:t>
      </w:r>
    </w:p>
    <w:p w14:paraId="5BA2FB5C" w14:textId="76918581" w:rsidR="00342C21" w:rsidRDefault="00342C21" w:rsidP="006675D8">
      <w:r>
        <w:t>NEMCF</w:t>
      </w:r>
      <w:r>
        <w:tab/>
        <w:t>National Electronic Medication Chart Framework</w:t>
      </w:r>
    </w:p>
    <w:p w14:paraId="63A72DD2" w14:textId="2980E94E" w:rsidR="00342C21" w:rsidRDefault="00342C21" w:rsidP="006675D8">
      <w:r>
        <w:t>NPDS</w:t>
      </w:r>
      <w:r>
        <w:tab/>
      </w:r>
      <w:r>
        <w:tab/>
        <w:t>National Prescription Delivery Service</w:t>
      </w:r>
    </w:p>
    <w:p w14:paraId="3BB93F0C" w14:textId="77777777" w:rsidR="006675D8" w:rsidRDefault="006675D8" w:rsidP="006675D8">
      <w:r>
        <w:t xml:space="preserve">NRA </w:t>
      </w:r>
      <w:r>
        <w:tab/>
      </w:r>
      <w:r>
        <w:tab/>
      </w:r>
      <w:proofErr w:type="gramStart"/>
      <w:r>
        <w:t>Non-referred</w:t>
      </w:r>
      <w:proofErr w:type="gramEnd"/>
      <w:r>
        <w:t xml:space="preserve"> attendance</w:t>
      </w:r>
    </w:p>
    <w:p w14:paraId="4CB4829B" w14:textId="77777777" w:rsidR="006675D8" w:rsidRDefault="006675D8" w:rsidP="006675D8">
      <w:r>
        <w:t xml:space="preserve">PHN </w:t>
      </w:r>
      <w:r>
        <w:tab/>
      </w:r>
      <w:r>
        <w:tab/>
        <w:t>Primary Health Network</w:t>
      </w:r>
    </w:p>
    <w:p w14:paraId="44034694" w14:textId="77777777" w:rsidR="006675D8" w:rsidRDefault="006675D8" w:rsidP="006675D8">
      <w:r>
        <w:t xml:space="preserve">PBS </w:t>
      </w:r>
      <w:r>
        <w:tab/>
      </w:r>
      <w:r>
        <w:tab/>
        <w:t>Pharmaceutical Benefits Scheme</w:t>
      </w:r>
    </w:p>
    <w:p w14:paraId="0F586E39" w14:textId="484E8C79" w:rsidR="00342C21" w:rsidRDefault="00342C21" w:rsidP="006675D8">
      <w:r>
        <w:t>RAAHSs</w:t>
      </w:r>
      <w:r>
        <w:tab/>
        <w:t>Remote Area Aboriginal Health Services</w:t>
      </w:r>
    </w:p>
    <w:p w14:paraId="4CB7868A" w14:textId="77777777" w:rsidR="006675D8" w:rsidRDefault="006675D8" w:rsidP="006675D8">
      <w:r>
        <w:t xml:space="preserve">UCC </w:t>
      </w:r>
      <w:r>
        <w:tab/>
      </w:r>
      <w:r>
        <w:tab/>
        <w:t>Urgent Care Clinic</w:t>
      </w:r>
    </w:p>
    <w:p w14:paraId="37B12FC1" w14:textId="717C4F79" w:rsidR="006675D8" w:rsidRDefault="006675D8" w:rsidP="006675D8">
      <w:r>
        <w:t>WIP</w:t>
      </w:r>
      <w:r w:rsidR="00FF00D4">
        <w:t>–</w:t>
      </w:r>
      <w:r>
        <w:t xml:space="preserve">PS </w:t>
      </w:r>
      <w:r>
        <w:tab/>
        <w:t xml:space="preserve">Workforce Incentive Program </w:t>
      </w:r>
      <w:r w:rsidR="00FF00D4">
        <w:t xml:space="preserve">– </w:t>
      </w:r>
      <w:r>
        <w:t>Practice Stream</w:t>
      </w:r>
    </w:p>
    <w:p w14:paraId="72DBD747" w14:textId="77777777" w:rsidR="00100F6D" w:rsidRPr="004D1339" w:rsidRDefault="00100F6D" w:rsidP="00346C4A">
      <w:pPr>
        <w:sectPr w:rsidR="00100F6D" w:rsidRPr="004D1339" w:rsidSect="00AB0067">
          <w:headerReference w:type="even" r:id="rId28"/>
          <w:headerReference w:type="default" r:id="rId29"/>
          <w:footerReference w:type="even" r:id="rId30"/>
          <w:footerReference w:type="default" r:id="rId31"/>
          <w:headerReference w:type="first" r:id="rId32"/>
          <w:footerReference w:type="first" r:id="rId33"/>
          <w:pgSz w:w="11906" w:h="16838"/>
          <w:pgMar w:top="1701" w:right="1418" w:bottom="1418" w:left="1418" w:header="709" w:footer="709" w:gutter="0"/>
          <w:pgNumType w:fmt="lowerRoman"/>
          <w:cols w:space="708"/>
          <w:docGrid w:linePitch="360"/>
        </w:sectPr>
      </w:pPr>
    </w:p>
    <w:p w14:paraId="0E65470A" w14:textId="77777777" w:rsidR="00C2672F" w:rsidRPr="004D1339" w:rsidRDefault="00C2672F" w:rsidP="00C2672F">
      <w:pPr>
        <w:pStyle w:val="Heading1"/>
      </w:pPr>
      <w:bookmarkStart w:id="3" w:name="_Toc198125407"/>
      <w:bookmarkStart w:id="4" w:name="_Toc216351574"/>
      <w:r>
        <w:t>Background</w:t>
      </w:r>
      <w:bookmarkEnd w:id="3"/>
      <w:bookmarkEnd w:id="4"/>
    </w:p>
    <w:p w14:paraId="5E631051" w14:textId="77777777" w:rsidR="00C2672F" w:rsidRDefault="00C2672F" w:rsidP="00C2672F">
      <w:pPr>
        <w:pStyle w:val="Heading2"/>
      </w:pPr>
      <w:bookmarkStart w:id="5" w:name="_Toc198125408"/>
      <w:bookmarkStart w:id="6" w:name="_Toc203571430"/>
      <w:bookmarkStart w:id="7" w:name="_Toc207975608"/>
      <w:bookmarkStart w:id="8" w:name="_Toc211840389"/>
      <w:bookmarkStart w:id="9" w:name="_Toc211840438"/>
      <w:bookmarkStart w:id="10" w:name="_Toc212445676"/>
      <w:bookmarkStart w:id="11" w:name="_Toc216351575"/>
      <w:bookmarkStart w:id="12" w:name="_Toc192149812"/>
      <w:r>
        <w:t>Primary care system</w:t>
      </w:r>
      <w:bookmarkEnd w:id="5"/>
      <w:bookmarkEnd w:id="6"/>
      <w:bookmarkEnd w:id="7"/>
      <w:bookmarkEnd w:id="8"/>
      <w:bookmarkEnd w:id="9"/>
      <w:bookmarkEnd w:id="10"/>
      <w:bookmarkEnd w:id="11"/>
      <w:r>
        <w:t xml:space="preserve"> </w:t>
      </w:r>
      <w:bookmarkEnd w:id="12"/>
    </w:p>
    <w:p w14:paraId="1975CA6C" w14:textId="61CAB9D3" w:rsidR="00C2672F" w:rsidRPr="00467CE1" w:rsidRDefault="00C2672F" w:rsidP="00467CE1">
      <w:r w:rsidRPr="00467CE1">
        <w:t>Primary care is a crucial contributor to population health outcomes, health system efficiency, and the provision of person-centred care</w:t>
      </w:r>
      <w:bookmarkStart w:id="13" w:name="_Ref189477966"/>
      <w:r w:rsidR="001B68ED" w:rsidRPr="00467CE1">
        <w:t>.</w:t>
      </w:r>
      <w:r w:rsidRPr="001A1EC1">
        <w:rPr>
          <w:vertAlign w:val="superscript"/>
        </w:rPr>
        <w:footnoteReference w:id="2"/>
      </w:r>
      <w:bookmarkEnd w:id="13"/>
      <w:r w:rsidRPr="00467CE1">
        <w:t>,</w:t>
      </w:r>
      <w:bookmarkStart w:id="14" w:name="_Ref189477968"/>
      <w:r w:rsidRPr="001A1EC1">
        <w:rPr>
          <w:vertAlign w:val="superscript"/>
        </w:rPr>
        <w:footnoteReference w:id="3"/>
      </w:r>
      <w:bookmarkEnd w:id="14"/>
      <w:r w:rsidRPr="00467CE1">
        <w:t>,</w:t>
      </w:r>
      <w:bookmarkStart w:id="15" w:name="_Ref189477881"/>
      <w:r w:rsidRPr="001A1EC1">
        <w:rPr>
          <w:vertAlign w:val="superscript"/>
        </w:rPr>
        <w:footnoteReference w:id="4"/>
      </w:r>
      <w:bookmarkEnd w:id="15"/>
      <w:r w:rsidRPr="00467CE1">
        <w:t xml:space="preserve"> It is often the first point-of-contact for healthcare, preventing illnesses worsening, and keeping people out of hospitals. Countries with a strong primary care system are more resilient and tend to have healthier communities</w:t>
      </w:r>
      <w:bookmarkStart w:id="16" w:name="_Ref190155728"/>
      <w:r w:rsidR="001B68ED" w:rsidRPr="00467CE1">
        <w:t>.</w:t>
      </w:r>
      <w:r w:rsidRPr="001A1EC1">
        <w:rPr>
          <w:vertAlign w:val="superscript"/>
        </w:rPr>
        <w:footnoteReference w:id="5"/>
      </w:r>
      <w:bookmarkEnd w:id="16"/>
      <w:r w:rsidRPr="00467CE1">
        <w:t xml:space="preserve"> </w:t>
      </w:r>
    </w:p>
    <w:p w14:paraId="56E3404A" w14:textId="1D532C1C" w:rsidR="00C2672F" w:rsidRPr="001A1EC1" w:rsidRDefault="00AA68B0" w:rsidP="00AC257E">
      <w:r>
        <w:t>Australia has a robust primary care system which helps to deliver some of the best health outcomes in the world</w:t>
      </w:r>
      <w:r w:rsidR="00663BE0">
        <w:t>.</w:t>
      </w:r>
      <w:r w:rsidRPr="00913862">
        <w:rPr>
          <w:vertAlign w:val="superscript"/>
        </w:rPr>
        <w:fldChar w:fldCharType="begin"/>
      </w:r>
      <w:r w:rsidRPr="00913862">
        <w:rPr>
          <w:vertAlign w:val="superscript"/>
        </w:rPr>
        <w:instrText xml:space="preserve"> NOTEREF _Ref190155728 \h </w:instrText>
      </w:r>
      <w:r>
        <w:rPr>
          <w:vertAlign w:val="superscript"/>
        </w:rPr>
        <w:instrText xml:space="preserve"> \* MERGEFORMAT </w:instrText>
      </w:r>
      <w:r w:rsidRPr="00913862">
        <w:rPr>
          <w:vertAlign w:val="superscript"/>
        </w:rPr>
      </w:r>
      <w:r w:rsidRPr="00913862">
        <w:rPr>
          <w:vertAlign w:val="superscript"/>
        </w:rPr>
        <w:fldChar w:fldCharType="separate"/>
      </w:r>
      <w:r w:rsidRPr="00913862">
        <w:rPr>
          <w:vertAlign w:val="superscript"/>
        </w:rPr>
        <w:t>4</w:t>
      </w:r>
      <w:r w:rsidRPr="00913862">
        <w:rPr>
          <w:vertAlign w:val="superscript"/>
        </w:rPr>
        <w:fldChar w:fldCharType="end"/>
      </w:r>
      <w:r w:rsidR="007E4FC0">
        <w:t xml:space="preserve"> </w:t>
      </w:r>
      <w:r w:rsidR="00C2672F" w:rsidRPr="001A1EC1">
        <w:t>H</w:t>
      </w:r>
      <w:r w:rsidR="00663BE0" w:rsidRPr="001A1EC1">
        <w:t>owever, h</w:t>
      </w:r>
      <w:r w:rsidR="00C2672F" w:rsidRPr="001A1EC1">
        <w:t>ealth needs in Australia have shifted over time</w:t>
      </w:r>
      <w:r w:rsidR="00663BE0" w:rsidRPr="001A1EC1">
        <w:t xml:space="preserve"> and</w:t>
      </w:r>
      <w:r w:rsidR="00C2672F" w:rsidRPr="001A1EC1">
        <w:t xml:space="preserve"> Australians increasingly require a model of care to respond to these needs</w:t>
      </w:r>
      <w:r w:rsidR="00663BE0" w:rsidRPr="001A1EC1">
        <w:t>.</w:t>
      </w:r>
      <w:r w:rsidR="00C2672F" w:rsidRPr="001A1EC1">
        <w:rPr>
          <w:vertAlign w:val="superscript"/>
        </w:rPr>
        <w:fldChar w:fldCharType="begin"/>
      </w:r>
      <w:r w:rsidR="00C2672F" w:rsidRPr="001A1EC1">
        <w:rPr>
          <w:vertAlign w:val="superscript"/>
        </w:rPr>
        <w:instrText xml:space="preserve"> NOTEREF _Ref189477881  \* MERGEFORMAT </w:instrText>
      </w:r>
      <w:r w:rsidR="00C2672F" w:rsidRPr="001A1EC1">
        <w:rPr>
          <w:vertAlign w:val="superscript"/>
        </w:rPr>
        <w:fldChar w:fldCharType="separate"/>
      </w:r>
      <w:r w:rsidR="00C2672F" w:rsidRPr="001A1EC1">
        <w:rPr>
          <w:vertAlign w:val="superscript"/>
        </w:rPr>
        <w:t>3</w:t>
      </w:r>
      <w:r w:rsidR="00C2672F" w:rsidRPr="001A1EC1">
        <w:rPr>
          <w:vertAlign w:val="superscript"/>
        </w:rPr>
        <w:fldChar w:fldCharType="end"/>
      </w:r>
      <w:r w:rsidR="00C2672F" w:rsidRPr="001A1EC1">
        <w:t xml:space="preserve"> Other identified challenges in the Australian primary care system include</w:t>
      </w:r>
      <w:r w:rsidR="00C2672F" w:rsidRPr="001A1EC1">
        <w:rPr>
          <w:vertAlign w:val="superscript"/>
        </w:rPr>
        <w:fldChar w:fldCharType="begin"/>
      </w:r>
      <w:r w:rsidR="00C2672F" w:rsidRPr="001A1EC1">
        <w:rPr>
          <w:vertAlign w:val="superscript"/>
        </w:rPr>
        <w:instrText xml:space="preserve"> NOTEREF _Ref189477966  \* MERGEFORMAT </w:instrText>
      </w:r>
      <w:r w:rsidR="00C2672F" w:rsidRPr="001A1EC1">
        <w:rPr>
          <w:vertAlign w:val="superscript"/>
        </w:rPr>
        <w:fldChar w:fldCharType="separate"/>
      </w:r>
      <w:r w:rsidR="00C2672F" w:rsidRPr="001A1EC1">
        <w:rPr>
          <w:vertAlign w:val="superscript"/>
        </w:rPr>
        <w:t>1</w:t>
      </w:r>
      <w:r w:rsidR="00C2672F" w:rsidRPr="001A1EC1">
        <w:rPr>
          <w:vertAlign w:val="superscript"/>
        </w:rPr>
        <w:fldChar w:fldCharType="end"/>
      </w:r>
      <w:r w:rsidR="00C2672F" w:rsidRPr="001A1EC1">
        <w:rPr>
          <w:vertAlign w:val="superscript"/>
        </w:rPr>
        <w:t>,</w:t>
      </w:r>
      <w:r w:rsidR="00C2672F" w:rsidRPr="001A1EC1">
        <w:rPr>
          <w:vertAlign w:val="superscript"/>
        </w:rPr>
        <w:fldChar w:fldCharType="begin"/>
      </w:r>
      <w:r w:rsidR="00C2672F" w:rsidRPr="001A1EC1">
        <w:rPr>
          <w:vertAlign w:val="superscript"/>
        </w:rPr>
        <w:instrText xml:space="preserve"> NOTEREF _Ref189477968  \* MERGEFORMAT </w:instrText>
      </w:r>
      <w:r w:rsidR="00C2672F" w:rsidRPr="001A1EC1">
        <w:rPr>
          <w:vertAlign w:val="superscript"/>
        </w:rPr>
        <w:fldChar w:fldCharType="separate"/>
      </w:r>
      <w:r w:rsidR="00C2672F" w:rsidRPr="001A1EC1">
        <w:rPr>
          <w:vertAlign w:val="superscript"/>
        </w:rPr>
        <w:t>2</w:t>
      </w:r>
      <w:r w:rsidR="00C2672F" w:rsidRPr="001A1EC1">
        <w:rPr>
          <w:vertAlign w:val="superscript"/>
        </w:rPr>
        <w:fldChar w:fldCharType="end"/>
      </w:r>
      <w:r w:rsidR="00C2672F" w:rsidRPr="001A1EC1">
        <w:rPr>
          <w:vertAlign w:val="superscript"/>
        </w:rPr>
        <w:t>,</w:t>
      </w:r>
      <w:r w:rsidR="00C2672F" w:rsidRPr="001A1EC1">
        <w:rPr>
          <w:vertAlign w:val="superscript"/>
        </w:rPr>
        <w:fldChar w:fldCharType="begin"/>
      </w:r>
      <w:r w:rsidR="00C2672F" w:rsidRPr="001A1EC1">
        <w:rPr>
          <w:vertAlign w:val="superscript"/>
        </w:rPr>
        <w:instrText xml:space="preserve"> NOTEREF _Ref189477881  \* MERGEFORMAT </w:instrText>
      </w:r>
      <w:r w:rsidR="00C2672F" w:rsidRPr="001A1EC1">
        <w:rPr>
          <w:vertAlign w:val="superscript"/>
        </w:rPr>
        <w:fldChar w:fldCharType="separate"/>
      </w:r>
      <w:r w:rsidR="00C2672F" w:rsidRPr="001A1EC1">
        <w:rPr>
          <w:vertAlign w:val="superscript"/>
        </w:rPr>
        <w:t>3</w:t>
      </w:r>
      <w:r w:rsidR="00C2672F" w:rsidRPr="001A1EC1">
        <w:rPr>
          <w:vertAlign w:val="superscript"/>
        </w:rPr>
        <w:fldChar w:fldCharType="end"/>
      </w:r>
      <w:r w:rsidR="00C2672F" w:rsidRPr="001A1EC1">
        <w:t>:</w:t>
      </w:r>
    </w:p>
    <w:p w14:paraId="6726336B" w14:textId="77777777" w:rsidR="00C2672F" w:rsidRPr="001E47FC" w:rsidRDefault="00C2672F" w:rsidP="00AC257E">
      <w:pPr>
        <w:pStyle w:val="ListBullet"/>
      </w:pPr>
      <w:r w:rsidRPr="00BE7B03">
        <w:t>inequities in access and health outcomes</w:t>
      </w:r>
      <w:r>
        <w:t>,</w:t>
      </w:r>
      <w:r w:rsidRPr="00BE7B03">
        <w:t xml:space="preserve"> exacerbated by </w:t>
      </w:r>
      <w:r>
        <w:t>a system that does not always meet the diverse needs of the community</w:t>
      </w:r>
    </w:p>
    <w:p w14:paraId="3F8F7639" w14:textId="77777777" w:rsidR="00C2672F" w:rsidRPr="001E47FC" w:rsidRDefault="00C2672F" w:rsidP="00AC257E">
      <w:pPr>
        <w:pStyle w:val="ListBullet"/>
      </w:pPr>
      <w:r w:rsidRPr="00BE7B03">
        <w:t>challenges in accessing primary care outside of metropolitan areas</w:t>
      </w:r>
    </w:p>
    <w:p w14:paraId="7DB74730" w14:textId="60B56E3E" w:rsidR="00C2672F" w:rsidRDefault="00C2672F" w:rsidP="00AC257E">
      <w:pPr>
        <w:pStyle w:val="ListBullet"/>
      </w:pPr>
      <w:r w:rsidRPr="00BE7B03">
        <w:t xml:space="preserve">workforce retention concerns </w:t>
      </w:r>
    </w:p>
    <w:p w14:paraId="7B32FE82" w14:textId="24D784C5" w:rsidR="00C2672F" w:rsidRPr="00797A19" w:rsidRDefault="00CA3ACC" w:rsidP="00AC257E">
      <w:pPr>
        <w:pStyle w:val="ListBullet"/>
      </w:pPr>
      <w:r>
        <w:t xml:space="preserve">a need </w:t>
      </w:r>
      <w:r w:rsidR="00C2672F">
        <w:t>to improve</w:t>
      </w:r>
      <w:r w:rsidR="00C2672F" w:rsidRPr="00BE7B03">
        <w:t xml:space="preserve"> collaboration</w:t>
      </w:r>
      <w:r w:rsidR="00C2672F">
        <w:t xml:space="preserve"> between different sectors of the health system (e.g. specialists, hospitals, social services, preventative health), </w:t>
      </w:r>
      <w:r w:rsidR="00C2672F" w:rsidRPr="00BE7B03">
        <w:t>and the delivery of person-centred</w:t>
      </w:r>
      <w:r w:rsidR="00C2672F">
        <w:t xml:space="preserve"> care</w:t>
      </w:r>
      <w:r w:rsidR="00C2672F" w:rsidRPr="00BE7B03">
        <w:t xml:space="preserve">. </w:t>
      </w:r>
    </w:p>
    <w:p w14:paraId="6E5ACE04" w14:textId="5C513563" w:rsidR="00C2672F" w:rsidRPr="006C2F0F" w:rsidRDefault="00C2672F" w:rsidP="00AC257E">
      <w:r>
        <w:t>In response to the evolving health needs of Australians, the Australian Government</w:t>
      </w:r>
      <w:r w:rsidR="0002545C">
        <w:t xml:space="preserve"> (the government)</w:t>
      </w:r>
      <w:r>
        <w:t xml:space="preserve"> is investing to reform the primary care system and improve the health of Australians. </w:t>
      </w:r>
    </w:p>
    <w:p w14:paraId="2C9E54FC" w14:textId="77777777" w:rsidR="00C2672F" w:rsidRPr="00E35E47" w:rsidRDefault="00C2672F" w:rsidP="00C2672F">
      <w:pPr>
        <w:pStyle w:val="Heading2"/>
      </w:pPr>
      <w:bookmarkStart w:id="17" w:name="_Toc174383576"/>
      <w:bookmarkStart w:id="18" w:name="_Toc192149813"/>
      <w:bookmarkStart w:id="19" w:name="_Toc198125409"/>
      <w:bookmarkStart w:id="20" w:name="_Toc203571431"/>
      <w:bookmarkStart w:id="21" w:name="_Toc207975609"/>
      <w:bookmarkStart w:id="22" w:name="_Toc211840390"/>
      <w:bookmarkStart w:id="23" w:name="_Toc211840439"/>
      <w:bookmarkStart w:id="24" w:name="_Toc212445677"/>
      <w:bookmarkStart w:id="25" w:name="_Toc216351576"/>
      <w:bookmarkStart w:id="26" w:name="_Toc485310039"/>
      <w:bookmarkStart w:id="27" w:name="_Toc152848708"/>
      <w:r w:rsidRPr="00E35E47">
        <w:t>Reform of primary care</w:t>
      </w:r>
      <w:bookmarkEnd w:id="17"/>
      <w:r>
        <w:t xml:space="preserve"> – </w:t>
      </w:r>
      <w:r w:rsidRPr="003626A2">
        <w:rPr>
          <w:rStyle w:val="Emphasis"/>
        </w:rPr>
        <w:t>Strengthening Medicare</w:t>
      </w:r>
      <w:bookmarkEnd w:id="18"/>
      <w:bookmarkEnd w:id="19"/>
      <w:bookmarkEnd w:id="20"/>
      <w:bookmarkEnd w:id="21"/>
      <w:bookmarkEnd w:id="22"/>
      <w:bookmarkEnd w:id="23"/>
      <w:bookmarkEnd w:id="24"/>
      <w:bookmarkEnd w:id="25"/>
    </w:p>
    <w:p w14:paraId="512EFFD1" w14:textId="4AF8DD9C" w:rsidR="00C2672F" w:rsidRPr="00AC257E" w:rsidRDefault="00C2672F" w:rsidP="00AC257E">
      <w:r w:rsidRPr="00E35E47">
        <w:t xml:space="preserve">In 2022, the </w:t>
      </w:r>
      <w:r w:rsidR="0002545C">
        <w:t>g</w:t>
      </w:r>
      <w:r w:rsidRPr="00E35E47">
        <w:t xml:space="preserve">overnment established the </w:t>
      </w:r>
      <w:r w:rsidRPr="00AC257E">
        <w:rPr>
          <w:rStyle w:val="Emphasis"/>
        </w:rPr>
        <w:t>Strengthening Medicare Taskforce</w:t>
      </w:r>
      <w:r>
        <w:rPr>
          <w:rStyle w:val="FootnoteReference"/>
        </w:rPr>
        <w:footnoteReference w:id="6"/>
      </w:r>
      <w:r w:rsidRPr="00E35E47">
        <w:t xml:space="preserve"> (the </w:t>
      </w:r>
      <w:r w:rsidR="0002545C">
        <w:t>t</w:t>
      </w:r>
      <w:r w:rsidRPr="00E35E47">
        <w:t>askforce) to identify the highest p</w:t>
      </w:r>
      <w:r w:rsidRPr="00AC257E">
        <w:t xml:space="preserve">riority areas of reform for the primary care sector and initiatives to be implemented. </w:t>
      </w:r>
    </w:p>
    <w:p w14:paraId="50CF50FD" w14:textId="4AD53535" w:rsidR="00813781" w:rsidRPr="00AC257E" w:rsidRDefault="00C2672F" w:rsidP="00AC257E">
      <w:r w:rsidRPr="00AC257E">
        <w:t xml:space="preserve">The </w:t>
      </w:r>
      <w:r w:rsidR="0002545C" w:rsidRPr="00AC257E">
        <w:t>t</w:t>
      </w:r>
      <w:r w:rsidRPr="00AC257E">
        <w:t>askforce</w:t>
      </w:r>
      <w:r w:rsidR="00813781" w:rsidRPr="00AC257E">
        <w:t xml:space="preserve"> was</w:t>
      </w:r>
      <w:r w:rsidRPr="00AC257E">
        <w:t xml:space="preserve"> guided by the direction of Future Focused Primary Health Care: Australia's Primary Health Care 10 Year Plan 2022</w:t>
      </w:r>
      <w:r w:rsidR="00FF00D4" w:rsidRPr="00AC257E">
        <w:t>–</w:t>
      </w:r>
      <w:r w:rsidRPr="00AC257E">
        <w:t>2032</w:t>
      </w:r>
      <w:r w:rsidRPr="001A1EC1">
        <w:rPr>
          <w:vertAlign w:val="superscript"/>
        </w:rPr>
        <w:footnoteReference w:id="7"/>
      </w:r>
      <w:r w:rsidRPr="00AC257E">
        <w:t xml:space="preserve"> (</w:t>
      </w:r>
      <w:proofErr w:type="gramStart"/>
      <w:r w:rsidRPr="00AC257E">
        <w:t xml:space="preserve">10 </w:t>
      </w:r>
      <w:r w:rsidR="0002545C" w:rsidRPr="00AC257E">
        <w:t>y</w:t>
      </w:r>
      <w:r w:rsidRPr="00AC257E">
        <w:t>ear</w:t>
      </w:r>
      <w:proofErr w:type="gramEnd"/>
      <w:r w:rsidRPr="00AC257E">
        <w:t xml:space="preserve"> </w:t>
      </w:r>
      <w:r w:rsidR="0002545C" w:rsidRPr="00AC257E">
        <w:t>p</w:t>
      </w:r>
      <w:r w:rsidRPr="00AC257E">
        <w:t>lan),</w:t>
      </w:r>
      <w:r w:rsidR="00813781" w:rsidRPr="00AC257E">
        <w:t xml:space="preserve"> a strategic document mapping the future direction of primary care in Australia. The taskforce</w:t>
      </w:r>
      <w:r w:rsidRPr="00AC257E">
        <w:t xml:space="preserve"> produced the Strengthening Medicare Taskforce Report</w:t>
      </w:r>
      <w:r w:rsidR="0002545C" w:rsidRPr="00AC257E">
        <w:t xml:space="preserve"> (the taskforce report)</w:t>
      </w:r>
      <w:r w:rsidR="00813781" w:rsidRPr="00AC257E">
        <w:t xml:space="preserve">. </w:t>
      </w:r>
    </w:p>
    <w:p w14:paraId="1318DE94" w14:textId="30BD0BCA" w:rsidR="00C2672F" w:rsidRPr="00AC257E" w:rsidRDefault="00813781" w:rsidP="00AC257E">
      <w:r w:rsidRPr="00AC257E">
        <w:t>The taskforce report</w:t>
      </w:r>
      <w:r w:rsidR="00C2672F" w:rsidRPr="00AC257E">
        <w:t xml:space="preserve"> recommended four priority areas in the vision for investment to</w:t>
      </w:r>
      <w:r w:rsidRPr="00AC257E">
        <w:t xml:space="preserve"> adapt and</w:t>
      </w:r>
      <w:r w:rsidR="00C2672F" w:rsidRPr="00AC257E">
        <w:t xml:space="preserve"> rebuild primary care:</w:t>
      </w:r>
    </w:p>
    <w:p w14:paraId="3C1F8B96" w14:textId="759631A5" w:rsidR="00C2672F" w:rsidRPr="00E35E47" w:rsidRDefault="00C2672F" w:rsidP="00AC257E">
      <w:pPr>
        <w:pStyle w:val="ListBullet"/>
      </w:pPr>
      <w:r w:rsidRPr="00E35E47">
        <w:t>increasing access to primary care</w:t>
      </w:r>
    </w:p>
    <w:p w14:paraId="213ADFB2" w14:textId="1A890763" w:rsidR="00C2672F" w:rsidRPr="00E35E47" w:rsidRDefault="00C2672F" w:rsidP="00AC257E">
      <w:pPr>
        <w:pStyle w:val="ListBullet"/>
      </w:pPr>
      <w:r w:rsidRPr="00E35E47">
        <w:t>encouraging multidisciplinary team-based care</w:t>
      </w:r>
    </w:p>
    <w:p w14:paraId="6AA48036" w14:textId="0ACA9CA2" w:rsidR="00C2672F" w:rsidRPr="00E35E47" w:rsidRDefault="00C2672F" w:rsidP="00AC257E">
      <w:pPr>
        <w:pStyle w:val="ListBullet"/>
      </w:pPr>
      <w:r w:rsidRPr="00E35E47">
        <w:t>modernising primary care</w:t>
      </w:r>
    </w:p>
    <w:p w14:paraId="43D77B92" w14:textId="77777777" w:rsidR="00C2672F" w:rsidRDefault="00C2672F" w:rsidP="00AC257E">
      <w:pPr>
        <w:pStyle w:val="ListBullet"/>
      </w:pPr>
      <w:r w:rsidRPr="00E35E47">
        <w:t>supporting change management and cultural change.</w:t>
      </w:r>
      <w:bookmarkStart w:id="28" w:name="_Ref190175526"/>
      <w:r w:rsidRPr="003626A2">
        <w:rPr>
          <w:rStyle w:val="FootnoteReference"/>
        </w:rPr>
        <w:footnoteReference w:id="8"/>
      </w:r>
      <w:bookmarkEnd w:id="28"/>
    </w:p>
    <w:p w14:paraId="3CAC75B8" w14:textId="29C444B9" w:rsidR="00C2672F" w:rsidRPr="00AC257E" w:rsidRDefault="00C2672F" w:rsidP="00AC257E">
      <w:r w:rsidRPr="00E35E47">
        <w:t xml:space="preserve">The </w:t>
      </w:r>
      <w:r w:rsidR="0002545C">
        <w:t>g</w:t>
      </w:r>
      <w:r w:rsidRPr="00E35E47">
        <w:t>overnment ha</w:t>
      </w:r>
      <w:r w:rsidRPr="00AC257E">
        <w:t>s</w:t>
      </w:r>
      <w:r w:rsidR="00CA3ACC" w:rsidRPr="00AC257E">
        <w:t xml:space="preserve"> invest</w:t>
      </w:r>
      <w:r w:rsidR="0002545C" w:rsidRPr="00AC257E">
        <w:t>ed significantly</w:t>
      </w:r>
      <w:r w:rsidRPr="00AC257E">
        <w:t xml:space="preserve"> to </w:t>
      </w:r>
      <w:r w:rsidR="00CA3ACC" w:rsidRPr="00AC257E">
        <w:t xml:space="preserve">deliver on </w:t>
      </w:r>
      <w:r w:rsidRPr="00AC257E">
        <w:t xml:space="preserve">the vision set out in the </w:t>
      </w:r>
      <w:r w:rsidR="0002545C" w:rsidRPr="00AC257E">
        <w:t>t</w:t>
      </w:r>
      <w:r w:rsidRPr="00AC257E">
        <w:t xml:space="preserve">askforce </w:t>
      </w:r>
      <w:r w:rsidR="0002545C" w:rsidRPr="00AC257E">
        <w:t>r</w:t>
      </w:r>
      <w:r w:rsidRPr="00AC257E">
        <w:t>eport</w:t>
      </w:r>
      <w:r w:rsidR="00CA3ACC" w:rsidRPr="00AC257E">
        <w:t>.</w:t>
      </w:r>
      <w:r w:rsidRPr="00AC257E">
        <w:t xml:space="preserve"> </w:t>
      </w:r>
      <w:r w:rsidR="00CA3ACC" w:rsidRPr="00AC257E">
        <w:t>This includes</w:t>
      </w:r>
      <w:r w:rsidRPr="00AC257E">
        <w:t xml:space="preserve"> critical funding to meet the urgent healthcare needs of today, while building a stronger Medicare and primary care system for future generations.</w:t>
      </w:r>
    </w:p>
    <w:p w14:paraId="3F2CD9FA" w14:textId="245EE55E" w:rsidR="00C2672F" w:rsidRPr="00AC257E" w:rsidRDefault="001F30B7" w:rsidP="00AC257E">
      <w:r w:rsidRPr="00AC257E">
        <w:t>T</w:t>
      </w:r>
      <w:r w:rsidR="00C2672F" w:rsidRPr="00AC257E">
        <w:t xml:space="preserve">he term strengthening Medicare represents a large set of complex and interrelated measures, with reforms being funded and implemented over time. </w:t>
      </w:r>
      <w:r w:rsidRPr="00AC257E">
        <w:t>T</w:t>
      </w:r>
      <w:r w:rsidR="00C2672F" w:rsidRPr="00AC257E">
        <w:t>he total number of measures may vary from year to year, as</w:t>
      </w:r>
      <w:r w:rsidR="00813781" w:rsidRPr="00AC257E">
        <w:t xml:space="preserve"> existing</w:t>
      </w:r>
      <w:r w:rsidR="00C2672F" w:rsidRPr="00AC257E">
        <w:t xml:space="preserve"> measures </w:t>
      </w:r>
      <w:r w:rsidR="00813781" w:rsidRPr="00AC257E">
        <w:t>complete delivery</w:t>
      </w:r>
      <w:r w:rsidR="00C2672F" w:rsidRPr="00AC257E">
        <w:t xml:space="preserve"> and new measures </w:t>
      </w:r>
      <w:r w:rsidR="005737EB" w:rsidRPr="00AC257E">
        <w:t xml:space="preserve">are </w:t>
      </w:r>
      <w:r w:rsidR="00C2672F" w:rsidRPr="00AC257E">
        <w:t>announced.</w:t>
      </w:r>
    </w:p>
    <w:p w14:paraId="36B32642" w14:textId="22B7B659" w:rsidR="00C2672F" w:rsidRDefault="0002545C" w:rsidP="00AC257E">
      <w:r w:rsidRPr="00AC257E">
        <w:t>T</w:t>
      </w:r>
      <w:r w:rsidR="00C2672F" w:rsidRPr="00AC257E">
        <w:t>he Quintuple Aim of Health Care (</w:t>
      </w:r>
      <w:r w:rsidR="00A60A6B" w:rsidRPr="00AC257E">
        <w:t>q</w:t>
      </w:r>
      <w:r w:rsidR="00C2672F" w:rsidRPr="00AC257E">
        <w:t xml:space="preserve">uintuple </w:t>
      </w:r>
      <w:r w:rsidR="00A60A6B" w:rsidRPr="00AC257E">
        <w:t>a</w:t>
      </w:r>
      <w:r w:rsidR="00C2672F" w:rsidRPr="00AC257E">
        <w:t>im), has guided the development of reforms, including those to strengthen M</w:t>
      </w:r>
      <w:r w:rsidR="00C2672F">
        <w:t xml:space="preserve">edicare. </w:t>
      </w:r>
    </w:p>
    <w:p w14:paraId="11CF9509" w14:textId="78D0A628" w:rsidR="00C2672F" w:rsidRPr="00E35E47" w:rsidRDefault="00C2672F" w:rsidP="00AC257E">
      <w:r>
        <w:t xml:space="preserve">The </w:t>
      </w:r>
      <w:r w:rsidR="00FF00D4">
        <w:t>q</w:t>
      </w:r>
      <w:r>
        <w:t xml:space="preserve">uintuple </w:t>
      </w:r>
      <w:r w:rsidR="00FF00D4">
        <w:t>a</w:t>
      </w:r>
      <w:r>
        <w:t>im outlines a goal to optimise an effective primary care system, defined as</w:t>
      </w:r>
      <w:r w:rsidRPr="00E35E47">
        <w:t>:</w:t>
      </w:r>
    </w:p>
    <w:p w14:paraId="639532B0" w14:textId="77777777" w:rsidR="00C2672F" w:rsidRPr="00AC257E" w:rsidRDefault="00C2672F" w:rsidP="00AC257E">
      <w:pPr>
        <w:pStyle w:val="ListBullet"/>
      </w:pPr>
      <w:r w:rsidRPr="00E35E47">
        <w:t xml:space="preserve">enhancing </w:t>
      </w:r>
      <w:r w:rsidRPr="00AC257E">
        <w:t>people’s experience of health care</w:t>
      </w:r>
    </w:p>
    <w:p w14:paraId="6DC68185" w14:textId="77777777" w:rsidR="00C2672F" w:rsidRPr="00AC257E" w:rsidRDefault="00C2672F" w:rsidP="00AC257E">
      <w:pPr>
        <w:pStyle w:val="ListBullet"/>
      </w:pPr>
      <w:r w:rsidRPr="00AC257E">
        <w:t>improving the health of populations</w:t>
      </w:r>
    </w:p>
    <w:p w14:paraId="7363C79F" w14:textId="77777777" w:rsidR="00C2672F" w:rsidRPr="00AC257E" w:rsidRDefault="00C2672F" w:rsidP="00AC257E">
      <w:pPr>
        <w:pStyle w:val="ListBullet"/>
      </w:pPr>
      <w:r w:rsidRPr="00AC257E">
        <w:t>improving the cost-efficiency of health systems</w:t>
      </w:r>
    </w:p>
    <w:p w14:paraId="55EE05CA" w14:textId="0C47685E" w:rsidR="00C2672F" w:rsidRPr="00AC257E" w:rsidRDefault="00C2672F" w:rsidP="00AC257E">
      <w:pPr>
        <w:pStyle w:val="ListBullet"/>
      </w:pPr>
      <w:r w:rsidRPr="00AC257E">
        <w:t>improving healthcare provider</w:t>
      </w:r>
      <w:r w:rsidR="00A60A6B" w:rsidRPr="00AC257E">
        <w:t xml:space="preserve"> experience</w:t>
      </w:r>
    </w:p>
    <w:p w14:paraId="43FEA150" w14:textId="0B9E79DA" w:rsidR="00B10919" w:rsidRPr="0002545C" w:rsidRDefault="00C2672F" w:rsidP="00AC257E">
      <w:pPr>
        <w:pStyle w:val="ListBullet"/>
      </w:pPr>
      <w:r w:rsidRPr="00AC257E">
        <w:t>advanc</w:t>
      </w:r>
      <w:r w:rsidRPr="0002545C">
        <w:t>ing health equity.</w:t>
      </w:r>
      <w:r w:rsidRPr="0002545C">
        <w:rPr>
          <w:rStyle w:val="FootnoteReference"/>
        </w:rPr>
        <w:footnoteReference w:id="9"/>
      </w:r>
      <w:r w:rsidRPr="00AC257E">
        <w:t>,</w:t>
      </w:r>
      <w:r w:rsidRPr="0002545C">
        <w:rPr>
          <w:rStyle w:val="FootnoteReference"/>
        </w:rPr>
        <w:footnoteReference w:id="10"/>
      </w:r>
    </w:p>
    <w:p w14:paraId="4B881C6A" w14:textId="11C92A33" w:rsidR="00C2672F" w:rsidRPr="0002545C" w:rsidRDefault="00C2672F" w:rsidP="00AC257E">
      <w:r w:rsidRPr="0002545C">
        <w:t xml:space="preserve">Earlier iterations of the </w:t>
      </w:r>
      <w:r w:rsidR="00A60A6B">
        <w:t>q</w:t>
      </w:r>
      <w:r w:rsidRPr="0002545C">
        <w:t xml:space="preserve">uintuple </w:t>
      </w:r>
      <w:r w:rsidR="00A60A6B">
        <w:t>a</w:t>
      </w:r>
      <w:r w:rsidRPr="0002545C">
        <w:t xml:space="preserve">im were reflected in the </w:t>
      </w:r>
      <w:proofErr w:type="gramStart"/>
      <w:r w:rsidRPr="0002545C">
        <w:t xml:space="preserve">10 </w:t>
      </w:r>
      <w:r w:rsidR="00A60A6B">
        <w:t>y</w:t>
      </w:r>
      <w:r w:rsidRPr="0002545C">
        <w:t>ear</w:t>
      </w:r>
      <w:proofErr w:type="gramEnd"/>
      <w:r w:rsidRPr="0002545C">
        <w:t xml:space="preserve"> </w:t>
      </w:r>
      <w:r w:rsidR="00A60A6B">
        <w:t>p</w:t>
      </w:r>
      <w:r w:rsidRPr="0002545C">
        <w:t xml:space="preserve">lan. </w:t>
      </w:r>
    </w:p>
    <w:p w14:paraId="3FB6F430" w14:textId="77777777" w:rsidR="00C2672F" w:rsidRDefault="00C2672F" w:rsidP="00C2672F">
      <w:pPr>
        <w:pStyle w:val="Heading2"/>
      </w:pPr>
      <w:bookmarkStart w:id="29" w:name="_Toc192149814"/>
      <w:bookmarkStart w:id="30" w:name="_Toc198125410"/>
      <w:bookmarkStart w:id="31" w:name="_Toc203571432"/>
      <w:bookmarkStart w:id="32" w:name="_Toc207975610"/>
      <w:bookmarkStart w:id="33" w:name="_Toc211840391"/>
      <w:bookmarkStart w:id="34" w:name="_Toc211840440"/>
      <w:bookmarkStart w:id="35" w:name="_Toc212445678"/>
      <w:bookmarkStart w:id="36" w:name="_Toc216351577"/>
      <w:bookmarkEnd w:id="26"/>
      <w:bookmarkEnd w:id="27"/>
      <w:r>
        <w:t>Strengthening Medicare Monitoring and Evaluation</w:t>
      </w:r>
      <w:bookmarkEnd w:id="29"/>
      <w:bookmarkEnd w:id="30"/>
      <w:bookmarkEnd w:id="31"/>
      <w:bookmarkEnd w:id="32"/>
      <w:bookmarkEnd w:id="33"/>
      <w:bookmarkEnd w:id="34"/>
      <w:bookmarkEnd w:id="35"/>
      <w:bookmarkEnd w:id="36"/>
      <w:r>
        <w:t xml:space="preserve"> </w:t>
      </w:r>
    </w:p>
    <w:p w14:paraId="68C29B91" w14:textId="310A8C92" w:rsidR="00C2672F" w:rsidRPr="00AC257E" w:rsidRDefault="00C2672F" w:rsidP="00AC257E">
      <w:r w:rsidRPr="008D3D69">
        <w:t>The Strengthening M</w:t>
      </w:r>
      <w:r w:rsidRPr="00AC257E">
        <w:t>edicare Monitoring and Evaluation Framework</w:t>
      </w:r>
      <w:bookmarkStart w:id="37" w:name="_Ref192154918"/>
      <w:r w:rsidRPr="001A1EC1">
        <w:rPr>
          <w:vertAlign w:val="superscript"/>
        </w:rPr>
        <w:footnoteReference w:id="11"/>
      </w:r>
      <w:bookmarkEnd w:id="37"/>
      <w:r w:rsidRPr="00AC257E">
        <w:t xml:space="preserve"> (the </w:t>
      </w:r>
      <w:r w:rsidR="00A60A6B" w:rsidRPr="00AC257E">
        <w:t>f</w:t>
      </w:r>
      <w:r w:rsidRPr="00AC257E">
        <w:t xml:space="preserve">ramework) was developed in response to the </w:t>
      </w:r>
      <w:r w:rsidR="00A60A6B" w:rsidRPr="00AC257E">
        <w:t>t</w:t>
      </w:r>
      <w:r w:rsidRPr="00AC257E">
        <w:t>askforce’s recommendation to support reforms with an evaluation framework, to monitor progress an</w:t>
      </w:r>
      <w:r w:rsidRPr="00E057E5">
        <w:t>d measure impact</w:t>
      </w:r>
      <w:r w:rsidR="001B68ED">
        <w:t>.</w:t>
      </w:r>
      <w:r w:rsidR="00287616" w:rsidRPr="00840D7B">
        <w:rPr>
          <w:vertAlign w:val="superscript"/>
        </w:rPr>
        <w:fldChar w:fldCharType="begin"/>
      </w:r>
      <w:r w:rsidR="00287616" w:rsidRPr="00840D7B">
        <w:rPr>
          <w:vertAlign w:val="superscript"/>
        </w:rPr>
        <w:instrText xml:space="preserve"> NOTEREF _Ref190175526 \h  \* MERGEFORMAT </w:instrText>
      </w:r>
      <w:r w:rsidR="00287616" w:rsidRPr="00840D7B">
        <w:rPr>
          <w:vertAlign w:val="superscript"/>
        </w:rPr>
      </w:r>
      <w:r w:rsidR="00287616" w:rsidRPr="00840D7B">
        <w:rPr>
          <w:vertAlign w:val="superscript"/>
        </w:rPr>
        <w:fldChar w:fldCharType="separate"/>
      </w:r>
      <w:r w:rsidR="00287616" w:rsidRPr="00840D7B">
        <w:rPr>
          <w:vertAlign w:val="superscript"/>
        </w:rPr>
        <w:t>7</w:t>
      </w:r>
      <w:r w:rsidR="00287616" w:rsidRPr="00840D7B">
        <w:rPr>
          <w:vertAlign w:val="superscript"/>
        </w:rPr>
        <w:fldChar w:fldCharType="end"/>
      </w:r>
      <w:r w:rsidRPr="00E057E5">
        <w:t xml:space="preserve"> </w:t>
      </w:r>
    </w:p>
    <w:p w14:paraId="10C56DE7" w14:textId="06856B6B" w:rsidR="00807C33" w:rsidRPr="00AC257E" w:rsidRDefault="00807C33" w:rsidP="00AC257E">
      <w:r w:rsidRPr="00AC257E">
        <w:t>Detailed methodology for the Years in Review 2023–25 is available in Appendix C.</w:t>
      </w:r>
    </w:p>
    <w:p w14:paraId="0CD70A7B" w14:textId="77777777" w:rsidR="00C2672F" w:rsidRPr="00E057E5" w:rsidRDefault="00C2672F" w:rsidP="00C2672F">
      <w:pPr>
        <w:pStyle w:val="Heading3"/>
      </w:pPr>
      <w:bookmarkStart w:id="38" w:name="_Toc192149815"/>
      <w:bookmarkStart w:id="39" w:name="_Toc198125411"/>
      <w:bookmarkStart w:id="40" w:name="_Toc203571433"/>
      <w:bookmarkStart w:id="41" w:name="_Toc207975611"/>
      <w:bookmarkStart w:id="42" w:name="_Toc211840392"/>
      <w:bookmarkStart w:id="43" w:name="_Toc211840441"/>
      <w:bookmarkStart w:id="44" w:name="_Toc212445679"/>
      <w:bookmarkStart w:id="45" w:name="_Toc216351578"/>
      <w:r>
        <w:t>Measures of success</w:t>
      </w:r>
      <w:bookmarkEnd w:id="38"/>
      <w:bookmarkEnd w:id="39"/>
      <w:bookmarkEnd w:id="40"/>
      <w:bookmarkEnd w:id="41"/>
      <w:bookmarkEnd w:id="42"/>
      <w:bookmarkEnd w:id="43"/>
      <w:bookmarkEnd w:id="44"/>
      <w:bookmarkEnd w:id="45"/>
    </w:p>
    <w:p w14:paraId="30B9CD60" w14:textId="02BB9957" w:rsidR="00C2672F" w:rsidRPr="00AC257E" w:rsidRDefault="00C2672F" w:rsidP="00AC257E">
      <w:r w:rsidRPr="00E057E5">
        <w:t xml:space="preserve">The </w:t>
      </w:r>
      <w:r w:rsidR="001B68ED">
        <w:t>f</w:t>
      </w:r>
      <w:r w:rsidRPr="00E057E5">
        <w:t xml:space="preserve">ramework outlines how </w:t>
      </w:r>
      <w:r>
        <w:t>s</w:t>
      </w:r>
      <w:r w:rsidRPr="00E057E5">
        <w:t>tre</w:t>
      </w:r>
      <w:r w:rsidRPr="00AC257E">
        <w:t>ngthening Medicare reforms will be monitored and evaluated over time and sets out a phased reporting appro</w:t>
      </w:r>
      <w:r>
        <w:t>ach.</w:t>
      </w:r>
      <w:r w:rsidRPr="00E057E5">
        <w:t xml:space="preserve"> </w:t>
      </w:r>
    </w:p>
    <w:p w14:paraId="6308BAA8" w14:textId="4F448A50" w:rsidR="00C2672F" w:rsidRDefault="00C2672F" w:rsidP="00AC257E">
      <w:r>
        <w:t xml:space="preserve">This includes </w:t>
      </w:r>
      <w:r w:rsidRPr="00E057E5">
        <w:t xml:space="preserve">tracking implementation and delivery of </w:t>
      </w:r>
      <w:r>
        <w:t>s</w:t>
      </w:r>
      <w:r w:rsidRPr="00E057E5">
        <w:t>trengthening Medicare measures</w:t>
      </w:r>
      <w:r>
        <w:t xml:space="preserve"> from the 2023</w:t>
      </w:r>
      <w:r w:rsidR="00FF00D4">
        <w:t>–</w:t>
      </w:r>
      <w:r>
        <w:t>24 financial year</w:t>
      </w:r>
      <w:r w:rsidR="00495500">
        <w:t xml:space="preserve"> onwards</w:t>
      </w:r>
      <w:r>
        <w:t>.</w:t>
      </w:r>
      <w:r w:rsidRPr="00E057E5">
        <w:t xml:space="preserve"> </w:t>
      </w:r>
      <w:r>
        <w:t>Additionally, it provides a mechanism to report against</w:t>
      </w:r>
      <w:r w:rsidRPr="00E057E5">
        <w:t xml:space="preserve"> indicators </w:t>
      </w:r>
      <w:r>
        <w:t>so that</w:t>
      </w:r>
      <w:r w:rsidRPr="00E057E5">
        <w:t xml:space="preserve"> information on </w:t>
      </w:r>
      <w:r>
        <w:t xml:space="preserve">progress toward intended outcomes and the status of the primary care system can be holistically evaluated. Intended outcomes of strengthening Medicare are provided in the </w:t>
      </w:r>
      <w:r w:rsidR="001B68ED">
        <w:t>f</w:t>
      </w:r>
      <w:r>
        <w:t>ramework</w:t>
      </w:r>
      <w:r w:rsidR="005311DA">
        <w:t>.</w:t>
      </w:r>
      <w:r w:rsidR="00287616" w:rsidRPr="005534BD">
        <w:rPr>
          <w:vertAlign w:val="superscript"/>
        </w:rPr>
        <w:fldChar w:fldCharType="begin"/>
      </w:r>
      <w:r w:rsidR="00287616" w:rsidRPr="005534BD">
        <w:rPr>
          <w:vertAlign w:val="superscript"/>
        </w:rPr>
        <w:instrText xml:space="preserve"> NOTEREF _Ref192154918 \h </w:instrText>
      </w:r>
      <w:r w:rsidR="00287616" w:rsidRPr="00B578FB">
        <w:rPr>
          <w:vertAlign w:val="superscript"/>
        </w:rPr>
        <w:instrText xml:space="preserve"> \* MERGEFORMAT </w:instrText>
      </w:r>
      <w:r w:rsidR="00287616" w:rsidRPr="005534BD">
        <w:rPr>
          <w:vertAlign w:val="superscript"/>
        </w:rPr>
      </w:r>
      <w:r w:rsidR="00287616" w:rsidRPr="005534BD">
        <w:rPr>
          <w:vertAlign w:val="superscript"/>
        </w:rPr>
        <w:fldChar w:fldCharType="separate"/>
      </w:r>
      <w:r w:rsidR="00287616" w:rsidRPr="005534BD">
        <w:rPr>
          <w:vertAlign w:val="superscript"/>
        </w:rPr>
        <w:t>10</w:t>
      </w:r>
      <w:r w:rsidR="00287616" w:rsidRPr="005534BD">
        <w:rPr>
          <w:vertAlign w:val="superscript"/>
        </w:rPr>
        <w:fldChar w:fldCharType="end"/>
      </w:r>
    </w:p>
    <w:p w14:paraId="60EDB69D" w14:textId="77777777" w:rsidR="00C2672F" w:rsidRDefault="00C2672F" w:rsidP="00C2672F">
      <w:pPr>
        <w:pStyle w:val="Heading3"/>
      </w:pPr>
      <w:bookmarkStart w:id="46" w:name="_Toc192149816"/>
      <w:bookmarkStart w:id="47" w:name="_Toc198125412"/>
      <w:bookmarkStart w:id="48" w:name="_Toc203571434"/>
      <w:bookmarkStart w:id="49" w:name="_Toc207975612"/>
      <w:bookmarkStart w:id="50" w:name="_Toc211840393"/>
      <w:bookmarkStart w:id="51" w:name="_Toc211840442"/>
      <w:bookmarkStart w:id="52" w:name="_Toc212445680"/>
      <w:bookmarkStart w:id="53" w:name="_Toc216351579"/>
      <w:r>
        <w:t>Monitoring and evaluation phases</w:t>
      </w:r>
      <w:bookmarkEnd w:id="46"/>
      <w:bookmarkEnd w:id="47"/>
      <w:bookmarkEnd w:id="48"/>
      <w:bookmarkEnd w:id="49"/>
      <w:bookmarkEnd w:id="50"/>
      <w:bookmarkEnd w:id="51"/>
      <w:bookmarkEnd w:id="52"/>
      <w:bookmarkEnd w:id="53"/>
    </w:p>
    <w:p w14:paraId="1A83A158" w14:textId="4087DACC" w:rsidR="00C2672F" w:rsidRPr="00AC257E" w:rsidRDefault="00C2672F" w:rsidP="00AC257E">
      <w:r>
        <w:t>T</w:t>
      </w:r>
      <w:r w:rsidRPr="00AC257E">
        <w:t>he monitoring and evaluation of strengthening Medicare is guided by the Strengthening Medicare Implementation Oversight Committee. Membership includes representatives from p</w:t>
      </w:r>
      <w:r w:rsidR="00EB46F5" w:rsidRPr="00AC257E">
        <w:t>eak bodies</w:t>
      </w:r>
      <w:r w:rsidRPr="00AC257E">
        <w:t>, states and territories, consumers, health leaders and experts from the academic sector.</w:t>
      </w:r>
    </w:p>
    <w:p w14:paraId="46D16D8F" w14:textId="05ED6D27" w:rsidR="00C2672F" w:rsidRPr="00AC257E" w:rsidRDefault="00AA68B0" w:rsidP="00AC257E">
      <w:r w:rsidRPr="00AC257E">
        <w:t>It is anticipated that the m</w:t>
      </w:r>
      <w:r w:rsidR="00C2672F" w:rsidRPr="00AC257E">
        <w:t xml:space="preserve">onitoring of strengthening Medicare will be undertaken </w:t>
      </w:r>
      <w:r w:rsidR="00CA3ACC" w:rsidRPr="00AC257E">
        <w:t>from 2023</w:t>
      </w:r>
      <w:r w:rsidR="00FF00D4" w:rsidRPr="00AC257E">
        <w:t>–</w:t>
      </w:r>
      <w:r w:rsidR="00CA3ACC" w:rsidRPr="00AC257E">
        <w:t>24 to 2028</w:t>
      </w:r>
      <w:r w:rsidR="00FF00D4" w:rsidRPr="00AC257E">
        <w:t>–</w:t>
      </w:r>
      <w:r w:rsidR="00CA3ACC" w:rsidRPr="00AC257E">
        <w:t>29</w:t>
      </w:r>
      <w:r w:rsidR="00C2672F" w:rsidRPr="00AC257E">
        <w:t xml:space="preserve"> and documented in </w:t>
      </w:r>
      <w:r w:rsidR="00813781" w:rsidRPr="00AC257E">
        <w:t>monitoring</w:t>
      </w:r>
      <w:r w:rsidR="00C2672F" w:rsidRPr="00AC257E">
        <w:t xml:space="preserve"> reports, followed by a summative evaluation conducted following the monitoring period. Figure 1 provides a visual representation of the anticipated timeline for </w:t>
      </w:r>
      <w:r w:rsidR="00813781" w:rsidRPr="00AC257E">
        <w:t>f</w:t>
      </w:r>
      <w:r w:rsidR="00C2672F" w:rsidRPr="00AC257E">
        <w:t xml:space="preserve">ramework implementation. </w:t>
      </w:r>
    </w:p>
    <w:p w14:paraId="6B64D074" w14:textId="6CAD7147" w:rsidR="00C2672F" w:rsidRPr="00AC257E" w:rsidRDefault="00C2672F" w:rsidP="00AC257E">
      <w:r w:rsidRPr="00AC257E">
        <w:t>This Years in Review 2023</w:t>
      </w:r>
      <w:r w:rsidR="00FF00D4" w:rsidRPr="00AC257E">
        <w:t>–</w:t>
      </w:r>
      <w:r w:rsidRPr="00AC257E">
        <w:t>25 – Strengthening Medicare Monitoring Report (Years in Review 2023</w:t>
      </w:r>
      <w:r w:rsidR="00FF00D4" w:rsidRPr="00AC257E">
        <w:t>–</w:t>
      </w:r>
      <w:r w:rsidRPr="00AC257E">
        <w:t xml:space="preserve">25) is the first instalment of monitoring reports </w:t>
      </w:r>
      <w:r w:rsidR="00E8632D" w:rsidRPr="00AC257E">
        <w:t>and covers</w:t>
      </w:r>
      <w:r w:rsidRPr="00AC257E">
        <w:t xml:space="preserve"> the implementation and delivery of strengthening Medicare</w:t>
      </w:r>
      <w:r w:rsidR="00E8632D" w:rsidRPr="00AC257E">
        <w:t xml:space="preserve"> for 2023</w:t>
      </w:r>
      <w:r w:rsidR="00FF00D4" w:rsidRPr="00AC257E">
        <w:t>–</w:t>
      </w:r>
      <w:r w:rsidR="00E8632D" w:rsidRPr="00AC257E">
        <w:t>24 and 2024</w:t>
      </w:r>
      <w:r w:rsidR="00FF00D4" w:rsidRPr="00AC257E">
        <w:t>–</w:t>
      </w:r>
      <w:r w:rsidR="00E8632D" w:rsidRPr="00AC257E">
        <w:t>25</w:t>
      </w:r>
      <w:r w:rsidR="006A78BE" w:rsidRPr="00AC257E">
        <w:t xml:space="preserve"> financial years</w:t>
      </w:r>
      <w:r w:rsidRPr="00AC257E">
        <w:t>.</w:t>
      </w:r>
      <w:r w:rsidR="00615A3C" w:rsidRPr="001A1EC1">
        <w:rPr>
          <w:vertAlign w:val="superscript"/>
        </w:rPr>
        <w:footnoteReference w:id="12"/>
      </w:r>
      <w:r w:rsidRPr="00AC257E">
        <w:t xml:space="preserve"> </w:t>
      </w:r>
      <w:bookmarkStart w:id="54" w:name="_Toc152248118"/>
      <w:bookmarkStart w:id="55" w:name="_Toc152248315"/>
      <w:bookmarkStart w:id="56" w:name="_Toc152249569"/>
      <w:bookmarkEnd w:id="54"/>
      <w:bookmarkEnd w:id="55"/>
      <w:bookmarkEnd w:id="56"/>
      <w:r w:rsidRPr="00AC257E">
        <w:t>It provides data leading up to and during early implementation of strengthening Medicare measures to understand the status of the primary care system up to 30 June 2025.</w:t>
      </w:r>
    </w:p>
    <w:p w14:paraId="08D2699B" w14:textId="2A3BEC22" w:rsidR="00807C33" w:rsidRPr="001A1EC1" w:rsidRDefault="00807C33" w:rsidP="00AC257E">
      <w:r w:rsidRPr="00AC257E">
        <w:rPr>
          <w:noProof/>
        </w:rPr>
        <w:drawing>
          <wp:anchor distT="0" distB="0" distL="114300" distR="114300" simplePos="0" relativeHeight="251658240" behindDoc="0" locked="0" layoutInCell="1" allowOverlap="1" wp14:anchorId="179F078F" wp14:editId="0BE0FD7C">
            <wp:simplePos x="0" y="0"/>
            <wp:positionH relativeFrom="margin">
              <wp:align>left</wp:align>
            </wp:positionH>
            <wp:positionV relativeFrom="paragraph">
              <wp:posOffset>612140</wp:posOffset>
            </wp:positionV>
            <wp:extent cx="5800725" cy="2221865"/>
            <wp:effectExtent l="0" t="0" r="9525" b="6985"/>
            <wp:wrapTopAndBottom/>
            <wp:docPr id="1198511113" name="Picture 1" descr="Monitoring runs between 2023–29 with annual reviews; evaluation phase in 2029–30 includes summative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11113" name="Picture 1" descr="Monitoring runs between 2023–29 with annual reviews; evaluation phase in 2029–30 includes summative assessment."/>
                    <pic:cNvPicPr/>
                  </pic:nvPicPr>
                  <pic:blipFill>
                    <a:blip r:embed="rId34">
                      <a:extLst>
                        <a:ext uri="{28A0092B-C50C-407E-A947-70E740481C1C}">
                          <a14:useLocalDpi xmlns:a14="http://schemas.microsoft.com/office/drawing/2010/main" val="0"/>
                        </a:ext>
                      </a:extLst>
                    </a:blip>
                    <a:stretch>
                      <a:fillRect/>
                    </a:stretch>
                  </pic:blipFill>
                  <pic:spPr>
                    <a:xfrm>
                      <a:off x="0" y="0"/>
                      <a:ext cx="5800725" cy="2221865"/>
                    </a:xfrm>
                    <a:prstGeom prst="rect">
                      <a:avLst/>
                    </a:prstGeom>
                  </pic:spPr>
                </pic:pic>
              </a:graphicData>
            </a:graphic>
            <wp14:sizeRelH relativeFrom="page">
              <wp14:pctWidth>0</wp14:pctWidth>
            </wp14:sizeRelH>
            <wp14:sizeRelV relativeFrom="page">
              <wp14:pctHeight>0</wp14:pctHeight>
            </wp14:sizeRelV>
          </wp:anchor>
        </w:drawing>
      </w:r>
      <w:r w:rsidR="00725767" w:rsidRPr="00AC257E">
        <w:t>S</w:t>
      </w:r>
      <w:r w:rsidR="00C2672F" w:rsidRPr="00AC257E">
        <w:t>trengthening Medicare measures announced in subsequent budgets may be considered for inclusion in later reports to capture the evolving impact across primary care. Additionally, future reports may also discuss key findings from evaluation of individual mea</w:t>
      </w:r>
      <w:r w:rsidR="00C2672F" w:rsidRPr="001A1EC1">
        <w:t xml:space="preserve">sures. </w:t>
      </w:r>
      <w:r w:rsidR="00C2672F" w:rsidRPr="00991084">
        <w:rPr>
          <w:noProof/>
        </w:rPr>
        <w:t xml:space="preserve"> </w:t>
      </w:r>
    </w:p>
    <w:p w14:paraId="4B0B6E68" w14:textId="3D82BE4E" w:rsidR="00C2672F" w:rsidRPr="00467CE1" w:rsidRDefault="00C2672F" w:rsidP="00467CE1">
      <w:r w:rsidRPr="00467CE1">
        <w:t>Figure 1. Timeline of strengthening Medicare monitoring and evaluation</w:t>
      </w:r>
      <w:r w:rsidR="001B68ED" w:rsidRPr="00467CE1">
        <w:br/>
      </w:r>
      <w:r w:rsidRPr="00467CE1">
        <w:t xml:space="preserve">Note: Timeline is </w:t>
      </w:r>
      <w:r w:rsidR="005534BD" w:rsidRPr="00467CE1">
        <w:t>indicative only</w:t>
      </w:r>
      <w:r w:rsidRPr="00467CE1">
        <w:t xml:space="preserve"> and dependent on data reporting cycles, </w:t>
      </w:r>
      <w:r w:rsidR="00C4072B" w:rsidRPr="00467CE1">
        <w:t>timing of report publication</w:t>
      </w:r>
      <w:r w:rsidRPr="00467CE1">
        <w:t>, budget and other interdependencies.</w:t>
      </w:r>
    </w:p>
    <w:p w14:paraId="0893DA26" w14:textId="77777777" w:rsidR="005873BB" w:rsidRDefault="005873BB" w:rsidP="005873BB">
      <w:pPr>
        <w:pStyle w:val="Heading1"/>
      </w:pPr>
      <w:bookmarkStart w:id="57" w:name="_Toc198125413"/>
      <w:bookmarkStart w:id="58" w:name="_Toc216351580"/>
      <w:r>
        <w:t>Progress of Strengthening Medicare Measures</w:t>
      </w:r>
      <w:bookmarkEnd w:id="57"/>
      <w:bookmarkEnd w:id="58"/>
    </w:p>
    <w:p w14:paraId="2B249BA1" w14:textId="7A565724" w:rsidR="005873BB" w:rsidRPr="00467CE1" w:rsidRDefault="005873BB" w:rsidP="00467CE1">
      <w:r w:rsidRPr="00467CE1">
        <w:t>This section of the Years in Review 2023</w:t>
      </w:r>
      <w:r w:rsidR="007F648A" w:rsidRPr="00467CE1">
        <w:t>–</w:t>
      </w:r>
      <w:r w:rsidRPr="00467CE1">
        <w:t xml:space="preserve">25 outlines the </w:t>
      </w:r>
      <w:r w:rsidR="005737EB" w:rsidRPr="00467CE1">
        <w:t xml:space="preserve">implementation </w:t>
      </w:r>
      <w:r w:rsidRPr="00467CE1">
        <w:t>progress of strengthening Medicare measures</w:t>
      </w:r>
      <w:r w:rsidR="005737EB" w:rsidRPr="00467CE1">
        <w:t>.</w:t>
      </w:r>
      <w:r w:rsidRPr="00467CE1">
        <w:t xml:space="preserve"> </w:t>
      </w:r>
    </w:p>
    <w:p w14:paraId="36732F54" w14:textId="4D2CD6EF" w:rsidR="005873BB" w:rsidRDefault="005873BB" w:rsidP="005873BB">
      <w:pPr>
        <w:pStyle w:val="Heading2"/>
      </w:pPr>
      <w:bookmarkStart w:id="59" w:name="_Toc192149820"/>
      <w:bookmarkStart w:id="60" w:name="_Toc198125414"/>
      <w:bookmarkStart w:id="61" w:name="_Toc203571436"/>
      <w:bookmarkStart w:id="62" w:name="_Toc207975614"/>
      <w:bookmarkStart w:id="63" w:name="_Toc211840395"/>
      <w:bookmarkStart w:id="64" w:name="_Toc211840444"/>
      <w:bookmarkStart w:id="65" w:name="_Toc212445682"/>
      <w:bookmarkStart w:id="66" w:name="_Toc216351581"/>
      <w:r>
        <w:t xml:space="preserve">Implementation </w:t>
      </w:r>
      <w:r w:rsidR="00C4072B">
        <w:t>p</w:t>
      </w:r>
      <w:r>
        <w:t>rogress</w:t>
      </w:r>
      <w:bookmarkEnd w:id="59"/>
      <w:bookmarkEnd w:id="60"/>
      <w:bookmarkEnd w:id="61"/>
      <w:bookmarkEnd w:id="62"/>
      <w:bookmarkEnd w:id="63"/>
      <w:bookmarkEnd w:id="64"/>
      <w:bookmarkEnd w:id="65"/>
      <w:bookmarkEnd w:id="66"/>
    </w:p>
    <w:p w14:paraId="7BEB7A0F" w14:textId="7284C2B1" w:rsidR="005873BB" w:rsidRPr="00467CE1" w:rsidRDefault="00CA3ACC" w:rsidP="00467CE1">
      <w:r w:rsidRPr="00467CE1">
        <w:t>Across</w:t>
      </w:r>
      <w:r w:rsidR="005873BB" w:rsidRPr="00467CE1">
        <w:t xml:space="preserve"> </w:t>
      </w:r>
      <w:r w:rsidRPr="00467CE1">
        <w:t>2023</w:t>
      </w:r>
      <w:r w:rsidR="007F648A" w:rsidRPr="00467CE1">
        <w:t>–</w:t>
      </w:r>
      <w:r w:rsidRPr="00467CE1">
        <w:t xml:space="preserve">24 and </w:t>
      </w:r>
      <w:r w:rsidR="005873BB" w:rsidRPr="00467CE1">
        <w:t>2024</w:t>
      </w:r>
      <w:r w:rsidR="007F648A" w:rsidRPr="00467CE1">
        <w:t>–</w:t>
      </w:r>
      <w:r w:rsidR="005873BB" w:rsidRPr="00467CE1">
        <w:t xml:space="preserve">25, 47 key strengthening Medicare measures </w:t>
      </w:r>
      <w:r w:rsidR="005737EB" w:rsidRPr="00467CE1">
        <w:t xml:space="preserve">were </w:t>
      </w:r>
      <w:r w:rsidR="005873BB" w:rsidRPr="00467CE1">
        <w:t>included in</w:t>
      </w:r>
      <w:r w:rsidRPr="00467CE1">
        <w:t xml:space="preserve"> the overarching monitoring</w:t>
      </w:r>
      <w:r w:rsidR="005873BB" w:rsidRPr="00467CE1">
        <w:t xml:space="preserve"> </w:t>
      </w:r>
      <w:r w:rsidR="005737EB" w:rsidRPr="00467CE1">
        <w:t xml:space="preserve">and </w:t>
      </w:r>
      <w:r w:rsidR="005873BB" w:rsidRPr="00467CE1">
        <w:t>reporting</w:t>
      </w:r>
      <w:r w:rsidR="005737EB" w:rsidRPr="00467CE1">
        <w:t xml:space="preserve"> activities</w:t>
      </w:r>
      <w:r w:rsidR="005873BB" w:rsidRPr="00467CE1">
        <w:t xml:space="preserve">. See Appendix A for an update on the implementation status of each measure. Additional key strengthening Medicare measures from </w:t>
      </w:r>
      <w:r w:rsidR="005737EB" w:rsidRPr="00467CE1">
        <w:t xml:space="preserve">future </w:t>
      </w:r>
      <w:r w:rsidR="005873BB" w:rsidRPr="00467CE1">
        <w:t xml:space="preserve">budgets may be included in </w:t>
      </w:r>
      <w:r w:rsidR="005737EB" w:rsidRPr="00467CE1">
        <w:t xml:space="preserve">subsequent </w:t>
      </w:r>
      <w:r w:rsidR="005873BB" w:rsidRPr="00467CE1">
        <w:t>reports.</w:t>
      </w:r>
    </w:p>
    <w:p w14:paraId="13B69BC5" w14:textId="77777777" w:rsidR="005873BB" w:rsidRPr="00467CE1" w:rsidRDefault="005873BB" w:rsidP="00467CE1">
      <w:r w:rsidRPr="00467CE1">
        <w:t xml:space="preserve">As </w:t>
      </w:r>
      <w:proofErr w:type="gramStart"/>
      <w:r w:rsidRPr="00467CE1">
        <w:t>at</w:t>
      </w:r>
      <w:proofErr w:type="gramEnd"/>
      <w:r w:rsidRPr="00467CE1">
        <w:t xml:space="preserve"> June 2025:</w:t>
      </w:r>
    </w:p>
    <w:p w14:paraId="5F829407" w14:textId="676E46F4" w:rsidR="005873BB" w:rsidRDefault="005873BB" w:rsidP="00467CE1">
      <w:pPr>
        <w:pStyle w:val="ListBullet"/>
      </w:pPr>
      <w:r>
        <w:t xml:space="preserve">27 (57%) strengthening </w:t>
      </w:r>
      <w:r w:rsidR="00BE4039">
        <w:t>Medicare m</w:t>
      </w:r>
      <w:r>
        <w:t>easures have completed delivery.</w:t>
      </w:r>
    </w:p>
    <w:p w14:paraId="2F75CAFA" w14:textId="77777777" w:rsidR="005873BB" w:rsidRDefault="005873BB" w:rsidP="00467CE1">
      <w:pPr>
        <w:pStyle w:val="ListBullet"/>
      </w:pPr>
      <w:r>
        <w:t>18 (38%) strengthening Medicare measures are being implemented and delivered.</w:t>
      </w:r>
    </w:p>
    <w:p w14:paraId="54F8AB04" w14:textId="7A21DB55" w:rsidR="005873BB" w:rsidRDefault="005873BB" w:rsidP="00467CE1">
      <w:pPr>
        <w:pStyle w:val="ListBullet"/>
      </w:pPr>
      <w:r>
        <w:t>2 (4%) strengthening Medicare measures are in the planning phase</w:t>
      </w:r>
      <w:r w:rsidR="001B68ED">
        <w:t>.</w:t>
      </w:r>
      <w:r w:rsidR="00C515A7">
        <w:rPr>
          <w:rStyle w:val="FootnoteReference"/>
        </w:rPr>
        <w:footnoteReference w:id="13"/>
      </w:r>
    </w:p>
    <w:p w14:paraId="13EF297C" w14:textId="1844B238" w:rsidR="005873BB" w:rsidRDefault="005873BB" w:rsidP="005873BB">
      <w:pPr>
        <w:pStyle w:val="Heading2"/>
      </w:pPr>
      <w:bookmarkStart w:id="67" w:name="_Toc192149821"/>
      <w:bookmarkStart w:id="68" w:name="_Toc198125415"/>
      <w:bookmarkStart w:id="69" w:name="_Toc203571437"/>
      <w:bookmarkStart w:id="70" w:name="_Toc207975615"/>
      <w:bookmarkStart w:id="71" w:name="_Toc211840396"/>
      <w:bookmarkStart w:id="72" w:name="_Toc211840445"/>
      <w:bookmarkStart w:id="73" w:name="_Toc212445683"/>
      <w:bookmarkStart w:id="74" w:name="_Toc216351582"/>
      <w:r>
        <w:t xml:space="preserve">Evaluation of </w:t>
      </w:r>
      <w:r w:rsidR="00C4072B">
        <w:t>s</w:t>
      </w:r>
      <w:r>
        <w:t>trengthening Medicare measures</w:t>
      </w:r>
      <w:bookmarkEnd w:id="67"/>
      <w:bookmarkEnd w:id="68"/>
      <w:bookmarkEnd w:id="69"/>
      <w:bookmarkEnd w:id="70"/>
      <w:bookmarkEnd w:id="71"/>
      <w:bookmarkEnd w:id="72"/>
      <w:bookmarkEnd w:id="73"/>
      <w:bookmarkEnd w:id="74"/>
    </w:p>
    <w:p w14:paraId="59173072" w14:textId="1C19786D" w:rsidR="005873BB" w:rsidRPr="00467CE1" w:rsidRDefault="005873BB" w:rsidP="00467CE1">
      <w:r w:rsidRPr="00467CE1">
        <w:t>Individual strengthening Medicare measures are evaluated, where appropriate, to review implementation and contribution to m</w:t>
      </w:r>
      <w:r w:rsidR="001B68ED" w:rsidRPr="00467CE1">
        <w:t>easure-specific</w:t>
      </w:r>
      <w:r w:rsidRPr="00467CE1">
        <w:t xml:space="preserve"> outcomes. </w:t>
      </w:r>
    </w:p>
    <w:p w14:paraId="69AA5A4E" w14:textId="145B3B85" w:rsidR="005873BB" w:rsidRPr="00467CE1" w:rsidRDefault="005873BB" w:rsidP="00467CE1">
      <w:r w:rsidRPr="00467CE1">
        <w:t>The type of evaluation may differ from measure to measure. These differences can include the methodology and aspects of the m</w:t>
      </w:r>
      <w:r w:rsidR="0024642B" w:rsidRPr="00467CE1">
        <w:t>easure</w:t>
      </w:r>
      <w:r w:rsidRPr="00467CE1">
        <w:t xml:space="preserve"> being evaluated. </w:t>
      </w:r>
    </w:p>
    <w:p w14:paraId="47575AD2" w14:textId="01B3DE02" w:rsidR="005873BB" w:rsidRPr="00467CE1" w:rsidRDefault="005873BB" w:rsidP="00467CE1">
      <w:r w:rsidRPr="00467CE1">
        <w:t xml:space="preserve">Some measures such as reviews, frameworks and strategic developments may be unsuitable for an evaluation. </w:t>
      </w:r>
      <w:r w:rsidR="00351B5B" w:rsidRPr="00467CE1">
        <w:t>Others</w:t>
      </w:r>
      <w:r w:rsidRPr="00467CE1">
        <w:t xml:space="preserve"> may have an alternative review or assessment arrangement in place of an evaluation. </w:t>
      </w:r>
      <w:r w:rsidR="00351B5B" w:rsidRPr="00467CE1">
        <w:t>Measures not</w:t>
      </w:r>
      <w:r w:rsidRPr="00467CE1">
        <w:t xml:space="preserve"> currently undertaking or intending to undertake an evaluation may evaluate at a later stage. </w:t>
      </w:r>
    </w:p>
    <w:p w14:paraId="7D44071F" w14:textId="1B3E577E" w:rsidR="005873BB" w:rsidRPr="00467CE1" w:rsidRDefault="005873BB" w:rsidP="00467CE1">
      <w:r w:rsidRPr="00467CE1">
        <w:t>Refer to Appendix A for the status of evaluation activities</w:t>
      </w:r>
      <w:r w:rsidR="0024642B" w:rsidRPr="00467CE1">
        <w:t xml:space="preserve"> </w:t>
      </w:r>
      <w:r w:rsidR="00F2481B" w:rsidRPr="00467CE1">
        <w:t>for</w:t>
      </w:r>
      <w:r w:rsidR="0024642B" w:rsidRPr="00467CE1">
        <w:t xml:space="preserve"> individual measures</w:t>
      </w:r>
      <w:r w:rsidRPr="00467CE1">
        <w:t>.</w:t>
      </w:r>
    </w:p>
    <w:p w14:paraId="35D2327D" w14:textId="7F8EC6E8" w:rsidR="005873BB" w:rsidRPr="00467CE1" w:rsidRDefault="005873BB" w:rsidP="00467CE1">
      <w:r w:rsidRPr="00467CE1">
        <w:t xml:space="preserve">As </w:t>
      </w:r>
      <w:proofErr w:type="gramStart"/>
      <w:r w:rsidRPr="00467CE1">
        <w:t>at</w:t>
      </w:r>
      <w:proofErr w:type="gramEnd"/>
      <w:r w:rsidRPr="00467CE1">
        <w:t xml:space="preserve"> June 2025</w:t>
      </w:r>
      <w:r w:rsidR="00FF6CBB" w:rsidRPr="00467CE1">
        <w:t xml:space="preserve">, of the 47 </w:t>
      </w:r>
      <w:r w:rsidR="00F2481B" w:rsidRPr="00467CE1">
        <w:t xml:space="preserve">key strengthening Medicare </w:t>
      </w:r>
      <w:r w:rsidR="00FF6CBB" w:rsidRPr="00467CE1">
        <w:t>measures being tracked</w:t>
      </w:r>
      <w:r w:rsidRPr="00467CE1">
        <w:t>:</w:t>
      </w:r>
    </w:p>
    <w:p w14:paraId="5BE7B38F" w14:textId="24794E83" w:rsidR="005873BB" w:rsidRDefault="005873BB" w:rsidP="00F6609B">
      <w:pPr>
        <w:pStyle w:val="ListBullet"/>
      </w:pPr>
      <w:r>
        <w:t>27 (</w:t>
      </w:r>
      <w:r w:rsidR="00FF6CBB">
        <w:t>57</w:t>
      </w:r>
      <w:r>
        <w:t>%) have evaluation activities planned, currently being undertaken or complete</w:t>
      </w:r>
    </w:p>
    <w:p w14:paraId="62E06018" w14:textId="2CA71506" w:rsidR="005873BB" w:rsidRPr="00F6609B" w:rsidRDefault="005873BB" w:rsidP="00F6609B">
      <w:pPr>
        <w:pStyle w:val="ListBullet2"/>
      </w:pPr>
      <w:r>
        <w:t>9 (</w:t>
      </w:r>
      <w:r w:rsidR="00FF6CBB">
        <w:t>19</w:t>
      </w:r>
      <w:r>
        <w:t>%)</w:t>
      </w:r>
      <w:r w:rsidRPr="00CF4397">
        <w:t xml:space="preserve"> have an evaluati</w:t>
      </w:r>
      <w:r w:rsidRPr="00F6609B">
        <w:t>on planned</w:t>
      </w:r>
    </w:p>
    <w:p w14:paraId="54D36F2E" w14:textId="7D53B0D0" w:rsidR="005873BB" w:rsidRPr="00F6609B" w:rsidRDefault="005873BB" w:rsidP="00F6609B">
      <w:pPr>
        <w:pStyle w:val="ListBullet2"/>
      </w:pPr>
      <w:r w:rsidRPr="00F6609B">
        <w:t>17 (3</w:t>
      </w:r>
      <w:r w:rsidR="00FF6CBB" w:rsidRPr="00F6609B">
        <w:t>6</w:t>
      </w:r>
      <w:r w:rsidRPr="00F6609B">
        <w:t>%) have an evaluation being undertaken</w:t>
      </w:r>
    </w:p>
    <w:p w14:paraId="4E5D1838" w14:textId="700C1A4E" w:rsidR="005873BB" w:rsidRPr="00CF4397" w:rsidRDefault="003B4A09" w:rsidP="00F6609B">
      <w:pPr>
        <w:pStyle w:val="ListBullet2"/>
      </w:pPr>
      <w:r w:rsidRPr="00F6609B">
        <w:t>One</w:t>
      </w:r>
      <w:r w:rsidR="005873BB" w:rsidRPr="00F6609B">
        <w:t xml:space="preserve"> (2%) has completed an </w:t>
      </w:r>
      <w:r w:rsidR="005873BB" w:rsidRPr="00CF4397">
        <w:t>evaluation</w:t>
      </w:r>
    </w:p>
    <w:p w14:paraId="0D52B125" w14:textId="33078823" w:rsidR="00C2672F" w:rsidRPr="00FF6CBB" w:rsidRDefault="00FF6CBB" w:rsidP="00F6609B">
      <w:pPr>
        <w:pStyle w:val="ListBullet"/>
      </w:pPr>
      <w:r>
        <w:t>20</w:t>
      </w:r>
      <w:r w:rsidR="005873BB">
        <w:t xml:space="preserve"> (4</w:t>
      </w:r>
      <w:r>
        <w:t>3</w:t>
      </w:r>
      <w:r w:rsidR="005873BB">
        <w:t>%)</w:t>
      </w:r>
      <w:r w:rsidR="005873BB" w:rsidRPr="00FF6CBB">
        <w:t xml:space="preserve"> have no evaluation activities being planned or undertaken.</w:t>
      </w:r>
    </w:p>
    <w:p w14:paraId="0B336073" w14:textId="77777777" w:rsidR="00C2672F" w:rsidRPr="00C2672F" w:rsidRDefault="00C2672F" w:rsidP="00C2672F">
      <w:pPr>
        <w:sectPr w:rsidR="00C2672F" w:rsidRPr="00C2672F" w:rsidSect="00CE56A1">
          <w:pgSz w:w="11906" w:h="16838"/>
          <w:pgMar w:top="1701" w:right="1418" w:bottom="1418" w:left="1418" w:header="709" w:footer="709" w:gutter="0"/>
          <w:pgNumType w:start="1"/>
          <w:cols w:space="708"/>
          <w:docGrid w:linePitch="360"/>
        </w:sectPr>
      </w:pPr>
    </w:p>
    <w:p w14:paraId="728274B4" w14:textId="77777777" w:rsidR="00E4149F" w:rsidRDefault="00E4149F" w:rsidP="00E4149F">
      <w:pPr>
        <w:pStyle w:val="Heading1"/>
      </w:pPr>
      <w:bookmarkStart w:id="75" w:name="_Toc198125416"/>
      <w:bookmarkStart w:id="76" w:name="_Toc216351583"/>
      <w:r>
        <w:t>Implementation Highlights</w:t>
      </w:r>
      <w:bookmarkEnd w:id="75"/>
      <w:bookmarkEnd w:id="76"/>
    </w:p>
    <w:p w14:paraId="11C40133" w14:textId="578D2EF4" w:rsidR="00E4149F" w:rsidRDefault="00E4149F" w:rsidP="00467CE1">
      <w:r>
        <w:t>This section of the Years in Review 2023</w:t>
      </w:r>
      <w:r w:rsidR="007F648A">
        <w:t>–</w:t>
      </w:r>
      <w:r>
        <w:t xml:space="preserve">25 highlights implementation progress of key strengthening Medicare measures. It aligns with the </w:t>
      </w:r>
      <w:r w:rsidR="0024642B">
        <w:t>f</w:t>
      </w:r>
      <w:r>
        <w:t>ramework’s commitment to include reportable data and outcomes on the uptake of foundational strengthening Medicare measures</w:t>
      </w:r>
      <w:r w:rsidR="005311DA">
        <w:t>.</w:t>
      </w:r>
      <w:r w:rsidR="00287616" w:rsidRPr="001A1EC1">
        <w:rPr>
          <w:vertAlign w:val="superscript"/>
        </w:rPr>
        <w:fldChar w:fldCharType="begin"/>
      </w:r>
      <w:r w:rsidR="00287616" w:rsidRPr="001A1EC1">
        <w:rPr>
          <w:vertAlign w:val="superscript"/>
        </w:rPr>
        <w:instrText xml:space="preserve"> NOTEREF _Ref192154918 \h  \* MERGEFORMAT </w:instrText>
      </w:r>
      <w:r w:rsidR="00287616" w:rsidRPr="001A1EC1">
        <w:rPr>
          <w:vertAlign w:val="superscript"/>
        </w:rPr>
      </w:r>
      <w:r w:rsidR="00287616" w:rsidRPr="001A1EC1">
        <w:rPr>
          <w:vertAlign w:val="superscript"/>
        </w:rPr>
        <w:fldChar w:fldCharType="separate"/>
      </w:r>
      <w:r w:rsidR="00287616" w:rsidRPr="001A1EC1">
        <w:rPr>
          <w:vertAlign w:val="superscript"/>
        </w:rPr>
        <w:t>10</w:t>
      </w:r>
      <w:r w:rsidR="00287616" w:rsidRPr="001A1EC1">
        <w:rPr>
          <w:vertAlign w:val="superscript"/>
        </w:rPr>
        <w:fldChar w:fldCharType="end"/>
      </w:r>
    </w:p>
    <w:p w14:paraId="5CD23CA8" w14:textId="6DF19D27" w:rsidR="00E4149F" w:rsidRPr="00467CE1" w:rsidRDefault="00E4149F" w:rsidP="00467CE1">
      <w:r>
        <w:t xml:space="preserve">Emerging </w:t>
      </w:r>
      <w:r w:rsidR="00AA68B0">
        <w:t xml:space="preserve">data </w:t>
      </w:r>
      <w:r>
        <w:t>tr</w:t>
      </w:r>
      <w:r w:rsidRPr="00467CE1">
        <w:t>ends highlight both strengths in Australia’s primary care system and improvements resulting from strengthening Medicare implementation. The data also identifies challenges in the primary care system, underscoring the need for reform and an agile primary care system that continues to meet the evolving health needs of all Australians.</w:t>
      </w:r>
    </w:p>
    <w:p w14:paraId="086DD2B9" w14:textId="2B1D9770" w:rsidR="00E4149F" w:rsidRPr="00467CE1" w:rsidRDefault="00E4149F" w:rsidP="00467CE1">
      <w:r w:rsidRPr="00467CE1">
        <w:t>The early achievements and widespread uptake of these measures by both Australians and the primary care s</w:t>
      </w:r>
      <w:r w:rsidR="0024642B" w:rsidRPr="00467CE1">
        <w:t>ector</w:t>
      </w:r>
      <w:r w:rsidRPr="00467CE1">
        <w:t xml:space="preserve"> demonstrates deliver</w:t>
      </w:r>
      <w:r w:rsidR="0024642B" w:rsidRPr="00467CE1">
        <w:t>y of</w:t>
      </w:r>
      <w:r w:rsidRPr="00467CE1">
        <w:t xml:space="preserve"> real-world benefits.</w:t>
      </w:r>
    </w:p>
    <w:p w14:paraId="7839C6F0" w14:textId="5AAA014A" w:rsidR="00E4149F" w:rsidRPr="00467CE1" w:rsidRDefault="00E4149F" w:rsidP="00467CE1">
      <w:r w:rsidRPr="00467CE1">
        <w:t xml:space="preserve">Supplementary data aligned to reporting commitments as set out in the </w:t>
      </w:r>
      <w:r w:rsidR="0024642B" w:rsidRPr="00467CE1">
        <w:t>f</w:t>
      </w:r>
      <w:r w:rsidRPr="00467CE1">
        <w:t xml:space="preserve">ramework is included in </w:t>
      </w:r>
      <w:hyperlink w:anchor="_Appendix_B:_Supplementary" w:history="1">
        <w:r w:rsidRPr="00467CE1">
          <w:rPr>
            <w:rStyle w:val="Hyperlink"/>
          </w:rPr>
          <w:t>Appendix B</w:t>
        </w:r>
      </w:hyperlink>
      <w:r w:rsidRPr="00467CE1">
        <w:t>.</w:t>
      </w:r>
    </w:p>
    <w:p w14:paraId="5B91ED2E" w14:textId="77777777" w:rsidR="00E4149F" w:rsidRDefault="00E4149F" w:rsidP="00E4149F">
      <w:pPr>
        <w:pStyle w:val="Heading2"/>
      </w:pPr>
      <w:bookmarkStart w:id="77" w:name="_Toc198125417"/>
      <w:bookmarkStart w:id="78" w:name="_Toc216351584"/>
      <w:r>
        <w:t>Bulk billing incentives</w:t>
      </w:r>
      <w:bookmarkEnd w:id="77"/>
      <w:bookmarkEnd w:id="78"/>
    </w:p>
    <w:p w14:paraId="0844F1A1" w14:textId="79463D57" w:rsidR="00E4149F" w:rsidRPr="008B3A79" w:rsidRDefault="00E4149F" w:rsidP="008B3A79">
      <w:pPr>
        <w:rPr>
          <w:rFonts w:eastAsiaTheme="majorEastAsia"/>
        </w:rPr>
      </w:pPr>
      <w:r w:rsidRPr="008B3A79">
        <w:rPr>
          <w:rFonts w:eastAsiaTheme="majorEastAsia"/>
        </w:rPr>
        <w:t xml:space="preserve">The </w:t>
      </w:r>
      <w:r w:rsidR="0024642B" w:rsidRPr="008B3A79">
        <w:rPr>
          <w:rFonts w:eastAsiaTheme="majorEastAsia"/>
        </w:rPr>
        <w:t>g</w:t>
      </w:r>
      <w:r w:rsidRPr="008B3A79">
        <w:rPr>
          <w:rFonts w:eastAsiaTheme="majorEastAsia"/>
        </w:rPr>
        <w:t xml:space="preserve">overnment tripled bulk billing incentive payments for Commonwealth concession card holders and children under 16 years of age when accessing a range of </w:t>
      </w:r>
      <w:r w:rsidR="0024642B" w:rsidRPr="008B3A79">
        <w:rPr>
          <w:rFonts w:eastAsiaTheme="majorEastAsia"/>
        </w:rPr>
        <w:t>Medicare Benefits Schedule (</w:t>
      </w:r>
      <w:r w:rsidRPr="008B3A79">
        <w:rPr>
          <w:rFonts w:eastAsiaTheme="majorEastAsia"/>
        </w:rPr>
        <w:t>MBS</w:t>
      </w:r>
      <w:r w:rsidR="0024642B" w:rsidRPr="008B3A79">
        <w:rPr>
          <w:rFonts w:eastAsiaTheme="majorEastAsia"/>
        </w:rPr>
        <w:t>)</w:t>
      </w:r>
      <w:r w:rsidRPr="008B3A79">
        <w:rPr>
          <w:rFonts w:eastAsiaTheme="majorEastAsia"/>
        </w:rPr>
        <w:t xml:space="preserve"> consultation items, encouraging more medical practitioners to bulk bill.</w:t>
      </w:r>
    </w:p>
    <w:p w14:paraId="57F660E3" w14:textId="7A64A5B4" w:rsidR="00E4149F" w:rsidRPr="008B3A79" w:rsidRDefault="00E4149F" w:rsidP="008B3A79">
      <w:pPr>
        <w:rPr>
          <w:rFonts w:eastAsiaTheme="majorEastAsia"/>
        </w:rPr>
      </w:pPr>
      <w:r w:rsidRPr="008B3A79">
        <w:rPr>
          <w:rFonts w:eastAsiaTheme="majorEastAsia"/>
        </w:rPr>
        <w:t>The Government invested $3.5 billion towards improving bulk billing over 5 years, from 2022</w:t>
      </w:r>
      <w:r w:rsidR="007F648A" w:rsidRPr="008B3A79">
        <w:rPr>
          <w:rFonts w:eastAsiaTheme="majorEastAsia"/>
        </w:rPr>
        <w:t>–</w:t>
      </w:r>
      <w:r w:rsidRPr="008B3A79">
        <w:rPr>
          <w:rFonts w:eastAsiaTheme="majorEastAsia"/>
        </w:rPr>
        <w:t xml:space="preserve">23. </w:t>
      </w:r>
    </w:p>
    <w:p w14:paraId="21EFD589" w14:textId="5919E829" w:rsidR="00E4149F" w:rsidRPr="008B3A79" w:rsidRDefault="00E4149F" w:rsidP="008B3A79">
      <w:pPr>
        <w:rPr>
          <w:rFonts w:eastAsiaTheme="majorEastAsia"/>
        </w:rPr>
      </w:pPr>
      <w:r w:rsidRPr="008B3A79">
        <w:rPr>
          <w:rFonts w:eastAsiaTheme="majorEastAsia"/>
        </w:rPr>
        <w:t>The rollout of the bulk billing changes was fully implemented and delivered as plann</w:t>
      </w:r>
      <w:r w:rsidR="00603F29" w:rsidRPr="008B3A79">
        <w:rPr>
          <w:rFonts w:eastAsiaTheme="majorEastAsia"/>
        </w:rPr>
        <w:t>ed</w:t>
      </w:r>
      <w:r w:rsidRPr="008B3A79">
        <w:rPr>
          <w:rFonts w:eastAsiaTheme="majorEastAsia"/>
        </w:rPr>
        <w:t xml:space="preserve"> on 1 November 2023. The overall bulk billing rate increased by 3.2% between October 2023 and June 2025, meaning </w:t>
      </w:r>
      <w:r w:rsidR="000C5B07" w:rsidRPr="008B3A79">
        <w:rPr>
          <w:rFonts w:eastAsiaTheme="majorEastAsia"/>
        </w:rPr>
        <w:t>a greater proportion of</w:t>
      </w:r>
      <w:r w:rsidRPr="008B3A79">
        <w:rPr>
          <w:rFonts w:eastAsiaTheme="majorEastAsia"/>
        </w:rPr>
        <w:t xml:space="preserve"> Australians were able to see their doctor free of charge. </w:t>
      </w:r>
    </w:p>
    <w:p w14:paraId="08DF9FEC" w14:textId="52FD0749" w:rsidR="00E4149F" w:rsidRPr="008B3A79" w:rsidRDefault="00E4149F" w:rsidP="008B3A79">
      <w:pPr>
        <w:rPr>
          <w:rFonts w:eastAsiaTheme="majorEastAsia"/>
        </w:rPr>
      </w:pPr>
      <w:r w:rsidRPr="008B3A79">
        <w:rPr>
          <w:rFonts w:eastAsiaTheme="majorEastAsia"/>
        </w:rPr>
        <w:t>In the 2025</w:t>
      </w:r>
      <w:r w:rsidR="007F648A" w:rsidRPr="008B3A79">
        <w:rPr>
          <w:rFonts w:eastAsiaTheme="majorEastAsia"/>
        </w:rPr>
        <w:t>–</w:t>
      </w:r>
      <w:r w:rsidRPr="008B3A79">
        <w:rPr>
          <w:rFonts w:eastAsiaTheme="majorEastAsia"/>
        </w:rPr>
        <w:t xml:space="preserve">26 Budget, the </w:t>
      </w:r>
      <w:r w:rsidR="007D32C4" w:rsidRPr="008B3A79">
        <w:rPr>
          <w:rFonts w:eastAsiaTheme="majorEastAsia"/>
        </w:rPr>
        <w:t>g</w:t>
      </w:r>
      <w:r w:rsidRPr="008B3A79">
        <w:rPr>
          <w:rFonts w:eastAsiaTheme="majorEastAsia"/>
        </w:rPr>
        <w:t>overnment announced an additional $7.9 billion investment to strengthen Medicare through more bulk billing of</w:t>
      </w:r>
      <w:r w:rsidR="007D32C4" w:rsidRPr="008B3A79">
        <w:rPr>
          <w:rFonts w:eastAsiaTheme="majorEastAsia"/>
        </w:rPr>
        <w:t xml:space="preserve"> general practitioner</w:t>
      </w:r>
      <w:r w:rsidRPr="008B3A79">
        <w:rPr>
          <w:rFonts w:eastAsiaTheme="majorEastAsia"/>
        </w:rPr>
        <w:t xml:space="preserve"> </w:t>
      </w:r>
      <w:r w:rsidR="007D32C4" w:rsidRPr="008B3A79">
        <w:rPr>
          <w:rFonts w:eastAsiaTheme="majorEastAsia"/>
        </w:rPr>
        <w:t>(</w:t>
      </w:r>
      <w:r w:rsidRPr="008B3A79">
        <w:rPr>
          <w:rFonts w:eastAsiaTheme="majorEastAsia"/>
        </w:rPr>
        <w:t>GP</w:t>
      </w:r>
      <w:r w:rsidR="007D32C4" w:rsidRPr="008B3A79">
        <w:rPr>
          <w:rFonts w:eastAsiaTheme="majorEastAsia"/>
        </w:rPr>
        <w:t>)</w:t>
      </w:r>
      <w:r w:rsidRPr="008B3A79">
        <w:rPr>
          <w:rFonts w:eastAsiaTheme="majorEastAsia"/>
        </w:rPr>
        <w:t xml:space="preserve"> services. From 1 November 2025, the </w:t>
      </w:r>
      <w:r w:rsidR="007D32C4" w:rsidRPr="008B3A79">
        <w:rPr>
          <w:rFonts w:eastAsiaTheme="majorEastAsia"/>
        </w:rPr>
        <w:t>g</w:t>
      </w:r>
      <w:r w:rsidRPr="008B3A79">
        <w:rPr>
          <w:rFonts w:eastAsiaTheme="majorEastAsia"/>
        </w:rPr>
        <w:t xml:space="preserve">overnment will expand the eligibility for bulk billing incentive items to all Australians. </w:t>
      </w:r>
    </w:p>
    <w:p w14:paraId="0606C83A" w14:textId="4CA4D5CB" w:rsidR="00E4149F" w:rsidRPr="00AC257E" w:rsidRDefault="00E4149F" w:rsidP="008B3A79">
      <w:r w:rsidRPr="008B3A79">
        <w:rPr>
          <w:rFonts w:eastAsiaTheme="majorEastAsia"/>
        </w:rPr>
        <w:t>This means GPs who provide a bulk billed service to any Medicare-eligible patient will receive a</w:t>
      </w:r>
      <w:r w:rsidR="00603F29" w:rsidRPr="008B3A79">
        <w:rPr>
          <w:rFonts w:eastAsiaTheme="majorEastAsia"/>
        </w:rPr>
        <w:t xml:space="preserve"> bulk billing</w:t>
      </w:r>
      <w:r w:rsidRPr="008B3A79">
        <w:rPr>
          <w:rFonts w:eastAsiaTheme="majorEastAsia"/>
        </w:rPr>
        <w:t xml:space="preserve"> incentive payment. Additionally, general practices will be able to participate in the Bulk Billing Practice Incentive Program</w:t>
      </w:r>
      <w:r w:rsidR="00351B5B" w:rsidRPr="008B3A79">
        <w:rPr>
          <w:rFonts w:eastAsiaTheme="majorEastAsia"/>
        </w:rPr>
        <w:t>. General practices</w:t>
      </w:r>
      <w:r w:rsidRPr="008B3A79">
        <w:rPr>
          <w:rFonts w:eastAsiaTheme="majorEastAsia"/>
        </w:rPr>
        <w:t xml:space="preserve"> which</w:t>
      </w:r>
      <w:r w:rsidR="00351B5B" w:rsidRPr="008B3A79">
        <w:rPr>
          <w:rFonts w:eastAsiaTheme="majorEastAsia"/>
        </w:rPr>
        <w:t xml:space="preserve"> bulk bill all their patients for all eligible services</w:t>
      </w:r>
      <w:r w:rsidRPr="008B3A79">
        <w:rPr>
          <w:rFonts w:eastAsiaTheme="majorEastAsia"/>
        </w:rPr>
        <w:t xml:space="preserve"> will </w:t>
      </w:r>
      <w:r w:rsidR="00351B5B" w:rsidRPr="008B3A79">
        <w:rPr>
          <w:rFonts w:eastAsiaTheme="majorEastAsia"/>
        </w:rPr>
        <w:t>receive</w:t>
      </w:r>
      <w:r w:rsidRPr="008B3A79">
        <w:rPr>
          <w:rFonts w:eastAsiaTheme="majorEastAsia"/>
        </w:rPr>
        <w:t xml:space="preserve"> an additional 12.5% payment, split between the GP and practice.</w:t>
      </w:r>
    </w:p>
    <w:p w14:paraId="5F330B73" w14:textId="67957A4B" w:rsidR="00B454E4" w:rsidRDefault="00E4149F" w:rsidP="00AC257E">
      <w:r w:rsidRPr="00AC257E">
        <w:t>MBS data indicates a decline in the proportion of bulk billed GP non-referred attendances (NRAs) in 2022</w:t>
      </w:r>
      <w:r w:rsidR="007F648A" w:rsidRPr="00AC257E">
        <w:t>–</w:t>
      </w:r>
      <w:r w:rsidRPr="00AC257E">
        <w:t>23.</w:t>
      </w:r>
      <w:r w:rsidR="00B454E4" w:rsidRPr="00AC257E">
        <w:t xml:space="preserve"> </w:t>
      </w:r>
      <w:r w:rsidR="005311DA" w:rsidRPr="00AC257E">
        <w:t xml:space="preserve">This </w:t>
      </w:r>
      <w:r w:rsidR="00B454E4" w:rsidRPr="00AC257E">
        <w:t>decrease in bulk billing rates was due to a range of factors</w:t>
      </w:r>
      <w:r w:rsidR="00AF6D1D" w:rsidRPr="00AC257E">
        <w:t>,</w:t>
      </w:r>
      <w:r w:rsidR="008809AF" w:rsidRPr="00AC257E">
        <w:t xml:space="preserve"> </w:t>
      </w:r>
      <w:r w:rsidR="00B454E4" w:rsidRPr="00AC257E">
        <w:t>includ</w:t>
      </w:r>
      <w:r w:rsidR="00AF6D1D" w:rsidRPr="00AC257E">
        <w:t>ing</w:t>
      </w:r>
      <w:r w:rsidR="005A6FFF" w:rsidRPr="00AC257E">
        <w:t xml:space="preserve"> </w:t>
      </w:r>
      <w:r w:rsidR="00F43BEE" w:rsidRPr="00AC257E">
        <w:t xml:space="preserve">a </w:t>
      </w:r>
      <w:r w:rsidR="000C5B07" w:rsidRPr="00AC257E">
        <w:t>return to standard billing practices after an increase in bulk billing due to the COVID-19 pandemic</w:t>
      </w:r>
      <w:r w:rsidR="005311DA" w:rsidRPr="00AC257E">
        <w:t>.</w:t>
      </w:r>
      <w:r w:rsidR="00B454E4" w:rsidRPr="00154904">
        <w:rPr>
          <w:rStyle w:val="FootnoteReference"/>
        </w:rPr>
        <w:footnoteReference w:id="14"/>
      </w:r>
    </w:p>
    <w:p w14:paraId="4D3C01FB" w14:textId="5D41ECDD" w:rsidR="00E4149F" w:rsidRDefault="00D34E86" w:rsidP="00E4149F">
      <w:r>
        <w:t>Figures 2 and 3 demonstrate</w:t>
      </w:r>
      <w:r w:rsidR="00E4149F">
        <w:t xml:space="preserve"> an increase to bulk billing rates, from 1 November 2023, when the bulk billing incentive was tripled for Commonwealth concession card holders and children under 16 years of age.</w:t>
      </w:r>
    </w:p>
    <w:p w14:paraId="1224DAC5" w14:textId="77777777" w:rsidR="00E4149F" w:rsidRPr="00467CE1" w:rsidRDefault="00E4149F" w:rsidP="00467CE1">
      <w:r w:rsidRPr="00467CE1">
        <w:rPr>
          <w:noProof/>
        </w:rPr>
        <w:drawing>
          <wp:inline distT="0" distB="0" distL="0" distR="0" wp14:anchorId="621BA8CA" wp14:editId="5B45E3A2">
            <wp:extent cx="5759450" cy="3240000"/>
            <wp:effectExtent l="0" t="0" r="12700" b="17780"/>
            <wp:docPr id="298512581" name="Chart 1" descr="Bulk billing for GP NRAs drops from 85% in mid-2022 to ~76%, then recovers slightly to 78.8% by mid-2025.">
              <a:extLst xmlns:a="http://schemas.openxmlformats.org/drawingml/2006/main">
                <a:ext uri="{FF2B5EF4-FFF2-40B4-BE49-F238E27FC236}">
                  <a16:creationId xmlns:a16="http://schemas.microsoft.com/office/drawing/2014/main" id="{7B922C4E-6ED1-4B08-8181-EE9CA40297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E97037" w14:textId="77777777" w:rsidR="00E4149F" w:rsidRDefault="00E4149F" w:rsidP="00AC257E">
      <w:pPr>
        <w:pStyle w:val="Caption"/>
      </w:pPr>
      <w:r>
        <w:t>Figure 2. Proportion of GP NRAs which were bulk billed, monthly</w:t>
      </w:r>
    </w:p>
    <w:p w14:paraId="5882ADBE" w14:textId="0F6CEF68" w:rsidR="00E4149F" w:rsidRPr="00517C93" w:rsidRDefault="00E4149F" w:rsidP="00EE0071">
      <w:pPr>
        <w:pStyle w:val="FootnoteText"/>
      </w:pPr>
      <w:r>
        <w:t>Base: Proportion of all GP NRAs claimed on the MBS which were bulk billed as calculated using MBS data from 2022</w:t>
      </w:r>
      <w:r w:rsidR="007F648A">
        <w:t>–</w:t>
      </w:r>
      <w:r>
        <w:t>23 to 2024</w:t>
      </w:r>
      <w:r w:rsidR="007F648A">
        <w:t>–</w:t>
      </w:r>
      <w:r>
        <w:t>25.</w:t>
      </w:r>
    </w:p>
    <w:p w14:paraId="285041F8" w14:textId="77777777" w:rsidR="00E4149F" w:rsidRPr="00467CE1" w:rsidRDefault="00E4149F" w:rsidP="00467CE1">
      <w:r w:rsidRPr="00467CE1">
        <w:t xml:space="preserve"> </w:t>
      </w:r>
      <w:r w:rsidRPr="00467CE1">
        <w:rPr>
          <w:noProof/>
        </w:rPr>
        <w:drawing>
          <wp:inline distT="0" distB="0" distL="0" distR="0" wp14:anchorId="2B54E4AA" wp14:editId="352AE4F5">
            <wp:extent cx="5486400" cy="3075710"/>
            <wp:effectExtent l="0" t="0" r="0" b="10795"/>
            <wp:docPr id="1027814497" name="Chart 1" descr="Bulk billing for concession card holders and children falls to 88%, then rebounds to ~92% by mid-2025.">
              <a:extLst xmlns:a="http://schemas.openxmlformats.org/drawingml/2006/main">
                <a:ext uri="{FF2B5EF4-FFF2-40B4-BE49-F238E27FC236}">
                  <a16:creationId xmlns:a16="http://schemas.microsoft.com/office/drawing/2014/main" id="{D10C8D8E-5C14-4255-AAA7-5D0D4BE53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9FF88CF" w14:textId="77777777" w:rsidR="00E4149F" w:rsidRDefault="00E4149F" w:rsidP="00AC257E">
      <w:pPr>
        <w:pStyle w:val="Caption"/>
      </w:pPr>
      <w:r>
        <w:t>Figure 3. Proportion of GP NRAs which were bulk billed for Commonwealth concession card holders and children under 16, monthly</w:t>
      </w:r>
    </w:p>
    <w:p w14:paraId="10E636FB" w14:textId="2D0912E6" w:rsidR="00E4149F" w:rsidRPr="00DA2074" w:rsidRDefault="00E4149F" w:rsidP="00EE0071">
      <w:pPr>
        <w:pStyle w:val="FootnoteText"/>
      </w:pPr>
      <w:r>
        <w:t>Base: Proportion of all GP NRAs claimed on the MBS which were bulk billed for Commonwealth concession card holders and children under 16 as calculated using MBS data from 2022</w:t>
      </w:r>
      <w:r w:rsidR="007F648A">
        <w:t>–</w:t>
      </w:r>
      <w:r>
        <w:t>23 to 2024</w:t>
      </w:r>
      <w:r w:rsidR="007F648A">
        <w:t>–</w:t>
      </w:r>
      <w:r>
        <w:t>25.</w:t>
      </w:r>
    </w:p>
    <w:p w14:paraId="6AD7F600" w14:textId="77777777" w:rsidR="00E4149F" w:rsidRPr="00F6609B" w:rsidRDefault="00E4149F" w:rsidP="00F6609B">
      <w:pPr>
        <w:pStyle w:val="Heading2"/>
      </w:pPr>
      <w:bookmarkStart w:id="79" w:name="_Toc198125418"/>
      <w:bookmarkStart w:id="80" w:name="_Toc216351585"/>
      <w:r w:rsidRPr="00F6609B">
        <w:t>Medicare Urgent Care Clinics</w:t>
      </w:r>
      <w:bookmarkEnd w:id="79"/>
      <w:bookmarkEnd w:id="80"/>
    </w:p>
    <w:p w14:paraId="3F25ED05" w14:textId="6443935B" w:rsidR="00BF584B" w:rsidRPr="008B3A79" w:rsidRDefault="000A6EEF" w:rsidP="008B3A79">
      <w:pPr>
        <w:rPr>
          <w:rFonts w:eastAsia="Arial"/>
        </w:rPr>
      </w:pPr>
      <w:r w:rsidRPr="008B3A79">
        <w:rPr>
          <w:rFonts w:eastAsia="Arial"/>
        </w:rPr>
        <w:t xml:space="preserve">The </w:t>
      </w:r>
      <w:r w:rsidR="007D32C4" w:rsidRPr="008B3A79">
        <w:rPr>
          <w:rFonts w:eastAsia="Arial"/>
        </w:rPr>
        <w:t>g</w:t>
      </w:r>
      <w:r w:rsidRPr="008B3A79">
        <w:rPr>
          <w:rFonts w:eastAsia="Arial"/>
        </w:rPr>
        <w:t>overnment invested $771.6 million over 5 years from 2022</w:t>
      </w:r>
      <w:r w:rsidR="007F648A" w:rsidRPr="008B3A79">
        <w:rPr>
          <w:rFonts w:eastAsia="Arial"/>
        </w:rPr>
        <w:t>–</w:t>
      </w:r>
      <w:r w:rsidRPr="008B3A79">
        <w:rPr>
          <w:rFonts w:eastAsia="Arial"/>
        </w:rPr>
        <w:t>23 to establish and operate 87 Medicare Urgent Care Clinics (UCCs) across Australia.</w:t>
      </w:r>
    </w:p>
    <w:p w14:paraId="7EF59199" w14:textId="77777777" w:rsidR="004D3038" w:rsidRPr="008B3A79" w:rsidRDefault="00E4149F" w:rsidP="008B3A79">
      <w:pPr>
        <w:rPr>
          <w:rFonts w:eastAsiaTheme="majorEastAsia"/>
        </w:rPr>
      </w:pPr>
      <w:r w:rsidRPr="008B3A79">
        <w:rPr>
          <w:rFonts w:eastAsiaTheme="majorEastAsia"/>
        </w:rPr>
        <w:t>Medicare UCCs aim to ease the pressure on hospitals</w:t>
      </w:r>
      <w:r w:rsidR="00D3655E" w:rsidRPr="008B3A79">
        <w:rPr>
          <w:rFonts w:eastAsiaTheme="majorEastAsia"/>
        </w:rPr>
        <w:t xml:space="preserve"> and emergency departments</w:t>
      </w:r>
      <w:r w:rsidRPr="008B3A79">
        <w:rPr>
          <w:rFonts w:eastAsiaTheme="majorEastAsia"/>
        </w:rPr>
        <w:t xml:space="preserve"> and give families more options to see a healthcare professional when they have an urgent, but not life</w:t>
      </w:r>
      <w:r w:rsidR="002523AF" w:rsidRPr="008B3A79">
        <w:rPr>
          <w:rFonts w:eastAsiaTheme="majorEastAsia"/>
        </w:rPr>
        <w:t>-</w:t>
      </w:r>
      <w:r w:rsidRPr="008B3A79">
        <w:rPr>
          <w:rFonts w:eastAsiaTheme="majorEastAsia"/>
        </w:rPr>
        <w:t xml:space="preserve">threatening, need for care. </w:t>
      </w:r>
    </w:p>
    <w:p w14:paraId="389D3DDA" w14:textId="2D35AB33" w:rsidR="00E4149F" w:rsidRPr="008B3A79" w:rsidRDefault="00E4149F" w:rsidP="008B3A79">
      <w:pPr>
        <w:rPr>
          <w:rFonts w:eastAsiaTheme="majorEastAsia"/>
        </w:rPr>
      </w:pPr>
      <w:r w:rsidRPr="008B3A79">
        <w:rPr>
          <w:rFonts w:eastAsiaTheme="majorEastAsia"/>
        </w:rPr>
        <w:t xml:space="preserve">Services provided by Medicare UCCs are fully bulk billed, meaning that there is no cost to the individual patient. </w:t>
      </w:r>
    </w:p>
    <w:p w14:paraId="71692D08" w14:textId="61E664EE" w:rsidR="000A6EEF" w:rsidRPr="008B3A79" w:rsidRDefault="000A6EEF" w:rsidP="008B3A79">
      <w:pPr>
        <w:rPr>
          <w:rFonts w:eastAsia="Arial"/>
        </w:rPr>
      </w:pPr>
      <w:r w:rsidRPr="008B3A79">
        <w:rPr>
          <w:rFonts w:eastAsia="Arial"/>
        </w:rPr>
        <w:t>In the 2025</w:t>
      </w:r>
      <w:r w:rsidR="007F648A" w:rsidRPr="008B3A79">
        <w:rPr>
          <w:rFonts w:eastAsia="Arial"/>
        </w:rPr>
        <w:t>–</w:t>
      </w:r>
      <w:r w:rsidRPr="008B3A79">
        <w:rPr>
          <w:rFonts w:eastAsia="Arial"/>
        </w:rPr>
        <w:t xml:space="preserve">26 Budget, the </w:t>
      </w:r>
      <w:r w:rsidR="007D32C4" w:rsidRPr="008B3A79">
        <w:rPr>
          <w:rFonts w:eastAsia="Arial"/>
        </w:rPr>
        <w:t>g</w:t>
      </w:r>
      <w:r w:rsidRPr="008B3A79">
        <w:rPr>
          <w:rFonts w:eastAsia="Arial"/>
        </w:rPr>
        <w:t>overnment announced an additional $6</w:t>
      </w:r>
      <w:r w:rsidR="00441E95" w:rsidRPr="008B3A79">
        <w:rPr>
          <w:rFonts w:eastAsia="Arial"/>
        </w:rPr>
        <w:t>57</w:t>
      </w:r>
      <w:r w:rsidRPr="008B3A79">
        <w:rPr>
          <w:rFonts w:eastAsia="Arial"/>
        </w:rPr>
        <w:t>.</w:t>
      </w:r>
      <w:r w:rsidR="00441E95" w:rsidRPr="008B3A79">
        <w:rPr>
          <w:rFonts w:eastAsia="Arial"/>
        </w:rPr>
        <w:t>9</w:t>
      </w:r>
      <w:r w:rsidRPr="008B3A79">
        <w:rPr>
          <w:rFonts w:eastAsia="Arial"/>
        </w:rPr>
        <w:t xml:space="preserve"> million investment for a further 50 Medicare UCCs. This brings the investment to</w:t>
      </w:r>
      <w:r w:rsidR="00192CF1" w:rsidRPr="008B3A79">
        <w:rPr>
          <w:rFonts w:eastAsia="Arial"/>
        </w:rPr>
        <w:t xml:space="preserve"> a total of</w:t>
      </w:r>
      <w:r w:rsidRPr="008B3A79">
        <w:rPr>
          <w:rFonts w:eastAsia="Arial"/>
        </w:rPr>
        <w:t xml:space="preserve"> $1.4 billion over </w:t>
      </w:r>
      <w:r w:rsidR="00567C1F" w:rsidRPr="008B3A79">
        <w:rPr>
          <w:rFonts w:eastAsia="Arial"/>
        </w:rPr>
        <w:t>7</w:t>
      </w:r>
      <w:r w:rsidRPr="008B3A79">
        <w:rPr>
          <w:rFonts w:eastAsia="Arial"/>
        </w:rPr>
        <w:t xml:space="preserve"> years for</w:t>
      </w:r>
      <w:r w:rsidR="001E5A8B" w:rsidRPr="008B3A79">
        <w:rPr>
          <w:rFonts w:eastAsia="Arial"/>
        </w:rPr>
        <w:t xml:space="preserve"> the establishment and operation of</w:t>
      </w:r>
      <w:r w:rsidRPr="008B3A79">
        <w:rPr>
          <w:rFonts w:eastAsia="Arial"/>
        </w:rPr>
        <w:t xml:space="preserve"> 137 Medicare UCCs</w:t>
      </w:r>
      <w:r w:rsidR="00192CF1" w:rsidRPr="008B3A79">
        <w:rPr>
          <w:rFonts w:eastAsia="Arial"/>
        </w:rPr>
        <w:t xml:space="preserve"> across Australia</w:t>
      </w:r>
      <w:r w:rsidRPr="008B3A79">
        <w:rPr>
          <w:rFonts w:eastAsia="Arial"/>
        </w:rPr>
        <w:t>.</w:t>
      </w:r>
    </w:p>
    <w:p w14:paraId="035AA0DA" w14:textId="7916BBAE" w:rsidR="00E4149F" w:rsidRPr="008B3A79" w:rsidRDefault="00E4149F" w:rsidP="008B3A79">
      <w:pPr>
        <w:rPr>
          <w:rFonts w:eastAsiaTheme="majorEastAsia"/>
        </w:rPr>
      </w:pPr>
      <w:bookmarkStart w:id="81" w:name="_Hlk202964880"/>
      <w:r w:rsidRPr="008B3A79">
        <w:rPr>
          <w:rFonts w:eastAsiaTheme="majorEastAsia"/>
        </w:rPr>
        <w:t xml:space="preserve">As </w:t>
      </w:r>
      <w:proofErr w:type="gramStart"/>
      <w:r w:rsidRPr="008B3A79">
        <w:rPr>
          <w:rFonts w:eastAsiaTheme="majorEastAsia"/>
        </w:rPr>
        <w:t>at</w:t>
      </w:r>
      <w:proofErr w:type="gramEnd"/>
      <w:r w:rsidRPr="008B3A79">
        <w:rPr>
          <w:rFonts w:eastAsiaTheme="majorEastAsia"/>
        </w:rPr>
        <w:t xml:space="preserve"> 30 June 2025, there </w:t>
      </w:r>
      <w:r w:rsidR="006E4961" w:rsidRPr="008B3A79">
        <w:rPr>
          <w:rFonts w:eastAsiaTheme="majorEastAsia"/>
        </w:rPr>
        <w:t>were</w:t>
      </w:r>
      <w:r w:rsidRPr="008B3A79">
        <w:rPr>
          <w:rFonts w:eastAsiaTheme="majorEastAsia"/>
        </w:rPr>
        <w:t xml:space="preserve"> over 1.6 million presentations across the 87 Medicare UCCs since the first clinics were implemented in June 2023. </w:t>
      </w:r>
    </w:p>
    <w:bookmarkEnd w:id="81"/>
    <w:p w14:paraId="46D977B4" w14:textId="179CCDB0" w:rsidR="00E4149F" w:rsidRPr="00F6609B" w:rsidRDefault="00E4149F" w:rsidP="00AC257E">
      <w:pPr>
        <w:pStyle w:val="ListBullet"/>
      </w:pPr>
      <w:r w:rsidRPr="00F6609B">
        <w:t xml:space="preserve">Across Medicare UCCs in Australia, the largest proportion of patients have been children, with </w:t>
      </w:r>
      <w:r w:rsidR="00CE1EA8" w:rsidRPr="00F6609B">
        <w:t>29</w:t>
      </w:r>
      <w:r w:rsidRPr="00F6609B">
        <w:t>% visits from individuals aged under 15 years.</w:t>
      </w:r>
    </w:p>
    <w:p w14:paraId="1FD20A30" w14:textId="77777777" w:rsidR="00E4149F" w:rsidRPr="00F6609B" w:rsidRDefault="00E4149F" w:rsidP="00AC257E">
      <w:pPr>
        <w:pStyle w:val="ListBullet"/>
      </w:pPr>
      <w:r w:rsidRPr="00F6609B">
        <w:t>Additionally, 29% of visits have taken place on a weekend.</w:t>
      </w:r>
    </w:p>
    <w:p w14:paraId="57DD8617" w14:textId="7F22266E" w:rsidR="00E4149F" w:rsidRPr="00F6609B" w:rsidRDefault="00E4149F" w:rsidP="00AC257E">
      <w:pPr>
        <w:pStyle w:val="ListBullet"/>
      </w:pPr>
      <w:r w:rsidRPr="00F6609B">
        <w:t>Of the visits that took place during weekdays at Medicare UCCs, 25% have taken place at 5</w:t>
      </w:r>
      <w:r w:rsidR="007B7EDC" w:rsidRPr="00F6609B">
        <w:t xml:space="preserve"> </w:t>
      </w:r>
      <w:r w:rsidRPr="00F6609B">
        <w:t>pm or later.</w:t>
      </w:r>
    </w:p>
    <w:p w14:paraId="686DF21A" w14:textId="66363361" w:rsidR="00E4149F" w:rsidRPr="008B3A79" w:rsidRDefault="00E4149F" w:rsidP="008B3A79">
      <w:pPr>
        <w:rPr>
          <w:rFonts w:eastAsiaTheme="majorEastAsia"/>
        </w:rPr>
      </w:pPr>
      <w:r w:rsidRPr="008B3A79">
        <w:rPr>
          <w:rFonts w:eastAsiaTheme="majorEastAsia"/>
        </w:rPr>
        <w:t>The Department of Health, Disability and Ageing</w:t>
      </w:r>
      <w:r w:rsidR="007D32C4" w:rsidRPr="008B3A79">
        <w:rPr>
          <w:rFonts w:eastAsiaTheme="majorEastAsia"/>
        </w:rPr>
        <w:t xml:space="preserve"> (the department)</w:t>
      </w:r>
      <w:r w:rsidRPr="008B3A79">
        <w:rPr>
          <w:rFonts w:eastAsiaTheme="majorEastAsia"/>
        </w:rPr>
        <w:t xml:space="preserve"> works closely with Medicare UCC service commissioners (Primary Health Networks and state and territory governments) to support the operations of clinics and ensure they’re embedded with local health services.  </w:t>
      </w:r>
    </w:p>
    <w:p w14:paraId="5CEDAFCD" w14:textId="3563A9B3" w:rsidR="00E4149F" w:rsidRPr="008B3A79" w:rsidRDefault="00E4149F" w:rsidP="001A1EC1">
      <w:pPr>
        <w:rPr>
          <w:rFonts w:eastAsiaTheme="majorEastAsia"/>
        </w:rPr>
      </w:pPr>
      <w:r w:rsidRPr="008B3A79">
        <w:rPr>
          <w:rFonts w:eastAsiaTheme="majorEastAsia"/>
        </w:rPr>
        <w:t>The Medicare Urgent Care Clinics Program Evaluation</w:t>
      </w:r>
      <w:r w:rsidR="007D32C4" w:rsidRPr="008B3A79">
        <w:rPr>
          <w:rFonts w:eastAsiaTheme="majorEastAsia"/>
        </w:rPr>
        <w:t xml:space="preserve"> (the evaluation)</w:t>
      </w:r>
      <w:r w:rsidRPr="008B3A79">
        <w:rPr>
          <w:rFonts w:eastAsiaTheme="majorEastAsia"/>
        </w:rPr>
        <w:t xml:space="preserve"> is being undertaken from 2023 to 2026. The evaluation is based on measures of success developed and agreed by the Commonwealth, and state and territory governments. These measures include delivering timely, quality and coordinated care, cost</w:t>
      </w:r>
      <w:r w:rsidR="005C5BCF" w:rsidRPr="008B3A79">
        <w:rPr>
          <w:rFonts w:eastAsiaTheme="majorEastAsia"/>
        </w:rPr>
        <w:t>-</w:t>
      </w:r>
      <w:r w:rsidRPr="008B3A79">
        <w:rPr>
          <w:rFonts w:eastAsiaTheme="majorEastAsia"/>
        </w:rPr>
        <w:t xml:space="preserve">effectiveness, reduction of pressure on hospital emergency departments and providing positive experience for patients and providers. </w:t>
      </w:r>
    </w:p>
    <w:p w14:paraId="33866FE9" w14:textId="24271BE0" w:rsidR="005C3D44" w:rsidRPr="008B3A79" w:rsidRDefault="00E4149F" w:rsidP="001A1EC1">
      <w:pPr>
        <w:rPr>
          <w:rFonts w:eastAsiaTheme="majorEastAsia"/>
        </w:rPr>
      </w:pPr>
      <w:r w:rsidRPr="008B3A79">
        <w:rPr>
          <w:rFonts w:eastAsiaTheme="majorEastAsia"/>
        </w:rPr>
        <w:t xml:space="preserve">The First Interim Report provides early </w:t>
      </w:r>
      <w:r w:rsidR="005C3D44" w:rsidRPr="008B3A79">
        <w:rPr>
          <w:rFonts w:eastAsiaTheme="majorEastAsia"/>
        </w:rPr>
        <w:t>i</w:t>
      </w:r>
      <w:r w:rsidRPr="008B3A79">
        <w:rPr>
          <w:rFonts w:eastAsiaTheme="majorEastAsia"/>
        </w:rPr>
        <w:t xml:space="preserve">nsights into the operations of the Medicare UCC Program. The final report is due in 2026. </w:t>
      </w:r>
    </w:p>
    <w:p w14:paraId="3D3DE8A5" w14:textId="2050682A" w:rsidR="004D3038" w:rsidRPr="008B3A79" w:rsidRDefault="00E4149F" w:rsidP="008B3A79">
      <w:pPr>
        <w:rPr>
          <w:rFonts w:eastAsia="Arial"/>
        </w:rPr>
      </w:pPr>
      <w:r w:rsidRPr="008B3A79">
        <w:rPr>
          <w:rFonts w:eastAsia="Arial"/>
        </w:rPr>
        <w:t>The First Interim Report can be found on the department’s website</w:t>
      </w:r>
      <w:r w:rsidR="007B7EDC" w:rsidRPr="008B3A79">
        <w:rPr>
          <w:rFonts w:eastAsia="Arial"/>
        </w:rPr>
        <w:t>.</w:t>
      </w:r>
      <w:r w:rsidRPr="008B3A79">
        <w:rPr>
          <w:vertAlign w:val="superscript"/>
        </w:rPr>
        <w:footnoteReference w:id="15"/>
      </w:r>
    </w:p>
    <w:p w14:paraId="652CD3AA" w14:textId="77777777" w:rsidR="00E4149F" w:rsidRDefault="00E4149F" w:rsidP="00E4149F">
      <w:pPr>
        <w:pStyle w:val="Heading2"/>
        <w:rPr>
          <w:lang w:val="en-GB"/>
        </w:rPr>
      </w:pPr>
      <w:bookmarkStart w:id="82" w:name="_Toc198125419"/>
      <w:bookmarkStart w:id="83" w:name="_Toc216351586"/>
      <w:r>
        <w:rPr>
          <w:lang w:val="en-GB"/>
        </w:rPr>
        <w:t>Strengthening Medicare joint reviews</w:t>
      </w:r>
      <w:bookmarkEnd w:id="82"/>
      <w:bookmarkEnd w:id="83"/>
    </w:p>
    <w:p w14:paraId="03C1137A" w14:textId="12FC0B25" w:rsidR="00E4149F" w:rsidRPr="00467CE1" w:rsidRDefault="00E4149F" w:rsidP="00467CE1">
      <w:r w:rsidRPr="00467CE1">
        <w:t>In 2023</w:t>
      </w:r>
      <w:r w:rsidR="007B7EDC" w:rsidRPr="00467CE1">
        <w:t>–</w:t>
      </w:r>
      <w:r w:rsidRPr="00467CE1">
        <w:t>24 and 2024</w:t>
      </w:r>
      <w:r w:rsidR="007B7EDC" w:rsidRPr="00467CE1">
        <w:t>–</w:t>
      </w:r>
      <w:r w:rsidRPr="00467CE1">
        <w:t xml:space="preserve">25, various independent reviews were undertaken as part of strengthening Medicare. These reviews were in response to the </w:t>
      </w:r>
      <w:r w:rsidR="007D32C4" w:rsidRPr="00467CE1">
        <w:t>t</w:t>
      </w:r>
      <w:r w:rsidRPr="00467CE1">
        <w:t xml:space="preserve">askforce recommendations to identify the gaps and opportunities for future primary care reform.  </w:t>
      </w:r>
    </w:p>
    <w:p w14:paraId="748C903F" w14:textId="771F6E2B" w:rsidR="00DA2074" w:rsidRPr="00467CE1" w:rsidRDefault="00E4149F" w:rsidP="00467CE1">
      <w:r w:rsidRPr="00467CE1">
        <w:t>The findings and recommendations from the strengthening Medicare</w:t>
      </w:r>
      <w:r w:rsidR="005C5BCF" w:rsidRPr="00467CE1">
        <w:t xml:space="preserve"> joint</w:t>
      </w:r>
      <w:r w:rsidRPr="00467CE1">
        <w:t xml:space="preserve"> reviews will be used to guide policy direction of future primary care reforms. The department has formed a taskforce to consolidate the review findings and work with stakeholders on advice to government drawing from the review recommendations. </w:t>
      </w:r>
    </w:p>
    <w:p w14:paraId="39D497B4" w14:textId="4D7EF336" w:rsidR="00E4149F" w:rsidRPr="00467CE1" w:rsidRDefault="005C5BCF" w:rsidP="009D7647">
      <w:pPr>
        <w:pStyle w:val="Heading3"/>
      </w:pPr>
      <w:r w:rsidRPr="00467CE1">
        <w:t>A Better After-Hours System – 2023–24 Review of After-Hours Primary Care Programs and Policy</w:t>
      </w:r>
    </w:p>
    <w:p w14:paraId="2BCCABE9" w14:textId="10BAF4AC" w:rsidR="00E4149F" w:rsidRPr="00467CE1" w:rsidRDefault="00E4149F" w:rsidP="00467CE1">
      <w:r w:rsidRPr="00467CE1">
        <w:t>After-hours primary care provides care to people with urgent but no</w:t>
      </w:r>
      <w:r w:rsidR="002523AF" w:rsidRPr="00467CE1">
        <w:t>n-</w:t>
      </w:r>
      <w:r w:rsidRPr="00467CE1">
        <w:t>life-threatening conditions. It can ease pressure on emergency departments and ensure Australians can get urgent care when needed.</w:t>
      </w:r>
    </w:p>
    <w:p w14:paraId="65EBC31D" w14:textId="6EA6CF40" w:rsidR="00E4149F" w:rsidRDefault="005C5BCF" w:rsidP="00E4149F">
      <w:r>
        <w:t>A Better After-Hours System – 2023–24 Review of After-Hours Primary Care Programs and Policy (the after-hours review)</w:t>
      </w:r>
      <w:r w:rsidR="00E4149F">
        <w:t xml:space="preserve"> commenced in October 2023 and examined: </w:t>
      </w:r>
    </w:p>
    <w:p w14:paraId="20A91597" w14:textId="77777777" w:rsidR="00E4149F" w:rsidRDefault="00E4149F" w:rsidP="00AC257E">
      <w:pPr>
        <w:pStyle w:val="ListBullet"/>
      </w:pPr>
      <w:r>
        <w:t>the current state of the after-hours primary care system</w:t>
      </w:r>
    </w:p>
    <w:p w14:paraId="11AE0478" w14:textId="77777777" w:rsidR="00E4149F" w:rsidRDefault="00E4149F" w:rsidP="00AC257E">
      <w:pPr>
        <w:pStyle w:val="ListBullet"/>
      </w:pPr>
      <w:r>
        <w:t>ways to better integrate after-hours care with other services</w:t>
      </w:r>
    </w:p>
    <w:p w14:paraId="5BEE356D" w14:textId="77777777" w:rsidR="00E4149F" w:rsidRDefault="00E4149F" w:rsidP="00AC257E">
      <w:pPr>
        <w:pStyle w:val="ListBullet"/>
      </w:pPr>
      <w:r>
        <w:t xml:space="preserve">the effectiveness of existing after-hours policies and programs. </w:t>
      </w:r>
    </w:p>
    <w:p w14:paraId="5C847B86" w14:textId="1C333759" w:rsidR="00E4149F" w:rsidRDefault="00E4149F" w:rsidP="00E4149F">
      <w:r>
        <w:t xml:space="preserve">The </w:t>
      </w:r>
      <w:r w:rsidR="005C5BCF">
        <w:t xml:space="preserve">after-hours </w:t>
      </w:r>
      <w:r>
        <w:t>review was completed in June 2024, and identified:</w:t>
      </w:r>
    </w:p>
    <w:p w14:paraId="6183B738" w14:textId="77777777" w:rsidR="00E4149F" w:rsidRDefault="00E4149F" w:rsidP="00AC257E">
      <w:pPr>
        <w:pStyle w:val="ListBullet"/>
      </w:pPr>
      <w:r>
        <w:t>challenges to accessing, navigating and provide after-hours care</w:t>
      </w:r>
    </w:p>
    <w:p w14:paraId="1518BCA2" w14:textId="77777777" w:rsidR="00E4149F" w:rsidRDefault="00E4149F" w:rsidP="00AC257E">
      <w:pPr>
        <w:pStyle w:val="ListBullet"/>
      </w:pPr>
      <w:r>
        <w:t>a need for better incentives</w:t>
      </w:r>
    </w:p>
    <w:p w14:paraId="71094BCB" w14:textId="2EDCDBBD" w:rsidR="00E4149F" w:rsidRDefault="00E4149F" w:rsidP="00AC257E">
      <w:pPr>
        <w:pStyle w:val="ListBullet"/>
      </w:pPr>
      <w:r>
        <w:t xml:space="preserve">a </w:t>
      </w:r>
      <w:r w:rsidR="00C675E2">
        <w:t xml:space="preserve">need for a </w:t>
      </w:r>
      <w:r>
        <w:t xml:space="preserve">consistent national approach to after-hours care. </w:t>
      </w:r>
    </w:p>
    <w:p w14:paraId="0CADACC0" w14:textId="0E93D964" w:rsidR="00E4149F" w:rsidRPr="00467CE1" w:rsidRDefault="00E4149F" w:rsidP="00467CE1">
      <w:r w:rsidRPr="00467CE1">
        <w:t xml:space="preserve">The final report for the </w:t>
      </w:r>
      <w:r w:rsidR="005C5BCF" w:rsidRPr="00467CE1">
        <w:t>a</w:t>
      </w:r>
      <w:r w:rsidRPr="00467CE1">
        <w:t>fter-</w:t>
      </w:r>
      <w:r w:rsidR="005C5BCF" w:rsidRPr="00467CE1">
        <w:t>h</w:t>
      </w:r>
      <w:r w:rsidRPr="00467CE1">
        <w:t xml:space="preserve">ours </w:t>
      </w:r>
      <w:r w:rsidR="005C5BCF" w:rsidRPr="00467CE1">
        <w:t>r</w:t>
      </w:r>
      <w:r w:rsidRPr="00467CE1">
        <w:t>eview is available on the department’s website</w:t>
      </w:r>
      <w:r w:rsidR="007B7EDC" w:rsidRPr="00467CE1">
        <w:t>.</w:t>
      </w:r>
      <w:r w:rsidRPr="001A1EC1">
        <w:rPr>
          <w:vertAlign w:val="superscript"/>
        </w:rPr>
        <w:footnoteReference w:id="16"/>
      </w:r>
    </w:p>
    <w:p w14:paraId="7DC8FAEB" w14:textId="77777777" w:rsidR="00E4149F" w:rsidRPr="00467CE1" w:rsidRDefault="00E4149F" w:rsidP="009D7647">
      <w:pPr>
        <w:pStyle w:val="Heading3"/>
      </w:pPr>
      <w:r w:rsidRPr="00467CE1">
        <w:t>Working Better for Medicare Review</w:t>
      </w:r>
    </w:p>
    <w:p w14:paraId="224EF9EA" w14:textId="77777777" w:rsidR="00E4149F" w:rsidRDefault="00E4149F" w:rsidP="00E4149F">
      <w:r w:rsidRPr="00271922">
        <w:t>Th</w:t>
      </w:r>
      <w:r>
        <w:t xml:space="preserve">e Working Better for Medicare Review commenced in November 2023. It </w:t>
      </w:r>
      <w:r w:rsidRPr="00271922">
        <w:t>examined</w:t>
      </w:r>
      <w:r>
        <w:t>:</w:t>
      </w:r>
      <w:r w:rsidRPr="00271922">
        <w:t xml:space="preserve"> </w:t>
      </w:r>
    </w:p>
    <w:p w14:paraId="4AD65941" w14:textId="77777777" w:rsidR="00E4149F" w:rsidRDefault="00E4149F" w:rsidP="00AC257E">
      <w:pPr>
        <w:pStyle w:val="ListBullet"/>
      </w:pPr>
      <w:r w:rsidRPr="00271922">
        <w:t xml:space="preserve">the effectiveness of </w:t>
      </w:r>
      <w:r>
        <w:t xml:space="preserve">workforce </w:t>
      </w:r>
      <w:r w:rsidRPr="00271922">
        <w:t>distribution levers</w:t>
      </w:r>
    </w:p>
    <w:p w14:paraId="1C2AE4E3" w14:textId="77777777" w:rsidR="00E4149F" w:rsidRDefault="00E4149F" w:rsidP="00AC257E">
      <w:pPr>
        <w:pStyle w:val="ListBullet"/>
      </w:pPr>
      <w:r>
        <w:t>how distribution levers work and align with health workforce policies and priorities.</w:t>
      </w:r>
    </w:p>
    <w:p w14:paraId="349B9CE0" w14:textId="5CBC4F8F" w:rsidR="00E4149F" w:rsidRDefault="00E4149F" w:rsidP="00E4149F">
      <w:r>
        <w:t xml:space="preserve">The </w:t>
      </w:r>
      <w:r w:rsidR="002523AF">
        <w:t>Working Better for Medicare R</w:t>
      </w:r>
      <w:r>
        <w:t>eview was completed in October 2024. It proposed several recommendations on which levers should be retained or changed, a</w:t>
      </w:r>
      <w:r w:rsidR="005C5BCF">
        <w:t>s well as</w:t>
      </w:r>
      <w:r>
        <w:t xml:space="preserve"> alternative strategies to support health workforce distribution. </w:t>
      </w:r>
    </w:p>
    <w:p w14:paraId="68E561B8" w14:textId="499E66F1" w:rsidR="004D3038" w:rsidRPr="00467CE1" w:rsidRDefault="00E4149F" w:rsidP="008B3A79">
      <w:r>
        <w:t xml:space="preserve">The final report for the </w:t>
      </w:r>
      <w:r w:rsidRPr="00A8640E">
        <w:t>Working Better for Medicare Review</w:t>
      </w:r>
      <w:r>
        <w:t xml:space="preserve"> is available on the department’s website</w:t>
      </w:r>
      <w:r w:rsidR="007B7EDC">
        <w:t>.</w:t>
      </w:r>
      <w:r>
        <w:rPr>
          <w:rStyle w:val="FootnoteReference"/>
        </w:rPr>
        <w:footnoteReference w:id="17"/>
      </w:r>
    </w:p>
    <w:p w14:paraId="723ED562" w14:textId="080953ED" w:rsidR="00E4149F" w:rsidRPr="00467CE1" w:rsidRDefault="00E4149F" w:rsidP="009D7647">
      <w:pPr>
        <w:pStyle w:val="Heading3"/>
      </w:pPr>
      <w:r w:rsidRPr="00467CE1">
        <w:t>Review of General Practice Incentives</w:t>
      </w:r>
    </w:p>
    <w:p w14:paraId="6F8D0D21" w14:textId="77777777" w:rsidR="00E4149F" w:rsidRPr="00467CE1" w:rsidRDefault="00E4149F" w:rsidP="00467CE1">
      <w:r w:rsidRPr="00467CE1">
        <w:t xml:space="preserve">General practice incentives aim to support recruitment and retention of a sustainable health workforce and support best-practice care, including in First Nations care, quality improvement and digital health. </w:t>
      </w:r>
    </w:p>
    <w:p w14:paraId="5B96CEBF" w14:textId="2E1D668E" w:rsidR="006D5E6F" w:rsidRPr="00467CE1" w:rsidRDefault="00E4149F" w:rsidP="00467CE1">
      <w:r w:rsidRPr="00467CE1">
        <w:t xml:space="preserve">The </w:t>
      </w:r>
      <w:r w:rsidR="002523AF" w:rsidRPr="00467CE1">
        <w:t>R</w:t>
      </w:r>
      <w:r w:rsidRPr="00467CE1">
        <w:t>eview</w:t>
      </w:r>
      <w:r w:rsidR="002523AF" w:rsidRPr="00467CE1">
        <w:t xml:space="preserve"> of General Practice Incentives</w:t>
      </w:r>
      <w:r w:rsidRPr="00467CE1">
        <w:t xml:space="preserve"> examined whether the Practice Incentives Program and Workforce Incentive Program were effective and fit for purpose. </w:t>
      </w:r>
      <w:r w:rsidR="002523AF" w:rsidRPr="00467CE1">
        <w:t>It</w:t>
      </w:r>
      <w:r w:rsidRPr="00467CE1">
        <w:t xml:space="preserve"> also considered international evidence on best-practice blended funding models to meet evolving health needs in primary care. </w:t>
      </w:r>
    </w:p>
    <w:p w14:paraId="053C4FCB" w14:textId="3713791D" w:rsidR="00E4149F" w:rsidRDefault="00E4149F" w:rsidP="00E4149F">
      <w:r>
        <w:t xml:space="preserve">The </w:t>
      </w:r>
      <w:r w:rsidR="002523AF">
        <w:t>R</w:t>
      </w:r>
      <w:r>
        <w:t>eview</w:t>
      </w:r>
      <w:r w:rsidR="002523AF">
        <w:t xml:space="preserve"> of General Practice Incentives</w:t>
      </w:r>
      <w:r>
        <w:t xml:space="preserve"> was completed in October 2024. It identified the challenges with current incentive programs </w:t>
      </w:r>
      <w:r w:rsidR="002523AF">
        <w:t>regarding</w:t>
      </w:r>
      <w:r>
        <w:t>:</w:t>
      </w:r>
    </w:p>
    <w:p w14:paraId="75CDD956" w14:textId="77777777" w:rsidR="00E4149F" w:rsidRDefault="00E4149F" w:rsidP="00AC257E">
      <w:pPr>
        <w:pStyle w:val="ListBullet"/>
      </w:pPr>
      <w:r>
        <w:t>impact</w:t>
      </w:r>
    </w:p>
    <w:p w14:paraId="7517BA17" w14:textId="77777777" w:rsidR="00E4149F" w:rsidRDefault="00E4149F" w:rsidP="00AC257E">
      <w:pPr>
        <w:pStyle w:val="ListBullet"/>
      </w:pPr>
      <w:r>
        <w:t>effectiveness</w:t>
      </w:r>
    </w:p>
    <w:p w14:paraId="2A4AFC51" w14:textId="77777777" w:rsidR="00E4149F" w:rsidRDefault="00E4149F" w:rsidP="00AC257E">
      <w:pPr>
        <w:pStyle w:val="ListBullet"/>
      </w:pPr>
      <w:r>
        <w:t>efficiency</w:t>
      </w:r>
    </w:p>
    <w:p w14:paraId="19BE81ED" w14:textId="77777777" w:rsidR="00E4149F" w:rsidRDefault="00E4149F" w:rsidP="00AC257E">
      <w:pPr>
        <w:pStyle w:val="ListBullet"/>
      </w:pPr>
      <w:r>
        <w:t>sustainability</w:t>
      </w:r>
    </w:p>
    <w:p w14:paraId="3C8B140D" w14:textId="77777777" w:rsidR="00E4149F" w:rsidRPr="00DB728A" w:rsidRDefault="00E4149F" w:rsidP="00AC257E">
      <w:pPr>
        <w:pStyle w:val="ListBullet"/>
      </w:pPr>
      <w:r>
        <w:t xml:space="preserve">future considerations for each program. </w:t>
      </w:r>
    </w:p>
    <w:p w14:paraId="3E8CFDFB" w14:textId="0D0C9FA4" w:rsidR="00E4149F" w:rsidRPr="00467CE1" w:rsidRDefault="00E4149F" w:rsidP="00467CE1">
      <w:r w:rsidRPr="00467CE1">
        <w:t>The final report for the Review of General Practice Incentives is available on the department’s website</w:t>
      </w:r>
      <w:r w:rsidR="007B7EDC" w:rsidRPr="00467CE1">
        <w:t>.</w:t>
      </w:r>
      <w:r w:rsidRPr="001A1EC1">
        <w:rPr>
          <w:vertAlign w:val="superscript"/>
        </w:rPr>
        <w:footnoteReference w:id="18"/>
      </w:r>
    </w:p>
    <w:p w14:paraId="41F8560F" w14:textId="77777777" w:rsidR="00E4149F" w:rsidRPr="00467CE1" w:rsidRDefault="00E4149F" w:rsidP="009D7647">
      <w:pPr>
        <w:pStyle w:val="Heading3"/>
      </w:pPr>
      <w:r w:rsidRPr="00467CE1">
        <w:t>Unleashing the Potential of our Health Workforce – Scope of Practice Review</w:t>
      </w:r>
    </w:p>
    <w:p w14:paraId="6F0A490D" w14:textId="168956B3" w:rsidR="00E4149F" w:rsidRPr="00467CE1" w:rsidRDefault="00E4149F" w:rsidP="00467CE1">
      <w:r w:rsidRPr="00467CE1">
        <w:t>Scope of practice refers to the tasks, responsibilities and activities a health professional is educated, authorised and capable of performing as part of their job. The level health</w:t>
      </w:r>
      <w:r w:rsidR="00E95169" w:rsidRPr="00467CE1">
        <w:t>care</w:t>
      </w:r>
      <w:r w:rsidRPr="00467CE1">
        <w:t xml:space="preserve"> pro</w:t>
      </w:r>
      <w:r w:rsidR="00EB46F5" w:rsidRPr="00467CE1">
        <w:t>fessional</w:t>
      </w:r>
      <w:r w:rsidRPr="00467CE1">
        <w:t xml:space="preserve">s </w:t>
      </w:r>
      <w:proofErr w:type="gramStart"/>
      <w:r w:rsidRPr="00467CE1">
        <w:t>are able to</w:t>
      </w:r>
      <w:proofErr w:type="gramEnd"/>
      <w:r w:rsidRPr="00467CE1">
        <w:t xml:space="preserve"> work to</w:t>
      </w:r>
      <w:r w:rsidR="00A03848" w:rsidRPr="00467CE1">
        <w:t>, to achieve</w:t>
      </w:r>
      <w:r w:rsidRPr="00467CE1">
        <w:t xml:space="preserve"> their full potential differs depending on factors such as the health needs</w:t>
      </w:r>
      <w:r w:rsidR="00BB62C9" w:rsidRPr="00467CE1">
        <w:t xml:space="preserve"> of their patients</w:t>
      </w:r>
      <w:r w:rsidRPr="00467CE1">
        <w:t>, environment, competence, training</w:t>
      </w:r>
      <w:r w:rsidR="00E95169" w:rsidRPr="00467CE1">
        <w:t xml:space="preserve"> and</w:t>
      </w:r>
      <w:r w:rsidRPr="00467CE1">
        <w:t xml:space="preserve"> confidence.</w:t>
      </w:r>
    </w:p>
    <w:p w14:paraId="78A15C20" w14:textId="04273F96" w:rsidR="00E4149F" w:rsidRDefault="00E95169" w:rsidP="00E4149F">
      <w:r>
        <w:t xml:space="preserve">Unleashing the Potential of our Health Workforce </w:t>
      </w:r>
      <w:r w:rsidR="007B7EDC">
        <w:t>–</w:t>
      </w:r>
      <w:r>
        <w:t xml:space="preserve"> Scope of Practice Review (scope of practice review)</w:t>
      </w:r>
      <w:r w:rsidR="00E4149F">
        <w:t xml:space="preserve"> commenced in October 2023, identifying the enablers and challenges for health professionals to work to their full scope of practice and providing multidisciplinary team care. The </w:t>
      </w:r>
      <w:r>
        <w:t xml:space="preserve">scope of practice </w:t>
      </w:r>
      <w:r w:rsidR="00E4149F">
        <w:t>review was finalised in October 2024</w:t>
      </w:r>
      <w:r>
        <w:t xml:space="preserve"> and</w:t>
      </w:r>
      <w:r w:rsidR="00E4149F">
        <w:t xml:space="preserve"> provided recommendations regarding: </w:t>
      </w:r>
    </w:p>
    <w:p w14:paraId="615820BF" w14:textId="77777777" w:rsidR="00E4149F" w:rsidRDefault="00E4149F" w:rsidP="00AC257E">
      <w:pPr>
        <w:pStyle w:val="ListBullet"/>
      </w:pPr>
      <w:r>
        <w:t>workforce training</w:t>
      </w:r>
    </w:p>
    <w:p w14:paraId="0CED3999" w14:textId="77777777" w:rsidR="00E4149F" w:rsidRDefault="00E4149F" w:rsidP="00AC257E">
      <w:pPr>
        <w:pStyle w:val="ListBullet"/>
      </w:pPr>
      <w:r>
        <w:t>accreditation</w:t>
      </w:r>
    </w:p>
    <w:p w14:paraId="03C75FE1" w14:textId="77777777" w:rsidR="00E4149F" w:rsidRDefault="00E4149F" w:rsidP="00AC257E">
      <w:pPr>
        <w:pStyle w:val="ListBullet"/>
      </w:pPr>
      <w:r>
        <w:t xml:space="preserve">regulatory models </w:t>
      </w:r>
    </w:p>
    <w:p w14:paraId="12B5DE2F" w14:textId="77777777" w:rsidR="00E4149F" w:rsidRDefault="00E4149F" w:rsidP="00AC257E">
      <w:pPr>
        <w:pStyle w:val="ListBullet"/>
      </w:pPr>
      <w:r>
        <w:t xml:space="preserve">removal of unnecessary barriers to support health professionals working to a full scope of practice. </w:t>
      </w:r>
    </w:p>
    <w:p w14:paraId="44073235" w14:textId="61EE28D1" w:rsidR="005C3D44" w:rsidRPr="00467CE1" w:rsidRDefault="00E4149F" w:rsidP="00467CE1">
      <w:r w:rsidRPr="00467CE1">
        <w:t xml:space="preserve">The final report for the </w:t>
      </w:r>
      <w:r w:rsidR="00E95169" w:rsidRPr="00467CE1">
        <w:t>s</w:t>
      </w:r>
      <w:r w:rsidRPr="00467CE1">
        <w:t xml:space="preserve">cope of </w:t>
      </w:r>
      <w:r w:rsidR="00E95169" w:rsidRPr="00467CE1">
        <w:t>p</w:t>
      </w:r>
      <w:r w:rsidRPr="00467CE1">
        <w:t xml:space="preserve">ractice </w:t>
      </w:r>
      <w:r w:rsidR="00E95169" w:rsidRPr="00467CE1">
        <w:t>r</w:t>
      </w:r>
      <w:r w:rsidRPr="00467CE1">
        <w:t>eview is available on the department’s website</w:t>
      </w:r>
      <w:r w:rsidR="007B7EDC" w:rsidRPr="00467CE1">
        <w:t>.</w:t>
      </w:r>
      <w:r w:rsidRPr="001A1EC1">
        <w:rPr>
          <w:vertAlign w:val="superscript"/>
        </w:rPr>
        <w:footnoteReference w:id="19"/>
      </w:r>
    </w:p>
    <w:p w14:paraId="76B7AC74" w14:textId="77777777" w:rsidR="00E4149F" w:rsidRPr="003626A2" w:rsidRDefault="00E4149F" w:rsidP="00F6609B">
      <w:pPr>
        <w:pStyle w:val="Heading2"/>
      </w:pPr>
      <w:bookmarkStart w:id="84" w:name="_Toc198125420"/>
      <w:bookmarkStart w:id="85" w:name="_Toc216351587"/>
      <w:r w:rsidRPr="00F6609B">
        <w:t>MyMedicare</w:t>
      </w:r>
      <w:bookmarkEnd w:id="84"/>
      <w:bookmarkEnd w:id="85"/>
    </w:p>
    <w:p w14:paraId="7F5FCF47" w14:textId="20BFCE42" w:rsidR="00E4149F" w:rsidRDefault="00E4149F" w:rsidP="00E4149F">
      <w:r>
        <w:t>MyMedicare is a voluntary patient registration model that aims to strengthen and formalise relationships between patients,</w:t>
      </w:r>
      <w:r w:rsidR="008C34A4">
        <w:t xml:space="preserve"> their</w:t>
      </w:r>
      <w:r>
        <w:t xml:space="preserve"> general practice, GP and primary care teams, encouraging continuity of care.</w:t>
      </w:r>
    </w:p>
    <w:p w14:paraId="199FE1CA" w14:textId="5E19333C" w:rsidR="00E4149F" w:rsidRDefault="00E4149F" w:rsidP="00E4149F">
      <w:r>
        <w:t>The 2023</w:t>
      </w:r>
      <w:r w:rsidR="007B7EDC">
        <w:t>–</w:t>
      </w:r>
      <w:r>
        <w:t xml:space="preserve">24 Budget invested $276.3 million over </w:t>
      </w:r>
      <w:r w:rsidR="00567C1F">
        <w:t>4</w:t>
      </w:r>
      <w:r>
        <w:t xml:space="preserve"> years</w:t>
      </w:r>
      <w:r w:rsidR="00D7465F">
        <w:t xml:space="preserve"> from 2023</w:t>
      </w:r>
      <w:r w:rsidR="007B7EDC">
        <w:t>–</w:t>
      </w:r>
      <w:r w:rsidR="00D7465F">
        <w:t>24</w:t>
      </w:r>
      <w:r>
        <w:t xml:space="preserve"> to establish MyMedicare and deliver a tailored funding package for GPs to support aged care</w:t>
      </w:r>
      <w:r w:rsidR="00C675E2">
        <w:t xml:space="preserve"> residents</w:t>
      </w:r>
      <w:r>
        <w:t xml:space="preserve"> and</w:t>
      </w:r>
      <w:r w:rsidR="001A2902">
        <w:t xml:space="preserve"> deliver wraparound primary care for</w:t>
      </w:r>
      <w:r>
        <w:t xml:space="preserve"> frequent hospital users.</w:t>
      </w:r>
    </w:p>
    <w:p w14:paraId="25A5B3C3" w14:textId="7E35E7D6" w:rsidR="00E4149F" w:rsidRDefault="00E4149F" w:rsidP="00E4149F">
      <w:r>
        <w:t xml:space="preserve">From 1 July 2023, practices have been able to prepare for MyMedicare by registering with Services </w:t>
      </w:r>
      <w:r w:rsidR="00597777">
        <w:t>Australia and</w:t>
      </w:r>
      <w:r>
        <w:t xml:space="preserve"> subsequently completing MyMedicare registration from 1 October 2023.</w:t>
      </w:r>
      <w:r w:rsidR="001A2902">
        <w:rPr>
          <w:rStyle w:val="FootnoteReference"/>
        </w:rPr>
        <w:footnoteReference w:id="20"/>
      </w:r>
      <w:r>
        <w:t xml:space="preserve"> </w:t>
      </w:r>
    </w:p>
    <w:p w14:paraId="27A42DAC" w14:textId="09210095" w:rsidR="00E4149F" w:rsidRDefault="00E4149F" w:rsidP="00E4149F">
      <w:r>
        <w:t>MyMedicare is the foundation upon which a stronger, more personalised Medicare is being built. Registered patients will receive more tailored, quality care from their regular general practice and primary care team.</w:t>
      </w:r>
    </w:p>
    <w:p w14:paraId="6078E338" w14:textId="1CD9FD23" w:rsidR="00E4149F" w:rsidRDefault="00E4149F" w:rsidP="00E4149F">
      <w:r>
        <w:t xml:space="preserve">The success of the MyMedicare system was demonstrated through the uptake of the General Practice in Aged Care Incentive (GPACI). GPACI registrations went live on 1 July 2024. GPACI has led to increased services in aged care homes. </w:t>
      </w:r>
    </w:p>
    <w:p w14:paraId="18B1BCFA" w14:textId="4BF0ADE7" w:rsidR="00E4149F" w:rsidRDefault="00E4149F" w:rsidP="00E4149F">
      <w:r>
        <w:t xml:space="preserve">MyMedicare figures as </w:t>
      </w:r>
      <w:proofErr w:type="gramStart"/>
      <w:r>
        <w:t>at</w:t>
      </w:r>
      <w:proofErr w:type="gramEnd"/>
      <w:r>
        <w:t xml:space="preserve"> June 2025:</w:t>
      </w:r>
    </w:p>
    <w:p w14:paraId="75AB904B" w14:textId="77777777" w:rsidR="00E4149F" w:rsidRDefault="00E4149F" w:rsidP="00CF4397">
      <w:pPr>
        <w:pStyle w:val="ListBullet"/>
      </w:pPr>
      <w:r>
        <w:t>6,654 practices registered</w:t>
      </w:r>
    </w:p>
    <w:p w14:paraId="51CB8668" w14:textId="77777777" w:rsidR="00E4149F" w:rsidRDefault="00E4149F" w:rsidP="00CF4397">
      <w:pPr>
        <w:pStyle w:val="ListBullet"/>
      </w:pPr>
      <w:r>
        <w:t>3,211,073 patients registered</w:t>
      </w:r>
    </w:p>
    <w:p w14:paraId="620ECEC8" w14:textId="7C16612B" w:rsidR="00D04D32" w:rsidRDefault="00E4149F" w:rsidP="00CF4397">
      <w:pPr>
        <w:pStyle w:val="ListBullet"/>
      </w:pPr>
      <w:r>
        <w:t>53,489 linked providers.</w:t>
      </w:r>
    </w:p>
    <w:p w14:paraId="536A1E44" w14:textId="2DF439A2" w:rsidR="00D04D32" w:rsidRDefault="00D04D32" w:rsidP="00D04D32">
      <w:r>
        <w:t xml:space="preserve">GPACI figures as </w:t>
      </w:r>
      <w:proofErr w:type="gramStart"/>
      <w:r>
        <w:t>at</w:t>
      </w:r>
      <w:proofErr w:type="gramEnd"/>
      <w:r>
        <w:t xml:space="preserve"> June 2025:</w:t>
      </w:r>
    </w:p>
    <w:p w14:paraId="2917EED2" w14:textId="77777777" w:rsidR="00D04D32" w:rsidRDefault="00D04D32" w:rsidP="00CF4397">
      <w:pPr>
        <w:pStyle w:val="ListBullet"/>
      </w:pPr>
      <w:r>
        <w:t>2,976 practices registered</w:t>
      </w:r>
    </w:p>
    <w:p w14:paraId="1631B925" w14:textId="77777777" w:rsidR="00D04D32" w:rsidRDefault="00D04D32" w:rsidP="00CF4397">
      <w:pPr>
        <w:pStyle w:val="ListBullet"/>
      </w:pPr>
      <w:r>
        <w:t>112,997 patients registered</w:t>
      </w:r>
    </w:p>
    <w:p w14:paraId="737D1675" w14:textId="45901FC5" w:rsidR="00D04D32" w:rsidRDefault="00D04D32" w:rsidP="00CF4397">
      <w:pPr>
        <w:pStyle w:val="ListBullet"/>
      </w:pPr>
      <w:r>
        <w:t>1,744 GPACI registered practices with active patients.</w:t>
      </w:r>
    </w:p>
    <w:p w14:paraId="383962A2" w14:textId="41EB1B24" w:rsidR="003C122B" w:rsidRDefault="00747EC5" w:rsidP="00E4149F">
      <w:r>
        <w:t xml:space="preserve">From 1 November 2023, triple bulk billing incentives were available, if registered with MyMedicare, for children under 16 and Commonwealth concession card holders accessing </w:t>
      </w:r>
      <w:r w:rsidR="00CE7A43">
        <w:t>Levels C, D and E</w:t>
      </w:r>
      <w:r w:rsidR="002715DA">
        <w:t xml:space="preserve"> </w:t>
      </w:r>
      <w:r>
        <w:t>telehealth</w:t>
      </w:r>
      <w:r w:rsidR="006009FE">
        <w:t xml:space="preserve"> </w:t>
      </w:r>
      <w:r w:rsidR="00D34E86">
        <w:t>services</w:t>
      </w:r>
      <w:r>
        <w:t>.</w:t>
      </w:r>
    </w:p>
    <w:p w14:paraId="20098151" w14:textId="4680682D" w:rsidR="00E4149F" w:rsidRDefault="00E4149F" w:rsidP="00E4149F">
      <w:r>
        <w:t xml:space="preserve">Triple Bulk Billing of MyMedicare Telehealth items status as </w:t>
      </w:r>
      <w:proofErr w:type="gramStart"/>
      <w:r>
        <w:t>at</w:t>
      </w:r>
      <w:proofErr w:type="gramEnd"/>
      <w:r>
        <w:t xml:space="preserve"> June 2025:</w:t>
      </w:r>
    </w:p>
    <w:p w14:paraId="27B2CDAE" w14:textId="618E39E2" w:rsidR="00E4149F" w:rsidRDefault="00E4149F" w:rsidP="00467CE1">
      <w:pPr>
        <w:pStyle w:val="ListBullet"/>
      </w:pPr>
      <w:r>
        <w:t>200,653 services provided</w:t>
      </w:r>
      <w:r w:rsidR="00D04D32">
        <w:t>.</w:t>
      </w:r>
    </w:p>
    <w:p w14:paraId="258C72ED" w14:textId="6BDBC73E" w:rsidR="00F67DC4" w:rsidRPr="00467CE1" w:rsidRDefault="00E4149F" w:rsidP="00467CE1">
      <w:r w:rsidRPr="00467CE1">
        <w:t>Since launch of MyMedicare there has been a gradual, continuous uptake by patients (Figure 4) and a rapid initial uptake</w:t>
      </w:r>
      <w:r w:rsidR="00502860" w:rsidRPr="00467CE1">
        <w:t xml:space="preserve"> followed by gradual ongoing increases</w:t>
      </w:r>
      <w:r w:rsidRPr="00467CE1">
        <w:t xml:space="preserve"> by both providers (Figure 5) and practices (Figure 6).</w:t>
      </w:r>
    </w:p>
    <w:p w14:paraId="2D577F17" w14:textId="77777777" w:rsidR="00E4149F" w:rsidRDefault="00E4149F" w:rsidP="00E4149F">
      <w:r>
        <w:rPr>
          <w:noProof/>
        </w:rPr>
        <w:drawing>
          <wp:inline distT="0" distB="0" distL="0" distR="0" wp14:anchorId="74D31BF8" wp14:editId="034D72BD">
            <wp:extent cx="5759450" cy="3240000"/>
            <wp:effectExtent l="0" t="0" r="12700" b="17780"/>
            <wp:docPr id="1911461711" name="Chart 1" descr="MyMedicare registrations grow steadily from 0.17M in Oct 2023 to 3.21M by June 2025.&#10;">
              <a:extLst xmlns:a="http://schemas.openxmlformats.org/drawingml/2006/main">
                <a:ext uri="{FF2B5EF4-FFF2-40B4-BE49-F238E27FC236}">
                  <a16:creationId xmlns:a16="http://schemas.microsoft.com/office/drawing/2014/main" id="{FD6CF0B0-D31D-40F3-ACD9-8730125CF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0B355A6" w14:textId="77777777" w:rsidR="00E4149F" w:rsidRPr="003626A2" w:rsidRDefault="00E4149F" w:rsidP="003626A2">
      <w:pPr>
        <w:pStyle w:val="Caption"/>
      </w:pPr>
      <w:r w:rsidRPr="003626A2">
        <w:t>Figure 4. Total number of MyMedicare patient registrations</w:t>
      </w:r>
    </w:p>
    <w:p w14:paraId="5203D70B" w14:textId="77777777" w:rsidR="008B3A79" w:rsidRDefault="00E4149F" w:rsidP="008B3A79">
      <w:pPr>
        <w:pStyle w:val="FootnoteText"/>
      </w:pPr>
      <w:r w:rsidRPr="00467CE1">
        <w:t>Base: Total number of patients registered with MyMedicare, by month, from 2023</w:t>
      </w:r>
      <w:r w:rsidR="007B7EDC" w:rsidRPr="00467CE1">
        <w:t>–</w:t>
      </w:r>
      <w:r w:rsidRPr="00467CE1">
        <w:t>24 to 2024</w:t>
      </w:r>
      <w:r w:rsidR="007B7EDC" w:rsidRPr="00467CE1">
        <w:t>–</w:t>
      </w:r>
      <w:r w:rsidRPr="00467CE1">
        <w:t>25.</w:t>
      </w:r>
    </w:p>
    <w:p w14:paraId="61CC81B2" w14:textId="3964259D" w:rsidR="00F67DC4" w:rsidRPr="00467CE1" w:rsidRDefault="00E4149F" w:rsidP="008B3A79">
      <w:pPr>
        <w:pStyle w:val="FootnoteText"/>
      </w:pPr>
      <w:r w:rsidRPr="00467CE1">
        <w:t>Note: Monthly reporting of MyMedicare patient registration figures d</w:t>
      </w:r>
      <w:r w:rsidR="00612277" w:rsidRPr="00467CE1">
        <w:t>oes</w:t>
      </w:r>
      <w:r w:rsidRPr="00467CE1">
        <w:t xml:space="preserve"> not align in each instance with exact start and end dates of the reporting month. Therefore, data should be interpreted as a trend rather than as exact figures.</w:t>
      </w:r>
    </w:p>
    <w:p w14:paraId="7851B86A" w14:textId="77777777" w:rsidR="00E4149F" w:rsidRPr="00467CE1" w:rsidRDefault="00E4149F" w:rsidP="00467CE1">
      <w:r w:rsidRPr="00467CE1">
        <w:rPr>
          <w:noProof/>
        </w:rPr>
        <w:drawing>
          <wp:inline distT="0" distB="0" distL="0" distR="0" wp14:anchorId="268D7DC2" wp14:editId="36A62E12">
            <wp:extent cx="5759450" cy="3240000"/>
            <wp:effectExtent l="0" t="0" r="12700" b="17780"/>
            <wp:docPr id="1944758727" name="Chart 1" descr="The line graph shows the total number of MyMedicare linked providers. The graph shows an increasing trend of total number of linked providers which starts with 32.3 thousand registered providers in October 2023 and ends at 53.5 thousand in June 2025">
              <a:extLst xmlns:a="http://schemas.openxmlformats.org/drawingml/2006/main">
                <a:ext uri="{FF2B5EF4-FFF2-40B4-BE49-F238E27FC236}">
                  <a16:creationId xmlns:a16="http://schemas.microsoft.com/office/drawing/2014/main" id="{765F211B-DAFA-4E91-97F9-70668D5E3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21CA26E" w14:textId="77777777" w:rsidR="00E4149F" w:rsidRPr="003626A2" w:rsidRDefault="00E4149F" w:rsidP="003626A2">
      <w:pPr>
        <w:pStyle w:val="Caption"/>
      </w:pPr>
      <w:r w:rsidRPr="003626A2">
        <w:t>Figure 5. Total number of MyMedicare linked providers</w:t>
      </w:r>
    </w:p>
    <w:p w14:paraId="29321742" w14:textId="77777777" w:rsidR="008B3A79" w:rsidRDefault="00E4149F" w:rsidP="008B3A79">
      <w:pPr>
        <w:pStyle w:val="FootnoteText"/>
      </w:pPr>
      <w:r w:rsidRPr="00467CE1">
        <w:t>Base: Total number of patients registered with MyMedicare, by month, from 2023</w:t>
      </w:r>
      <w:r w:rsidR="007B7EDC" w:rsidRPr="00467CE1">
        <w:t>–</w:t>
      </w:r>
      <w:r w:rsidRPr="00467CE1">
        <w:t>24 to 2024</w:t>
      </w:r>
      <w:r w:rsidR="007B7EDC" w:rsidRPr="00467CE1">
        <w:t>–</w:t>
      </w:r>
      <w:r w:rsidRPr="00467CE1">
        <w:t>25.</w:t>
      </w:r>
    </w:p>
    <w:p w14:paraId="7BCD71E8" w14:textId="77777777" w:rsidR="008B3A79" w:rsidRDefault="00E4149F" w:rsidP="008B3A79">
      <w:pPr>
        <w:pStyle w:val="FootnoteText"/>
      </w:pPr>
      <w:r w:rsidRPr="00467CE1">
        <w:t>Note: Monthly reporting of MyMedicare patient registration figures d</w:t>
      </w:r>
      <w:r w:rsidR="00612277" w:rsidRPr="00467CE1">
        <w:t>oes</w:t>
      </w:r>
      <w:r w:rsidRPr="00467CE1">
        <w:t xml:space="preserve"> not align in each instance with exact start and end dates of the reporting month. Data should therefore be interpreted as a trend rather than as exact figures.</w:t>
      </w:r>
    </w:p>
    <w:p w14:paraId="6EEA5F24" w14:textId="4E646041" w:rsidR="00E4149F" w:rsidRPr="00467CE1" w:rsidRDefault="00E4149F" w:rsidP="008B3A79">
      <w:pPr>
        <w:pStyle w:val="FootnoteText"/>
      </w:pPr>
      <w:r w:rsidRPr="00467CE1">
        <w:t xml:space="preserve">The drop in linked provider numbers between June and July 2024 </w:t>
      </w:r>
      <w:r w:rsidR="001603D6" w:rsidRPr="00467CE1">
        <w:t>wa</w:t>
      </w:r>
      <w:r w:rsidRPr="00467CE1">
        <w:t>s due to a change in reporting metrics, rather than a real reduction in MyMedicare uptake by providers.</w:t>
      </w:r>
    </w:p>
    <w:p w14:paraId="3050D939" w14:textId="77777777" w:rsidR="00E4149F" w:rsidRPr="00467CE1" w:rsidRDefault="00E4149F" w:rsidP="00467CE1">
      <w:r w:rsidRPr="00467CE1">
        <w:rPr>
          <w:noProof/>
        </w:rPr>
        <w:drawing>
          <wp:inline distT="0" distB="0" distL="0" distR="0" wp14:anchorId="2B9CE590" wp14:editId="0CAEEEAE">
            <wp:extent cx="5759450" cy="3240000"/>
            <wp:effectExtent l="0" t="0" r="12700" b="17780"/>
            <wp:docPr id="1680894712" name="Chart 1" descr="The graph shows that the total number of MyMedicare practice registrations has increased from a start of 4.6 thousand practice registrations  to 6.7 thousand in June 2025">
              <a:extLst xmlns:a="http://schemas.openxmlformats.org/drawingml/2006/main">
                <a:ext uri="{FF2B5EF4-FFF2-40B4-BE49-F238E27FC236}">
                  <a16:creationId xmlns:a16="http://schemas.microsoft.com/office/drawing/2014/main" id="{576BE34B-6EEB-41B1-B2BB-B87D1D092D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8AA1DF9" w14:textId="77777777" w:rsidR="00E4149F" w:rsidRPr="003626A2" w:rsidRDefault="00E4149F" w:rsidP="003626A2">
      <w:pPr>
        <w:pStyle w:val="Caption"/>
      </w:pPr>
      <w:r w:rsidRPr="003626A2">
        <w:t>Figure 6. Total number of MyMedicare practice registrations</w:t>
      </w:r>
    </w:p>
    <w:p w14:paraId="048230A3" w14:textId="77777777" w:rsidR="008B3A79" w:rsidRDefault="00E4149F" w:rsidP="008B3A79">
      <w:pPr>
        <w:pStyle w:val="FootnoteText"/>
      </w:pPr>
      <w:r w:rsidRPr="00467CE1">
        <w:t>Base: Total number of practices registered with MyMedicare, by month, from 2023</w:t>
      </w:r>
      <w:r w:rsidR="007B7EDC" w:rsidRPr="00467CE1">
        <w:t>–</w:t>
      </w:r>
      <w:r w:rsidRPr="00467CE1">
        <w:t>24 to 2024</w:t>
      </w:r>
      <w:r w:rsidR="007B7EDC" w:rsidRPr="00467CE1">
        <w:t>–</w:t>
      </w:r>
      <w:r w:rsidRPr="00467CE1">
        <w:t>25.</w:t>
      </w:r>
    </w:p>
    <w:p w14:paraId="34B358A8" w14:textId="34FDB7D5" w:rsidR="005C3D44" w:rsidRPr="00467CE1" w:rsidRDefault="00E4149F" w:rsidP="008B3A79">
      <w:pPr>
        <w:pStyle w:val="FootnoteText"/>
      </w:pPr>
      <w:r w:rsidRPr="00467CE1">
        <w:t>Note: Monthly reporting of MyMedicare practice registration figures d</w:t>
      </w:r>
      <w:r w:rsidR="00612277" w:rsidRPr="00467CE1">
        <w:t>oes</w:t>
      </w:r>
      <w:r w:rsidRPr="00467CE1">
        <w:t xml:space="preserve"> not align in each instance with exact start and end dates of the reporting month. Data should therefore be interpreted as a trend rather than as exact figures</w:t>
      </w:r>
    </w:p>
    <w:p w14:paraId="1633E009" w14:textId="3F1DB536" w:rsidR="00E4149F" w:rsidRDefault="004F6B86" w:rsidP="00E4149F">
      <w:pPr>
        <w:pStyle w:val="Heading2"/>
      </w:pPr>
      <w:bookmarkStart w:id="86" w:name="_Toc198125421"/>
      <w:bookmarkStart w:id="87" w:name="_Toc216351588"/>
      <w:r>
        <w:t xml:space="preserve">Mental </w:t>
      </w:r>
      <w:r w:rsidR="007B7EDC">
        <w:t>h</w:t>
      </w:r>
      <w:r>
        <w:t xml:space="preserve">ealth </w:t>
      </w:r>
      <w:r w:rsidR="007B7EDC">
        <w:t>n</w:t>
      </w:r>
      <w:r w:rsidR="00E4149F" w:rsidRPr="00E31951">
        <w:t xml:space="preserve">ational </w:t>
      </w:r>
      <w:r w:rsidR="007B7EDC">
        <w:t>e</w:t>
      </w:r>
      <w:r w:rsidR="00E4149F" w:rsidRPr="00E31951">
        <w:t xml:space="preserve">arly </w:t>
      </w:r>
      <w:r w:rsidR="007B7EDC">
        <w:t>i</w:t>
      </w:r>
      <w:r w:rsidR="00E4149F" w:rsidRPr="00E31951">
        <w:t xml:space="preserve">ntervention </w:t>
      </w:r>
      <w:r w:rsidR="007B7EDC">
        <w:t>s</w:t>
      </w:r>
      <w:r w:rsidR="00E4149F" w:rsidRPr="00E31951">
        <w:t>ervice</w:t>
      </w:r>
      <w:bookmarkEnd w:id="86"/>
      <w:bookmarkEnd w:id="87"/>
    </w:p>
    <w:p w14:paraId="5F2670B7" w14:textId="06618C03" w:rsidR="00E4149F" w:rsidRPr="00467CE1" w:rsidRDefault="00E4149F" w:rsidP="00467CE1">
      <w:r w:rsidRPr="00467CE1">
        <w:t xml:space="preserve">The </w:t>
      </w:r>
      <w:r w:rsidR="00081CA0" w:rsidRPr="00467CE1">
        <w:t>g</w:t>
      </w:r>
      <w:r w:rsidRPr="00467CE1">
        <w:t xml:space="preserve">overnment is providing $588.5 million over </w:t>
      </w:r>
      <w:r w:rsidR="00567C1F" w:rsidRPr="00467CE1">
        <w:t>8</w:t>
      </w:r>
      <w:r w:rsidRPr="00467CE1">
        <w:t xml:space="preserve"> years from 2024</w:t>
      </w:r>
      <w:r w:rsidR="00567C1F" w:rsidRPr="00467CE1">
        <w:t>–</w:t>
      </w:r>
      <w:r w:rsidRPr="00467CE1">
        <w:t>25 for a new digital national early intervention service to people experiencing, or at risk of experiencing, mild mental ill-health or transient distress.</w:t>
      </w:r>
    </w:p>
    <w:p w14:paraId="60BF0634" w14:textId="09D3A4F4" w:rsidR="00E4149F" w:rsidRPr="00467CE1" w:rsidRDefault="00E4149F" w:rsidP="00467CE1">
      <w:r w:rsidRPr="00467CE1">
        <w:t xml:space="preserve">It is expected the service, currently referred to as the </w:t>
      </w:r>
      <w:r w:rsidR="007B7EDC" w:rsidRPr="00467CE1">
        <w:t>n</w:t>
      </w:r>
      <w:r w:rsidRPr="00467CE1">
        <w:t xml:space="preserve">ational </w:t>
      </w:r>
      <w:r w:rsidR="007B7EDC" w:rsidRPr="00467CE1">
        <w:t>e</w:t>
      </w:r>
      <w:r w:rsidRPr="00467CE1">
        <w:t xml:space="preserve">arly </w:t>
      </w:r>
      <w:r w:rsidR="007B7EDC" w:rsidRPr="00467CE1">
        <w:t>i</w:t>
      </w:r>
      <w:r w:rsidRPr="00467CE1">
        <w:t xml:space="preserve">ntervention </w:t>
      </w:r>
      <w:r w:rsidR="007B7EDC" w:rsidRPr="00467CE1">
        <w:t>s</w:t>
      </w:r>
      <w:r w:rsidRPr="00467CE1">
        <w:t>ervice (NEIS), will commence from 1 January 2026 and provide free low-intensity cognitive behavioural therapy delivered by skilled and trained professionals via phone or video. It will also provide a curated set of free, evidence-based online tools. Services will be free and accessible without a diagnosis or referral from a GP.</w:t>
      </w:r>
    </w:p>
    <w:p w14:paraId="520F98CF" w14:textId="77777777" w:rsidR="00081CA0" w:rsidRDefault="00E4149F" w:rsidP="00E4149F">
      <w:r>
        <w:t>The NEIS seeks to</w:t>
      </w:r>
      <w:r w:rsidR="00081CA0">
        <w:t>:</w:t>
      </w:r>
      <w:r>
        <w:t xml:space="preserve"> </w:t>
      </w:r>
    </w:p>
    <w:p w14:paraId="5526C14F" w14:textId="79D9EF79" w:rsidR="00081CA0" w:rsidRDefault="00E4149F" w:rsidP="00842791">
      <w:pPr>
        <w:pStyle w:val="ListBullet"/>
      </w:pPr>
      <w:r w:rsidRPr="00081CA0">
        <w:t xml:space="preserve">improve access to low-intensity, early intervention mental health services </w:t>
      </w:r>
    </w:p>
    <w:p w14:paraId="4F1A0A4A" w14:textId="5093D431" w:rsidR="00081CA0" w:rsidRDefault="00E4149F" w:rsidP="00842791">
      <w:pPr>
        <w:pStyle w:val="ListBullet"/>
      </w:pPr>
      <w:r w:rsidRPr="00081CA0">
        <w:t>reduce pressure on higher acuity services ensuring those services are available for the people who need them</w:t>
      </w:r>
    </w:p>
    <w:p w14:paraId="1B5DDE0C" w14:textId="0EDEB4BB" w:rsidR="00E4149F" w:rsidRPr="00081CA0" w:rsidRDefault="00E4149F" w:rsidP="00842791">
      <w:pPr>
        <w:pStyle w:val="ListBullet"/>
      </w:pPr>
      <w:r w:rsidRPr="00081CA0">
        <w:t>support the development of a trained workforce to safely deliver low-intensity cognitive behavioural therapy and potentially other low</w:t>
      </w:r>
      <w:r w:rsidRPr="00081CA0">
        <w:noBreakHyphen/>
        <w:t xml:space="preserve">intensity mental health supports over time. </w:t>
      </w:r>
    </w:p>
    <w:p w14:paraId="7B1C2E13" w14:textId="08CF7AF3" w:rsidR="00E4149F" w:rsidRPr="00467CE1" w:rsidRDefault="00E4149F" w:rsidP="00467CE1">
      <w:r w:rsidRPr="00467CE1">
        <w:t xml:space="preserve">The NEIS will be implemented through a staged roll-out over </w:t>
      </w:r>
      <w:r w:rsidR="00AE12D9" w:rsidRPr="00467CE1">
        <w:t xml:space="preserve">3 </w:t>
      </w:r>
      <w:r w:rsidRPr="00467CE1">
        <w:t>years, with over 150,000 people expected to be supported each year once it reaches maturity in 2029.</w:t>
      </w:r>
    </w:p>
    <w:p w14:paraId="4DF5C8AD" w14:textId="77777777" w:rsidR="00081CA0" w:rsidRPr="00AC257E" w:rsidRDefault="00E4149F" w:rsidP="00E4149F">
      <w:r>
        <w:rPr>
          <w:lang w:val="en-US"/>
        </w:rPr>
        <w:t>T</w:t>
      </w:r>
      <w:r w:rsidRPr="006C5697">
        <w:rPr>
          <w:lang w:val="en-US"/>
        </w:rPr>
        <w:t xml:space="preserve">he </w:t>
      </w:r>
      <w:r>
        <w:rPr>
          <w:lang w:val="en-US"/>
        </w:rPr>
        <w:t>d</w:t>
      </w:r>
      <w:r w:rsidRPr="006C5697">
        <w:rPr>
          <w:lang w:val="en-US"/>
        </w:rPr>
        <w:t>epartment</w:t>
      </w:r>
      <w:r>
        <w:rPr>
          <w:lang w:val="en-US"/>
        </w:rPr>
        <w:t xml:space="preserve"> has undertaken a comprehensive </w:t>
      </w:r>
      <w:r w:rsidRPr="006C5697">
        <w:rPr>
          <w:lang w:val="en-US"/>
        </w:rPr>
        <w:t xml:space="preserve">design </w:t>
      </w:r>
      <w:r>
        <w:rPr>
          <w:lang w:val="en-US"/>
        </w:rPr>
        <w:t xml:space="preserve">and consultation phase to </w:t>
      </w:r>
      <w:r w:rsidRPr="006C5697">
        <w:rPr>
          <w:lang w:val="en-US"/>
        </w:rPr>
        <w:t xml:space="preserve">inform the design </w:t>
      </w:r>
      <w:r>
        <w:rPr>
          <w:lang w:val="en-US"/>
        </w:rPr>
        <w:t xml:space="preserve">and implementation </w:t>
      </w:r>
      <w:r w:rsidRPr="006C5697">
        <w:rPr>
          <w:lang w:val="en-US"/>
        </w:rPr>
        <w:t xml:space="preserve">of the NEIS. </w:t>
      </w:r>
      <w:r w:rsidRPr="00F6609B">
        <w:t xml:space="preserve">From October to December 2024, the department conducted targeted consultations with over 180 stakeholders from more than 90 organisations </w:t>
      </w:r>
      <w:r w:rsidRPr="00AC257E">
        <w:t>including</w:t>
      </w:r>
      <w:r w:rsidR="00081CA0" w:rsidRPr="00AC257E">
        <w:t>:</w:t>
      </w:r>
      <w:r w:rsidRPr="00AC257E">
        <w:t xml:space="preserve"> </w:t>
      </w:r>
    </w:p>
    <w:p w14:paraId="57C6A050" w14:textId="34EECCB6" w:rsidR="00081CA0" w:rsidRPr="00842791" w:rsidRDefault="00E4149F" w:rsidP="00842791">
      <w:pPr>
        <w:pStyle w:val="ListBullet"/>
      </w:pPr>
      <w:r w:rsidRPr="00842791">
        <w:t xml:space="preserve">service providers </w:t>
      </w:r>
    </w:p>
    <w:p w14:paraId="075375A7" w14:textId="1653B29F" w:rsidR="00081CA0" w:rsidRPr="00842791" w:rsidRDefault="00E4149F" w:rsidP="00842791">
      <w:pPr>
        <w:pStyle w:val="ListBullet"/>
      </w:pPr>
      <w:r w:rsidRPr="00842791">
        <w:t xml:space="preserve">representatives of people with lived experience and priority populations </w:t>
      </w:r>
    </w:p>
    <w:p w14:paraId="02BE8132" w14:textId="51726944" w:rsidR="00081CA0" w:rsidRPr="00842791" w:rsidRDefault="00E4149F" w:rsidP="00842791">
      <w:pPr>
        <w:pStyle w:val="ListBullet"/>
      </w:pPr>
      <w:r w:rsidRPr="00842791">
        <w:t xml:space="preserve">clinicians </w:t>
      </w:r>
    </w:p>
    <w:p w14:paraId="547108C9" w14:textId="087DDF87" w:rsidR="00081CA0" w:rsidRPr="00842791" w:rsidRDefault="00E4149F" w:rsidP="00842791">
      <w:pPr>
        <w:pStyle w:val="ListBullet"/>
      </w:pPr>
      <w:r w:rsidRPr="00842791">
        <w:t xml:space="preserve">national and international experts </w:t>
      </w:r>
    </w:p>
    <w:p w14:paraId="03208631" w14:textId="30053FE5" w:rsidR="00E4149F" w:rsidRPr="00842791" w:rsidRDefault="00E4149F" w:rsidP="00842791">
      <w:pPr>
        <w:pStyle w:val="ListBullet"/>
      </w:pPr>
      <w:r w:rsidRPr="00842791">
        <w:t>states and territories.</w:t>
      </w:r>
    </w:p>
    <w:p w14:paraId="11C8BFE0" w14:textId="77777777" w:rsidR="00E4149F" w:rsidRPr="00F6609B" w:rsidRDefault="00E4149F" w:rsidP="00F6609B">
      <w:r w:rsidRPr="00AC257E">
        <w:t>An Expert Advisory Group was established in November 2024 to provide strategic guidance and advice on the design and implementation of the NEIS. The Expert Advisory Group is chaired by the department's</w:t>
      </w:r>
      <w:r w:rsidRPr="00F6609B">
        <w:t xml:space="preserve"> Chief Psychiatrist and comprises experts in areas such as health and mental health service delivery, digital mental health and other emerging technologies, lived experience of mental </w:t>
      </w:r>
      <w:proofErr w:type="spellStart"/>
      <w:r w:rsidRPr="00F6609B">
        <w:t>health,</w:t>
      </w:r>
      <w:proofErr w:type="spellEnd"/>
      <w:r w:rsidRPr="00F6609B">
        <w:t xml:space="preserve"> clinical, research and academic expertise in mental health.</w:t>
      </w:r>
    </w:p>
    <w:p w14:paraId="5A545C3B" w14:textId="7D5979A2" w:rsidR="005C3D44" w:rsidRPr="00AC257E" w:rsidRDefault="00E4149F" w:rsidP="00AC257E">
      <w:r w:rsidRPr="00AC257E">
        <w:t xml:space="preserve">On 16 June 2025, the department released an open competitive approach to market to engage a service provider to deliver the NEIS. </w:t>
      </w:r>
    </w:p>
    <w:p w14:paraId="0464EE01" w14:textId="77777777" w:rsidR="00E4149F" w:rsidRDefault="00E4149F" w:rsidP="00E4149F">
      <w:pPr>
        <w:pStyle w:val="Heading2"/>
      </w:pPr>
      <w:bookmarkStart w:id="88" w:name="_Toc198125422"/>
      <w:bookmarkStart w:id="89" w:name="_Toc216351589"/>
      <w:r>
        <w:t>Modernising My Health Record</w:t>
      </w:r>
      <w:bookmarkEnd w:id="88"/>
      <w:bookmarkEnd w:id="89"/>
    </w:p>
    <w:p w14:paraId="2F0B5C21" w14:textId="6CE5E27B" w:rsidR="00E4149F" w:rsidRDefault="00E4149F" w:rsidP="00E4149F">
      <w:r w:rsidRPr="00EC0E3C">
        <w:t xml:space="preserve">My Health Record </w:t>
      </w:r>
      <w:r>
        <w:t>(MHR)</w:t>
      </w:r>
      <w:r>
        <w:rPr>
          <w:rStyle w:val="CommentReference"/>
        </w:rPr>
        <w:t xml:space="preserve"> </w:t>
      </w:r>
      <w:r>
        <w:t>is an online electronic summary of an individual’s health information</w:t>
      </w:r>
      <w:r w:rsidR="006A306D">
        <w:t>.</w:t>
      </w:r>
      <w:r>
        <w:t xml:space="preserve"> </w:t>
      </w:r>
      <w:r w:rsidR="006A306D">
        <w:t>It</w:t>
      </w:r>
      <w:r>
        <w:t xml:space="preserve"> aims to improve continuity of care by acting as a centralised record of </w:t>
      </w:r>
      <w:r w:rsidR="00DA7FCA">
        <w:t xml:space="preserve">key </w:t>
      </w:r>
      <w:r>
        <w:t xml:space="preserve">health information. </w:t>
      </w:r>
    </w:p>
    <w:p w14:paraId="61DA2791" w14:textId="65ED9EE4" w:rsidR="00E4149F" w:rsidRDefault="00DA7FCA" w:rsidP="00E4149F">
      <w:r>
        <w:t>Consumers</w:t>
      </w:r>
      <w:r w:rsidR="00E4149F">
        <w:t xml:space="preserve"> and</w:t>
      </w:r>
      <w:r>
        <w:t xml:space="preserve"> healthcare</w:t>
      </w:r>
      <w:r w:rsidR="00E4149F">
        <w:t xml:space="preserve"> providers can upload and view</w:t>
      </w:r>
      <w:r>
        <w:t xml:space="preserve"> key</w:t>
      </w:r>
      <w:r w:rsidR="00E4149F">
        <w:t xml:space="preserve"> </w:t>
      </w:r>
      <w:r w:rsidR="00E4149F" w:rsidRPr="00EC0E3C">
        <w:t>health information</w:t>
      </w:r>
      <w:r w:rsidR="00E4149F">
        <w:t xml:space="preserve"> </w:t>
      </w:r>
      <w:r w:rsidR="00AB2894">
        <w:t>such as care plans, pathology and diagnostic imaging reports, discharge summaries, immunisation history</w:t>
      </w:r>
      <w:r w:rsidR="00AE12D9">
        <w:t>,</w:t>
      </w:r>
      <w:r w:rsidR="00AB2894">
        <w:t xml:space="preserve"> and prescription records</w:t>
      </w:r>
      <w:r w:rsidR="00E4149F">
        <w:t>.</w:t>
      </w:r>
    </w:p>
    <w:p w14:paraId="18B6BB7B" w14:textId="74ACC98D" w:rsidR="00CE1EA8" w:rsidRDefault="00E4149F" w:rsidP="00E4149F">
      <w:r>
        <w:t xml:space="preserve">In </w:t>
      </w:r>
      <w:r w:rsidR="00AB2894">
        <w:t xml:space="preserve">the </w:t>
      </w:r>
      <w:r>
        <w:t>2023</w:t>
      </w:r>
      <w:r w:rsidR="007B7EDC">
        <w:t>–</w:t>
      </w:r>
      <w:r>
        <w:t>24</w:t>
      </w:r>
      <w:r w:rsidR="00AB2894">
        <w:t xml:space="preserve"> Budget the </w:t>
      </w:r>
      <w:r w:rsidR="006A306D">
        <w:t>g</w:t>
      </w:r>
      <w:r w:rsidR="00AB2894">
        <w:t>overnment invested</w:t>
      </w:r>
      <w:r>
        <w:t xml:space="preserve"> $429 million over </w:t>
      </w:r>
      <w:r w:rsidR="00567C1F">
        <w:t>2</w:t>
      </w:r>
      <w:r>
        <w:t xml:space="preserve"> years </w:t>
      </w:r>
      <w:r w:rsidR="00AB2894">
        <w:t>to</w:t>
      </w:r>
      <w:r>
        <w:t xml:space="preserve"> modernise MHR</w:t>
      </w:r>
      <w:r w:rsidR="00CE1EA8">
        <w:t xml:space="preserve"> and implement new initiatives to improve digital health information sharing</w:t>
      </w:r>
      <w:r>
        <w:t>.</w:t>
      </w:r>
      <w:r w:rsidR="00CE1EA8">
        <w:t xml:space="preserve"> This included $350.9 million to support the MHR system’s continued operation.</w:t>
      </w:r>
      <w:r w:rsidR="00AB2894">
        <w:t xml:space="preserve"> </w:t>
      </w:r>
    </w:p>
    <w:p w14:paraId="74B5C726" w14:textId="64EC77E8" w:rsidR="00CE1EA8" w:rsidRDefault="00AB2894" w:rsidP="00E4149F">
      <w:r>
        <w:t>In</w:t>
      </w:r>
      <w:r w:rsidR="00CE1EA8">
        <w:t xml:space="preserve"> the</w:t>
      </w:r>
      <w:r>
        <w:t xml:space="preserve"> </w:t>
      </w:r>
      <w:r w:rsidR="00CE1EA8">
        <w:t>2024</w:t>
      </w:r>
      <w:r w:rsidR="007B7EDC">
        <w:t>–</w:t>
      </w:r>
      <w:r w:rsidR="00CE1EA8">
        <w:t>25 Budget, an additional $5</w:t>
      </w:r>
      <w:r w:rsidR="0046180E">
        <w:t>7</w:t>
      </w:r>
      <w:r w:rsidR="00CE1EA8">
        <w:t>.</w:t>
      </w:r>
      <w:r w:rsidR="0046180E">
        <w:t>4</w:t>
      </w:r>
      <w:r w:rsidR="00CE1EA8">
        <w:t xml:space="preserve"> million was provided as a targeted investment to continue critical digital health initiatives to strengthen Medicare and modernise primary care.</w:t>
      </w:r>
    </w:p>
    <w:p w14:paraId="78F71AD0" w14:textId="131BC1FF" w:rsidR="00CE1EA8" w:rsidRDefault="00CE1EA8" w:rsidP="00E4149F">
      <w:r>
        <w:t xml:space="preserve">In the </w:t>
      </w:r>
      <w:r w:rsidR="00AB2894">
        <w:t>2025</w:t>
      </w:r>
      <w:r w:rsidR="007B7EDC">
        <w:t>–</w:t>
      </w:r>
      <w:r w:rsidR="00AB2894">
        <w:t>26</w:t>
      </w:r>
      <w:r>
        <w:t xml:space="preserve"> Budget</w:t>
      </w:r>
      <w:r w:rsidR="00AB2894">
        <w:t>,</w:t>
      </w:r>
      <w:r>
        <w:t xml:space="preserve"> the Australian Government invested</w:t>
      </w:r>
      <w:r w:rsidR="00E5223F">
        <w:t xml:space="preserve"> a further</w:t>
      </w:r>
      <w:r>
        <w:t xml:space="preserve"> $244.3 million over </w:t>
      </w:r>
      <w:r w:rsidR="00567C1F">
        <w:t>2</w:t>
      </w:r>
      <w:r>
        <w:t xml:space="preserve"> years. This includes:</w:t>
      </w:r>
    </w:p>
    <w:p w14:paraId="1090BD05" w14:textId="28B2968C" w:rsidR="00CE1EA8" w:rsidRDefault="00CE1EA8" w:rsidP="00CF4397">
      <w:pPr>
        <w:pStyle w:val="ListBullet"/>
      </w:pPr>
      <w:r>
        <w:t>$236.4 million</w:t>
      </w:r>
      <w:r w:rsidR="006A306D">
        <w:t xml:space="preserve"> in 2025</w:t>
      </w:r>
      <w:r w:rsidR="00567C1F">
        <w:t>–</w:t>
      </w:r>
      <w:r w:rsidR="006A306D">
        <w:t>26</w:t>
      </w:r>
      <w:r>
        <w:t xml:space="preserve"> to advance digital health priorities and continued modernisation of MHR, including $183.4 million for its continued operation</w:t>
      </w:r>
    </w:p>
    <w:p w14:paraId="559D461C" w14:textId="7273014F" w:rsidR="00CE1EA8" w:rsidRDefault="00CE1EA8" w:rsidP="00CF4397">
      <w:pPr>
        <w:pStyle w:val="ListBullet"/>
      </w:pPr>
      <w:r>
        <w:t>$7.9 million</w:t>
      </w:r>
      <w:r w:rsidR="006A306D">
        <w:t xml:space="preserve"> in 2026</w:t>
      </w:r>
      <w:r w:rsidR="00567C1F">
        <w:t>–</w:t>
      </w:r>
      <w:r w:rsidR="006A306D">
        <w:t>27</w:t>
      </w:r>
      <w:r>
        <w:t xml:space="preserve"> to continue select digital health initiatives.</w:t>
      </w:r>
    </w:p>
    <w:p w14:paraId="34AEFAA8" w14:textId="3FA25965" w:rsidR="00AB2894" w:rsidRPr="00AB2894" w:rsidRDefault="00AB2894" w:rsidP="00E4149F">
      <w:r>
        <w:t>These investments include the sharing of pathology and diagnostic reports to M</w:t>
      </w:r>
      <w:r w:rsidR="006A306D">
        <w:t>HR</w:t>
      </w:r>
      <w:r>
        <w:t xml:space="preserve"> by default</w:t>
      </w:r>
      <w:r w:rsidR="00E5223F">
        <w:t>,</w:t>
      </w:r>
      <w:r>
        <w:t xml:space="preserve"> with passage in February 2025 of the </w:t>
      </w:r>
      <w:r>
        <w:rPr>
          <w:i/>
          <w:iCs/>
        </w:rPr>
        <w:t xml:space="preserve">Modernising My Health Record Sharing by Default Act 2025 </w:t>
      </w:r>
      <w:r>
        <w:t>(Sharing by Default Act).</w:t>
      </w:r>
    </w:p>
    <w:p w14:paraId="77CE90EB" w14:textId="77777777" w:rsidR="004D3038" w:rsidRDefault="00AB2894" w:rsidP="00E4149F">
      <w:r>
        <w:t xml:space="preserve">The modernising MHR initiative aims to provide consumers and healthcare providers better and faster access to key health information when it is needed. This will empower consumers to be involved in their own health and support healthcare providers to provide continuous care and more informed clinical decisions. </w:t>
      </w:r>
    </w:p>
    <w:p w14:paraId="092CCDC1" w14:textId="2DDFA520" w:rsidR="00E4149F" w:rsidRDefault="00AB2894" w:rsidP="00E4149F">
      <w:r>
        <w:t>The department is working with the Australian Digital Health Agency to support these changes to the MHR system.</w:t>
      </w:r>
      <w:r w:rsidR="00E4149F">
        <w:t xml:space="preserve"> </w:t>
      </w:r>
    </w:p>
    <w:p w14:paraId="16DE240E" w14:textId="079B840F" w:rsidR="00E4149F" w:rsidRDefault="00E4149F" w:rsidP="00E4149F">
      <w:r>
        <w:t>Work includes:</w:t>
      </w:r>
    </w:p>
    <w:p w14:paraId="6319F6BD" w14:textId="587D7460" w:rsidR="00E4149F" w:rsidRPr="000D7115" w:rsidRDefault="006A306D" w:rsidP="00842791">
      <w:pPr>
        <w:pStyle w:val="ListBullet"/>
      </w:pPr>
      <w:r>
        <w:t>t</w:t>
      </w:r>
      <w:r w:rsidR="00E4149F" w:rsidRPr="000D7115">
        <w:t>ransitioning MHR to a data-rich platform, aligning with nationally agreed Fast Healthcare Interoperability Resource (FHIR) standards for improved interoperability with public and private clinical systems</w:t>
      </w:r>
    </w:p>
    <w:p w14:paraId="761B9FB3" w14:textId="7CCBDE2B" w:rsidR="00E4149F" w:rsidRPr="000D7115" w:rsidRDefault="006A306D" w:rsidP="00842791">
      <w:pPr>
        <w:pStyle w:val="ListBullet"/>
      </w:pPr>
      <w:r>
        <w:t>d</w:t>
      </w:r>
      <w:r w:rsidR="00E4149F" w:rsidRPr="000D7115">
        <w:t>eveloping data and exchange FHIR standards in healthcare through the community-led Sparked Program</w:t>
      </w:r>
    </w:p>
    <w:p w14:paraId="1CCA9D93" w14:textId="72E5DD32" w:rsidR="00E4149F" w:rsidRPr="000D7115" w:rsidRDefault="006A306D" w:rsidP="00842791">
      <w:pPr>
        <w:pStyle w:val="ListBullet"/>
      </w:pPr>
      <w:r>
        <w:t>e</w:t>
      </w:r>
      <w:r w:rsidR="00E4149F" w:rsidRPr="000D7115">
        <w:t xml:space="preserve">nhancing digital maturity in the allied health sector by funding software vendors to develop MHR-conformant software for </w:t>
      </w:r>
      <w:r w:rsidR="00E4149F">
        <w:t>a</w:t>
      </w:r>
      <w:r w:rsidR="00E4149F" w:rsidRPr="000D7115">
        <w:t xml:space="preserve">llied </w:t>
      </w:r>
      <w:r w:rsidR="00E4149F">
        <w:t>h</w:t>
      </w:r>
      <w:r w:rsidR="00E4149F" w:rsidRPr="000D7115">
        <w:t>ealthcare providers</w:t>
      </w:r>
    </w:p>
    <w:p w14:paraId="240BDA82" w14:textId="3CBF053F" w:rsidR="00E4149F" w:rsidRPr="000D7115" w:rsidRDefault="006A306D" w:rsidP="00842791">
      <w:pPr>
        <w:pStyle w:val="ListBullet"/>
      </w:pPr>
      <w:r>
        <w:t>d</w:t>
      </w:r>
      <w:r w:rsidR="00E4149F" w:rsidRPr="000D7115">
        <w:t>es</w:t>
      </w:r>
      <w:r w:rsidR="00E4149F">
        <w:t>i</w:t>
      </w:r>
      <w:r w:rsidR="00E4149F" w:rsidRPr="000D7115">
        <w:t>gning end-to-end digital capabilities and pathways, including e-requesting and e-referrals</w:t>
      </w:r>
    </w:p>
    <w:p w14:paraId="75CA795A" w14:textId="77E58818" w:rsidR="00E4149F" w:rsidRDefault="00BB7D0A" w:rsidP="00842791">
      <w:pPr>
        <w:pStyle w:val="ListBullet"/>
      </w:pPr>
      <w:r>
        <w:t>i</w:t>
      </w:r>
      <w:r w:rsidR="00AB2894">
        <w:t>mplementing the Sharing by Default Act, which provides</w:t>
      </w:r>
      <w:r w:rsidR="00E4149F" w:rsidRPr="000D7115">
        <w:t xml:space="preserve"> the legislative framework to </w:t>
      </w:r>
      <w:r w:rsidR="00AB2894">
        <w:t>require the</w:t>
      </w:r>
      <w:r w:rsidR="00E4149F" w:rsidRPr="000D7115">
        <w:t xml:space="preserve"> sharing </w:t>
      </w:r>
      <w:r w:rsidR="00AB2894">
        <w:t xml:space="preserve">of </w:t>
      </w:r>
      <w:r w:rsidR="00E4149F" w:rsidRPr="000D7115">
        <w:t xml:space="preserve">key health information with the </w:t>
      </w:r>
      <w:r w:rsidR="005A6FFF">
        <w:t>MHR</w:t>
      </w:r>
      <w:r w:rsidR="00E4149F" w:rsidRPr="000D7115">
        <w:t xml:space="preserve"> system by default</w:t>
      </w:r>
      <w:r>
        <w:t>, and the</w:t>
      </w:r>
      <w:r w:rsidR="005A6FFF">
        <w:t xml:space="preserve"> Sharing by Default Rules</w:t>
      </w:r>
      <w:r>
        <w:t>, which</w:t>
      </w:r>
      <w:r w:rsidR="005A6FFF">
        <w:t xml:space="preserve"> will set out what health information must be shared and by which healthcare providers</w:t>
      </w:r>
      <w:r w:rsidR="00E4149F" w:rsidRPr="000D7115">
        <w:t xml:space="preserve"> </w:t>
      </w:r>
      <w:r>
        <w:t>(</w:t>
      </w:r>
      <w:r w:rsidR="005A6FFF">
        <w:t>commencing</w:t>
      </w:r>
      <w:r w:rsidR="00E4149F" w:rsidRPr="000D7115">
        <w:t xml:space="preserve"> with pathology and diagnostic imaging reports</w:t>
      </w:r>
      <w:r>
        <w:t>)</w:t>
      </w:r>
    </w:p>
    <w:p w14:paraId="0CB023FC" w14:textId="23A6F7AC" w:rsidR="005A6FFF" w:rsidRDefault="00BB7D0A" w:rsidP="00842791">
      <w:pPr>
        <w:pStyle w:val="ListBullet"/>
      </w:pPr>
      <w:r>
        <w:t>p</w:t>
      </w:r>
      <w:r w:rsidR="005A6FFF">
        <w:t>roviding consumers with faster access to their pathology and diagnostic imaging reports by removing the current delay before consumers can access their pathology and diagnostic imaging reports in MHR</w:t>
      </w:r>
    </w:p>
    <w:p w14:paraId="739E6083" w14:textId="53733359" w:rsidR="00E4149F" w:rsidRPr="008428F8" w:rsidRDefault="00BB7D0A" w:rsidP="00842791">
      <w:pPr>
        <w:pStyle w:val="ListBullet"/>
      </w:pPr>
      <w:r>
        <w:t>a</w:t>
      </w:r>
      <w:r w:rsidR="00E4149F" w:rsidRPr="008428F8">
        <w:t>nalysis for the development of an authorisation framework for national consent-based health information sharing, working with jurisdictions to build consensus and agreement.</w:t>
      </w:r>
    </w:p>
    <w:p w14:paraId="1DE9744F" w14:textId="76DD3671" w:rsidR="00E4149F" w:rsidRPr="00467CE1" w:rsidRDefault="00E4149F" w:rsidP="00467CE1">
      <w:r w:rsidRPr="00467CE1">
        <w:t xml:space="preserve">Uptake of MHR and usage data by both consumers and healthcare providers </w:t>
      </w:r>
      <w:r w:rsidR="00E5223F" w:rsidRPr="00467CE1">
        <w:t>demonstrates</w:t>
      </w:r>
      <w:r w:rsidRPr="00467CE1">
        <w:t xml:space="preserve"> increased health data </w:t>
      </w:r>
      <w:r w:rsidR="005A6FFF" w:rsidRPr="00467CE1">
        <w:t>access which can support</w:t>
      </w:r>
      <w:r w:rsidRPr="00467CE1">
        <w:t xml:space="preserve"> decision-making and patient care.</w:t>
      </w:r>
    </w:p>
    <w:p w14:paraId="201FB1C6" w14:textId="1936F41E" w:rsidR="00E4149F" w:rsidRPr="00467CE1" w:rsidRDefault="00844D1B" w:rsidP="00467CE1">
      <w:r w:rsidRPr="00467CE1">
        <w:t>The number of e</w:t>
      </w:r>
      <w:r w:rsidR="00E4149F" w:rsidRPr="00467CE1">
        <w:t xml:space="preserve">ligible Australians with an MHR continues to rise (Figure </w:t>
      </w:r>
      <w:r w:rsidR="00AB2928" w:rsidRPr="00467CE1">
        <w:t>B24</w:t>
      </w:r>
      <w:r w:rsidR="002B2C7B" w:rsidRPr="00467CE1">
        <w:t>, Appendix B</w:t>
      </w:r>
      <w:r w:rsidR="00E4149F" w:rsidRPr="00467CE1">
        <w:t>), along with registration by those who had previously opted out (Figure B2</w:t>
      </w:r>
      <w:r w:rsidR="00AB2928" w:rsidRPr="00467CE1">
        <w:t>5</w:t>
      </w:r>
      <w:r w:rsidR="00E4149F" w:rsidRPr="00467CE1">
        <w:t>, Appendix B) or deleted their record (Figure B2</w:t>
      </w:r>
      <w:r w:rsidR="00AB2928" w:rsidRPr="00467CE1">
        <w:t>6</w:t>
      </w:r>
      <w:r w:rsidR="00E4149F" w:rsidRPr="00467CE1">
        <w:t>, Appendix B).</w:t>
      </w:r>
    </w:p>
    <w:p w14:paraId="7AF3BFCF" w14:textId="436295B8" w:rsidR="00E4149F" w:rsidRPr="00467CE1" w:rsidRDefault="00E4149F" w:rsidP="00467CE1">
      <w:r w:rsidRPr="00467CE1">
        <w:t>The number of consumers accessing their record to view or submit information is also trending upwards (Figure 8), as is the amount of information being uploaded by consumers (Figure B2</w:t>
      </w:r>
      <w:r w:rsidR="00AB2928" w:rsidRPr="00467CE1">
        <w:t>7</w:t>
      </w:r>
      <w:r w:rsidRPr="00467CE1">
        <w:t xml:space="preserve">, Appendix B). </w:t>
      </w:r>
    </w:p>
    <w:p w14:paraId="741261F4" w14:textId="79C89356" w:rsidR="00E4149F" w:rsidRPr="00467CE1" w:rsidRDefault="00E4149F" w:rsidP="00467CE1">
      <w:r w:rsidRPr="00467CE1">
        <w:t>Key document uploads by health care providers also continues to increase (Figures B2</w:t>
      </w:r>
      <w:r w:rsidR="00AB2928" w:rsidRPr="00467CE1">
        <w:t>8</w:t>
      </w:r>
      <w:r w:rsidR="007B7EDC" w:rsidRPr="00467CE1">
        <w:t>–</w:t>
      </w:r>
      <w:r w:rsidRPr="00467CE1">
        <w:t>B</w:t>
      </w:r>
      <w:r w:rsidR="00AB2928" w:rsidRPr="00467CE1">
        <w:t>30</w:t>
      </w:r>
      <w:r w:rsidRPr="00467CE1">
        <w:t>, Appendix B), as does the viewing of these documents across different organisations to inform continuous, comprehensive patient care (Figures 9 and 10). Healthcare providers’ usage of MHR is also growing, with more than a quarter (416 million out of 1.6 billion) of all clinical documents ever uploaded being added between January and December 2024</w:t>
      </w:r>
      <w:bookmarkStart w:id="90" w:name="_Ref204349554"/>
      <w:r w:rsidR="003F3AC7" w:rsidRPr="00467CE1">
        <w:t>.</w:t>
      </w:r>
      <w:bookmarkStart w:id="91" w:name="_Ref213857899"/>
      <w:r w:rsidRPr="001A1EC1">
        <w:rPr>
          <w:vertAlign w:val="superscript"/>
        </w:rPr>
        <w:footnoteReference w:id="21"/>
      </w:r>
      <w:bookmarkEnd w:id="90"/>
      <w:bookmarkEnd w:id="91"/>
    </w:p>
    <w:p w14:paraId="00F1FE27" w14:textId="0D4D1470" w:rsidR="00854E15" w:rsidRDefault="00E4149F" w:rsidP="00842791">
      <w:pPr>
        <w:rPr>
          <w:noProof/>
        </w:rPr>
      </w:pPr>
      <w:r>
        <w:rPr>
          <w:noProof/>
        </w:rPr>
        <w:t>There is also an upward trend of healthcare providers viewing content</w:t>
      </w:r>
      <w:r w:rsidR="00C53BC6">
        <w:rPr>
          <w:noProof/>
        </w:rPr>
        <w:t>.</w:t>
      </w:r>
      <w:r w:rsidR="003F3AC7" w:rsidRPr="003F3AC7">
        <w:rPr>
          <w:noProof/>
          <w:vertAlign w:val="superscript"/>
        </w:rPr>
        <w:fldChar w:fldCharType="begin"/>
      </w:r>
      <w:r w:rsidR="003F3AC7" w:rsidRPr="003F3AC7">
        <w:rPr>
          <w:noProof/>
          <w:vertAlign w:val="superscript"/>
        </w:rPr>
        <w:instrText xml:space="preserve"> NOTEREF _Ref213857899 \h </w:instrText>
      </w:r>
      <w:r w:rsidR="003F3AC7">
        <w:rPr>
          <w:noProof/>
          <w:vertAlign w:val="superscript"/>
        </w:rPr>
        <w:instrText xml:space="preserve"> \* MERGEFORMAT </w:instrText>
      </w:r>
      <w:r w:rsidR="003F3AC7" w:rsidRPr="003F3AC7">
        <w:rPr>
          <w:noProof/>
          <w:vertAlign w:val="superscript"/>
        </w:rPr>
      </w:r>
      <w:r w:rsidR="003F3AC7" w:rsidRPr="003F3AC7">
        <w:rPr>
          <w:noProof/>
          <w:vertAlign w:val="superscript"/>
        </w:rPr>
        <w:fldChar w:fldCharType="separate"/>
      </w:r>
      <w:r w:rsidR="003F3AC7" w:rsidRPr="003F3AC7">
        <w:rPr>
          <w:noProof/>
          <w:vertAlign w:val="superscript"/>
        </w:rPr>
        <w:t>20</w:t>
      </w:r>
      <w:r w:rsidR="003F3AC7" w:rsidRPr="003F3AC7">
        <w:rPr>
          <w:noProof/>
          <w:vertAlign w:val="superscript"/>
        </w:rPr>
        <w:fldChar w:fldCharType="end"/>
      </w:r>
    </w:p>
    <w:p w14:paraId="6808E8E4" w14:textId="38168EBC" w:rsidR="00A4746E" w:rsidRPr="00842791" w:rsidRDefault="00A4746E" w:rsidP="00842791">
      <w:r w:rsidRPr="00842791">
        <w:rPr>
          <w:noProof/>
        </w:rPr>
        <w:drawing>
          <wp:inline distT="0" distB="0" distL="0" distR="0" wp14:anchorId="5CD47193" wp14:editId="1326B547">
            <wp:extent cx="5759450" cy="3240000"/>
            <wp:effectExtent l="0" t="0" r="12700" b="17780"/>
            <wp:docPr id="2050877082" name="Chart 1" descr="My Health Record access fluctuates but rises sharply to 566K by June 2025.">
              <a:extLst xmlns:a="http://schemas.openxmlformats.org/drawingml/2006/main">
                <a:ext uri="{FF2B5EF4-FFF2-40B4-BE49-F238E27FC236}">
                  <a16:creationId xmlns:a16="http://schemas.microsoft.com/office/drawing/2014/main" id="{9E0B63EF-4706-4E03-B68D-93BC9CECD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B522A37" w14:textId="746E8C76" w:rsidR="00E4149F" w:rsidRPr="003626A2" w:rsidRDefault="00E4149F" w:rsidP="003626A2">
      <w:pPr>
        <w:pStyle w:val="Caption"/>
      </w:pPr>
      <w:r w:rsidRPr="003626A2">
        <w:t>Figure 8. Number of consumers who accessed their My Health Record</w:t>
      </w:r>
    </w:p>
    <w:p w14:paraId="014C9270" w14:textId="1FC46534" w:rsidR="00E4149F" w:rsidRPr="00467CE1" w:rsidRDefault="00E4149F" w:rsidP="008B3A79">
      <w:pPr>
        <w:pStyle w:val="FootnoteText"/>
      </w:pPr>
      <w:r w:rsidRPr="00467CE1">
        <w:t>Base: Total unique number of Australians who accessed their My Health Record, by month, from 2022</w:t>
      </w:r>
      <w:r w:rsidR="007B7EDC" w:rsidRPr="00467CE1">
        <w:t>–</w:t>
      </w:r>
      <w:r w:rsidRPr="00467CE1">
        <w:t>23 to 2024</w:t>
      </w:r>
      <w:r w:rsidR="007B7EDC" w:rsidRPr="00467CE1">
        <w:t>–</w:t>
      </w:r>
      <w:r w:rsidRPr="00467CE1">
        <w:t>25.</w:t>
      </w:r>
    </w:p>
    <w:p w14:paraId="248AFF6A" w14:textId="12E35215" w:rsidR="008B3A79" w:rsidRDefault="00E579D1" w:rsidP="00842791">
      <w:r w:rsidRPr="00842791">
        <w:rPr>
          <w:noProof/>
        </w:rPr>
        <w:drawing>
          <wp:inline distT="0" distB="0" distL="0" distR="0" wp14:anchorId="6BE6A624" wp14:editId="75D8AB0F">
            <wp:extent cx="5759450" cy="3240000"/>
            <wp:effectExtent l="0" t="0" r="12700" b="17780"/>
            <wp:docPr id="2096743081" name="Chart 1" descr="Pharmacy leads in document views, growing from 2M to 7.3M; aged care and allied health remain at zero.">
              <a:extLst xmlns:a="http://schemas.openxmlformats.org/drawingml/2006/main">
                <a:ext uri="{FF2B5EF4-FFF2-40B4-BE49-F238E27FC236}">
                  <a16:creationId xmlns:a16="http://schemas.microsoft.com/office/drawing/2014/main" id="{B1D8271B-17CA-4C01-8007-F6F3A3A3A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0D4C670" w14:textId="77777777" w:rsidR="00467CE1" w:rsidRDefault="00E4149F" w:rsidP="00467CE1">
      <w:pPr>
        <w:pStyle w:val="Caption"/>
      </w:pPr>
      <w:r w:rsidRPr="00842791">
        <w:t>Figure 9. Number of key documents uploaded to My Health Record which were viewed by other provider organisations</w:t>
      </w:r>
    </w:p>
    <w:p w14:paraId="1788DC55" w14:textId="0F6856C0" w:rsidR="00E5541B" w:rsidRPr="003626A2" w:rsidRDefault="00E4149F" w:rsidP="00EE0071">
      <w:pPr>
        <w:pStyle w:val="FootnoteText"/>
      </w:pPr>
      <w:r w:rsidRPr="00842791">
        <w:t>Base: Total number of key documents uploaded to My Health Record which were subsequently viewed by other health care provider organisations from 2022</w:t>
      </w:r>
      <w:r w:rsidR="007B7EDC" w:rsidRPr="00842791">
        <w:t>–</w:t>
      </w:r>
      <w:r w:rsidRPr="00842791">
        <w:t>23 to 2024</w:t>
      </w:r>
      <w:r w:rsidR="007B7EDC" w:rsidRPr="00842791">
        <w:t>–</w:t>
      </w:r>
      <w:r w:rsidRPr="00842791">
        <w:t>25.</w:t>
      </w:r>
    </w:p>
    <w:p w14:paraId="645FCF24" w14:textId="421AFCBC" w:rsidR="00E5541B" w:rsidRPr="00842791" w:rsidRDefault="00E5541B" w:rsidP="00842791">
      <w:r w:rsidRPr="00842791">
        <w:rPr>
          <w:noProof/>
        </w:rPr>
        <w:drawing>
          <wp:inline distT="0" distB="0" distL="0" distR="0" wp14:anchorId="18F8D364" wp14:editId="38648026">
            <wp:extent cx="5759450" cy="3240000"/>
            <wp:effectExtent l="0" t="0" r="12700" b="17780"/>
            <wp:docPr id="1005007081" name="Chart 1" descr="Public hospitals dominate document views, climbing from 3.2M to 11M; allied health and aged care stay at zero.">
              <a:extLst xmlns:a="http://schemas.openxmlformats.org/drawingml/2006/main">
                <a:ext uri="{FF2B5EF4-FFF2-40B4-BE49-F238E27FC236}">
                  <a16:creationId xmlns:a16="http://schemas.microsoft.com/office/drawing/2014/main" id="{B34A1FF9-A2E4-4FC8-912B-07568AAF4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201FBBE" w14:textId="7879668B" w:rsidR="00E4149F" w:rsidRPr="003626A2" w:rsidRDefault="00E4149F" w:rsidP="003626A2">
      <w:pPr>
        <w:pStyle w:val="Caption"/>
      </w:pPr>
      <w:r w:rsidRPr="003626A2">
        <w:t>Figure 10. Number of key documents viewed in My Health Record which were uploaded by other provider organisations</w:t>
      </w:r>
    </w:p>
    <w:p w14:paraId="4B5AC093" w14:textId="14E07D04" w:rsidR="005C3D44" w:rsidRPr="003D7E7D" w:rsidRDefault="00E4149F" w:rsidP="00EE0071">
      <w:pPr>
        <w:pStyle w:val="FootnoteText"/>
      </w:pPr>
      <w:r w:rsidRPr="003D7E7D">
        <w:t>Base: Total number of key documents viewed on My Health Record which were uploaded by other health care provider organisations from 2022</w:t>
      </w:r>
      <w:r w:rsidR="007B7EDC" w:rsidRPr="003D7E7D">
        <w:t>–</w:t>
      </w:r>
      <w:r w:rsidRPr="003D7E7D">
        <w:t>23 to 2024</w:t>
      </w:r>
      <w:r w:rsidR="007B7EDC" w:rsidRPr="003D7E7D">
        <w:t>–</w:t>
      </w:r>
      <w:r w:rsidRPr="003D7E7D">
        <w:t>25.</w:t>
      </w:r>
    </w:p>
    <w:p w14:paraId="758B9754" w14:textId="356A43A0" w:rsidR="00193C72" w:rsidRDefault="00342C21" w:rsidP="00193C72">
      <w:pPr>
        <w:pStyle w:val="Heading2"/>
      </w:pPr>
      <w:bookmarkStart w:id="92" w:name="_Toc216351590"/>
      <w:bookmarkStart w:id="93" w:name="_Toc198125423"/>
      <w:r>
        <w:t xml:space="preserve">Strengthening </w:t>
      </w:r>
      <w:r w:rsidR="00567C1F">
        <w:t>e</w:t>
      </w:r>
      <w:r>
        <w:t xml:space="preserve">lectronic </w:t>
      </w:r>
      <w:r w:rsidR="00567C1F">
        <w:t>p</w:t>
      </w:r>
      <w:r>
        <w:t>rescribing</w:t>
      </w:r>
      <w:bookmarkEnd w:id="92"/>
    </w:p>
    <w:p w14:paraId="4139D81D" w14:textId="469480C5" w:rsidR="00193C72" w:rsidRPr="00467CE1" w:rsidRDefault="00193C72" w:rsidP="00467CE1">
      <w:r>
        <w:t>Electronic prescribing is available nationally in community healthcare settings, offering a secure and convenient alternative to paper prescriptions. It relies on the National Prescription Delivery Service (NPDS) to transmit prescriptions from prescribers to dispensers, ensuring timely and accurate ac</w:t>
      </w:r>
      <w:r w:rsidRPr="00467CE1">
        <w:t>cess to medicines.</w:t>
      </w:r>
    </w:p>
    <w:p w14:paraId="529EF456" w14:textId="750B6D45" w:rsidR="00193C72" w:rsidRPr="00467CE1" w:rsidRDefault="00193C72" w:rsidP="00467CE1">
      <w:r w:rsidRPr="00467CE1">
        <w:t>In the 2023</w:t>
      </w:r>
      <w:r w:rsidR="007B7EDC" w:rsidRPr="00467CE1">
        <w:t>–</w:t>
      </w:r>
      <w:r w:rsidRPr="00467CE1">
        <w:t xml:space="preserve">24 Budget, the </w:t>
      </w:r>
      <w:r w:rsidR="002F2B0F" w:rsidRPr="00467CE1">
        <w:t>g</w:t>
      </w:r>
      <w:r w:rsidRPr="00467CE1">
        <w:t xml:space="preserve">overnment committed $111.8 million over </w:t>
      </w:r>
      <w:r w:rsidR="00567C1F" w:rsidRPr="00467CE1">
        <w:t>4</w:t>
      </w:r>
      <w:r w:rsidRPr="00467CE1">
        <w:t xml:space="preserve"> years from 2023</w:t>
      </w:r>
      <w:r w:rsidR="00567C1F" w:rsidRPr="00467CE1">
        <w:t>–</w:t>
      </w:r>
      <w:r w:rsidRPr="00467CE1">
        <w:t xml:space="preserve">24 to the </w:t>
      </w:r>
      <w:r w:rsidR="00814A60" w:rsidRPr="00467CE1">
        <w:t>s</w:t>
      </w:r>
      <w:r w:rsidRPr="00467CE1">
        <w:t xml:space="preserve">trengthening </w:t>
      </w:r>
      <w:r w:rsidR="00814A60" w:rsidRPr="00467CE1">
        <w:t>e</w:t>
      </w:r>
      <w:r w:rsidRPr="00467CE1">
        <w:t xml:space="preserve">lectronic </w:t>
      </w:r>
      <w:r w:rsidR="00814A60" w:rsidRPr="00467CE1">
        <w:t>p</w:t>
      </w:r>
      <w:r w:rsidRPr="00467CE1">
        <w:t>rescribing budget measure. This investment supports the transition to a single NPDS, electronic prescribing by default, the National Electronic Medication Chart Framework (NEMCF)</w:t>
      </w:r>
      <w:r w:rsidR="008412DE" w:rsidRPr="00467CE1">
        <w:t>,</w:t>
      </w:r>
      <w:r w:rsidRPr="00467CE1">
        <w:t xml:space="preserve"> and the Medication Management in Remote Area Aboriginal Health Services (RAAHSs) project.</w:t>
      </w:r>
    </w:p>
    <w:p w14:paraId="60D37EE9" w14:textId="63ABB2FE" w:rsidR="00193C72" w:rsidRPr="00467CE1" w:rsidRDefault="00193C72" w:rsidP="00467CE1">
      <w:r w:rsidRPr="00467CE1">
        <w:t>The NPDS was launched on 1 July 2023, creating certainty for the exchange of nearly 300 million eligible prescriptions each year between prescribers and dispensers. The transition to a single service has simplified the prescription delivery ecosystem and strengthen</w:t>
      </w:r>
      <w:r w:rsidR="002F2B0F" w:rsidRPr="00467CE1">
        <w:t>ed</w:t>
      </w:r>
      <w:r w:rsidRPr="00467CE1">
        <w:t xml:space="preserve"> Commonwealth governance over the safe and secure management of electronic prescriptions. It also enables improved cyber security protections and helps ensure the </w:t>
      </w:r>
      <w:r w:rsidR="002F2B0F" w:rsidRPr="00467CE1">
        <w:t>g</w:t>
      </w:r>
      <w:r w:rsidRPr="00467CE1">
        <w:t>overnment’s significant investment delivers meaningful benefits for consumers and the health system.</w:t>
      </w:r>
    </w:p>
    <w:p w14:paraId="52DB43A8" w14:textId="1C6A5E75" w:rsidR="00193C72" w:rsidRPr="00467CE1" w:rsidRDefault="00193C72" w:rsidP="00467CE1">
      <w:r w:rsidRPr="00467CE1">
        <w:t>Drawing on qualitative and quantitative research, the policy approach has shifted from mandating electronic prescriptions for certain medicines to electronic prescribing by default. This change better supports the objective of increasing uptake across the health system. Implementation will be p</w:t>
      </w:r>
      <w:r>
        <w:t>hased, beginning with trial and evaluation. Expansion will be guided by real-world insights to ensure responsiveness to the needs of consumers, prescribers, dispensers and the bro</w:t>
      </w:r>
      <w:r w:rsidRPr="00467CE1">
        <w:t>ader healthcare system.</w:t>
      </w:r>
    </w:p>
    <w:p w14:paraId="0FBA429A" w14:textId="77777777" w:rsidR="00111873" w:rsidRPr="00467CE1" w:rsidRDefault="00111873" w:rsidP="00467CE1">
      <w:r w:rsidRPr="00467CE1">
        <w:t>The NEMCF is a strategic initiative designed to support the widespread adoption of National Electronic Medication Charts across facility-based care settings. Its aim is to enhance consumer safety, reduce medication errors and improve the efficiency of healthcare delivery. The NEMCF is currently under development in close consultation with jurisdictions and the NEMCF Clinical Advisory Group.</w:t>
      </w:r>
    </w:p>
    <w:p w14:paraId="11A5DD43" w14:textId="351CFEA5" w:rsidR="004D3038" w:rsidRPr="00467CE1" w:rsidRDefault="00111873" w:rsidP="00467CE1">
      <w:r w:rsidRPr="00467CE1">
        <w:t>The Medication Management in RAAHSs project examined medication management practices, pain points and digital readiness in services operating under the S100 RAAHS program. This is the first revie</w:t>
      </w:r>
      <w:r>
        <w:t>w of its kind since the program was established in 1999, and the scoping study is nearing finalisation.</w:t>
      </w:r>
    </w:p>
    <w:p w14:paraId="51E02F2D" w14:textId="77777777" w:rsidR="00111873" w:rsidRPr="00467CE1" w:rsidRDefault="00111873" w:rsidP="00467CE1">
      <w:r w:rsidRPr="00467CE1">
        <w:rPr>
          <w:noProof/>
        </w:rPr>
        <w:drawing>
          <wp:inline distT="0" distB="0" distL="0" distR="0" wp14:anchorId="77BA34A5" wp14:editId="1B947816">
            <wp:extent cx="5760000" cy="3240000"/>
            <wp:effectExtent l="0" t="0" r="12700" b="17780"/>
            <wp:docPr id="442705283" name="Chart 1" descr="PBS prescriptions stable at 25–35M; eScripts rise from 4.3M to 6.6M by June 2025.">
              <a:extLst xmlns:a="http://schemas.openxmlformats.org/drawingml/2006/main">
                <a:ext uri="{FF2B5EF4-FFF2-40B4-BE49-F238E27FC236}">
                  <a16:creationId xmlns:a16="http://schemas.microsoft.com/office/drawing/2014/main" id="{4F5DFF07-196B-4C93-8067-421F04B50E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07EA6FE" w14:textId="3308E38A" w:rsidR="00111873" w:rsidRPr="003626A2" w:rsidRDefault="00111873" w:rsidP="003626A2">
      <w:pPr>
        <w:pStyle w:val="Caption"/>
      </w:pPr>
      <w:r w:rsidRPr="003626A2">
        <w:t xml:space="preserve">Figure </w:t>
      </w:r>
      <w:r w:rsidR="005C3D44" w:rsidRPr="003626A2">
        <w:t>11</w:t>
      </w:r>
      <w:r w:rsidRPr="003626A2">
        <w:t xml:space="preserve">. Monthly trend in electronic prescriptions dispensed in comparison with total </w:t>
      </w:r>
      <w:r w:rsidR="002F2B0F" w:rsidRPr="003626A2">
        <w:t>Pharmaceutical Benefits Scheme (</w:t>
      </w:r>
      <w:r w:rsidRPr="003626A2">
        <w:t>PBS</w:t>
      </w:r>
      <w:r w:rsidR="002F2B0F" w:rsidRPr="003626A2">
        <w:t>)</w:t>
      </w:r>
      <w:r w:rsidRPr="003626A2">
        <w:t xml:space="preserve"> prescriptions dispensed</w:t>
      </w:r>
    </w:p>
    <w:p w14:paraId="35D9295A" w14:textId="08AE6216" w:rsidR="00111873" w:rsidRPr="00467CE1" w:rsidRDefault="00111873" w:rsidP="00EE0071">
      <w:pPr>
        <w:pStyle w:val="FootnoteText"/>
      </w:pPr>
      <w:r w:rsidRPr="00467CE1">
        <w:t>Base: PBS data maintained by Department of Health, Disability and Ageing, processed by Services Australia on or before 21 July for 2022</w:t>
      </w:r>
      <w:r w:rsidR="00567C1F" w:rsidRPr="00467CE1">
        <w:t>–</w:t>
      </w:r>
      <w:r w:rsidRPr="00467CE1">
        <w:t>23 to 2024</w:t>
      </w:r>
      <w:r w:rsidR="00567C1F" w:rsidRPr="00467CE1">
        <w:t>–</w:t>
      </w:r>
      <w:r w:rsidRPr="00467CE1">
        <w:t xml:space="preserve">25. Does not include supply to Department of Veterans’ Affairs patients. </w:t>
      </w:r>
    </w:p>
    <w:p w14:paraId="0E428830" w14:textId="12D437E4" w:rsidR="00111873" w:rsidRPr="00467CE1" w:rsidRDefault="00111873" w:rsidP="00EE0071">
      <w:pPr>
        <w:pStyle w:val="FootnoteText"/>
      </w:pPr>
      <w:r w:rsidRPr="003D7E7D">
        <w:t>Note: PBS data does not capture over-the-counter drugs, private prescriptions (non-PBS) or public inpatient prescriptions. Figures subject to change due to late claims and adjustments by pharmacies.</w:t>
      </w:r>
      <w:r w:rsidRPr="003D7E7D">
        <w:br/>
        <w:t>Data anomaly</w:t>
      </w:r>
      <w:r w:rsidR="002F2B0F" w:rsidRPr="003D7E7D">
        <w:t xml:space="preserve"> for electronic prescriptions</w:t>
      </w:r>
      <w:r w:rsidRPr="003D7E7D">
        <w:t xml:space="preserve"> from November 2023 to February 2024, which was corrected from March 2024 onwards.</w:t>
      </w:r>
    </w:p>
    <w:p w14:paraId="296F4439" w14:textId="77777777" w:rsidR="00111873" w:rsidRPr="00467CE1" w:rsidRDefault="00111873" w:rsidP="00467CE1">
      <w:r w:rsidRPr="00467CE1">
        <w:rPr>
          <w:noProof/>
        </w:rPr>
        <w:drawing>
          <wp:inline distT="0" distB="0" distL="0" distR="0" wp14:anchorId="5897B090" wp14:editId="09521035">
            <wp:extent cx="5760000" cy="3240000"/>
            <wp:effectExtent l="0" t="0" r="12700" b="17780"/>
            <wp:docPr id="1077801126" name="Chart 1" descr="eScripts rise from 15.7% in mid-2022 to 24.6% by June 2025, with a brief dip to 13.9% in early 2024.">
              <a:extLst xmlns:a="http://schemas.openxmlformats.org/drawingml/2006/main">
                <a:ext uri="{FF2B5EF4-FFF2-40B4-BE49-F238E27FC236}">
                  <a16:creationId xmlns:a16="http://schemas.microsoft.com/office/drawing/2014/main" id="{5D97444E-9E1B-4995-9AD6-0CEB2D648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C990DAF" w14:textId="7A7AF344" w:rsidR="00111873" w:rsidRPr="003626A2" w:rsidRDefault="00111873" w:rsidP="003626A2">
      <w:pPr>
        <w:pStyle w:val="Caption"/>
      </w:pPr>
      <w:r w:rsidRPr="003626A2">
        <w:t xml:space="preserve">Figure </w:t>
      </w:r>
      <w:r w:rsidR="005C3D44" w:rsidRPr="003626A2">
        <w:t>12</w:t>
      </w:r>
      <w:r w:rsidRPr="003626A2">
        <w:t>. Monthly trend in electronic prescriptions dispensed as a percentage of total PBS prescriptions dispensed</w:t>
      </w:r>
    </w:p>
    <w:p w14:paraId="456F6E40" w14:textId="523C7435" w:rsidR="005C3D44" w:rsidRPr="00467CE1" w:rsidRDefault="00111873" w:rsidP="00EE0071">
      <w:pPr>
        <w:pStyle w:val="FootnoteText"/>
      </w:pPr>
      <w:r w:rsidRPr="00467CE1">
        <w:t>Base: PBS data maintained by Department of Health</w:t>
      </w:r>
      <w:r w:rsidR="00567C1F" w:rsidRPr="00467CE1">
        <w:t>, Disability</w:t>
      </w:r>
      <w:r w:rsidRPr="00467CE1">
        <w:t xml:space="preserve"> and Age</w:t>
      </w:r>
      <w:r w:rsidR="00567C1F" w:rsidRPr="00467CE1">
        <w:t>ing, processed by Services Australia on or before 21 July for 2022–23 and 2024–25</w:t>
      </w:r>
      <w:r w:rsidRPr="00467CE1">
        <w:t xml:space="preserve">. Does not include supply to Department of Veterans’ Affairs patients. </w:t>
      </w:r>
      <w:r w:rsidRPr="00467CE1">
        <w:br/>
      </w:r>
      <w:r w:rsidR="00074BD5" w:rsidRPr="00467CE1">
        <w:t>Note: PBS data does not capture over-the-counter drugs, private prescriptions (non-PBS) or public inpatient prescriptions. Figures subject to change due to late claims and adjustments by pharmacies.</w:t>
      </w:r>
      <w:r w:rsidR="00074BD5" w:rsidRPr="00467CE1">
        <w:br/>
        <w:t>Data anomaly</w:t>
      </w:r>
      <w:r w:rsidR="002F2B0F" w:rsidRPr="00467CE1">
        <w:t xml:space="preserve"> for electronic prescriptions</w:t>
      </w:r>
      <w:r w:rsidR="00074BD5" w:rsidRPr="00467CE1">
        <w:t xml:space="preserve"> from November 2023 to February 2024, which was corrected from March 2024 onwards.</w:t>
      </w:r>
    </w:p>
    <w:p w14:paraId="05AAC178" w14:textId="3270C210" w:rsidR="00E4149F" w:rsidRDefault="00E4149F" w:rsidP="00E4149F">
      <w:pPr>
        <w:pStyle w:val="Heading2"/>
      </w:pPr>
      <w:bookmarkStart w:id="94" w:name="_Toc216351591"/>
      <w:r>
        <w:t xml:space="preserve">Consumer </w:t>
      </w:r>
      <w:r w:rsidR="00567C1F">
        <w:t>e</w:t>
      </w:r>
      <w:r>
        <w:t>ngagement</w:t>
      </w:r>
      <w:bookmarkEnd w:id="93"/>
      <w:bookmarkEnd w:id="94"/>
    </w:p>
    <w:p w14:paraId="02CCBCCA" w14:textId="5D59C15D" w:rsidR="00E4149F" w:rsidRPr="00467CE1" w:rsidRDefault="00E4149F" w:rsidP="00467CE1">
      <w:r>
        <w:t xml:space="preserve">The </w:t>
      </w:r>
      <w:r w:rsidR="004824D0">
        <w:t>g</w:t>
      </w:r>
      <w:r>
        <w:t>overnment is working with the Consumers Health Forum of Australia (CHF) and the Federation of Ethnic Communities’ Council of Australia (FECCA) to ensure primary care policies and services meet people’s needs, includ</w:t>
      </w:r>
      <w:r w:rsidRPr="00467CE1">
        <w:t>ing for priority populations.</w:t>
      </w:r>
    </w:p>
    <w:p w14:paraId="03733A99" w14:textId="17EB2201" w:rsidR="00E4149F" w:rsidRPr="00467CE1" w:rsidRDefault="00E4149F" w:rsidP="00467CE1">
      <w:r w:rsidRPr="00467CE1">
        <w:t xml:space="preserve">CHF was allocated $10.5 million over </w:t>
      </w:r>
      <w:r w:rsidR="00567C1F" w:rsidRPr="00467CE1">
        <w:t>4</w:t>
      </w:r>
      <w:r w:rsidRPr="00467CE1">
        <w:t xml:space="preserve"> years</w:t>
      </w:r>
      <w:r w:rsidR="00D7465F" w:rsidRPr="00467CE1">
        <w:t xml:space="preserve"> from 2023</w:t>
      </w:r>
      <w:r w:rsidR="00567C1F" w:rsidRPr="00467CE1">
        <w:t>–</w:t>
      </w:r>
      <w:r w:rsidR="00D7465F" w:rsidRPr="00467CE1">
        <w:t>24</w:t>
      </w:r>
      <w:r w:rsidRPr="00467CE1">
        <w:t xml:space="preserve"> to drive national consumer engagement in primary care reform</w:t>
      </w:r>
      <w:r w:rsidR="004824D0" w:rsidRPr="00467CE1">
        <w:t>. A further</w:t>
      </w:r>
      <w:r w:rsidRPr="00467CE1">
        <w:t xml:space="preserve"> $2.5 million was allocated to FECCA as seed funding to establish the Australian Multicultural Health Collaborative (the </w:t>
      </w:r>
      <w:r w:rsidR="004824D0" w:rsidRPr="00467CE1">
        <w:t>c</w:t>
      </w:r>
      <w:r w:rsidRPr="00467CE1">
        <w:t>ollaborative) as a platform to engage multicultural primary care consumers.</w:t>
      </w:r>
    </w:p>
    <w:p w14:paraId="57D335C7" w14:textId="048782E1" w:rsidR="002A491A" w:rsidRPr="00467CE1" w:rsidRDefault="00C03BD7" w:rsidP="00467CE1">
      <w:r w:rsidRPr="00467CE1">
        <w:t xml:space="preserve">During </w:t>
      </w:r>
      <w:r w:rsidR="00E4149F" w:rsidRPr="00467CE1">
        <w:t>2023</w:t>
      </w:r>
      <w:r w:rsidR="00567C1F" w:rsidRPr="00467CE1">
        <w:t>–</w:t>
      </w:r>
      <w:r w:rsidR="00E4149F" w:rsidRPr="00467CE1">
        <w:t>24 and 2024</w:t>
      </w:r>
      <w:r w:rsidR="00567C1F" w:rsidRPr="00467CE1">
        <w:t>–</w:t>
      </w:r>
      <w:r w:rsidR="00E4149F" w:rsidRPr="00467CE1">
        <w:t>25</w:t>
      </w:r>
      <w:r w:rsidR="00597777" w:rsidRPr="00467CE1">
        <w:t xml:space="preserve"> </w:t>
      </w:r>
      <w:r w:rsidR="00E4149F" w:rsidRPr="00467CE1">
        <w:t xml:space="preserve">CHF delivered </w:t>
      </w:r>
      <w:r w:rsidR="006A29E3" w:rsidRPr="00467CE1">
        <w:t>11</w:t>
      </w:r>
      <w:r w:rsidR="00E4149F" w:rsidRPr="00467CE1">
        <w:t xml:space="preserve"> consumer roundtables</w:t>
      </w:r>
      <w:r w:rsidR="006A29E3" w:rsidRPr="00467CE1">
        <w:t>.</w:t>
      </w:r>
      <w:r w:rsidR="00693C10" w:rsidRPr="00467CE1">
        <w:t xml:space="preserve"> </w:t>
      </w:r>
      <w:r w:rsidR="00E4149F" w:rsidRPr="00467CE1">
        <w:t xml:space="preserve">These roundtables promote engagement with consumers to better understand the perspectives and needs of Australians, and involve them in the design, development and delivery of primary care reform. </w:t>
      </w:r>
    </w:p>
    <w:p w14:paraId="769BAF50" w14:textId="06F3078F" w:rsidR="00E4149F" w:rsidRPr="00467CE1" w:rsidRDefault="00EE2000" w:rsidP="00467CE1">
      <w:r w:rsidRPr="00467CE1">
        <w:t xml:space="preserve">During these years, </w:t>
      </w:r>
      <w:r w:rsidR="00E4149F" w:rsidRPr="00467CE1">
        <w:t>CHF also undertook the first two waves of the National Consumer Sentiment Survey</w:t>
      </w:r>
      <w:r w:rsidR="004C139B" w:rsidRPr="00467CE1">
        <w:t>, which takes the pulse of consumer sentiment and any changes across the reform period</w:t>
      </w:r>
      <w:r w:rsidR="00E4149F" w:rsidRPr="00467CE1">
        <w:t>.</w:t>
      </w:r>
      <w:r w:rsidR="002A491A" w:rsidRPr="00467CE1">
        <w:t xml:space="preserve"> Selected findings from these first two waves are available in </w:t>
      </w:r>
      <w:r w:rsidR="00C13E6B" w:rsidRPr="00467CE1">
        <w:t>Figures</w:t>
      </w:r>
      <w:r w:rsidR="002A491A" w:rsidRPr="00467CE1">
        <w:t xml:space="preserve"> </w:t>
      </w:r>
      <w:r w:rsidR="00C13E6B" w:rsidRPr="00467CE1">
        <w:t>B11</w:t>
      </w:r>
      <w:r w:rsidR="002A491A" w:rsidRPr="00467CE1">
        <w:t xml:space="preserve"> and </w:t>
      </w:r>
      <w:r w:rsidR="00C13E6B" w:rsidRPr="00467CE1">
        <w:t>B20</w:t>
      </w:r>
      <w:r w:rsidR="002A491A" w:rsidRPr="00467CE1">
        <w:t xml:space="preserve"> in </w:t>
      </w:r>
      <w:hyperlink w:anchor="_Appendix_B:_Supplementary" w:history="1">
        <w:r w:rsidR="002A491A" w:rsidRPr="009D7647">
          <w:rPr>
            <w:rStyle w:val="Hyperlink"/>
          </w:rPr>
          <w:t>Appendix B</w:t>
        </w:r>
      </w:hyperlink>
      <w:r w:rsidR="002A491A" w:rsidRPr="00467CE1">
        <w:t>.</w:t>
      </w:r>
    </w:p>
    <w:p w14:paraId="107F1B56" w14:textId="77777777" w:rsidR="009C4F5F" w:rsidRPr="00467CE1" w:rsidRDefault="00E4149F" w:rsidP="00467CE1">
      <w:r w:rsidRPr="00467CE1">
        <w:t>Additionally, CHF is conducting capability building activities to increase the department’s capability to engage meaningfully with consumers in developing health policies and services.</w:t>
      </w:r>
      <w:r w:rsidR="009C4F5F" w:rsidRPr="00467CE1">
        <w:t xml:space="preserve"> </w:t>
      </w:r>
    </w:p>
    <w:p w14:paraId="27D787F8" w14:textId="77777777" w:rsidR="00F60CA8" w:rsidRPr="00467CE1" w:rsidRDefault="00E4149F" w:rsidP="00467CE1">
      <w:r w:rsidRPr="00467CE1">
        <w:t xml:space="preserve">In February 2024, the </w:t>
      </w:r>
      <w:r w:rsidR="004824D0" w:rsidRPr="00467CE1">
        <w:t>c</w:t>
      </w:r>
      <w:r w:rsidRPr="00467CE1">
        <w:t xml:space="preserve">ollaborative established the National Multicultural Health Consumers and Carer Network (the </w:t>
      </w:r>
      <w:r w:rsidR="004824D0">
        <w:t>n</w:t>
      </w:r>
      <w:r>
        <w:t>etwork) to provide a platform to engage multicultural primary care consumers in primary care policy design and deli</w:t>
      </w:r>
      <w:r w:rsidRPr="00467CE1">
        <w:t xml:space="preserve">very. The </w:t>
      </w:r>
      <w:r w:rsidR="004824D0" w:rsidRPr="00467CE1">
        <w:t>n</w:t>
      </w:r>
      <w:r w:rsidRPr="00467CE1">
        <w:t>etwork works closely with CHF and participates in consumer representative roundtables to provide feedback on policy reform</w:t>
      </w:r>
      <w:r w:rsidR="004824D0" w:rsidRPr="00467CE1">
        <w:t>,</w:t>
      </w:r>
      <w:r w:rsidRPr="00467CE1">
        <w:t xml:space="preserve"> design and delivery.</w:t>
      </w:r>
      <w:r w:rsidR="00F60CA8" w:rsidRPr="00467CE1">
        <w:t xml:space="preserve"> </w:t>
      </w:r>
    </w:p>
    <w:p w14:paraId="3EBC283A" w14:textId="700C6DA7" w:rsidR="005C3D44" w:rsidRPr="005C3D44" w:rsidRDefault="00E4149F" w:rsidP="00467CE1">
      <w:r w:rsidRPr="00467CE1">
        <w:t xml:space="preserve">Network membership consists of 16 consumers and carers, with a carer and consumer representing each state and territory. The </w:t>
      </w:r>
      <w:r w:rsidR="004824D0" w:rsidRPr="00467CE1">
        <w:t>n</w:t>
      </w:r>
      <w:r w:rsidRPr="00467CE1">
        <w:t>etwork has been involved in a range of consultations, providing insights and advice to inform the d</w:t>
      </w:r>
      <w:r>
        <w:t>evelopment of policy and programs.</w:t>
      </w:r>
    </w:p>
    <w:p w14:paraId="09791CE7" w14:textId="77777777" w:rsidR="00E4149F" w:rsidRDefault="00E4149F" w:rsidP="00E4149F">
      <w:pPr>
        <w:pStyle w:val="Heading2"/>
      </w:pPr>
      <w:bookmarkStart w:id="95" w:name="_Toc198125424"/>
      <w:bookmarkStart w:id="96" w:name="_Toc216351592"/>
      <w:r>
        <w:t>General Practice Grants Program</w:t>
      </w:r>
      <w:bookmarkEnd w:id="95"/>
      <w:bookmarkEnd w:id="96"/>
    </w:p>
    <w:p w14:paraId="06568A0F" w14:textId="66607D02" w:rsidR="00E4149F" w:rsidRPr="00467CE1" w:rsidRDefault="00E4149F" w:rsidP="00467CE1">
      <w:r w:rsidRPr="00467CE1">
        <w:t>The General Practice Grants Program provided funding to eligible general practices and</w:t>
      </w:r>
      <w:r w:rsidR="004824D0" w:rsidRPr="00467CE1">
        <w:t xml:space="preserve"> Aboriginal Community Controlled Health Organisations</w:t>
      </w:r>
      <w:r w:rsidRPr="00467CE1">
        <w:t xml:space="preserve"> </w:t>
      </w:r>
      <w:r w:rsidR="004824D0" w:rsidRPr="00467CE1">
        <w:t>(</w:t>
      </w:r>
      <w:r w:rsidRPr="00467CE1">
        <w:t>ACCHOs</w:t>
      </w:r>
      <w:r w:rsidR="004824D0" w:rsidRPr="00467CE1">
        <w:t>)</w:t>
      </w:r>
      <w:r w:rsidRPr="00467CE1">
        <w:t xml:space="preserve"> to make improvements to practices</w:t>
      </w:r>
      <w:r w:rsidR="004824D0" w:rsidRPr="00467CE1">
        <w:t>,</w:t>
      </w:r>
      <w:r w:rsidRPr="00467CE1">
        <w:t xml:space="preserve"> </w:t>
      </w:r>
      <w:r w:rsidR="004824D0" w:rsidRPr="00467CE1">
        <w:t>expanding</w:t>
      </w:r>
      <w:r w:rsidRPr="00467CE1">
        <w:t xml:space="preserve"> patient access and support</w:t>
      </w:r>
      <w:r w:rsidR="004824D0" w:rsidRPr="00467CE1">
        <w:t>ing</w:t>
      </w:r>
      <w:r w:rsidRPr="00467CE1">
        <w:t xml:space="preserve"> safe and accessible quality primary care.</w:t>
      </w:r>
    </w:p>
    <w:p w14:paraId="7E2779B1" w14:textId="4F624BC2" w:rsidR="00E4149F" w:rsidRPr="001A1EC1" w:rsidRDefault="00E4149F" w:rsidP="001A1EC1">
      <w:r w:rsidRPr="001A1EC1">
        <w:t>General practices and eligible ACCHOs were able to apply for grants between $25,000 and $50,000, with a total of</w:t>
      </w:r>
      <w:r w:rsidR="007D32EB" w:rsidRPr="001A1EC1">
        <w:t xml:space="preserve"> up to</w:t>
      </w:r>
      <w:r w:rsidRPr="001A1EC1">
        <w:t xml:space="preserve"> $220 million in funding </w:t>
      </w:r>
      <w:r w:rsidR="00895273" w:rsidRPr="001A1EC1">
        <w:t>a</w:t>
      </w:r>
      <w:r w:rsidR="00FC72CB" w:rsidRPr="001A1EC1">
        <w:t>vailable</w:t>
      </w:r>
      <w:r w:rsidRPr="001A1EC1">
        <w:t xml:space="preserve"> over </w:t>
      </w:r>
      <w:r w:rsidR="008412DE" w:rsidRPr="001A1EC1">
        <w:t xml:space="preserve">2 </w:t>
      </w:r>
      <w:r w:rsidRPr="001A1EC1">
        <w:t>years from 2022</w:t>
      </w:r>
      <w:r w:rsidR="00567C1F" w:rsidRPr="001A1EC1">
        <w:t>–</w:t>
      </w:r>
      <w:r w:rsidRPr="001A1EC1">
        <w:t>23 to 2023</w:t>
      </w:r>
      <w:r w:rsidR="00567C1F" w:rsidRPr="001A1EC1">
        <w:t>–</w:t>
      </w:r>
      <w:r w:rsidRPr="001A1EC1">
        <w:t>24. A</w:t>
      </w:r>
      <w:r w:rsidR="00A84E61" w:rsidRPr="001A1EC1">
        <w:t xml:space="preserve"> single, one-off</w:t>
      </w:r>
      <w:r w:rsidRPr="001A1EC1">
        <w:t xml:space="preserve"> grant was available to applicants to invest in one or more of three investment streams:</w:t>
      </w:r>
    </w:p>
    <w:p w14:paraId="4B7488D7" w14:textId="6DD0D7B1" w:rsidR="00E4149F" w:rsidRPr="00842791" w:rsidRDefault="00DC1CD1" w:rsidP="00842791">
      <w:pPr>
        <w:pStyle w:val="ListBullet"/>
      </w:pPr>
      <w:r w:rsidRPr="00CF4397">
        <w:t>e</w:t>
      </w:r>
      <w:r w:rsidR="00E4149F" w:rsidRPr="00CF4397">
        <w:t xml:space="preserve">nhancing </w:t>
      </w:r>
      <w:r w:rsidR="00E4149F" w:rsidRPr="00842791">
        <w:t xml:space="preserve">digital health capacity </w:t>
      </w:r>
      <w:r w:rsidR="00567C1F" w:rsidRPr="00842791">
        <w:t xml:space="preserve">– </w:t>
      </w:r>
      <w:r w:rsidR="00E4149F" w:rsidRPr="00842791">
        <w:t>to fast-track the benefits of a more connected healthcare system in readiness to meet future standards</w:t>
      </w:r>
    </w:p>
    <w:p w14:paraId="50B27E97" w14:textId="19512379" w:rsidR="00E4149F" w:rsidRPr="00842791" w:rsidRDefault="00DC1CD1" w:rsidP="00842791">
      <w:pPr>
        <w:pStyle w:val="ListBullet"/>
      </w:pPr>
      <w:r w:rsidRPr="00842791">
        <w:t>u</w:t>
      </w:r>
      <w:r w:rsidR="00E4149F" w:rsidRPr="00842791">
        <w:t xml:space="preserve">pgrading infection prevention and control arrangements </w:t>
      </w:r>
      <w:r w:rsidR="00567C1F" w:rsidRPr="00842791">
        <w:t xml:space="preserve">– </w:t>
      </w:r>
      <w:r w:rsidR="00E4149F" w:rsidRPr="00842791">
        <w:t>to support the safe, face</w:t>
      </w:r>
      <w:r w:rsidRPr="00842791">
        <w:t>-</w:t>
      </w:r>
      <w:r w:rsidR="00E4149F" w:rsidRPr="00842791">
        <w:t>to</w:t>
      </w:r>
      <w:r w:rsidRPr="00842791">
        <w:t>-</w:t>
      </w:r>
      <w:r w:rsidR="00E4149F" w:rsidRPr="00842791">
        <w:t>face assessment of patients with potentially infectious respiratory diseases</w:t>
      </w:r>
    </w:p>
    <w:p w14:paraId="6AAF4291" w14:textId="05724AC7" w:rsidR="00E4149F" w:rsidRPr="00CF4397" w:rsidRDefault="00DC1CD1" w:rsidP="00842791">
      <w:pPr>
        <w:pStyle w:val="ListBullet"/>
      </w:pPr>
      <w:r w:rsidRPr="00842791">
        <w:t>m</w:t>
      </w:r>
      <w:r w:rsidR="00E4149F" w:rsidRPr="00842791">
        <w:t>aintaining or achieving accreditation against the Royal Australian College of General Practitioners (RACGP) Standards for General Practice, under the General Practice Ac</w:t>
      </w:r>
      <w:r w:rsidR="00E4149F" w:rsidRPr="00CF4397">
        <w:t xml:space="preserve">creditation Scheme </w:t>
      </w:r>
      <w:r w:rsidR="00567C1F" w:rsidRPr="00CF4397">
        <w:t xml:space="preserve">– </w:t>
      </w:r>
      <w:r w:rsidR="00E4149F" w:rsidRPr="00CF4397">
        <w:t>to promote quality and safety in general practice.</w:t>
      </w:r>
    </w:p>
    <w:p w14:paraId="60999B1A" w14:textId="469BDB00" w:rsidR="00E4149F" w:rsidRPr="001A1EC1" w:rsidRDefault="00E4149F" w:rsidP="00467CE1">
      <w:r w:rsidRPr="001A1EC1">
        <w:t>Through the G</w:t>
      </w:r>
      <w:r w:rsidR="00DC1CD1" w:rsidRPr="001A1EC1">
        <w:t xml:space="preserve">eneral </w:t>
      </w:r>
      <w:r w:rsidRPr="001A1EC1">
        <w:t>P</w:t>
      </w:r>
      <w:r w:rsidR="00DC1CD1" w:rsidRPr="001A1EC1">
        <w:t>ractice</w:t>
      </w:r>
      <w:r w:rsidRPr="001A1EC1">
        <w:t xml:space="preserve"> Grants Program, a total of $189.3 million was provided to 7,047 general practices and</w:t>
      </w:r>
      <w:r w:rsidR="00895273" w:rsidRPr="001A1EC1">
        <w:t xml:space="preserve"> $3.8 million to</w:t>
      </w:r>
      <w:r w:rsidRPr="001A1EC1">
        <w:t xml:space="preserve"> 126 ACCHOs</w:t>
      </w:r>
      <w:r w:rsidR="00DC1CD1" w:rsidRPr="001A1EC1">
        <w:t>.</w:t>
      </w:r>
      <w:r w:rsidRPr="00F6609B">
        <w:rPr>
          <w:rStyle w:val="FootnoteReference"/>
        </w:rPr>
        <w:footnoteReference w:id="22"/>
      </w:r>
      <w:r w:rsidRPr="001A1EC1">
        <w:t xml:space="preserve"> </w:t>
      </w:r>
    </w:p>
    <w:p w14:paraId="7FE019E5" w14:textId="42E1373F" w:rsidR="00E4149F" w:rsidRPr="00F6609B" w:rsidRDefault="00E4149F" w:rsidP="00F6609B">
      <w:r w:rsidRPr="00F6609B">
        <w:t>Practices allocated grant funding across the three chosen investment streams</w:t>
      </w:r>
      <w:r w:rsidRPr="001A1EC1">
        <w:rPr>
          <w:vertAlign w:val="superscript"/>
        </w:rPr>
        <w:footnoteReference w:id="23"/>
      </w:r>
      <w:r w:rsidR="00EF28E9" w:rsidRPr="00F6609B">
        <w:t>:</w:t>
      </w:r>
    </w:p>
    <w:p w14:paraId="534E6425" w14:textId="3D6A8838" w:rsidR="00E4149F" w:rsidRDefault="00DC1CD1" w:rsidP="00842791">
      <w:pPr>
        <w:pStyle w:val="ListBullet"/>
      </w:pPr>
      <w:r>
        <w:t>d</w:t>
      </w:r>
      <w:r w:rsidR="00E4149F">
        <w:t>igital health capability improvements by 90% of general practices and 67% of ACCHOs</w:t>
      </w:r>
    </w:p>
    <w:p w14:paraId="0164C652" w14:textId="4B02A27A" w:rsidR="00E4149F" w:rsidRDefault="00DC1CD1" w:rsidP="00842791">
      <w:pPr>
        <w:pStyle w:val="ListBullet"/>
      </w:pPr>
      <w:r>
        <w:t>i</w:t>
      </w:r>
      <w:r w:rsidR="00E4149F">
        <w:t>nfection prevention and control improvements by 72% of general practices and 31% of ACCHOs</w:t>
      </w:r>
    </w:p>
    <w:p w14:paraId="1218FA54" w14:textId="32038D22" w:rsidR="00E4149F" w:rsidRDefault="00DC1CD1" w:rsidP="00842791">
      <w:pPr>
        <w:pStyle w:val="ListBullet"/>
      </w:pPr>
      <w:r>
        <w:t>m</w:t>
      </w:r>
      <w:r w:rsidR="00E4149F">
        <w:t>aintaining or achieving accreditation by 84% of general practices and 66% of ACCHOs.</w:t>
      </w:r>
    </w:p>
    <w:p w14:paraId="69FCE803" w14:textId="47BDE808" w:rsidR="00A61C91" w:rsidRPr="00467CE1" w:rsidRDefault="00E4149F" w:rsidP="00467CE1">
      <w:pPr>
        <w:sectPr w:rsidR="00A61C91" w:rsidRPr="00467CE1" w:rsidSect="00F55EC1">
          <w:type w:val="oddPage"/>
          <w:pgSz w:w="11906" w:h="16838"/>
          <w:pgMar w:top="1701" w:right="1418" w:bottom="1418" w:left="1418" w:header="709" w:footer="709" w:gutter="0"/>
          <w:cols w:space="708"/>
          <w:docGrid w:linePitch="360"/>
        </w:sectPr>
      </w:pPr>
      <w:r w:rsidRPr="00467CE1">
        <w:t>The General Practice Grants Program Evaluation: Final Report is available on the department’s website</w:t>
      </w:r>
      <w:r w:rsidR="00DC1CD1" w:rsidRPr="00467CE1">
        <w:t>.</w:t>
      </w:r>
      <w:r w:rsidRPr="001A1EC1">
        <w:rPr>
          <w:vertAlign w:val="superscript"/>
        </w:rPr>
        <w:footnoteReference w:id="24"/>
      </w:r>
    </w:p>
    <w:p w14:paraId="700D986B" w14:textId="77777777" w:rsidR="00350425" w:rsidRPr="004D1339" w:rsidRDefault="00350425" w:rsidP="00350425">
      <w:pPr>
        <w:pStyle w:val="Heading1"/>
      </w:pPr>
      <w:bookmarkStart w:id="97" w:name="_Toc198125425"/>
      <w:bookmarkStart w:id="98" w:name="_Toc216351593"/>
      <w:r>
        <w:t>Next Steps</w:t>
      </w:r>
      <w:bookmarkEnd w:id="97"/>
      <w:bookmarkEnd w:id="98"/>
    </w:p>
    <w:p w14:paraId="549D30E3" w14:textId="32B4FBEE" w:rsidR="00350425" w:rsidRDefault="00350425" w:rsidP="00350425">
      <w:r>
        <w:t xml:space="preserve">Strengthening Medicare measures, comprising of evolving reforms, are being introduced and implemented progressively, </w:t>
      </w:r>
      <w:r w:rsidR="006753AB">
        <w:t xml:space="preserve">and </w:t>
      </w:r>
      <w:r>
        <w:t xml:space="preserve">reflect the complexity and breadth of the transformation occurring within the Australian health care system. </w:t>
      </w:r>
    </w:p>
    <w:p w14:paraId="2D696396" w14:textId="54D2C2AB" w:rsidR="00350425" w:rsidRPr="00467CE1" w:rsidRDefault="00350425" w:rsidP="00467CE1">
      <w:r w:rsidRPr="00467CE1">
        <w:t>This is the first in a series of annual monitoring reports, capturing the early phase of implementation. Findings from new and existing measures, as well as recommendations arising from the strengthening Medicare joint reviews</w:t>
      </w:r>
      <w:r w:rsidR="001C766B" w:rsidRPr="00467CE1">
        <w:t>,</w:t>
      </w:r>
      <w:r w:rsidRPr="00467CE1">
        <w:t xml:space="preserve"> will help guide future coordinated and cohesive improvements to primary care in Australia.</w:t>
      </w:r>
    </w:p>
    <w:p w14:paraId="58872D4D" w14:textId="4EEAFCBD" w:rsidR="00693C10" w:rsidRPr="00467CE1" w:rsidRDefault="006753AB" w:rsidP="00467CE1">
      <w:r w:rsidRPr="00467CE1">
        <w:t>Subsequent reports will provide continued insights into progress and impact of reforms on individuals, communities and primary care providers</w:t>
      </w:r>
      <w:r w:rsidR="00693C10" w:rsidRPr="00467CE1">
        <w:t>.</w:t>
      </w:r>
    </w:p>
    <w:p w14:paraId="3F1E3348" w14:textId="56373474" w:rsidR="00350425" w:rsidRDefault="00C03BD7" w:rsidP="00350425">
      <w:r>
        <w:t xml:space="preserve">Anticipated </w:t>
      </w:r>
      <w:r w:rsidR="00350425">
        <w:t>highlights in 2025</w:t>
      </w:r>
      <w:r w:rsidR="00567C1F">
        <w:t>–</w:t>
      </w:r>
      <w:r w:rsidR="00350425">
        <w:t>26 include:</w:t>
      </w:r>
    </w:p>
    <w:p w14:paraId="04A21711" w14:textId="4569A47B" w:rsidR="00350425" w:rsidRPr="003D7E7D" w:rsidRDefault="001C766B" w:rsidP="00842791">
      <w:pPr>
        <w:pStyle w:val="ListBullet"/>
      </w:pPr>
      <w:r>
        <w:t>t</w:t>
      </w:r>
      <w:r w:rsidR="00350425">
        <w:t xml:space="preserve">ripling of bulk billing incentives for all Medicare-eligible patients </w:t>
      </w:r>
    </w:p>
    <w:p w14:paraId="595BACB5" w14:textId="403CF89C" w:rsidR="00350425" w:rsidRPr="003D7E7D" w:rsidRDefault="001C766B" w:rsidP="00842791">
      <w:pPr>
        <w:pStyle w:val="ListBullet"/>
      </w:pPr>
      <w:r>
        <w:t>e</w:t>
      </w:r>
      <w:r w:rsidR="00350425">
        <w:t>stablishment of 50 new Medicare UCCs</w:t>
      </w:r>
    </w:p>
    <w:p w14:paraId="3DAD9652" w14:textId="5951689A" w:rsidR="007D32EB" w:rsidRDefault="001C766B" w:rsidP="00842791">
      <w:pPr>
        <w:pStyle w:val="ListBullet"/>
      </w:pPr>
      <w:r>
        <w:t>l</w:t>
      </w:r>
      <w:r w:rsidR="00350425">
        <w:t xml:space="preserve">aunch of the </w:t>
      </w:r>
      <w:r w:rsidR="004F6B86">
        <w:t xml:space="preserve">mental health </w:t>
      </w:r>
      <w:r w:rsidR="003A508E">
        <w:t>n</w:t>
      </w:r>
      <w:r w:rsidR="00350425">
        <w:t xml:space="preserve">ational </w:t>
      </w:r>
      <w:r w:rsidR="003A508E">
        <w:t>e</w:t>
      </w:r>
      <w:r w:rsidR="00350425">
        <w:t xml:space="preserve">arly </w:t>
      </w:r>
      <w:r w:rsidR="003A508E">
        <w:t>i</w:t>
      </w:r>
      <w:r w:rsidR="00350425">
        <w:t xml:space="preserve">ntervention </w:t>
      </w:r>
      <w:r w:rsidR="003A508E">
        <w:t>s</w:t>
      </w:r>
      <w:r w:rsidR="00350425">
        <w:t>ervice</w:t>
      </w:r>
    </w:p>
    <w:p w14:paraId="74857CFF" w14:textId="6BB3154B" w:rsidR="00C03BD7" w:rsidRDefault="001C766B" w:rsidP="00842791">
      <w:pPr>
        <w:pStyle w:val="ListBullet"/>
      </w:pPr>
      <w:r>
        <w:t>e</w:t>
      </w:r>
      <w:r w:rsidR="00C03BD7">
        <w:t>stablishing 1800MEDICARE</w:t>
      </w:r>
    </w:p>
    <w:p w14:paraId="1C071D92" w14:textId="116FF424" w:rsidR="00C03BD7" w:rsidRDefault="001C766B" w:rsidP="00842791">
      <w:pPr>
        <w:pStyle w:val="ListBullet"/>
      </w:pPr>
      <w:r>
        <w:t>i</w:t>
      </w:r>
      <w:r w:rsidR="00C65FF7">
        <w:t xml:space="preserve">mplementation of </w:t>
      </w:r>
      <w:r w:rsidR="007D32EB">
        <w:t>key</w:t>
      </w:r>
      <w:r w:rsidR="00C65FF7">
        <w:t xml:space="preserve"> health workforce </w:t>
      </w:r>
      <w:r w:rsidR="007D32EB">
        <w:t>and women’s health measures</w:t>
      </w:r>
    </w:p>
    <w:p w14:paraId="6F17AA13" w14:textId="21FE9CF3" w:rsidR="005D40A3" w:rsidRDefault="001C766B" w:rsidP="00842791">
      <w:pPr>
        <w:pStyle w:val="ListBullet"/>
        <w:sectPr w:rsidR="005D40A3" w:rsidSect="005D40A3">
          <w:headerReference w:type="even" r:id="rId45"/>
          <w:headerReference w:type="default" r:id="rId46"/>
          <w:footerReference w:type="even" r:id="rId47"/>
          <w:footerReference w:type="default" r:id="rId48"/>
          <w:headerReference w:type="first" r:id="rId49"/>
          <w:footerReference w:type="first" r:id="rId50"/>
          <w:pgSz w:w="11906" w:h="16838" w:code="9"/>
          <w:pgMar w:top="1701" w:right="1418" w:bottom="1418" w:left="1418" w:header="709" w:footer="709" w:gutter="0"/>
          <w:cols w:space="708"/>
          <w:docGrid w:linePitch="360"/>
        </w:sectPr>
      </w:pPr>
      <w:r>
        <w:t>s</w:t>
      </w:r>
      <w:r w:rsidR="00C03BD7">
        <w:t>elected local investments to improve access to bulk billed primary care</w:t>
      </w:r>
      <w:r w:rsidR="001342C4">
        <w:t>.</w:t>
      </w:r>
    </w:p>
    <w:p w14:paraId="2B094735" w14:textId="77777777" w:rsidR="000B1D8F" w:rsidRPr="00432AFC" w:rsidRDefault="000B1D8F" w:rsidP="000B1D8F">
      <w:pPr>
        <w:pStyle w:val="Heading1"/>
      </w:pPr>
      <w:bookmarkStart w:id="99" w:name="_Toc198125426"/>
      <w:bookmarkStart w:id="100" w:name="_Toc216351594"/>
      <w:r w:rsidRPr="004D1339">
        <w:t>Appendi</w:t>
      </w:r>
      <w:r>
        <w:t>c</w:t>
      </w:r>
      <w:r w:rsidRPr="004D1339">
        <w:t>es</w:t>
      </w:r>
      <w:bookmarkEnd w:id="99"/>
      <w:bookmarkEnd w:id="100"/>
    </w:p>
    <w:p w14:paraId="1DFD7341" w14:textId="68343EBA" w:rsidR="000B1D8F" w:rsidRPr="004F495D" w:rsidRDefault="000B1D8F" w:rsidP="000B1D8F">
      <w:pPr>
        <w:pStyle w:val="Heading2"/>
      </w:pPr>
      <w:bookmarkStart w:id="101" w:name="_Toc198125427"/>
      <w:bookmarkStart w:id="102" w:name="_Toc216351595"/>
      <w:r>
        <w:t>Appendix A: Implementation status of individual reform measures</w:t>
      </w:r>
      <w:bookmarkEnd w:id="101"/>
      <w:r w:rsidR="004C139B">
        <w:t xml:space="preserve"> </w:t>
      </w:r>
      <w:proofErr w:type="gramStart"/>
      <w:r w:rsidR="004C139B">
        <w:t>at</w:t>
      </w:r>
      <w:proofErr w:type="gramEnd"/>
      <w:r w:rsidR="004C139B">
        <w:t xml:space="preserve"> June 2025</w:t>
      </w:r>
      <w:bookmarkEnd w:id="102"/>
    </w:p>
    <w:tbl>
      <w:tblPr>
        <w:tblW w:w="14596" w:type="dxa"/>
        <w:tblLook w:val="04A0" w:firstRow="1" w:lastRow="0" w:firstColumn="1" w:lastColumn="0" w:noHBand="0" w:noVBand="1"/>
      </w:tblPr>
      <w:tblGrid>
        <w:gridCol w:w="1005"/>
        <w:gridCol w:w="2713"/>
        <w:gridCol w:w="10878"/>
      </w:tblGrid>
      <w:tr w:rsidR="00842791" w:rsidRPr="003678C2" w14:paraId="28984DB6" w14:textId="77777777" w:rsidTr="009D7647">
        <w:trPr>
          <w:trHeight w:val="300"/>
        </w:trPr>
        <w:tc>
          <w:tcPr>
            <w:tcW w:w="1005" w:type="dxa"/>
            <w:vMerge w:val="restart"/>
            <w:tcBorders>
              <w:top w:val="single" w:sz="4" w:space="0" w:color="auto"/>
              <w:left w:val="single" w:sz="4" w:space="0" w:color="auto"/>
              <w:right w:val="single" w:sz="4" w:space="0" w:color="auto"/>
            </w:tcBorders>
            <w:shd w:val="clear" w:color="auto" w:fill="E8E8E8"/>
            <w:noWrap/>
            <w:vAlign w:val="center"/>
            <w:hideMark/>
          </w:tcPr>
          <w:p w14:paraId="1F3B4488" w14:textId="2746776E" w:rsidR="00842791" w:rsidRPr="00842791" w:rsidRDefault="00842791" w:rsidP="00822F21">
            <w:pPr>
              <w:pStyle w:val="Tabletextleft"/>
            </w:pPr>
            <w:r w:rsidRPr="00842791">
              <w:t>Legend</w:t>
            </w:r>
          </w:p>
        </w:tc>
        <w:tc>
          <w:tcPr>
            <w:tcW w:w="2713" w:type="dxa"/>
            <w:tcBorders>
              <w:top w:val="single" w:sz="4" w:space="0" w:color="auto"/>
              <w:left w:val="nil"/>
              <w:bottom w:val="single" w:sz="4" w:space="0" w:color="auto"/>
              <w:right w:val="nil"/>
            </w:tcBorders>
            <w:shd w:val="clear" w:color="auto" w:fill="E8E8E8"/>
            <w:noWrap/>
            <w:vAlign w:val="bottom"/>
            <w:hideMark/>
          </w:tcPr>
          <w:p w14:paraId="3FC0C68F" w14:textId="68904EAA" w:rsidR="00842791" w:rsidRPr="00842791" w:rsidRDefault="00842791" w:rsidP="00822F21">
            <w:pPr>
              <w:pStyle w:val="Tabletextleft"/>
            </w:pPr>
            <w:r w:rsidRPr="00842791">
              <w:t>Measure delivery phase</w:t>
            </w:r>
          </w:p>
        </w:tc>
        <w:tc>
          <w:tcPr>
            <w:tcW w:w="10878" w:type="dxa"/>
            <w:tcBorders>
              <w:top w:val="single" w:sz="4" w:space="0" w:color="auto"/>
              <w:left w:val="nil"/>
              <w:bottom w:val="single" w:sz="4" w:space="0" w:color="auto"/>
              <w:right w:val="single" w:sz="4" w:space="0" w:color="auto"/>
            </w:tcBorders>
            <w:shd w:val="clear" w:color="auto" w:fill="E8E8E8"/>
            <w:noWrap/>
            <w:vAlign w:val="bottom"/>
            <w:hideMark/>
          </w:tcPr>
          <w:p w14:paraId="618E3BC8" w14:textId="77777777" w:rsidR="00842791" w:rsidRPr="00842791" w:rsidRDefault="00842791" w:rsidP="00822F21">
            <w:pPr>
              <w:pStyle w:val="Tabletextleft"/>
            </w:pPr>
            <w:r w:rsidRPr="00842791">
              <w:t>Description</w:t>
            </w:r>
          </w:p>
        </w:tc>
      </w:tr>
      <w:tr w:rsidR="00842791" w:rsidRPr="003678C2" w14:paraId="16C50188" w14:textId="77777777" w:rsidTr="009D7647">
        <w:trPr>
          <w:trHeight w:val="300"/>
        </w:trPr>
        <w:tc>
          <w:tcPr>
            <w:tcW w:w="1005" w:type="dxa"/>
            <w:vMerge/>
            <w:tcBorders>
              <w:left w:val="single" w:sz="4" w:space="0" w:color="auto"/>
              <w:right w:val="single" w:sz="4" w:space="0" w:color="auto"/>
            </w:tcBorders>
            <w:vAlign w:val="center"/>
            <w:hideMark/>
          </w:tcPr>
          <w:p w14:paraId="75EA01BA"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4" w:space="0" w:color="auto"/>
              <w:right w:val="nil"/>
            </w:tcBorders>
            <w:shd w:val="clear" w:color="auto" w:fill="EEF4CD" w:themeFill="accent6" w:themeFillTint="33"/>
            <w:vAlign w:val="center"/>
            <w:hideMark/>
          </w:tcPr>
          <w:p w14:paraId="2D5128C5" w14:textId="77777777" w:rsidR="00842791" w:rsidRPr="00842791" w:rsidRDefault="00842791" w:rsidP="00822F21">
            <w:pPr>
              <w:pStyle w:val="Tabletextleft"/>
            </w:pPr>
            <w:r w:rsidRPr="00842791">
              <w:t>Planning</w:t>
            </w:r>
          </w:p>
        </w:tc>
        <w:tc>
          <w:tcPr>
            <w:tcW w:w="10878" w:type="dxa"/>
            <w:tcBorders>
              <w:top w:val="nil"/>
              <w:left w:val="nil"/>
              <w:bottom w:val="nil"/>
              <w:right w:val="single" w:sz="4" w:space="0" w:color="auto"/>
            </w:tcBorders>
            <w:shd w:val="clear" w:color="auto" w:fill="EEF4CD" w:themeFill="accent6" w:themeFillTint="33"/>
            <w:hideMark/>
          </w:tcPr>
          <w:p w14:paraId="1D95CC22" w14:textId="6F1432FA" w:rsidR="00842791" w:rsidRPr="00842791" w:rsidRDefault="00842791" w:rsidP="00822F21">
            <w:pPr>
              <w:pStyle w:val="Tabletextleft"/>
            </w:pPr>
            <w:r w:rsidRPr="00842791">
              <w:t>The measure is undergoing activities such as identifying and allocating resources, developing a plan/model, defining schedule of activities and milestones, governance and reporting mechanisms, external contracting, initial consultations and seeking approval.</w:t>
            </w:r>
          </w:p>
        </w:tc>
      </w:tr>
      <w:tr w:rsidR="00842791" w:rsidRPr="003678C2" w14:paraId="165C6E6B" w14:textId="77777777" w:rsidTr="009D7647">
        <w:trPr>
          <w:trHeight w:val="300"/>
        </w:trPr>
        <w:tc>
          <w:tcPr>
            <w:tcW w:w="1005" w:type="dxa"/>
            <w:vMerge/>
            <w:tcBorders>
              <w:left w:val="single" w:sz="4" w:space="0" w:color="auto"/>
              <w:right w:val="single" w:sz="4" w:space="0" w:color="auto"/>
            </w:tcBorders>
            <w:vAlign w:val="center"/>
            <w:hideMark/>
          </w:tcPr>
          <w:p w14:paraId="1ED87555"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4" w:space="0" w:color="auto"/>
              <w:right w:val="nil"/>
            </w:tcBorders>
            <w:shd w:val="clear" w:color="auto" w:fill="D4D8E8" w:themeFill="accent1" w:themeFillTint="33"/>
            <w:vAlign w:val="center"/>
            <w:hideMark/>
          </w:tcPr>
          <w:p w14:paraId="7119F6D2" w14:textId="77777777" w:rsidR="00842791" w:rsidRPr="00842791" w:rsidRDefault="00842791" w:rsidP="00822F21">
            <w:pPr>
              <w:pStyle w:val="Tabletextleft"/>
            </w:pPr>
            <w:r w:rsidRPr="00842791">
              <w:t>Implementation / Delivery</w:t>
            </w:r>
          </w:p>
        </w:tc>
        <w:tc>
          <w:tcPr>
            <w:tcW w:w="10878" w:type="dxa"/>
            <w:tcBorders>
              <w:top w:val="single" w:sz="4" w:space="0" w:color="auto"/>
              <w:left w:val="nil"/>
              <w:bottom w:val="single" w:sz="4" w:space="0" w:color="auto"/>
              <w:right w:val="single" w:sz="4" w:space="0" w:color="auto"/>
            </w:tcBorders>
            <w:shd w:val="clear" w:color="auto" w:fill="D4D8E8" w:themeFill="accent1" w:themeFillTint="33"/>
            <w:hideMark/>
          </w:tcPr>
          <w:p w14:paraId="0C1ED84B" w14:textId="7D211C7C" w:rsidR="00842791" w:rsidRPr="00842791" w:rsidRDefault="00842791" w:rsidP="00822F21">
            <w:pPr>
              <w:pStyle w:val="Tabletextleft"/>
            </w:pPr>
            <w:r w:rsidRPr="00842791">
              <w:t xml:space="preserve">Measures in this phase may be in the process of collaborating with agencies/ecosystem partners to operationalise the measure/service. Some deliverables have been produced or are available to the public/targeted stakeholders. There is progress towards milestones and early benefits may be observed. </w:t>
            </w:r>
          </w:p>
        </w:tc>
      </w:tr>
      <w:tr w:rsidR="00842791" w:rsidRPr="003678C2" w14:paraId="534B0CA5" w14:textId="77777777" w:rsidTr="009D7647">
        <w:trPr>
          <w:trHeight w:val="300"/>
        </w:trPr>
        <w:tc>
          <w:tcPr>
            <w:tcW w:w="1005" w:type="dxa"/>
            <w:vMerge/>
            <w:tcBorders>
              <w:left w:val="single" w:sz="4" w:space="0" w:color="auto"/>
              <w:right w:val="single" w:sz="4" w:space="0" w:color="auto"/>
            </w:tcBorders>
            <w:vAlign w:val="center"/>
            <w:hideMark/>
          </w:tcPr>
          <w:p w14:paraId="7304C90C"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12" w:space="0" w:color="auto"/>
              <w:right w:val="nil"/>
            </w:tcBorders>
            <w:shd w:val="clear" w:color="auto" w:fill="D5EBF2" w:themeFill="accent5" w:themeFillTint="33"/>
            <w:vAlign w:val="center"/>
            <w:hideMark/>
          </w:tcPr>
          <w:p w14:paraId="19A1CAD2" w14:textId="77777777" w:rsidR="00842791" w:rsidRPr="00842791" w:rsidRDefault="00842791" w:rsidP="00822F21">
            <w:pPr>
              <w:pStyle w:val="Tabletextleft"/>
            </w:pPr>
            <w:r w:rsidRPr="00842791">
              <w:t>Delivery complete / Monitoring in progress</w:t>
            </w:r>
          </w:p>
        </w:tc>
        <w:tc>
          <w:tcPr>
            <w:tcW w:w="10878" w:type="dxa"/>
            <w:tcBorders>
              <w:top w:val="nil"/>
              <w:left w:val="nil"/>
              <w:bottom w:val="single" w:sz="12" w:space="0" w:color="auto"/>
              <w:right w:val="single" w:sz="4" w:space="0" w:color="auto"/>
            </w:tcBorders>
            <w:shd w:val="clear" w:color="auto" w:fill="D5EBF2" w:themeFill="accent5" w:themeFillTint="33"/>
            <w:hideMark/>
          </w:tcPr>
          <w:p w14:paraId="6EEE9EB2" w14:textId="311AB860" w:rsidR="00842791" w:rsidRPr="00842791" w:rsidRDefault="00842791" w:rsidP="00822F21">
            <w:pPr>
              <w:pStyle w:val="Tabletextleft"/>
            </w:pPr>
            <w:r w:rsidRPr="00842791">
              <w:t xml:space="preserve">The measure has been </w:t>
            </w:r>
            <w:proofErr w:type="gramStart"/>
            <w:r w:rsidRPr="00842791">
              <w:t>delivered</w:t>
            </w:r>
            <w:proofErr w:type="gramEnd"/>
            <w:r w:rsidRPr="00842791">
              <w:t xml:space="preserve"> and the corresponding service is in operation or transitioned to business as usual. Monitoring and evaluation activities are being conducted.</w:t>
            </w:r>
          </w:p>
        </w:tc>
      </w:tr>
      <w:tr w:rsidR="00842791" w:rsidRPr="003678C2" w14:paraId="1C3509E7" w14:textId="77777777" w:rsidTr="009D7647">
        <w:trPr>
          <w:trHeight w:val="300"/>
        </w:trPr>
        <w:tc>
          <w:tcPr>
            <w:tcW w:w="1005" w:type="dxa"/>
            <w:vMerge/>
            <w:tcBorders>
              <w:left w:val="single" w:sz="4" w:space="0" w:color="auto"/>
              <w:right w:val="single" w:sz="4" w:space="0" w:color="auto"/>
            </w:tcBorders>
            <w:shd w:val="clear" w:color="auto" w:fill="E6E6E6" w:themeFill="background2"/>
            <w:vAlign w:val="center"/>
          </w:tcPr>
          <w:p w14:paraId="00A131E0" w14:textId="77777777" w:rsidR="00842791" w:rsidRPr="003678C2" w:rsidRDefault="00842791" w:rsidP="00822F21">
            <w:pPr>
              <w:pStyle w:val="Tabletextleft"/>
              <w:rPr>
                <w:lang w:eastAsia="en-AU"/>
              </w:rPr>
            </w:pPr>
          </w:p>
        </w:tc>
        <w:tc>
          <w:tcPr>
            <w:tcW w:w="2713" w:type="dxa"/>
            <w:tcBorders>
              <w:top w:val="single" w:sz="12" w:space="0" w:color="auto"/>
              <w:left w:val="single" w:sz="4" w:space="0" w:color="auto"/>
              <w:bottom w:val="single" w:sz="4" w:space="0" w:color="auto"/>
              <w:right w:val="nil"/>
            </w:tcBorders>
            <w:shd w:val="clear" w:color="auto" w:fill="E6E6E6" w:themeFill="background2"/>
            <w:vAlign w:val="center"/>
          </w:tcPr>
          <w:p w14:paraId="430301D1" w14:textId="36878C4C" w:rsidR="00842791" w:rsidRPr="00842791" w:rsidRDefault="00842791" w:rsidP="00822F21">
            <w:pPr>
              <w:pStyle w:val="Tabletextleft"/>
            </w:pPr>
            <w:r w:rsidRPr="00842791">
              <w:t>Measure evaluation phase</w:t>
            </w:r>
          </w:p>
        </w:tc>
        <w:tc>
          <w:tcPr>
            <w:tcW w:w="10878" w:type="dxa"/>
            <w:tcBorders>
              <w:top w:val="single" w:sz="12" w:space="0" w:color="auto"/>
              <w:left w:val="nil"/>
              <w:bottom w:val="single" w:sz="4" w:space="0" w:color="auto"/>
              <w:right w:val="single" w:sz="4" w:space="0" w:color="auto"/>
            </w:tcBorders>
            <w:shd w:val="clear" w:color="auto" w:fill="E6E6E6" w:themeFill="background2"/>
          </w:tcPr>
          <w:p w14:paraId="6569858B" w14:textId="023A5653" w:rsidR="00842791" w:rsidRPr="00842791" w:rsidRDefault="00842791" w:rsidP="00822F21">
            <w:pPr>
              <w:pStyle w:val="Tabletextleft"/>
            </w:pPr>
            <w:r w:rsidRPr="00842791">
              <w:t>Description</w:t>
            </w:r>
          </w:p>
        </w:tc>
      </w:tr>
      <w:tr w:rsidR="00842791" w:rsidRPr="003678C2" w14:paraId="58541456" w14:textId="77777777" w:rsidTr="009D7647">
        <w:trPr>
          <w:trHeight w:val="300"/>
        </w:trPr>
        <w:tc>
          <w:tcPr>
            <w:tcW w:w="1005" w:type="dxa"/>
            <w:vMerge/>
            <w:tcBorders>
              <w:left w:val="single" w:sz="4" w:space="0" w:color="auto"/>
              <w:right w:val="single" w:sz="4" w:space="0" w:color="auto"/>
            </w:tcBorders>
            <w:shd w:val="clear" w:color="auto" w:fill="E6E6E6" w:themeFill="background2"/>
            <w:vAlign w:val="center"/>
          </w:tcPr>
          <w:p w14:paraId="0DCB630B"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4" w:space="0" w:color="auto"/>
              <w:right w:val="nil"/>
            </w:tcBorders>
            <w:vAlign w:val="center"/>
          </w:tcPr>
          <w:p w14:paraId="4EA35A70" w14:textId="1A866A3A" w:rsidR="00842791" w:rsidRPr="00842791" w:rsidRDefault="00842791" w:rsidP="00822F21">
            <w:pPr>
              <w:pStyle w:val="Tabletextleft"/>
            </w:pPr>
            <w:r w:rsidRPr="00842791">
              <w:t>Not currently planned</w:t>
            </w:r>
          </w:p>
        </w:tc>
        <w:tc>
          <w:tcPr>
            <w:tcW w:w="10878" w:type="dxa"/>
            <w:tcBorders>
              <w:top w:val="nil"/>
              <w:left w:val="nil"/>
              <w:bottom w:val="single" w:sz="4" w:space="0" w:color="auto"/>
              <w:right w:val="single" w:sz="4" w:space="0" w:color="auto"/>
            </w:tcBorders>
          </w:tcPr>
          <w:p w14:paraId="6BD1526D" w14:textId="10E04FB8" w:rsidR="00842791" w:rsidRPr="00842791" w:rsidRDefault="00842791" w:rsidP="00822F21">
            <w:pPr>
              <w:pStyle w:val="Tabletextleft"/>
            </w:pPr>
            <w:r w:rsidRPr="00842791">
              <w:t>The measure has not commenced planning for an evaluation, does not currently have a plan to evaluate or evaluation is not applicable.</w:t>
            </w:r>
          </w:p>
        </w:tc>
      </w:tr>
      <w:tr w:rsidR="00842791" w:rsidRPr="003678C2" w14:paraId="5264D24C" w14:textId="77777777" w:rsidTr="009D7647">
        <w:trPr>
          <w:trHeight w:val="300"/>
        </w:trPr>
        <w:tc>
          <w:tcPr>
            <w:tcW w:w="1005" w:type="dxa"/>
            <w:vMerge/>
            <w:tcBorders>
              <w:left w:val="single" w:sz="4" w:space="0" w:color="auto"/>
              <w:right w:val="single" w:sz="4" w:space="0" w:color="auto"/>
            </w:tcBorders>
            <w:shd w:val="clear" w:color="auto" w:fill="E6E6E6" w:themeFill="background2"/>
            <w:vAlign w:val="center"/>
          </w:tcPr>
          <w:p w14:paraId="67C93A62"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4" w:space="0" w:color="auto"/>
              <w:right w:val="nil"/>
            </w:tcBorders>
            <w:vAlign w:val="center"/>
          </w:tcPr>
          <w:p w14:paraId="2DD1B91D" w14:textId="4F888223" w:rsidR="00842791" w:rsidRPr="00842791" w:rsidRDefault="00842791" w:rsidP="00822F21">
            <w:pPr>
              <w:pStyle w:val="Tabletextleft"/>
            </w:pPr>
            <w:r w:rsidRPr="00842791">
              <w:t>Planning</w:t>
            </w:r>
          </w:p>
        </w:tc>
        <w:tc>
          <w:tcPr>
            <w:tcW w:w="10878" w:type="dxa"/>
            <w:tcBorders>
              <w:top w:val="nil"/>
              <w:left w:val="nil"/>
              <w:bottom w:val="single" w:sz="4" w:space="0" w:color="auto"/>
              <w:right w:val="single" w:sz="4" w:space="0" w:color="auto"/>
            </w:tcBorders>
          </w:tcPr>
          <w:p w14:paraId="61B75C82" w14:textId="6976E344" w:rsidR="00842791" w:rsidRPr="00842791" w:rsidRDefault="00842791" w:rsidP="00822F21">
            <w:pPr>
              <w:pStyle w:val="Tabletextleft"/>
            </w:pPr>
            <w:r w:rsidRPr="00842791">
              <w:t>The measure has plans to evaluate and may be developing key evaluation documents, seeking advice and undertaking procurement.</w:t>
            </w:r>
          </w:p>
        </w:tc>
      </w:tr>
      <w:tr w:rsidR="00842791" w:rsidRPr="003678C2" w14:paraId="49D23593" w14:textId="77777777" w:rsidTr="009D7647">
        <w:trPr>
          <w:trHeight w:val="300"/>
        </w:trPr>
        <w:tc>
          <w:tcPr>
            <w:tcW w:w="1005" w:type="dxa"/>
            <w:vMerge/>
            <w:tcBorders>
              <w:left w:val="single" w:sz="4" w:space="0" w:color="auto"/>
              <w:right w:val="single" w:sz="4" w:space="0" w:color="auto"/>
            </w:tcBorders>
            <w:shd w:val="clear" w:color="auto" w:fill="E6E6E6" w:themeFill="background2"/>
            <w:vAlign w:val="center"/>
          </w:tcPr>
          <w:p w14:paraId="4C84A9A0"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4" w:space="0" w:color="auto"/>
              <w:right w:val="nil"/>
            </w:tcBorders>
            <w:vAlign w:val="center"/>
          </w:tcPr>
          <w:p w14:paraId="186C3D3D" w14:textId="31AED6BD" w:rsidR="00842791" w:rsidRPr="00842791" w:rsidRDefault="00842791" w:rsidP="00822F21">
            <w:pPr>
              <w:pStyle w:val="Tabletextleft"/>
            </w:pPr>
            <w:r w:rsidRPr="00842791">
              <w:t>Currently being undertaken</w:t>
            </w:r>
          </w:p>
        </w:tc>
        <w:tc>
          <w:tcPr>
            <w:tcW w:w="10878" w:type="dxa"/>
            <w:tcBorders>
              <w:top w:val="nil"/>
              <w:left w:val="nil"/>
              <w:bottom w:val="single" w:sz="4" w:space="0" w:color="auto"/>
              <w:right w:val="single" w:sz="4" w:space="0" w:color="auto"/>
            </w:tcBorders>
          </w:tcPr>
          <w:p w14:paraId="0B760609" w14:textId="75591ED7" w:rsidR="00842791" w:rsidRPr="00842791" w:rsidRDefault="00842791" w:rsidP="00822F21">
            <w:pPr>
              <w:pStyle w:val="Tabletextleft"/>
            </w:pPr>
            <w:r w:rsidRPr="00842791">
              <w:t>The measure is currently undertaking evaluation activities, including reporting.</w:t>
            </w:r>
          </w:p>
        </w:tc>
      </w:tr>
      <w:tr w:rsidR="00842791" w:rsidRPr="003678C2" w14:paraId="703D4A03" w14:textId="77777777" w:rsidTr="009D7647">
        <w:trPr>
          <w:trHeight w:val="300"/>
        </w:trPr>
        <w:tc>
          <w:tcPr>
            <w:tcW w:w="1005" w:type="dxa"/>
            <w:vMerge/>
            <w:tcBorders>
              <w:left w:val="single" w:sz="4" w:space="0" w:color="auto"/>
              <w:right w:val="single" w:sz="4" w:space="0" w:color="auto"/>
            </w:tcBorders>
            <w:shd w:val="clear" w:color="auto" w:fill="E6E6E6" w:themeFill="background2"/>
            <w:vAlign w:val="center"/>
          </w:tcPr>
          <w:p w14:paraId="78A99A62" w14:textId="77777777" w:rsidR="00842791" w:rsidRPr="003678C2" w:rsidRDefault="00842791" w:rsidP="00822F21">
            <w:pPr>
              <w:pStyle w:val="Tabletextleft"/>
              <w:rPr>
                <w:lang w:eastAsia="en-AU"/>
              </w:rPr>
            </w:pPr>
          </w:p>
        </w:tc>
        <w:tc>
          <w:tcPr>
            <w:tcW w:w="2713" w:type="dxa"/>
            <w:tcBorders>
              <w:top w:val="single" w:sz="4" w:space="0" w:color="auto"/>
              <w:left w:val="single" w:sz="4" w:space="0" w:color="auto"/>
              <w:bottom w:val="single" w:sz="4" w:space="0" w:color="auto"/>
              <w:right w:val="nil"/>
            </w:tcBorders>
            <w:vAlign w:val="center"/>
          </w:tcPr>
          <w:p w14:paraId="1D949BF6" w14:textId="4E0D1837" w:rsidR="00842791" w:rsidRPr="00842791" w:rsidRDefault="00842791" w:rsidP="00822F21">
            <w:pPr>
              <w:pStyle w:val="Tabletextleft"/>
            </w:pPr>
            <w:r w:rsidRPr="00842791">
              <w:t>Complete</w:t>
            </w:r>
          </w:p>
        </w:tc>
        <w:tc>
          <w:tcPr>
            <w:tcW w:w="10878" w:type="dxa"/>
            <w:tcBorders>
              <w:top w:val="nil"/>
              <w:left w:val="nil"/>
              <w:bottom w:val="single" w:sz="4" w:space="0" w:color="auto"/>
              <w:right w:val="single" w:sz="4" w:space="0" w:color="auto"/>
            </w:tcBorders>
          </w:tcPr>
          <w:p w14:paraId="692FF7AB" w14:textId="3649BDF2" w:rsidR="00842791" w:rsidRPr="00842791" w:rsidRDefault="00842791" w:rsidP="00822F21">
            <w:pPr>
              <w:pStyle w:val="Tabletextleft"/>
            </w:pPr>
            <w:r w:rsidRPr="00842791">
              <w:t>The measure has finalised evaluating and reporting.</w:t>
            </w:r>
          </w:p>
        </w:tc>
      </w:tr>
      <w:tr w:rsidR="000B1D8F" w:rsidRPr="003678C2" w14:paraId="5181EE41" w14:textId="77777777" w:rsidTr="009D7647">
        <w:trPr>
          <w:trHeight w:val="300"/>
        </w:trPr>
        <w:tc>
          <w:tcPr>
            <w:tcW w:w="14596" w:type="dxa"/>
            <w:gridSpan w:val="3"/>
            <w:tcBorders>
              <w:top w:val="single" w:sz="4" w:space="0" w:color="auto"/>
              <w:left w:val="single" w:sz="4" w:space="0" w:color="auto"/>
              <w:bottom w:val="single" w:sz="4" w:space="0" w:color="000000" w:themeColor="text1"/>
              <w:right w:val="single" w:sz="4" w:space="0" w:color="auto"/>
            </w:tcBorders>
            <w:vAlign w:val="center"/>
          </w:tcPr>
          <w:p w14:paraId="6368F900" w14:textId="77777777" w:rsidR="006753AB" w:rsidRPr="00467CE1" w:rsidRDefault="000B1D8F" w:rsidP="009D7647">
            <w:pPr>
              <w:pStyle w:val="FootnoteText"/>
            </w:pPr>
            <w:r w:rsidRPr="00467CE1">
              <w:t>Note</w:t>
            </w:r>
            <w:r w:rsidR="006753AB" w:rsidRPr="00467CE1">
              <w:t>s</w:t>
            </w:r>
            <w:r w:rsidRPr="00467CE1">
              <w:t xml:space="preserve">: </w:t>
            </w:r>
          </w:p>
          <w:p w14:paraId="6B727BE4" w14:textId="77777777" w:rsidR="006753AB" w:rsidRPr="005D40A3" w:rsidRDefault="000B1D8F" w:rsidP="00AC257E">
            <w:pPr>
              <w:pStyle w:val="ListBullet3"/>
            </w:pPr>
            <w:r w:rsidRPr="005D40A3">
              <w:t xml:space="preserve">Some reform measures such as reviews, frameworks and strategic developments and data structures may be unsuitable for an evaluation. Some initiatives may have an alternative review or assessment arrangement in place of an evaluation. There are also measures that are currently not undertaking or intending to undertake an evaluation but may evaluate at a later stage as the measure progresses. </w:t>
            </w:r>
            <w:r w:rsidR="006753AB" w:rsidRPr="005D40A3">
              <w:t xml:space="preserve"> </w:t>
            </w:r>
          </w:p>
          <w:p w14:paraId="7CCA2C7A" w14:textId="6DED4301" w:rsidR="006753AB" w:rsidRPr="00331AED" w:rsidRDefault="006753AB" w:rsidP="00AC257E">
            <w:pPr>
              <w:pStyle w:val="ListBullet3"/>
            </w:pPr>
            <w:r w:rsidRPr="005D40A3">
              <w:t xml:space="preserve">Measures in the table below have been categorised according to the </w:t>
            </w:r>
            <w:r w:rsidR="00693C10" w:rsidRPr="005D40A3">
              <w:t>S</w:t>
            </w:r>
            <w:r w:rsidRPr="005D40A3">
              <w:t>trengthening Medicare</w:t>
            </w:r>
            <w:r w:rsidR="00693C10" w:rsidRPr="005D40A3">
              <w:t xml:space="preserve"> Taskforce Report</w:t>
            </w:r>
            <w:r w:rsidRPr="005D40A3">
              <w:t xml:space="preserve"> priority area they most closely align</w:t>
            </w:r>
            <w:r w:rsidR="00375CE1">
              <w:t xml:space="preserve"> with</w:t>
            </w:r>
            <w:r w:rsidRPr="005D40A3">
              <w:t>.</w:t>
            </w:r>
          </w:p>
          <w:p w14:paraId="7166343F" w14:textId="77777777" w:rsidR="00375CE1" w:rsidRPr="00375CE1" w:rsidRDefault="006753AB" w:rsidP="00AC257E">
            <w:pPr>
              <w:pStyle w:val="ListBullet3"/>
            </w:pPr>
            <w:r w:rsidRPr="005D40A3">
              <w:t xml:space="preserve">Funding refers to the entirety of funding provided for a measure. </w:t>
            </w:r>
          </w:p>
          <w:p w14:paraId="01310B0F" w14:textId="2231ECF2" w:rsidR="000B1D8F" w:rsidRPr="006753AB" w:rsidRDefault="00375CE1" w:rsidP="00AC257E">
            <w:pPr>
              <w:pStyle w:val="ListBullet3"/>
            </w:pPr>
            <w:r w:rsidRPr="005D40A3">
              <w:t>*</w:t>
            </w:r>
            <w:r>
              <w:t>This</w:t>
            </w:r>
            <w:r w:rsidR="006753AB" w:rsidRPr="005D40A3">
              <w:t xml:space="preserve"> funding </w:t>
            </w:r>
            <w:r>
              <w:t>is not</w:t>
            </w:r>
            <w:r w:rsidR="006753AB" w:rsidRPr="005D40A3">
              <w:t xml:space="preserve"> received by the Department of Health, Disability and Ageing</w:t>
            </w:r>
            <w:r>
              <w:t xml:space="preserve"> in its entirety</w:t>
            </w:r>
            <w:r w:rsidR="006753AB" w:rsidRPr="005D40A3">
              <w:t xml:space="preserve"> and </w:t>
            </w:r>
            <w:r>
              <w:t>is</w:t>
            </w:r>
            <w:r w:rsidR="006753AB" w:rsidRPr="005D40A3">
              <w:t xml:space="preserve"> split with other agencies as delivery partners.</w:t>
            </w:r>
          </w:p>
        </w:tc>
      </w:tr>
    </w:tbl>
    <w:p w14:paraId="29CCE603" w14:textId="2C785AA7" w:rsidR="006753AB" w:rsidRPr="00467CE1" w:rsidRDefault="006753AB" w:rsidP="00467CE1"/>
    <w:tbl>
      <w:tblPr>
        <w:tblStyle w:val="TableGrid"/>
        <w:tblW w:w="14742" w:type="dxa"/>
        <w:tblInd w:w="-5" w:type="dxa"/>
        <w:tblLayout w:type="fixed"/>
        <w:tblLook w:val="04A0" w:firstRow="1" w:lastRow="0" w:firstColumn="1" w:lastColumn="0" w:noHBand="0" w:noVBand="1"/>
      </w:tblPr>
      <w:tblGrid>
        <w:gridCol w:w="1276"/>
        <w:gridCol w:w="1559"/>
        <w:gridCol w:w="6378"/>
        <w:gridCol w:w="2268"/>
        <w:gridCol w:w="1701"/>
        <w:gridCol w:w="1560"/>
      </w:tblGrid>
      <w:tr w:rsidR="000B1D8F" w:rsidRPr="00AC257E" w14:paraId="027DCDA4" w14:textId="77777777" w:rsidTr="00822F21">
        <w:trPr>
          <w:cnfStyle w:val="100000000000" w:firstRow="1" w:lastRow="0" w:firstColumn="0" w:lastColumn="0" w:oddVBand="0" w:evenVBand="0" w:oddHBand="0" w:evenHBand="0" w:firstRowFirstColumn="0" w:firstRowLastColumn="0" w:lastRowFirstColumn="0" w:lastRowLastColumn="0"/>
          <w:trHeight w:val="610"/>
          <w:tblHeader/>
        </w:trPr>
        <w:tc>
          <w:tcPr>
            <w:tcW w:w="1276" w:type="dxa"/>
          </w:tcPr>
          <w:p w14:paraId="49D03FC7" w14:textId="77777777" w:rsidR="000B1D8F" w:rsidRPr="00AC257E" w:rsidRDefault="000B1D8F" w:rsidP="00822F21">
            <w:pPr>
              <w:pStyle w:val="Tabletextleft"/>
            </w:pPr>
          </w:p>
        </w:tc>
        <w:tc>
          <w:tcPr>
            <w:tcW w:w="1559" w:type="dxa"/>
            <w:noWrap/>
            <w:hideMark/>
          </w:tcPr>
          <w:p w14:paraId="552B8F82" w14:textId="77777777" w:rsidR="000B1D8F" w:rsidRPr="00AC257E" w:rsidRDefault="000B1D8F" w:rsidP="00822F21">
            <w:pPr>
              <w:pStyle w:val="Tabletextleft"/>
            </w:pPr>
            <w:r w:rsidRPr="00AC257E">
              <w:t>Reform Measure</w:t>
            </w:r>
          </w:p>
        </w:tc>
        <w:tc>
          <w:tcPr>
            <w:tcW w:w="6378" w:type="dxa"/>
            <w:noWrap/>
            <w:hideMark/>
          </w:tcPr>
          <w:p w14:paraId="032D47D8" w14:textId="77777777" w:rsidR="000B1D8F" w:rsidRPr="00AC257E" w:rsidRDefault="000B1D8F" w:rsidP="00822F21">
            <w:pPr>
              <w:pStyle w:val="Tabletextleft"/>
            </w:pPr>
            <w:r w:rsidRPr="00AC257E">
              <w:t>Description</w:t>
            </w:r>
          </w:p>
        </w:tc>
        <w:tc>
          <w:tcPr>
            <w:tcW w:w="2268" w:type="dxa"/>
            <w:hideMark/>
          </w:tcPr>
          <w:p w14:paraId="7B29E63B" w14:textId="77777777" w:rsidR="000B1D8F" w:rsidRPr="00AC257E" w:rsidRDefault="000B1D8F" w:rsidP="00822F21">
            <w:pPr>
              <w:pStyle w:val="Tabletextleft"/>
            </w:pPr>
            <w:r w:rsidRPr="00AC257E">
              <w:t>Funding</w:t>
            </w:r>
          </w:p>
        </w:tc>
        <w:tc>
          <w:tcPr>
            <w:tcW w:w="1701" w:type="dxa"/>
            <w:noWrap/>
          </w:tcPr>
          <w:p w14:paraId="1172718E" w14:textId="024E894A" w:rsidR="000B1D8F" w:rsidRPr="00AC257E" w:rsidRDefault="00DA7FCA" w:rsidP="00822F21">
            <w:pPr>
              <w:pStyle w:val="Tabletextleft"/>
            </w:pPr>
            <w:r w:rsidRPr="00AC257E">
              <w:t>Measure delivery p</w:t>
            </w:r>
            <w:r w:rsidR="000B1D8F" w:rsidRPr="00AC257E">
              <w:t>hase</w:t>
            </w:r>
          </w:p>
        </w:tc>
        <w:tc>
          <w:tcPr>
            <w:tcW w:w="1560" w:type="dxa"/>
          </w:tcPr>
          <w:p w14:paraId="6E7B1266" w14:textId="57CEEBB1" w:rsidR="000B1D8F" w:rsidRPr="00AC257E" w:rsidRDefault="00DA7FCA" w:rsidP="00822F21">
            <w:pPr>
              <w:pStyle w:val="Tabletextleft"/>
            </w:pPr>
            <w:r w:rsidRPr="00AC257E">
              <w:t>Measure e</w:t>
            </w:r>
            <w:r w:rsidR="000B1D8F" w:rsidRPr="00AC257E">
              <w:t xml:space="preserve">valuation </w:t>
            </w:r>
            <w:r w:rsidRPr="00AC257E">
              <w:t>phase</w:t>
            </w:r>
          </w:p>
        </w:tc>
      </w:tr>
      <w:tr w:rsidR="00E3749D" w:rsidRPr="00AC257E" w14:paraId="7904E6E8" w14:textId="77777777" w:rsidTr="00822F21">
        <w:trPr>
          <w:trHeight w:val="645"/>
        </w:trPr>
        <w:tc>
          <w:tcPr>
            <w:tcW w:w="1276" w:type="dxa"/>
            <w:vMerge w:val="restart"/>
            <w:textDirection w:val="btLr"/>
          </w:tcPr>
          <w:p w14:paraId="49F7ACA9" w14:textId="77777777" w:rsidR="00E3749D" w:rsidRPr="00AC257E" w:rsidRDefault="00E3749D" w:rsidP="00822F21">
            <w:pPr>
              <w:pStyle w:val="Tabletextcentre"/>
            </w:pPr>
            <w:r w:rsidRPr="00AC257E">
              <w:t>Increase Access to Primary Care</w:t>
            </w:r>
          </w:p>
          <w:p w14:paraId="2F46C659" w14:textId="42685983" w:rsidR="00E3749D" w:rsidRPr="00AC257E" w:rsidRDefault="00E3749D" w:rsidP="00822F21">
            <w:pPr>
              <w:pStyle w:val="Tabletextcentre"/>
              <w:jc w:val="left"/>
            </w:pPr>
          </w:p>
        </w:tc>
        <w:tc>
          <w:tcPr>
            <w:tcW w:w="1559" w:type="dxa"/>
            <w:shd w:val="clear" w:color="auto" w:fill="D4D8E8" w:themeFill="accent1" w:themeFillTint="33"/>
            <w:hideMark/>
          </w:tcPr>
          <w:p w14:paraId="49341FE6" w14:textId="77777777" w:rsidR="00E3749D" w:rsidRPr="00AC257E" w:rsidRDefault="00E3749D" w:rsidP="00822F21">
            <w:pPr>
              <w:pStyle w:val="Tabletextleft"/>
            </w:pPr>
            <w:r w:rsidRPr="00AC257E">
              <w:t>Implementation of MyMedicare (Voluntary Patient Registration)</w:t>
            </w:r>
          </w:p>
        </w:tc>
        <w:tc>
          <w:tcPr>
            <w:tcW w:w="6378" w:type="dxa"/>
            <w:shd w:val="clear" w:color="auto" w:fill="D4D8E8" w:themeFill="accent1" w:themeFillTint="33"/>
            <w:hideMark/>
          </w:tcPr>
          <w:p w14:paraId="6FB883AF" w14:textId="77777777" w:rsidR="00E3749D" w:rsidRPr="00AC257E" w:rsidRDefault="00E3749D" w:rsidP="00822F21">
            <w:pPr>
              <w:pStyle w:val="Tabletextleft"/>
            </w:pPr>
            <w:r w:rsidRPr="00AC257E">
              <w:t>MyMedicare will strengthen and formalise the relationship between patients and their primary care providers, drive improvements in the access and delivery of integrated quality care and provide a platform to support incentive payment reform.</w:t>
            </w:r>
          </w:p>
        </w:tc>
        <w:tc>
          <w:tcPr>
            <w:tcW w:w="2268" w:type="dxa"/>
            <w:shd w:val="clear" w:color="auto" w:fill="D4D8E8" w:themeFill="accent1" w:themeFillTint="33"/>
            <w:hideMark/>
          </w:tcPr>
          <w:p w14:paraId="14A0B535" w14:textId="128D4B58" w:rsidR="00E3749D" w:rsidRPr="00AC257E" w:rsidRDefault="00E3749D" w:rsidP="00822F21">
            <w:pPr>
              <w:pStyle w:val="Tabletextleft"/>
            </w:pPr>
            <w:r w:rsidRPr="00AC257E">
              <w:t>$19.7m over 4 years from 2023</w:t>
            </w:r>
            <w:r w:rsidR="00567C1F" w:rsidRPr="00AC257E">
              <w:t>–</w:t>
            </w:r>
            <w:r w:rsidRPr="00AC257E">
              <w:t>24</w:t>
            </w:r>
          </w:p>
        </w:tc>
        <w:tc>
          <w:tcPr>
            <w:tcW w:w="1701" w:type="dxa"/>
            <w:shd w:val="clear" w:color="auto" w:fill="D4D8E8" w:themeFill="accent1" w:themeFillTint="33"/>
          </w:tcPr>
          <w:p w14:paraId="745463A1" w14:textId="77777777" w:rsidR="00E3749D" w:rsidRPr="00AC257E" w:rsidRDefault="00E3749D" w:rsidP="00822F21">
            <w:pPr>
              <w:pStyle w:val="Tabletextleft"/>
            </w:pPr>
            <w:r w:rsidRPr="00AC257E">
              <w:t>Implementation/ Delivery</w:t>
            </w:r>
          </w:p>
        </w:tc>
        <w:tc>
          <w:tcPr>
            <w:tcW w:w="1560" w:type="dxa"/>
            <w:shd w:val="clear" w:color="auto" w:fill="D4D8E8" w:themeFill="accent1" w:themeFillTint="33"/>
          </w:tcPr>
          <w:p w14:paraId="647F0C3A" w14:textId="77777777" w:rsidR="00E3749D" w:rsidRPr="00AC257E" w:rsidRDefault="00E3749D" w:rsidP="00822F21">
            <w:pPr>
              <w:pStyle w:val="Tabletextleft"/>
            </w:pPr>
            <w:r w:rsidRPr="00AC257E">
              <w:t>Planning</w:t>
            </w:r>
          </w:p>
        </w:tc>
      </w:tr>
      <w:tr w:rsidR="00E3749D" w:rsidRPr="00AC257E" w14:paraId="00E6F701" w14:textId="77777777" w:rsidTr="00822F21">
        <w:trPr>
          <w:cantSplit/>
          <w:trHeight w:val="1330"/>
        </w:trPr>
        <w:tc>
          <w:tcPr>
            <w:tcW w:w="1276" w:type="dxa"/>
            <w:vMerge/>
            <w:textDirection w:val="btLr"/>
          </w:tcPr>
          <w:p w14:paraId="4C1B4A51" w14:textId="18987CE4" w:rsidR="00E3749D" w:rsidRPr="00AC257E" w:rsidRDefault="00E3749D" w:rsidP="00822F21">
            <w:pPr>
              <w:pStyle w:val="Tabletextcentre"/>
            </w:pPr>
          </w:p>
        </w:tc>
        <w:tc>
          <w:tcPr>
            <w:tcW w:w="1559" w:type="dxa"/>
            <w:shd w:val="clear" w:color="auto" w:fill="D4D8E8" w:themeFill="accent1" w:themeFillTint="33"/>
            <w:hideMark/>
          </w:tcPr>
          <w:p w14:paraId="4DFEDEF7" w14:textId="77777777" w:rsidR="00E3749D" w:rsidRPr="00AC257E" w:rsidRDefault="00E3749D" w:rsidP="00822F21">
            <w:pPr>
              <w:pStyle w:val="Tabletextleft"/>
            </w:pPr>
            <w:r w:rsidRPr="00AC257E">
              <w:t>Medicare Urgent Care Clinics</w:t>
            </w:r>
          </w:p>
        </w:tc>
        <w:tc>
          <w:tcPr>
            <w:tcW w:w="6378" w:type="dxa"/>
            <w:shd w:val="clear" w:color="auto" w:fill="D4D8E8" w:themeFill="accent1" w:themeFillTint="33"/>
            <w:hideMark/>
          </w:tcPr>
          <w:p w14:paraId="45BC85E4" w14:textId="76C37B78" w:rsidR="00E3749D" w:rsidRPr="00AC257E" w:rsidRDefault="00E3749D" w:rsidP="00822F21">
            <w:pPr>
              <w:pStyle w:val="Tabletextleft"/>
            </w:pPr>
            <w:r w:rsidRPr="00AC257E">
              <w:t>Medicare UCCs aim to ease the pressure on our hospitals and give Australian families more options to see a healthcare professional when they have an urgent, but not life</w:t>
            </w:r>
            <w:r w:rsidR="003C0FC2" w:rsidRPr="00AC257E">
              <w:t>-</w:t>
            </w:r>
            <w:r w:rsidRPr="00AC257E">
              <w:t xml:space="preserve">threatening, need for care. </w:t>
            </w:r>
          </w:p>
          <w:p w14:paraId="6C6965B3" w14:textId="6D5F27E4" w:rsidR="00E3749D" w:rsidRPr="00AC257E" w:rsidRDefault="00E3749D" w:rsidP="00822F21">
            <w:pPr>
              <w:pStyle w:val="Tabletextleft"/>
            </w:pPr>
            <w:r w:rsidRPr="00AC257E">
              <w:t>Medicare UCCs provide urgent care services for injuries and illnesses such as closed fractures, wounds and minor burns. These services are bulkbilled, resulting in no out-of-pocket costs to Medicare-eligible patients.</w:t>
            </w:r>
          </w:p>
        </w:tc>
        <w:tc>
          <w:tcPr>
            <w:tcW w:w="2268" w:type="dxa"/>
            <w:shd w:val="clear" w:color="auto" w:fill="D4D8E8" w:themeFill="accent1" w:themeFillTint="33"/>
            <w:hideMark/>
          </w:tcPr>
          <w:p w14:paraId="226F771F" w14:textId="7844801A" w:rsidR="00E3749D" w:rsidRPr="00AC257E" w:rsidRDefault="00E3749D" w:rsidP="00822F21">
            <w:pPr>
              <w:pStyle w:val="Tabletextleft"/>
            </w:pPr>
            <w:r w:rsidRPr="00AC257E">
              <w:t>$771.6m over 5 years from 2022</w:t>
            </w:r>
            <w:r w:rsidR="00567C1F" w:rsidRPr="00AC257E">
              <w:t>–</w:t>
            </w:r>
            <w:r w:rsidRPr="00AC257E">
              <w:t>23 for 87 Medicare UCCs</w:t>
            </w:r>
          </w:p>
          <w:p w14:paraId="293993BD" w14:textId="14743B98" w:rsidR="00E3749D" w:rsidRPr="00AC257E" w:rsidRDefault="00E3749D" w:rsidP="00822F21">
            <w:pPr>
              <w:pStyle w:val="Tabletextleft"/>
            </w:pPr>
            <w:r w:rsidRPr="00AC257E">
              <w:t>$6</w:t>
            </w:r>
            <w:r w:rsidR="00441E95" w:rsidRPr="00AC257E">
              <w:t>57</w:t>
            </w:r>
            <w:r w:rsidRPr="00AC257E">
              <w:t>.</w:t>
            </w:r>
            <w:r w:rsidR="00441E95" w:rsidRPr="00AC257E">
              <w:t>9</w:t>
            </w:r>
            <w:r w:rsidRPr="00AC257E">
              <w:t>m over 3 years from 2025</w:t>
            </w:r>
            <w:r w:rsidR="00567C1F" w:rsidRPr="00AC257E">
              <w:t>–</w:t>
            </w:r>
            <w:r w:rsidRPr="00AC257E">
              <w:t>26 for further 50 Medicare UCCs</w:t>
            </w:r>
          </w:p>
        </w:tc>
        <w:tc>
          <w:tcPr>
            <w:tcW w:w="1701" w:type="dxa"/>
            <w:shd w:val="clear" w:color="auto" w:fill="D4D8E8" w:themeFill="accent1" w:themeFillTint="33"/>
          </w:tcPr>
          <w:p w14:paraId="20E58B56" w14:textId="3DC736DB" w:rsidR="00E3749D" w:rsidRPr="00AC257E" w:rsidRDefault="00E3749D" w:rsidP="00822F21">
            <w:pPr>
              <w:pStyle w:val="Tabletextleft"/>
            </w:pPr>
            <w:r w:rsidRPr="00AC257E">
              <w:t xml:space="preserve">Delivery complete of 87 Medicare UCCs </w:t>
            </w:r>
          </w:p>
          <w:p w14:paraId="211F1545" w14:textId="710383B9" w:rsidR="00E3749D" w:rsidRPr="00AC257E" w:rsidRDefault="00E3749D" w:rsidP="00822F21">
            <w:pPr>
              <w:pStyle w:val="Tabletextleft"/>
            </w:pPr>
            <w:r w:rsidRPr="00AC257E">
              <w:t>Implementation/ Delivery of further 50 Medicare UCCs in 2025</w:t>
            </w:r>
            <w:r w:rsidR="00567C1F" w:rsidRPr="00AC257E">
              <w:t>–</w:t>
            </w:r>
            <w:r w:rsidRPr="00AC257E">
              <w:t>26</w:t>
            </w:r>
          </w:p>
        </w:tc>
        <w:tc>
          <w:tcPr>
            <w:tcW w:w="1560" w:type="dxa"/>
            <w:shd w:val="clear" w:color="auto" w:fill="D4D8E8" w:themeFill="accent1" w:themeFillTint="33"/>
          </w:tcPr>
          <w:p w14:paraId="407FC64B" w14:textId="77777777" w:rsidR="00E3749D" w:rsidRPr="00AC257E" w:rsidRDefault="00E3749D" w:rsidP="00822F21">
            <w:pPr>
              <w:pStyle w:val="Tabletextleft"/>
            </w:pPr>
            <w:r w:rsidRPr="00AC257E">
              <w:t>Currently being undertaken</w:t>
            </w:r>
          </w:p>
        </w:tc>
      </w:tr>
      <w:tr w:rsidR="00E3749D" w:rsidRPr="00AC257E" w14:paraId="1F131C20" w14:textId="77777777" w:rsidTr="00822F21">
        <w:trPr>
          <w:trHeight w:val="645"/>
        </w:trPr>
        <w:tc>
          <w:tcPr>
            <w:tcW w:w="1276" w:type="dxa"/>
            <w:vMerge/>
          </w:tcPr>
          <w:p w14:paraId="379E86FA" w14:textId="50F665CF" w:rsidR="00E3749D" w:rsidRPr="00AC257E" w:rsidRDefault="00E3749D" w:rsidP="00822F21">
            <w:pPr>
              <w:pStyle w:val="Tabletextcentre"/>
            </w:pPr>
          </w:p>
        </w:tc>
        <w:tc>
          <w:tcPr>
            <w:tcW w:w="1559" w:type="dxa"/>
            <w:shd w:val="clear" w:color="auto" w:fill="D5EBF2" w:themeFill="accent5" w:themeFillTint="33"/>
            <w:hideMark/>
          </w:tcPr>
          <w:p w14:paraId="57AD05B4" w14:textId="77777777" w:rsidR="00E3749D" w:rsidRPr="00AC257E" w:rsidRDefault="00E3749D" w:rsidP="00822F21">
            <w:pPr>
              <w:pStyle w:val="Tabletextleft"/>
            </w:pPr>
            <w:r w:rsidRPr="00AC257E">
              <w:t>Supporting Bulk Billing in General Practice</w:t>
            </w:r>
          </w:p>
        </w:tc>
        <w:tc>
          <w:tcPr>
            <w:tcW w:w="6378" w:type="dxa"/>
            <w:shd w:val="clear" w:color="auto" w:fill="D5EBF2" w:themeFill="accent5" w:themeFillTint="33"/>
            <w:hideMark/>
          </w:tcPr>
          <w:p w14:paraId="23C0AA60" w14:textId="77777777" w:rsidR="00E3749D" w:rsidRPr="00AC257E" w:rsidRDefault="00E3749D" w:rsidP="00822F21">
            <w:pPr>
              <w:pStyle w:val="Tabletextleft"/>
            </w:pPr>
            <w:r w:rsidRPr="00AC257E">
              <w:t>Tripling the bulk billing incentive to support GPs to continue to bulk bill Australians who feel the cost-of-living pressures most acutely, including children and concession card holders.</w:t>
            </w:r>
          </w:p>
        </w:tc>
        <w:tc>
          <w:tcPr>
            <w:tcW w:w="2268" w:type="dxa"/>
            <w:shd w:val="clear" w:color="auto" w:fill="D5EBF2" w:themeFill="accent5" w:themeFillTint="33"/>
            <w:hideMark/>
          </w:tcPr>
          <w:p w14:paraId="3154F280" w14:textId="2F7B2A15" w:rsidR="00E3749D" w:rsidRPr="00AC257E" w:rsidRDefault="00E3749D" w:rsidP="00822F21">
            <w:pPr>
              <w:pStyle w:val="Tabletextleft"/>
            </w:pPr>
            <w:r w:rsidRPr="00AC257E">
              <w:t>$3.5b over 5 years from 2022</w:t>
            </w:r>
            <w:r w:rsidR="00814A60" w:rsidRPr="00AC257E">
              <w:t>–</w:t>
            </w:r>
            <w:r w:rsidRPr="00AC257E">
              <w:t>23</w:t>
            </w:r>
          </w:p>
        </w:tc>
        <w:tc>
          <w:tcPr>
            <w:tcW w:w="1701" w:type="dxa"/>
            <w:shd w:val="clear" w:color="auto" w:fill="D5EBF2" w:themeFill="accent5" w:themeFillTint="33"/>
          </w:tcPr>
          <w:p w14:paraId="22E7F93C" w14:textId="77777777" w:rsidR="00E3749D" w:rsidRPr="00AC257E" w:rsidRDefault="00E3749D" w:rsidP="00822F21">
            <w:pPr>
              <w:pStyle w:val="Tabletextleft"/>
            </w:pPr>
            <w:r w:rsidRPr="00AC257E">
              <w:t>Delivery complete/ Monitoring in progress</w:t>
            </w:r>
          </w:p>
        </w:tc>
        <w:tc>
          <w:tcPr>
            <w:tcW w:w="1560" w:type="dxa"/>
            <w:shd w:val="clear" w:color="auto" w:fill="D5EBF2" w:themeFill="accent5" w:themeFillTint="33"/>
          </w:tcPr>
          <w:p w14:paraId="38513961" w14:textId="77777777" w:rsidR="00E3749D" w:rsidRPr="00AC257E" w:rsidRDefault="00E3749D" w:rsidP="00822F21">
            <w:pPr>
              <w:pStyle w:val="Tabletextleft"/>
            </w:pPr>
            <w:r w:rsidRPr="00AC257E">
              <w:t>Not currently planned</w:t>
            </w:r>
          </w:p>
        </w:tc>
      </w:tr>
      <w:tr w:rsidR="00E3749D" w:rsidRPr="00AC257E" w14:paraId="64D67AEF" w14:textId="77777777" w:rsidTr="00822F21">
        <w:trPr>
          <w:trHeight w:val="1212"/>
        </w:trPr>
        <w:tc>
          <w:tcPr>
            <w:tcW w:w="1276" w:type="dxa"/>
            <w:vMerge/>
          </w:tcPr>
          <w:p w14:paraId="3B2AC1F4" w14:textId="5099CE60" w:rsidR="00E3749D" w:rsidRPr="00AC257E" w:rsidRDefault="00E3749D" w:rsidP="00822F21">
            <w:pPr>
              <w:pStyle w:val="Tabletextcentre"/>
            </w:pPr>
          </w:p>
        </w:tc>
        <w:tc>
          <w:tcPr>
            <w:tcW w:w="1559" w:type="dxa"/>
            <w:shd w:val="clear" w:color="auto" w:fill="D5EBF2" w:themeFill="accent5" w:themeFillTint="33"/>
            <w:hideMark/>
          </w:tcPr>
          <w:p w14:paraId="725F8EAC" w14:textId="77777777" w:rsidR="00E3749D" w:rsidRPr="00AC257E" w:rsidRDefault="00E3749D" w:rsidP="00822F21">
            <w:pPr>
              <w:pStyle w:val="Tabletextleft"/>
            </w:pPr>
            <w:r w:rsidRPr="00AC257E">
              <w:t>Levels C and D Phone Consultations</w:t>
            </w:r>
          </w:p>
        </w:tc>
        <w:tc>
          <w:tcPr>
            <w:tcW w:w="6378" w:type="dxa"/>
            <w:shd w:val="clear" w:color="auto" w:fill="D5EBF2" w:themeFill="accent5" w:themeFillTint="33"/>
            <w:hideMark/>
          </w:tcPr>
          <w:p w14:paraId="56F13EF0" w14:textId="7AB53520" w:rsidR="00E3749D" w:rsidRPr="00AC257E" w:rsidRDefault="00E3749D" w:rsidP="00822F21">
            <w:pPr>
              <w:pStyle w:val="Tabletextleft"/>
            </w:pPr>
            <w:r w:rsidRPr="00AC257E">
              <w:t>From 1 November 2023 the Federal Register of Legislation – Health Insurance (Section 3C General Medical Services – Telehealth and Telephone Attendances) Determination 2021 was updated to allow patients registered with MyMedicare access to longer GP telehealth consultations, Level C (longer than 20 minutes) and D (longer than 40 minutes), and phone items with their nominated practice.</w:t>
            </w:r>
          </w:p>
        </w:tc>
        <w:tc>
          <w:tcPr>
            <w:tcW w:w="2268" w:type="dxa"/>
            <w:shd w:val="clear" w:color="auto" w:fill="D5EBF2" w:themeFill="accent5" w:themeFillTint="33"/>
            <w:hideMark/>
          </w:tcPr>
          <w:p w14:paraId="0008711B" w14:textId="61508D35" w:rsidR="00E3749D" w:rsidRPr="00AC257E" w:rsidRDefault="00E3749D" w:rsidP="00822F21">
            <w:pPr>
              <w:pStyle w:val="Tabletextleft"/>
            </w:pPr>
            <w:r w:rsidRPr="00AC257E">
              <w:t>$5.9m over 5 years from 2023</w:t>
            </w:r>
            <w:r w:rsidR="00814A60" w:rsidRPr="00AC257E">
              <w:t>–</w:t>
            </w:r>
            <w:r w:rsidRPr="00AC257E">
              <w:t>24</w:t>
            </w:r>
          </w:p>
        </w:tc>
        <w:tc>
          <w:tcPr>
            <w:tcW w:w="1701" w:type="dxa"/>
            <w:shd w:val="clear" w:color="auto" w:fill="D5EBF2" w:themeFill="accent5" w:themeFillTint="33"/>
          </w:tcPr>
          <w:p w14:paraId="5EE7CC35" w14:textId="77777777" w:rsidR="00E3749D" w:rsidRPr="00AC257E" w:rsidRDefault="00E3749D" w:rsidP="00822F21">
            <w:pPr>
              <w:pStyle w:val="Tabletextleft"/>
            </w:pPr>
            <w:r w:rsidRPr="00AC257E">
              <w:t>Delivery complete/ Monitoring in progress</w:t>
            </w:r>
          </w:p>
        </w:tc>
        <w:tc>
          <w:tcPr>
            <w:tcW w:w="1560" w:type="dxa"/>
            <w:shd w:val="clear" w:color="auto" w:fill="D5EBF2" w:themeFill="accent5" w:themeFillTint="33"/>
          </w:tcPr>
          <w:p w14:paraId="7D91FE52" w14:textId="77777777" w:rsidR="00E3749D" w:rsidRPr="00AC257E" w:rsidRDefault="00E3749D" w:rsidP="00822F21">
            <w:pPr>
              <w:pStyle w:val="Tabletextleft"/>
            </w:pPr>
            <w:r w:rsidRPr="00AC257E">
              <w:t>Not currently planned</w:t>
            </w:r>
          </w:p>
        </w:tc>
      </w:tr>
      <w:tr w:rsidR="00E3749D" w:rsidRPr="00AC257E" w14:paraId="14EE1029" w14:textId="77777777" w:rsidTr="00822F21">
        <w:trPr>
          <w:trHeight w:val="1089"/>
        </w:trPr>
        <w:tc>
          <w:tcPr>
            <w:tcW w:w="1276" w:type="dxa"/>
            <w:vMerge/>
            <w:textDirection w:val="btLr"/>
          </w:tcPr>
          <w:p w14:paraId="13371970" w14:textId="30AAA283" w:rsidR="00E3749D" w:rsidRPr="00AC257E" w:rsidRDefault="00E3749D" w:rsidP="00822F21">
            <w:pPr>
              <w:pStyle w:val="Tabletextcentre"/>
            </w:pPr>
          </w:p>
        </w:tc>
        <w:tc>
          <w:tcPr>
            <w:tcW w:w="1559" w:type="dxa"/>
            <w:shd w:val="clear" w:color="auto" w:fill="EEF4CD" w:themeFill="accent6" w:themeFillTint="33"/>
          </w:tcPr>
          <w:p w14:paraId="43D7A5C5" w14:textId="77777777" w:rsidR="00E3749D" w:rsidRPr="00AC257E" w:rsidRDefault="00E3749D" w:rsidP="00822F21">
            <w:pPr>
              <w:pStyle w:val="Tabletextleft"/>
            </w:pPr>
            <w:r w:rsidRPr="00AC257E">
              <w:t>Wraparound Primary Care for Frequent Hospital Users</w:t>
            </w:r>
          </w:p>
        </w:tc>
        <w:tc>
          <w:tcPr>
            <w:tcW w:w="6378" w:type="dxa"/>
            <w:shd w:val="clear" w:color="auto" w:fill="EEF4CD" w:themeFill="accent6" w:themeFillTint="33"/>
          </w:tcPr>
          <w:p w14:paraId="42FF465D" w14:textId="77777777" w:rsidR="00E3749D" w:rsidRPr="00AC257E" w:rsidRDefault="00E3749D" w:rsidP="00822F21">
            <w:pPr>
              <w:pStyle w:val="Tabletextleft"/>
            </w:pPr>
            <w:r w:rsidRPr="00AC257E">
              <w:t>The Wraparound Primary Care for Frequent Hospital Users program will support people with complex chronic conditions who frequently present to hospital emergency departments to connect to a primary care practice through MyMedicare.</w:t>
            </w:r>
          </w:p>
        </w:tc>
        <w:tc>
          <w:tcPr>
            <w:tcW w:w="2268" w:type="dxa"/>
            <w:shd w:val="clear" w:color="auto" w:fill="EEF4CD" w:themeFill="accent6" w:themeFillTint="33"/>
          </w:tcPr>
          <w:p w14:paraId="563B48C8" w14:textId="098993B8" w:rsidR="00E3749D" w:rsidRPr="00AC257E" w:rsidRDefault="00E3749D" w:rsidP="00822F21">
            <w:pPr>
              <w:pStyle w:val="Tabletextleft"/>
            </w:pPr>
            <w:r w:rsidRPr="00AC257E">
              <w:t>$98.9m over 4 years from 2023</w:t>
            </w:r>
            <w:r w:rsidR="00814A60" w:rsidRPr="00AC257E">
              <w:t>–</w:t>
            </w:r>
            <w:r w:rsidRPr="00AC257E">
              <w:t>24</w:t>
            </w:r>
          </w:p>
        </w:tc>
        <w:tc>
          <w:tcPr>
            <w:tcW w:w="1701" w:type="dxa"/>
            <w:shd w:val="clear" w:color="auto" w:fill="EEF4CD" w:themeFill="accent6" w:themeFillTint="33"/>
          </w:tcPr>
          <w:p w14:paraId="3B64092F" w14:textId="77777777" w:rsidR="00E3749D" w:rsidRPr="00AC257E" w:rsidRDefault="00E3749D" w:rsidP="00822F21">
            <w:pPr>
              <w:pStyle w:val="Tabletextleft"/>
            </w:pPr>
            <w:r w:rsidRPr="00AC257E">
              <w:t>Planning</w:t>
            </w:r>
          </w:p>
        </w:tc>
        <w:tc>
          <w:tcPr>
            <w:tcW w:w="1560" w:type="dxa"/>
            <w:shd w:val="clear" w:color="auto" w:fill="EEF4CD" w:themeFill="accent6" w:themeFillTint="33"/>
          </w:tcPr>
          <w:p w14:paraId="07C11277" w14:textId="77777777" w:rsidR="00E3749D" w:rsidRPr="00AC257E" w:rsidRDefault="00E3749D" w:rsidP="00822F21">
            <w:pPr>
              <w:pStyle w:val="Tabletextleft"/>
            </w:pPr>
            <w:r w:rsidRPr="00AC257E">
              <w:t>Planning</w:t>
            </w:r>
          </w:p>
        </w:tc>
      </w:tr>
      <w:tr w:rsidR="00E3749D" w:rsidRPr="00AC257E" w14:paraId="68A899DE" w14:textId="77777777" w:rsidTr="00822F21">
        <w:trPr>
          <w:trHeight w:val="1189"/>
        </w:trPr>
        <w:tc>
          <w:tcPr>
            <w:tcW w:w="1276" w:type="dxa"/>
            <w:vMerge w:val="restart"/>
            <w:textDirection w:val="btLr"/>
          </w:tcPr>
          <w:p w14:paraId="0BEEBFD4" w14:textId="78EDC3CE" w:rsidR="00E3749D" w:rsidRPr="00AC257E" w:rsidRDefault="00E3749D" w:rsidP="00822F21">
            <w:pPr>
              <w:pStyle w:val="Tabletextcentre"/>
            </w:pPr>
            <w:r w:rsidRPr="00AC257E">
              <w:t>Increase Access to Primary Care</w:t>
            </w:r>
          </w:p>
        </w:tc>
        <w:tc>
          <w:tcPr>
            <w:tcW w:w="1559" w:type="dxa"/>
            <w:shd w:val="clear" w:color="auto" w:fill="D4D8E8" w:themeFill="accent1" w:themeFillTint="33"/>
            <w:hideMark/>
          </w:tcPr>
          <w:p w14:paraId="6141CDB4" w14:textId="77777777" w:rsidR="00E3749D" w:rsidRPr="00AC257E" w:rsidRDefault="00E3749D" w:rsidP="00822F21">
            <w:pPr>
              <w:pStyle w:val="Tabletextleft"/>
            </w:pPr>
            <w:r w:rsidRPr="00AC257E">
              <w:t>Reform of After-Hours Programs</w:t>
            </w:r>
          </w:p>
        </w:tc>
        <w:tc>
          <w:tcPr>
            <w:tcW w:w="6378" w:type="dxa"/>
            <w:shd w:val="clear" w:color="auto" w:fill="D4D8E8" w:themeFill="accent1" w:themeFillTint="33"/>
            <w:hideMark/>
          </w:tcPr>
          <w:p w14:paraId="347D5A3E" w14:textId="5D10E733" w:rsidR="00E3749D" w:rsidRPr="00AC257E" w:rsidRDefault="00E3749D" w:rsidP="00822F21">
            <w:pPr>
              <w:pStyle w:val="Tabletextleft"/>
            </w:pPr>
            <w:r w:rsidRPr="00AC257E">
              <w:t>Review and re</w:t>
            </w:r>
            <w:r w:rsidR="008E7608" w:rsidRPr="00AC257E">
              <w:t>-</w:t>
            </w:r>
            <w:r w:rsidRPr="00AC257E">
              <w:t>design of primary care after</w:t>
            </w:r>
            <w:r w:rsidR="008E7608" w:rsidRPr="00AC257E">
              <w:t>-</w:t>
            </w:r>
            <w:r w:rsidRPr="00AC257E">
              <w:t>hours programs and services, with Primary Health Networks (PHN) supported to extend the PHN After</w:t>
            </w:r>
            <w:r w:rsidR="008E7608" w:rsidRPr="00AC257E">
              <w:t>-</w:t>
            </w:r>
            <w:r w:rsidRPr="00AC257E">
              <w:t>Hours programs for two years and commission services to improve access to primary care for multicultural communities and people experiencing homelessness.</w:t>
            </w:r>
          </w:p>
        </w:tc>
        <w:tc>
          <w:tcPr>
            <w:tcW w:w="2268" w:type="dxa"/>
            <w:shd w:val="clear" w:color="auto" w:fill="D4D8E8" w:themeFill="accent1" w:themeFillTint="33"/>
            <w:hideMark/>
          </w:tcPr>
          <w:p w14:paraId="392743C9" w14:textId="56720CF5" w:rsidR="00E3749D" w:rsidRPr="00AC257E" w:rsidRDefault="00E3749D" w:rsidP="00822F21">
            <w:pPr>
              <w:pStyle w:val="Tabletextleft"/>
            </w:pPr>
            <w:r w:rsidRPr="00AC257E">
              <w:t>$143.9m over 2 years from 2023</w:t>
            </w:r>
            <w:r w:rsidR="00814A60" w:rsidRPr="00AC257E">
              <w:t>–</w:t>
            </w:r>
            <w:r w:rsidRPr="00AC257E">
              <w:t>24</w:t>
            </w:r>
          </w:p>
          <w:p w14:paraId="47FBCCEC" w14:textId="7281A474" w:rsidR="00391C8B" w:rsidRPr="00AC257E" w:rsidRDefault="00391C8B" w:rsidP="00822F21">
            <w:pPr>
              <w:pStyle w:val="Tabletextleft"/>
            </w:pPr>
            <w:r w:rsidRPr="00AC257E">
              <w:t>$68.4m in 2025</w:t>
            </w:r>
            <w:r w:rsidR="00814A60" w:rsidRPr="00AC257E">
              <w:t>–</w:t>
            </w:r>
            <w:r w:rsidRPr="00AC257E">
              <w:t>26</w:t>
            </w:r>
          </w:p>
        </w:tc>
        <w:tc>
          <w:tcPr>
            <w:tcW w:w="1701" w:type="dxa"/>
            <w:shd w:val="clear" w:color="auto" w:fill="D4D8E8" w:themeFill="accent1" w:themeFillTint="33"/>
          </w:tcPr>
          <w:p w14:paraId="21F14FC1" w14:textId="77777777" w:rsidR="00E3749D" w:rsidRPr="00AC257E" w:rsidRDefault="00E3749D" w:rsidP="00822F21">
            <w:pPr>
              <w:pStyle w:val="Tabletextleft"/>
            </w:pPr>
            <w:r w:rsidRPr="00AC257E">
              <w:t>Implementation/ Delivery</w:t>
            </w:r>
          </w:p>
        </w:tc>
        <w:tc>
          <w:tcPr>
            <w:tcW w:w="1560" w:type="dxa"/>
            <w:shd w:val="clear" w:color="auto" w:fill="D4D8E8" w:themeFill="accent1" w:themeFillTint="33"/>
          </w:tcPr>
          <w:p w14:paraId="418D66AC" w14:textId="77777777" w:rsidR="00E3749D" w:rsidRPr="00AC257E" w:rsidRDefault="00E3749D" w:rsidP="00822F21">
            <w:pPr>
              <w:pStyle w:val="Tabletextleft"/>
            </w:pPr>
            <w:r w:rsidRPr="00AC257E">
              <w:t>Currently being undertaken</w:t>
            </w:r>
          </w:p>
        </w:tc>
      </w:tr>
      <w:tr w:rsidR="00E3749D" w:rsidRPr="00AC257E" w14:paraId="665AAF35" w14:textId="77777777" w:rsidTr="00822F21">
        <w:trPr>
          <w:trHeight w:val="1637"/>
        </w:trPr>
        <w:tc>
          <w:tcPr>
            <w:tcW w:w="1276" w:type="dxa"/>
            <w:vMerge/>
            <w:textDirection w:val="btLr"/>
          </w:tcPr>
          <w:p w14:paraId="2723BB22" w14:textId="642043C9" w:rsidR="00E3749D" w:rsidRPr="00AC257E" w:rsidRDefault="00E3749D" w:rsidP="00822F21">
            <w:pPr>
              <w:pStyle w:val="Tabletextleft"/>
            </w:pPr>
          </w:p>
        </w:tc>
        <w:tc>
          <w:tcPr>
            <w:tcW w:w="1559" w:type="dxa"/>
            <w:shd w:val="clear" w:color="auto" w:fill="D4D8E8" w:themeFill="accent1" w:themeFillTint="33"/>
            <w:hideMark/>
          </w:tcPr>
          <w:p w14:paraId="20CEC6E5" w14:textId="1F18BCD1" w:rsidR="00E3749D" w:rsidRPr="00AC257E" w:rsidRDefault="00E3749D" w:rsidP="00822F21">
            <w:pPr>
              <w:pStyle w:val="Tabletextleft"/>
            </w:pPr>
            <w:r w:rsidRPr="00AC257E">
              <w:t>Supporting Health, Care and Support Services in Thin Markets – Integrated Care and Commissioning Trials</w:t>
            </w:r>
          </w:p>
        </w:tc>
        <w:tc>
          <w:tcPr>
            <w:tcW w:w="6378" w:type="dxa"/>
            <w:shd w:val="clear" w:color="auto" w:fill="D4D8E8" w:themeFill="accent1" w:themeFillTint="33"/>
            <w:hideMark/>
          </w:tcPr>
          <w:p w14:paraId="37B0F3DE" w14:textId="4FD4918F" w:rsidR="00E3749D" w:rsidRPr="00AC257E" w:rsidRDefault="00E3749D" w:rsidP="00822F21">
            <w:pPr>
              <w:pStyle w:val="Tabletextleft"/>
            </w:pPr>
            <w:r w:rsidRPr="00AC257E">
              <w:t xml:space="preserve">The project brings together government resources across </w:t>
            </w:r>
            <w:proofErr w:type="spellStart"/>
            <w:r w:rsidRPr="00AC257E">
              <w:t>health,</w:t>
            </w:r>
            <w:proofErr w:type="spellEnd"/>
            <w:r w:rsidRPr="00AC257E">
              <w:t xml:space="preserve"> aged care, disability, and veterans’ care sectors to understand and address local care and support service availability issues across up to 10 trial sites (4 currently operational). Through engagement with service providers and communities, it seeks to improve service availability through collaborative, place-based and innovative approaches.</w:t>
            </w:r>
          </w:p>
        </w:tc>
        <w:tc>
          <w:tcPr>
            <w:tcW w:w="2268" w:type="dxa"/>
            <w:shd w:val="clear" w:color="auto" w:fill="D4D8E8" w:themeFill="accent1" w:themeFillTint="33"/>
            <w:hideMark/>
          </w:tcPr>
          <w:p w14:paraId="1A8859BA" w14:textId="1C6399D5" w:rsidR="00E3749D" w:rsidRPr="00AC257E" w:rsidRDefault="00E3749D" w:rsidP="00822F21">
            <w:pPr>
              <w:pStyle w:val="Tabletextleft"/>
            </w:pPr>
            <w:r w:rsidRPr="00AC257E">
              <w:t>$27.0m over 4 years from 2023</w:t>
            </w:r>
            <w:r w:rsidR="00814A60" w:rsidRPr="00AC257E">
              <w:t>–</w:t>
            </w:r>
            <w:r w:rsidRPr="00AC257E">
              <w:t>24*</w:t>
            </w:r>
          </w:p>
        </w:tc>
        <w:tc>
          <w:tcPr>
            <w:tcW w:w="1701" w:type="dxa"/>
            <w:shd w:val="clear" w:color="auto" w:fill="D4D8E8" w:themeFill="accent1" w:themeFillTint="33"/>
          </w:tcPr>
          <w:p w14:paraId="7BE6F262" w14:textId="77777777" w:rsidR="00E3749D" w:rsidRPr="00AC257E" w:rsidRDefault="00E3749D" w:rsidP="00822F21">
            <w:pPr>
              <w:pStyle w:val="Tabletextleft"/>
            </w:pPr>
            <w:r w:rsidRPr="00AC257E">
              <w:t>Implementation/ Delivery</w:t>
            </w:r>
          </w:p>
        </w:tc>
        <w:tc>
          <w:tcPr>
            <w:tcW w:w="1560" w:type="dxa"/>
            <w:shd w:val="clear" w:color="auto" w:fill="D4D8E8" w:themeFill="accent1" w:themeFillTint="33"/>
          </w:tcPr>
          <w:p w14:paraId="65ED942F" w14:textId="77777777" w:rsidR="00E3749D" w:rsidRPr="00AC257E" w:rsidRDefault="00E3749D" w:rsidP="00822F21">
            <w:pPr>
              <w:pStyle w:val="Tabletextleft"/>
            </w:pPr>
            <w:r w:rsidRPr="00AC257E">
              <w:t>Currently being undertaken</w:t>
            </w:r>
          </w:p>
        </w:tc>
      </w:tr>
      <w:tr w:rsidR="00E3749D" w:rsidRPr="00AC257E" w14:paraId="52FE8E1B" w14:textId="77777777" w:rsidTr="00822F21">
        <w:trPr>
          <w:trHeight w:val="633"/>
        </w:trPr>
        <w:tc>
          <w:tcPr>
            <w:tcW w:w="1276" w:type="dxa"/>
            <w:vMerge/>
            <w:textDirection w:val="btLr"/>
          </w:tcPr>
          <w:p w14:paraId="40005FD1" w14:textId="7BA7DE43" w:rsidR="00E3749D" w:rsidRPr="00AC257E" w:rsidRDefault="00E3749D" w:rsidP="00822F21">
            <w:pPr>
              <w:pStyle w:val="Tabletextleft"/>
            </w:pPr>
          </w:p>
        </w:tc>
        <w:tc>
          <w:tcPr>
            <w:tcW w:w="1559" w:type="dxa"/>
            <w:shd w:val="clear" w:color="auto" w:fill="EEF4CD" w:themeFill="accent6" w:themeFillTint="33"/>
            <w:hideMark/>
          </w:tcPr>
          <w:p w14:paraId="6968AD6A" w14:textId="50C16EF5" w:rsidR="00E3749D" w:rsidRPr="00AC257E" w:rsidRDefault="00E3749D" w:rsidP="00822F21">
            <w:pPr>
              <w:pStyle w:val="Tabletextleft"/>
            </w:pPr>
            <w:r w:rsidRPr="00AC257E">
              <w:t xml:space="preserve">Supporting Health, Care and Support Services in Thin Markets </w:t>
            </w:r>
            <w:r w:rsidR="00814A60" w:rsidRPr="00AC257E">
              <w:t xml:space="preserve">– </w:t>
            </w:r>
            <w:r w:rsidRPr="00AC257E">
              <w:t xml:space="preserve">Development of innovative delivery models </w:t>
            </w:r>
          </w:p>
        </w:tc>
        <w:tc>
          <w:tcPr>
            <w:tcW w:w="6378" w:type="dxa"/>
            <w:shd w:val="clear" w:color="auto" w:fill="EEF4CD" w:themeFill="accent6" w:themeFillTint="33"/>
            <w:hideMark/>
          </w:tcPr>
          <w:p w14:paraId="6FD1A933" w14:textId="77777777" w:rsidR="00E3749D" w:rsidRPr="00AC257E" w:rsidRDefault="00E3749D" w:rsidP="00822F21">
            <w:pPr>
              <w:pStyle w:val="Tabletextleft"/>
            </w:pPr>
            <w:r w:rsidRPr="00AC257E">
              <w:t xml:space="preserve">Initiate development of a response to failure or ongoing instability in primary </w:t>
            </w:r>
            <w:proofErr w:type="spellStart"/>
            <w:r w:rsidRPr="00AC257E">
              <w:t>health,</w:t>
            </w:r>
            <w:proofErr w:type="spellEnd"/>
            <w:r w:rsidRPr="00AC257E">
              <w:t xml:space="preserve"> care and support service systems.</w:t>
            </w:r>
          </w:p>
        </w:tc>
        <w:tc>
          <w:tcPr>
            <w:tcW w:w="2268" w:type="dxa"/>
            <w:shd w:val="clear" w:color="auto" w:fill="EEF4CD" w:themeFill="accent6" w:themeFillTint="33"/>
            <w:hideMark/>
          </w:tcPr>
          <w:p w14:paraId="595506BB" w14:textId="5B761A49" w:rsidR="00E3749D" w:rsidRPr="00AC257E" w:rsidRDefault="00E3749D" w:rsidP="00822F21">
            <w:pPr>
              <w:pStyle w:val="Tabletextleft"/>
            </w:pPr>
            <w:r w:rsidRPr="00AC257E">
              <w:t>$17.5m over 2 years from 2022</w:t>
            </w:r>
            <w:r w:rsidR="00814A60" w:rsidRPr="00AC257E">
              <w:t>–</w:t>
            </w:r>
            <w:r w:rsidRPr="00AC257E">
              <w:t>23</w:t>
            </w:r>
          </w:p>
          <w:p w14:paraId="2DF021DB" w14:textId="64A0DF8B" w:rsidR="00E3749D" w:rsidRPr="00AC257E" w:rsidRDefault="00E3749D" w:rsidP="00822F21">
            <w:pPr>
              <w:pStyle w:val="Tabletextleft"/>
            </w:pPr>
            <w:r w:rsidRPr="00AC257E">
              <w:t>$17.4m in 2024</w:t>
            </w:r>
            <w:r w:rsidR="00814A60" w:rsidRPr="00AC257E">
              <w:t>–</w:t>
            </w:r>
            <w:r w:rsidRPr="00AC257E">
              <w:t>25</w:t>
            </w:r>
          </w:p>
          <w:p w14:paraId="704F93F1" w14:textId="6A530179" w:rsidR="00E3749D" w:rsidRPr="00AC257E" w:rsidRDefault="00E3749D" w:rsidP="00822F21">
            <w:pPr>
              <w:pStyle w:val="Tabletextleft"/>
            </w:pPr>
            <w:r w:rsidRPr="00AC257E">
              <w:t>$17.4m in 2025</w:t>
            </w:r>
            <w:r w:rsidR="00814A60" w:rsidRPr="00AC257E">
              <w:t>–</w:t>
            </w:r>
            <w:r w:rsidRPr="00AC257E">
              <w:t>26</w:t>
            </w:r>
          </w:p>
        </w:tc>
        <w:tc>
          <w:tcPr>
            <w:tcW w:w="1701" w:type="dxa"/>
            <w:shd w:val="clear" w:color="auto" w:fill="EEF4CD" w:themeFill="accent6" w:themeFillTint="33"/>
          </w:tcPr>
          <w:p w14:paraId="2A7ABF2C" w14:textId="77777777" w:rsidR="00E3749D" w:rsidRPr="00AC257E" w:rsidRDefault="00E3749D" w:rsidP="00822F21">
            <w:pPr>
              <w:pStyle w:val="Tabletextleft"/>
            </w:pPr>
            <w:r w:rsidRPr="00AC257E">
              <w:t>Planning</w:t>
            </w:r>
          </w:p>
          <w:p w14:paraId="37EB6609" w14:textId="25F9FA40" w:rsidR="00E3749D" w:rsidRPr="00AC257E" w:rsidRDefault="00E3749D" w:rsidP="00822F21">
            <w:pPr>
              <w:pStyle w:val="Tabletextleft"/>
            </w:pPr>
            <w:r w:rsidRPr="00AC257E">
              <w:t xml:space="preserve">Note: </w:t>
            </w:r>
            <w:r w:rsidR="00D7465F" w:rsidRPr="00AC257E">
              <w:t xml:space="preserve">Measure </w:t>
            </w:r>
            <w:r w:rsidR="00495500" w:rsidRPr="00AC257E">
              <w:t>returned to</w:t>
            </w:r>
            <w:r w:rsidR="00D7465F" w:rsidRPr="00AC257E">
              <w:t xml:space="preserve"> </w:t>
            </w:r>
            <w:r w:rsidR="00814A60" w:rsidRPr="00AC257E">
              <w:t>p</w:t>
            </w:r>
            <w:r w:rsidRPr="00AC257E">
              <w:t xml:space="preserve">lanning </w:t>
            </w:r>
            <w:r w:rsidR="00D7465F" w:rsidRPr="00AC257E">
              <w:t xml:space="preserve">phase </w:t>
            </w:r>
            <w:r w:rsidR="00495500" w:rsidRPr="00AC257E">
              <w:t>to due to</w:t>
            </w:r>
            <w:r w:rsidRPr="00AC257E">
              <w:t xml:space="preserve"> 2025</w:t>
            </w:r>
            <w:r w:rsidR="00814A60" w:rsidRPr="00AC257E">
              <w:t>–</w:t>
            </w:r>
            <w:r w:rsidRPr="00AC257E">
              <w:t>26 Budget top</w:t>
            </w:r>
            <w:r w:rsidR="003008AD" w:rsidRPr="00AC257E">
              <w:t>-</w:t>
            </w:r>
            <w:r w:rsidRPr="00AC257E">
              <w:t>up funding</w:t>
            </w:r>
          </w:p>
        </w:tc>
        <w:tc>
          <w:tcPr>
            <w:tcW w:w="1560" w:type="dxa"/>
            <w:shd w:val="clear" w:color="auto" w:fill="EEF4CD" w:themeFill="accent6" w:themeFillTint="33"/>
          </w:tcPr>
          <w:p w14:paraId="5CB626E2" w14:textId="77777777" w:rsidR="00E3749D" w:rsidRPr="00AC257E" w:rsidRDefault="00E3749D" w:rsidP="00822F21">
            <w:pPr>
              <w:pStyle w:val="Tabletextleft"/>
            </w:pPr>
            <w:r w:rsidRPr="00AC257E">
              <w:t>Not currently planned</w:t>
            </w:r>
          </w:p>
        </w:tc>
      </w:tr>
      <w:tr w:rsidR="00E3749D" w:rsidRPr="00AC257E" w14:paraId="702574AB" w14:textId="77777777" w:rsidTr="00822F21">
        <w:trPr>
          <w:trHeight w:val="503"/>
        </w:trPr>
        <w:tc>
          <w:tcPr>
            <w:tcW w:w="1276" w:type="dxa"/>
            <w:vMerge/>
            <w:textDirection w:val="btLr"/>
          </w:tcPr>
          <w:p w14:paraId="0A9E9221" w14:textId="3363BBA8" w:rsidR="00E3749D" w:rsidRPr="00AC257E" w:rsidRDefault="00E3749D" w:rsidP="00822F21">
            <w:pPr>
              <w:pStyle w:val="Tabletextleft"/>
            </w:pPr>
          </w:p>
        </w:tc>
        <w:tc>
          <w:tcPr>
            <w:tcW w:w="1559" w:type="dxa"/>
            <w:shd w:val="clear" w:color="auto" w:fill="D5EBF2" w:themeFill="accent5" w:themeFillTint="33"/>
            <w:hideMark/>
          </w:tcPr>
          <w:p w14:paraId="0058BA2F" w14:textId="52AC738E" w:rsidR="00E3749D" w:rsidRPr="00AC257E" w:rsidRDefault="00E3749D" w:rsidP="00822F21">
            <w:pPr>
              <w:pStyle w:val="Tabletextleft"/>
            </w:pPr>
            <w:r w:rsidRPr="00AC257E">
              <w:t xml:space="preserve">Supporting Health, Care and Support Services in Thin Markets </w:t>
            </w:r>
            <w:r w:rsidR="00814A60" w:rsidRPr="00AC257E">
              <w:t xml:space="preserve">– </w:t>
            </w:r>
            <w:r w:rsidRPr="00AC257E">
              <w:t>Stocktake and review of distribution program and policy levels</w:t>
            </w:r>
          </w:p>
        </w:tc>
        <w:tc>
          <w:tcPr>
            <w:tcW w:w="6378" w:type="dxa"/>
            <w:shd w:val="clear" w:color="auto" w:fill="D5EBF2" w:themeFill="accent5" w:themeFillTint="33"/>
            <w:hideMark/>
          </w:tcPr>
          <w:p w14:paraId="66EB4768" w14:textId="55C5E0FD" w:rsidR="00E3749D" w:rsidRPr="00AC257E" w:rsidRDefault="00E3749D" w:rsidP="00822F21">
            <w:pPr>
              <w:pStyle w:val="Tabletextleft"/>
            </w:pPr>
            <w:r w:rsidRPr="00AC257E">
              <w:t>The Working Better for Medicare Review examines the effectiveness of our current</w:t>
            </w:r>
            <w:r w:rsidR="008E7608" w:rsidRPr="00AC257E">
              <w:t xml:space="preserve"> health workforce</w:t>
            </w:r>
            <w:r w:rsidRPr="00AC257E">
              <w:t xml:space="preserve"> distribution levers.</w:t>
            </w:r>
          </w:p>
        </w:tc>
        <w:tc>
          <w:tcPr>
            <w:tcW w:w="2268" w:type="dxa"/>
            <w:shd w:val="clear" w:color="auto" w:fill="D5EBF2" w:themeFill="accent5" w:themeFillTint="33"/>
            <w:hideMark/>
          </w:tcPr>
          <w:p w14:paraId="6B1F52AC" w14:textId="6EE9C03B" w:rsidR="00E3749D" w:rsidRPr="00AC257E" w:rsidRDefault="00FD3882" w:rsidP="00822F21">
            <w:pPr>
              <w:pStyle w:val="Tabletextleft"/>
            </w:pPr>
            <w:r w:rsidRPr="00AC257E">
              <w:t>Funding for this review was provided under the $4</w:t>
            </w:r>
            <w:r w:rsidR="00495500" w:rsidRPr="00AC257E">
              <w:t>4</w:t>
            </w:r>
            <w:r w:rsidRPr="00AC257E">
              <w:t>.</w:t>
            </w:r>
            <w:r w:rsidR="00495500" w:rsidRPr="00AC257E">
              <w:t>5</w:t>
            </w:r>
            <w:r w:rsidRPr="00AC257E">
              <w:t>m allocation in 2023</w:t>
            </w:r>
            <w:r w:rsidR="00814A60" w:rsidRPr="00AC257E">
              <w:t>–</w:t>
            </w:r>
            <w:r w:rsidRPr="00AC257E">
              <w:t xml:space="preserve">24 to support </w:t>
            </w:r>
            <w:proofErr w:type="spellStart"/>
            <w:r w:rsidRPr="00AC257E">
              <w:t>health,</w:t>
            </w:r>
            <w:proofErr w:type="spellEnd"/>
            <w:r w:rsidRPr="00AC257E">
              <w:t xml:space="preserve"> care and support services in thin markets</w:t>
            </w:r>
          </w:p>
        </w:tc>
        <w:tc>
          <w:tcPr>
            <w:tcW w:w="1701" w:type="dxa"/>
            <w:shd w:val="clear" w:color="auto" w:fill="D5EBF2" w:themeFill="accent5" w:themeFillTint="33"/>
          </w:tcPr>
          <w:p w14:paraId="2BB37C4F" w14:textId="77777777" w:rsidR="00E3749D" w:rsidRPr="00AC257E" w:rsidRDefault="00E3749D" w:rsidP="00822F21">
            <w:pPr>
              <w:pStyle w:val="Tabletextleft"/>
            </w:pPr>
            <w:r w:rsidRPr="00AC257E">
              <w:t>Delivery complete/ Monitoring in progress</w:t>
            </w:r>
          </w:p>
        </w:tc>
        <w:tc>
          <w:tcPr>
            <w:tcW w:w="1560" w:type="dxa"/>
            <w:shd w:val="clear" w:color="auto" w:fill="D5EBF2" w:themeFill="accent5" w:themeFillTint="33"/>
          </w:tcPr>
          <w:p w14:paraId="1FB4A4DD" w14:textId="77777777" w:rsidR="00E3749D" w:rsidRPr="00AC257E" w:rsidRDefault="00E3749D" w:rsidP="00822F21">
            <w:pPr>
              <w:pStyle w:val="Tabletextleft"/>
            </w:pPr>
            <w:r w:rsidRPr="00AC257E">
              <w:t>Not currently planned</w:t>
            </w:r>
          </w:p>
        </w:tc>
      </w:tr>
      <w:tr w:rsidR="00E3749D" w:rsidRPr="00AC257E" w14:paraId="6C82ADFB" w14:textId="77777777" w:rsidTr="00822F21">
        <w:trPr>
          <w:trHeight w:val="220"/>
        </w:trPr>
        <w:tc>
          <w:tcPr>
            <w:tcW w:w="1276" w:type="dxa"/>
            <w:vMerge/>
          </w:tcPr>
          <w:p w14:paraId="67F9C1C6" w14:textId="77777777" w:rsidR="00E3749D" w:rsidRPr="00AC257E" w:rsidRDefault="00E3749D" w:rsidP="00822F21">
            <w:pPr>
              <w:pStyle w:val="Tabletextleft"/>
            </w:pPr>
          </w:p>
        </w:tc>
        <w:tc>
          <w:tcPr>
            <w:tcW w:w="1559" w:type="dxa"/>
            <w:shd w:val="clear" w:color="auto" w:fill="D4D8E8" w:themeFill="accent1" w:themeFillTint="33"/>
            <w:hideMark/>
          </w:tcPr>
          <w:p w14:paraId="738BBA4B" w14:textId="77777777" w:rsidR="00E3749D" w:rsidRPr="00AC257E" w:rsidRDefault="00E3749D" w:rsidP="00822F21">
            <w:pPr>
              <w:pStyle w:val="Tabletextleft"/>
            </w:pPr>
            <w:r w:rsidRPr="00AC257E">
              <w:t>Reduce Disparity in Access to Primary Care</w:t>
            </w:r>
          </w:p>
        </w:tc>
        <w:tc>
          <w:tcPr>
            <w:tcW w:w="6378" w:type="dxa"/>
            <w:shd w:val="clear" w:color="auto" w:fill="D4D8E8" w:themeFill="accent1" w:themeFillTint="33"/>
            <w:hideMark/>
          </w:tcPr>
          <w:p w14:paraId="5276C8A1" w14:textId="77777777" w:rsidR="00E3749D" w:rsidRPr="00AC257E" w:rsidRDefault="00E3749D" w:rsidP="00822F21">
            <w:pPr>
              <w:pStyle w:val="Tabletextleft"/>
            </w:pPr>
            <w:r w:rsidRPr="00AC257E">
              <w:t>Funding for the Royal Flying Doctor Service to provide emergency aeromedical evacuations and primary health care services to people in remote communities.</w:t>
            </w:r>
          </w:p>
        </w:tc>
        <w:tc>
          <w:tcPr>
            <w:tcW w:w="2268" w:type="dxa"/>
            <w:shd w:val="clear" w:color="auto" w:fill="D4D8E8" w:themeFill="accent1" w:themeFillTint="33"/>
            <w:hideMark/>
          </w:tcPr>
          <w:p w14:paraId="31FBAC38" w14:textId="6E3F3544" w:rsidR="00E3749D" w:rsidRPr="00AC257E" w:rsidRDefault="00E3749D" w:rsidP="00822F21">
            <w:pPr>
              <w:pStyle w:val="Tabletextleft"/>
            </w:pPr>
            <w:r w:rsidRPr="00AC257E">
              <w:t>$29.1m over 2 years from 2023</w:t>
            </w:r>
            <w:r w:rsidR="00814A60" w:rsidRPr="00AC257E">
              <w:t>–</w:t>
            </w:r>
            <w:r w:rsidRPr="00AC257E">
              <w:t>24</w:t>
            </w:r>
          </w:p>
          <w:p w14:paraId="1F0AB11E" w14:textId="543C0CB8" w:rsidR="00E3749D" w:rsidRPr="00AC257E" w:rsidRDefault="00E3749D" w:rsidP="00822F21">
            <w:pPr>
              <w:pStyle w:val="Tabletextleft"/>
            </w:pPr>
            <w:r w:rsidRPr="00AC257E">
              <w:t>$7</w:t>
            </w:r>
            <w:r w:rsidR="00495500" w:rsidRPr="00AC257E">
              <w:t>3</w:t>
            </w:r>
            <w:r w:rsidRPr="00AC257E">
              <w:t>.</w:t>
            </w:r>
            <w:r w:rsidR="00495500" w:rsidRPr="00AC257E">
              <w:t>8</w:t>
            </w:r>
            <w:r w:rsidRPr="00AC257E">
              <w:t>m over 3 years from 2024</w:t>
            </w:r>
            <w:r w:rsidR="00814A60" w:rsidRPr="00AC257E">
              <w:t>–</w:t>
            </w:r>
            <w:r w:rsidRPr="00AC257E">
              <w:t xml:space="preserve">25 </w:t>
            </w:r>
          </w:p>
        </w:tc>
        <w:tc>
          <w:tcPr>
            <w:tcW w:w="1701" w:type="dxa"/>
            <w:shd w:val="clear" w:color="auto" w:fill="D4D8E8" w:themeFill="accent1" w:themeFillTint="33"/>
          </w:tcPr>
          <w:p w14:paraId="78399E64" w14:textId="77777777" w:rsidR="00E3749D" w:rsidRPr="00AC257E" w:rsidRDefault="00E3749D" w:rsidP="00822F21">
            <w:pPr>
              <w:pStyle w:val="Tabletextleft"/>
            </w:pPr>
            <w:r w:rsidRPr="00AC257E">
              <w:t>Implementation/ Delivery</w:t>
            </w:r>
          </w:p>
        </w:tc>
        <w:tc>
          <w:tcPr>
            <w:tcW w:w="1560" w:type="dxa"/>
            <w:shd w:val="clear" w:color="auto" w:fill="D4D8E8" w:themeFill="accent1" w:themeFillTint="33"/>
          </w:tcPr>
          <w:p w14:paraId="557E6201" w14:textId="77777777" w:rsidR="00E3749D" w:rsidRPr="00AC257E" w:rsidRDefault="00E3749D" w:rsidP="00822F21">
            <w:pPr>
              <w:pStyle w:val="Tabletextleft"/>
            </w:pPr>
            <w:r w:rsidRPr="00AC257E">
              <w:t>Planning</w:t>
            </w:r>
          </w:p>
        </w:tc>
      </w:tr>
      <w:tr w:rsidR="00E3749D" w:rsidRPr="00AC257E" w14:paraId="58616455" w14:textId="77777777" w:rsidTr="00822F21">
        <w:trPr>
          <w:trHeight w:val="1125"/>
        </w:trPr>
        <w:tc>
          <w:tcPr>
            <w:tcW w:w="1276" w:type="dxa"/>
            <w:vMerge w:val="restart"/>
            <w:tcBorders>
              <w:top w:val="single" w:sz="4" w:space="0" w:color="FFFFFF"/>
            </w:tcBorders>
            <w:textDirection w:val="btLr"/>
          </w:tcPr>
          <w:p w14:paraId="6C596C6B" w14:textId="35722824" w:rsidR="00E3749D" w:rsidRPr="00AC257E" w:rsidRDefault="00E3749D" w:rsidP="00822F21">
            <w:pPr>
              <w:pStyle w:val="Tabletextcentre"/>
            </w:pPr>
            <w:r w:rsidRPr="00AC257E">
              <w:t>Increase Access to Primary Care</w:t>
            </w:r>
          </w:p>
        </w:tc>
        <w:tc>
          <w:tcPr>
            <w:tcW w:w="1559" w:type="dxa"/>
            <w:tcBorders>
              <w:top w:val="single" w:sz="4" w:space="0" w:color="FFFFFF"/>
            </w:tcBorders>
            <w:shd w:val="clear" w:color="auto" w:fill="D4D8E8" w:themeFill="accent1" w:themeFillTint="33"/>
            <w:hideMark/>
          </w:tcPr>
          <w:p w14:paraId="3DA136FD" w14:textId="77777777" w:rsidR="00E3749D" w:rsidRPr="00AC257E" w:rsidRDefault="00E3749D" w:rsidP="00822F21">
            <w:pPr>
              <w:pStyle w:val="Tabletextleft"/>
            </w:pPr>
            <w:r w:rsidRPr="00AC257E">
              <w:t>Chronic Wound Consumables Scheme</w:t>
            </w:r>
          </w:p>
        </w:tc>
        <w:tc>
          <w:tcPr>
            <w:tcW w:w="6378" w:type="dxa"/>
            <w:tcBorders>
              <w:top w:val="single" w:sz="4" w:space="0" w:color="FFFFFF"/>
            </w:tcBorders>
            <w:shd w:val="clear" w:color="auto" w:fill="D4D8E8" w:themeFill="accent1" w:themeFillTint="33"/>
            <w:hideMark/>
          </w:tcPr>
          <w:p w14:paraId="6CC753F6" w14:textId="03079860" w:rsidR="00E3749D" w:rsidRPr="00AC257E" w:rsidRDefault="00E3749D" w:rsidP="00822F21">
            <w:pPr>
              <w:pStyle w:val="Tabletextleft"/>
            </w:pPr>
            <w:r w:rsidRPr="00AC257E">
              <w:t>The Chronic Wound Consumables Scheme improves the health outcomes for</w:t>
            </w:r>
            <w:r w:rsidR="000F46E6" w:rsidRPr="00AC257E">
              <w:t xml:space="preserve"> older</w:t>
            </w:r>
            <w:r w:rsidRPr="00AC257E">
              <w:t xml:space="preserve"> Australians</w:t>
            </w:r>
            <w:r w:rsidR="000F46E6" w:rsidRPr="00AC257E">
              <w:t>,</w:t>
            </w:r>
            <w:r w:rsidRPr="00AC257E">
              <w:t xml:space="preserve"> with</w:t>
            </w:r>
            <w:r w:rsidR="000F46E6" w:rsidRPr="00AC257E">
              <w:t xml:space="preserve"> diabetes and</w:t>
            </w:r>
            <w:r w:rsidRPr="00AC257E">
              <w:t xml:space="preserve"> chronic wounds</w:t>
            </w:r>
            <w:r w:rsidR="000F46E6" w:rsidRPr="00AC257E">
              <w:t>, and reduces the burden of chronic wounds on the health system, community and participants</w:t>
            </w:r>
            <w:r w:rsidRPr="00AC257E">
              <w:t xml:space="preserve"> through access to </w:t>
            </w:r>
            <w:r w:rsidR="000F46E6" w:rsidRPr="00AC257E">
              <w:t>fully subsidised</w:t>
            </w:r>
            <w:r w:rsidRPr="00AC257E">
              <w:t xml:space="preserve"> wound c</w:t>
            </w:r>
            <w:r w:rsidR="000F46E6" w:rsidRPr="00AC257E">
              <w:t>onsumables</w:t>
            </w:r>
            <w:r w:rsidRPr="00AC257E">
              <w:t>.</w:t>
            </w:r>
          </w:p>
        </w:tc>
        <w:tc>
          <w:tcPr>
            <w:tcW w:w="2268" w:type="dxa"/>
            <w:tcBorders>
              <w:top w:val="single" w:sz="4" w:space="0" w:color="FFFFFF"/>
            </w:tcBorders>
            <w:shd w:val="clear" w:color="auto" w:fill="D4D8E8" w:themeFill="accent1" w:themeFillTint="33"/>
            <w:hideMark/>
          </w:tcPr>
          <w:p w14:paraId="35ECEC38" w14:textId="0018BDC2" w:rsidR="00E3749D" w:rsidRPr="00AC257E" w:rsidRDefault="00E3749D" w:rsidP="00822F21">
            <w:pPr>
              <w:pStyle w:val="Tabletextleft"/>
            </w:pPr>
            <w:r w:rsidRPr="00AC257E">
              <w:t>$47.8m over 5 years from 2022</w:t>
            </w:r>
            <w:r w:rsidR="00814A60" w:rsidRPr="00AC257E">
              <w:t>–</w:t>
            </w:r>
            <w:r w:rsidRPr="00AC257E">
              <w:t xml:space="preserve">23* </w:t>
            </w:r>
          </w:p>
        </w:tc>
        <w:tc>
          <w:tcPr>
            <w:tcW w:w="1701" w:type="dxa"/>
            <w:tcBorders>
              <w:top w:val="single" w:sz="4" w:space="0" w:color="FFFFFF"/>
            </w:tcBorders>
            <w:shd w:val="clear" w:color="auto" w:fill="D4D8E8" w:themeFill="accent1" w:themeFillTint="33"/>
          </w:tcPr>
          <w:p w14:paraId="5D2EF0E4" w14:textId="77777777" w:rsidR="00E3749D" w:rsidRPr="00AC257E" w:rsidRDefault="00E3749D" w:rsidP="00822F21">
            <w:pPr>
              <w:pStyle w:val="Tabletextleft"/>
            </w:pPr>
            <w:r w:rsidRPr="00AC257E">
              <w:t>Implementation/ Delivery</w:t>
            </w:r>
          </w:p>
        </w:tc>
        <w:tc>
          <w:tcPr>
            <w:tcW w:w="1560" w:type="dxa"/>
            <w:tcBorders>
              <w:top w:val="single" w:sz="4" w:space="0" w:color="FFFFFF"/>
            </w:tcBorders>
            <w:shd w:val="clear" w:color="auto" w:fill="D4D8E8" w:themeFill="accent1" w:themeFillTint="33"/>
          </w:tcPr>
          <w:p w14:paraId="6CDC3EC8" w14:textId="77777777" w:rsidR="00E3749D" w:rsidRPr="00AC257E" w:rsidRDefault="00E3749D" w:rsidP="00822F21">
            <w:pPr>
              <w:pStyle w:val="Tabletextleft"/>
            </w:pPr>
            <w:r w:rsidRPr="00AC257E">
              <w:t>Currently being undertaken</w:t>
            </w:r>
          </w:p>
        </w:tc>
      </w:tr>
      <w:tr w:rsidR="00E3749D" w:rsidRPr="00AC257E" w14:paraId="2613B5AF" w14:textId="77777777" w:rsidTr="00822F21">
        <w:trPr>
          <w:trHeight w:val="1070"/>
        </w:trPr>
        <w:tc>
          <w:tcPr>
            <w:tcW w:w="1276" w:type="dxa"/>
            <w:vMerge/>
            <w:textDirection w:val="btLr"/>
          </w:tcPr>
          <w:p w14:paraId="2B52FD74" w14:textId="517B2486" w:rsidR="00E3749D" w:rsidRPr="00AC257E" w:rsidRDefault="00E3749D" w:rsidP="00822F21">
            <w:pPr>
              <w:pStyle w:val="Tabletextleft"/>
            </w:pPr>
          </w:p>
        </w:tc>
        <w:tc>
          <w:tcPr>
            <w:tcW w:w="1559" w:type="dxa"/>
            <w:shd w:val="clear" w:color="auto" w:fill="D5EBF2" w:themeFill="accent5" w:themeFillTint="33"/>
            <w:hideMark/>
          </w:tcPr>
          <w:p w14:paraId="29D20630" w14:textId="77777777" w:rsidR="00E3749D" w:rsidRPr="00AC257E" w:rsidRDefault="00E3749D" w:rsidP="00822F21">
            <w:pPr>
              <w:pStyle w:val="Tabletextleft"/>
            </w:pPr>
            <w:r w:rsidRPr="00AC257E">
              <w:t>Continuation of Other Medical Practitioner Programs</w:t>
            </w:r>
          </w:p>
        </w:tc>
        <w:tc>
          <w:tcPr>
            <w:tcW w:w="6378" w:type="dxa"/>
            <w:shd w:val="clear" w:color="auto" w:fill="D5EBF2" w:themeFill="accent5" w:themeFillTint="33"/>
            <w:hideMark/>
          </w:tcPr>
          <w:p w14:paraId="79441801" w14:textId="0327CE7D" w:rsidR="00E3749D" w:rsidRPr="00AC257E" w:rsidRDefault="00E3749D" w:rsidP="00822F21">
            <w:pPr>
              <w:pStyle w:val="Tabletextleft"/>
            </w:pPr>
            <w:r w:rsidRPr="00AC257E">
              <w:t xml:space="preserve">The Other Medical Practitioner (OMP) programs provide access to higher Medicare rebates for doctors without fellowship who deliver services in approved locations and meet eligibility requirements. This is an investment to enable non-vocationally recognised doctors to receive MBS rebates under the OMP </w:t>
            </w:r>
            <w:r w:rsidR="003B4A09" w:rsidRPr="00AC257E">
              <w:t>p</w:t>
            </w:r>
            <w:r w:rsidRPr="00AC257E">
              <w:t>rogram</w:t>
            </w:r>
            <w:r w:rsidR="003B4A09" w:rsidRPr="00AC257E">
              <w:t>s</w:t>
            </w:r>
            <w:r w:rsidRPr="00AC257E">
              <w:t>.</w:t>
            </w:r>
          </w:p>
        </w:tc>
        <w:tc>
          <w:tcPr>
            <w:tcW w:w="2268" w:type="dxa"/>
            <w:shd w:val="clear" w:color="auto" w:fill="D5EBF2" w:themeFill="accent5" w:themeFillTint="33"/>
            <w:hideMark/>
          </w:tcPr>
          <w:p w14:paraId="4459E3E3" w14:textId="78D3B16C" w:rsidR="00E3749D" w:rsidRPr="00AC257E" w:rsidRDefault="00E3749D" w:rsidP="00822F21">
            <w:pPr>
              <w:pStyle w:val="Tabletextleft"/>
            </w:pPr>
            <w:r w:rsidRPr="00AC257E">
              <w:t>$34.6m over 2 years from 2023</w:t>
            </w:r>
            <w:r w:rsidR="00814A60" w:rsidRPr="00AC257E">
              <w:t>–</w:t>
            </w:r>
            <w:r w:rsidRPr="00AC257E">
              <w:t>24</w:t>
            </w:r>
          </w:p>
          <w:p w14:paraId="47884951" w14:textId="23E5584C" w:rsidR="00E3749D" w:rsidRPr="00AC257E" w:rsidRDefault="00E3749D" w:rsidP="00822F21">
            <w:pPr>
              <w:pStyle w:val="Tabletextleft"/>
            </w:pPr>
            <w:r w:rsidRPr="00AC257E">
              <w:t>$8.1m over 3 years from 2024</w:t>
            </w:r>
            <w:r w:rsidR="00814A60" w:rsidRPr="00AC257E">
              <w:t>–</w:t>
            </w:r>
            <w:r w:rsidRPr="00AC257E">
              <w:t>25</w:t>
            </w:r>
          </w:p>
        </w:tc>
        <w:tc>
          <w:tcPr>
            <w:tcW w:w="1701" w:type="dxa"/>
            <w:shd w:val="clear" w:color="auto" w:fill="D5EBF2" w:themeFill="accent5" w:themeFillTint="33"/>
          </w:tcPr>
          <w:p w14:paraId="527177B3" w14:textId="77777777" w:rsidR="00E3749D" w:rsidRPr="00AC257E" w:rsidRDefault="00E3749D" w:rsidP="00822F21">
            <w:pPr>
              <w:pStyle w:val="Tabletextleft"/>
            </w:pPr>
            <w:r w:rsidRPr="00AC257E">
              <w:t>Delivery complete/ Monitoring in progress</w:t>
            </w:r>
          </w:p>
        </w:tc>
        <w:tc>
          <w:tcPr>
            <w:tcW w:w="1560" w:type="dxa"/>
            <w:shd w:val="clear" w:color="auto" w:fill="D5EBF2" w:themeFill="accent5" w:themeFillTint="33"/>
          </w:tcPr>
          <w:p w14:paraId="6609EE9C" w14:textId="77777777" w:rsidR="00E3749D" w:rsidRPr="00AC257E" w:rsidRDefault="00E3749D" w:rsidP="00822F21">
            <w:pPr>
              <w:pStyle w:val="Tabletextleft"/>
            </w:pPr>
            <w:r w:rsidRPr="00AC257E">
              <w:t>Not currently planned</w:t>
            </w:r>
          </w:p>
        </w:tc>
      </w:tr>
      <w:tr w:rsidR="00E3749D" w:rsidRPr="00AC257E" w14:paraId="04BFB0DA" w14:textId="77777777" w:rsidTr="00822F21">
        <w:trPr>
          <w:trHeight w:val="1236"/>
        </w:trPr>
        <w:tc>
          <w:tcPr>
            <w:tcW w:w="1276" w:type="dxa"/>
            <w:vMerge/>
            <w:textDirection w:val="btLr"/>
          </w:tcPr>
          <w:p w14:paraId="5D2DBA56" w14:textId="73A91667" w:rsidR="00E3749D" w:rsidRPr="00AC257E" w:rsidRDefault="00E3749D" w:rsidP="00822F21">
            <w:pPr>
              <w:pStyle w:val="Tabletextleft"/>
            </w:pPr>
          </w:p>
        </w:tc>
        <w:tc>
          <w:tcPr>
            <w:tcW w:w="1559" w:type="dxa"/>
            <w:shd w:val="clear" w:color="auto" w:fill="D5EBF2" w:themeFill="accent5" w:themeFillTint="33"/>
            <w:hideMark/>
          </w:tcPr>
          <w:p w14:paraId="3E52652F" w14:textId="77777777" w:rsidR="00E3749D" w:rsidRPr="00AC257E" w:rsidRDefault="00E3749D" w:rsidP="00822F21">
            <w:pPr>
              <w:pStyle w:val="Tabletextleft"/>
            </w:pPr>
            <w:r w:rsidRPr="00AC257E">
              <w:t>Lowering the Cost of Medicines through Changes to Maximum Dispensing Quantities</w:t>
            </w:r>
          </w:p>
        </w:tc>
        <w:tc>
          <w:tcPr>
            <w:tcW w:w="6378" w:type="dxa"/>
            <w:shd w:val="clear" w:color="auto" w:fill="D5EBF2" w:themeFill="accent5" w:themeFillTint="33"/>
            <w:hideMark/>
          </w:tcPr>
          <w:p w14:paraId="7A00A425" w14:textId="1C7B2C83" w:rsidR="00E3749D" w:rsidRPr="00AC257E" w:rsidRDefault="00E3749D" w:rsidP="00822F21">
            <w:pPr>
              <w:pStyle w:val="Tabletextleft"/>
            </w:pPr>
            <w:r w:rsidRPr="00AC257E">
              <w:t>Pharmacies will be able to dispense 2 months’ worth of certain PBS medicines from 1 September 2023.</w:t>
            </w:r>
          </w:p>
        </w:tc>
        <w:tc>
          <w:tcPr>
            <w:tcW w:w="2268" w:type="dxa"/>
            <w:shd w:val="clear" w:color="auto" w:fill="D5EBF2" w:themeFill="accent5" w:themeFillTint="33"/>
            <w:hideMark/>
          </w:tcPr>
          <w:p w14:paraId="05A62B1D" w14:textId="6B6303E9" w:rsidR="00E3749D" w:rsidRPr="00AC257E" w:rsidRDefault="00E3749D" w:rsidP="00822F21">
            <w:pPr>
              <w:pStyle w:val="Tabletextleft"/>
            </w:pPr>
            <w:r w:rsidRPr="00AC257E">
              <w:t>$1.2b efficiency over 5 years from 2022</w:t>
            </w:r>
            <w:r w:rsidR="00814A60" w:rsidRPr="00AC257E">
              <w:t>–</w:t>
            </w:r>
            <w:r w:rsidRPr="00AC257E">
              <w:t>23</w:t>
            </w:r>
          </w:p>
        </w:tc>
        <w:tc>
          <w:tcPr>
            <w:tcW w:w="1701" w:type="dxa"/>
            <w:shd w:val="clear" w:color="auto" w:fill="D5EBF2" w:themeFill="accent5" w:themeFillTint="33"/>
          </w:tcPr>
          <w:p w14:paraId="52D09AD3" w14:textId="77777777" w:rsidR="00E3749D" w:rsidRPr="00AC257E" w:rsidRDefault="00E3749D" w:rsidP="00822F21">
            <w:pPr>
              <w:pStyle w:val="Tabletextleft"/>
            </w:pPr>
            <w:r w:rsidRPr="00AC257E">
              <w:t>Delivery complete/ Monitoring in progress</w:t>
            </w:r>
          </w:p>
        </w:tc>
        <w:tc>
          <w:tcPr>
            <w:tcW w:w="1560" w:type="dxa"/>
            <w:shd w:val="clear" w:color="auto" w:fill="D5EBF2" w:themeFill="accent5" w:themeFillTint="33"/>
          </w:tcPr>
          <w:p w14:paraId="27D07FB3" w14:textId="36028552" w:rsidR="00E3749D" w:rsidRPr="00AC257E" w:rsidRDefault="00E3749D" w:rsidP="00822F21">
            <w:pPr>
              <w:pStyle w:val="Tabletextleft"/>
            </w:pPr>
            <w:r w:rsidRPr="00AC257E">
              <w:t>Not currently planned</w:t>
            </w:r>
          </w:p>
        </w:tc>
      </w:tr>
      <w:tr w:rsidR="00E3749D" w:rsidRPr="00AC257E" w14:paraId="08781675" w14:textId="77777777" w:rsidTr="00822F21">
        <w:trPr>
          <w:trHeight w:val="830"/>
        </w:trPr>
        <w:tc>
          <w:tcPr>
            <w:tcW w:w="1276" w:type="dxa"/>
            <w:vMerge/>
          </w:tcPr>
          <w:p w14:paraId="48F03EDC" w14:textId="6D525A43" w:rsidR="00E3749D" w:rsidRPr="00AC257E" w:rsidRDefault="00E3749D" w:rsidP="00822F21">
            <w:pPr>
              <w:pStyle w:val="Tabletextleft"/>
            </w:pPr>
          </w:p>
        </w:tc>
        <w:tc>
          <w:tcPr>
            <w:tcW w:w="1559" w:type="dxa"/>
            <w:shd w:val="clear" w:color="auto" w:fill="D5EBF2" w:themeFill="accent5" w:themeFillTint="33"/>
            <w:hideMark/>
          </w:tcPr>
          <w:p w14:paraId="43A86972" w14:textId="77777777" w:rsidR="00E3749D" w:rsidRPr="00AC257E" w:rsidRDefault="00E3749D" w:rsidP="00822F21">
            <w:pPr>
              <w:pStyle w:val="Tabletextleft"/>
            </w:pPr>
            <w:r w:rsidRPr="00AC257E">
              <w:t>Reform of MBS General Practice Attendance Items</w:t>
            </w:r>
          </w:p>
        </w:tc>
        <w:tc>
          <w:tcPr>
            <w:tcW w:w="6378" w:type="dxa"/>
            <w:shd w:val="clear" w:color="auto" w:fill="D5EBF2" w:themeFill="accent5" w:themeFillTint="33"/>
            <w:hideMark/>
          </w:tcPr>
          <w:p w14:paraId="2EE206FE" w14:textId="77777777" w:rsidR="00E3749D" w:rsidRPr="00AC257E" w:rsidRDefault="00E3749D" w:rsidP="00822F21">
            <w:pPr>
              <w:pStyle w:val="Tabletextleft"/>
            </w:pPr>
            <w:r w:rsidRPr="00AC257E">
              <w:t xml:space="preserve">Reform of MBS time-tiered general attendance items for general practice, including $250.8 million of efficiencies to introduce a minimum consultation time for Level B items to promote consistency in GP billing practices, and $99.1 million to establish a new Level E MBS item for a longer consultation of 60 minutes or more to support improved access and service affordability for patients with chronic conductions and complex needs. </w:t>
            </w:r>
          </w:p>
        </w:tc>
        <w:tc>
          <w:tcPr>
            <w:tcW w:w="2268" w:type="dxa"/>
            <w:shd w:val="clear" w:color="auto" w:fill="D5EBF2" w:themeFill="accent5" w:themeFillTint="33"/>
            <w:hideMark/>
          </w:tcPr>
          <w:p w14:paraId="30330A2D" w14:textId="7CFFB352" w:rsidR="00E3749D" w:rsidRPr="00AC257E" w:rsidRDefault="00E3749D" w:rsidP="00822F21">
            <w:pPr>
              <w:pStyle w:val="Tabletextleft"/>
            </w:pPr>
            <w:r w:rsidRPr="00AC257E">
              <w:t>$151.7m efficiency over 5 years from 2022</w:t>
            </w:r>
            <w:r w:rsidR="00814A60" w:rsidRPr="00AC257E">
              <w:t>–</w:t>
            </w:r>
            <w:r w:rsidRPr="00AC257E">
              <w:t>23</w:t>
            </w:r>
          </w:p>
        </w:tc>
        <w:tc>
          <w:tcPr>
            <w:tcW w:w="1701" w:type="dxa"/>
            <w:shd w:val="clear" w:color="auto" w:fill="D5EBF2" w:themeFill="accent5" w:themeFillTint="33"/>
          </w:tcPr>
          <w:p w14:paraId="311A3A43" w14:textId="77777777" w:rsidR="00E3749D" w:rsidRPr="00AC257E" w:rsidRDefault="00E3749D" w:rsidP="00822F21">
            <w:pPr>
              <w:pStyle w:val="Tabletextleft"/>
            </w:pPr>
            <w:r w:rsidRPr="00AC257E">
              <w:t>Delivery complete/ Monitoring in progress</w:t>
            </w:r>
          </w:p>
        </w:tc>
        <w:tc>
          <w:tcPr>
            <w:tcW w:w="1560" w:type="dxa"/>
            <w:shd w:val="clear" w:color="auto" w:fill="D5EBF2" w:themeFill="accent5" w:themeFillTint="33"/>
          </w:tcPr>
          <w:p w14:paraId="5639F4FB" w14:textId="77777777" w:rsidR="00E3749D" w:rsidRPr="00AC257E" w:rsidRDefault="00E3749D" w:rsidP="00822F21">
            <w:pPr>
              <w:pStyle w:val="Tabletextleft"/>
            </w:pPr>
            <w:r w:rsidRPr="00AC257E">
              <w:t>Currently being undertaken</w:t>
            </w:r>
          </w:p>
        </w:tc>
      </w:tr>
      <w:tr w:rsidR="00E3749D" w:rsidRPr="00AC257E" w14:paraId="26E938D7" w14:textId="77777777" w:rsidTr="00822F21">
        <w:trPr>
          <w:trHeight w:val="929"/>
        </w:trPr>
        <w:tc>
          <w:tcPr>
            <w:tcW w:w="1276" w:type="dxa"/>
            <w:vMerge/>
            <w:textDirection w:val="btLr"/>
          </w:tcPr>
          <w:p w14:paraId="02022EBF" w14:textId="22FE2AE9" w:rsidR="00E3749D" w:rsidRPr="00AC257E" w:rsidRDefault="00E3749D" w:rsidP="00822F21">
            <w:pPr>
              <w:pStyle w:val="Tabletextleft"/>
            </w:pPr>
          </w:p>
        </w:tc>
        <w:tc>
          <w:tcPr>
            <w:tcW w:w="1559" w:type="dxa"/>
            <w:shd w:val="clear" w:color="auto" w:fill="D4D8E8" w:themeFill="accent1" w:themeFillTint="33"/>
            <w:hideMark/>
          </w:tcPr>
          <w:p w14:paraId="28C7F742" w14:textId="77777777" w:rsidR="00E3749D" w:rsidRPr="00AC257E" w:rsidRDefault="00E3749D" w:rsidP="00822F21">
            <w:pPr>
              <w:pStyle w:val="Tabletextleft"/>
            </w:pPr>
            <w:r w:rsidRPr="00AC257E">
              <w:t>Improving First Nations Cancer Outcomes</w:t>
            </w:r>
          </w:p>
        </w:tc>
        <w:tc>
          <w:tcPr>
            <w:tcW w:w="6378" w:type="dxa"/>
            <w:shd w:val="clear" w:color="auto" w:fill="D4D8E8" w:themeFill="accent1" w:themeFillTint="33"/>
            <w:hideMark/>
          </w:tcPr>
          <w:p w14:paraId="1A65565B" w14:textId="77777777" w:rsidR="00E3749D" w:rsidRPr="00AC257E" w:rsidRDefault="00E3749D" w:rsidP="00822F21">
            <w:pPr>
              <w:pStyle w:val="Tabletextleft"/>
            </w:pPr>
            <w:r w:rsidRPr="00AC257E">
              <w:t>Supports the ACCHO sector to respond to and support cancer care needs on the ground, and ensures mainstream services are culturally safe and accessible by First Nations people with cancer.</w:t>
            </w:r>
          </w:p>
        </w:tc>
        <w:tc>
          <w:tcPr>
            <w:tcW w:w="2268" w:type="dxa"/>
            <w:shd w:val="clear" w:color="auto" w:fill="D4D8E8" w:themeFill="accent1" w:themeFillTint="33"/>
            <w:hideMark/>
          </w:tcPr>
          <w:p w14:paraId="3CAE8E17" w14:textId="69AD1369" w:rsidR="00E3749D" w:rsidRPr="00AC257E" w:rsidRDefault="00E3749D" w:rsidP="00822F21">
            <w:pPr>
              <w:pStyle w:val="Tabletextleft"/>
            </w:pPr>
            <w:r w:rsidRPr="00AC257E">
              <w:t>$</w:t>
            </w:r>
            <w:r w:rsidR="00FD3882" w:rsidRPr="00AC257E">
              <w:t>238.5</w:t>
            </w:r>
            <w:r w:rsidRPr="00AC257E">
              <w:t>m over 4 years from 2023</w:t>
            </w:r>
            <w:r w:rsidR="00814A60" w:rsidRPr="00AC257E">
              <w:t>–</w:t>
            </w:r>
            <w:r w:rsidRPr="00AC257E">
              <w:t>24</w:t>
            </w:r>
            <w:r w:rsidR="00FD3882" w:rsidRPr="00AC257E">
              <w:t>*</w:t>
            </w:r>
          </w:p>
        </w:tc>
        <w:tc>
          <w:tcPr>
            <w:tcW w:w="1701" w:type="dxa"/>
            <w:shd w:val="clear" w:color="auto" w:fill="D4D8E8" w:themeFill="accent1" w:themeFillTint="33"/>
          </w:tcPr>
          <w:p w14:paraId="0F8DE891" w14:textId="77777777" w:rsidR="00E3749D" w:rsidRPr="00AC257E" w:rsidRDefault="00E3749D" w:rsidP="00822F21">
            <w:pPr>
              <w:pStyle w:val="Tabletextleft"/>
            </w:pPr>
            <w:r w:rsidRPr="00AC257E">
              <w:t>Implementation/ Delivery</w:t>
            </w:r>
          </w:p>
        </w:tc>
        <w:tc>
          <w:tcPr>
            <w:tcW w:w="1560" w:type="dxa"/>
            <w:shd w:val="clear" w:color="auto" w:fill="D4D8E8" w:themeFill="accent1" w:themeFillTint="33"/>
          </w:tcPr>
          <w:p w14:paraId="521FBED8" w14:textId="77777777" w:rsidR="00E3749D" w:rsidRPr="00AC257E" w:rsidRDefault="00E3749D" w:rsidP="00822F21">
            <w:pPr>
              <w:pStyle w:val="Tabletextleft"/>
            </w:pPr>
            <w:r w:rsidRPr="00AC257E">
              <w:t>Planning</w:t>
            </w:r>
          </w:p>
        </w:tc>
      </w:tr>
      <w:tr w:rsidR="00E3749D" w:rsidRPr="00AC257E" w14:paraId="48E12F6E" w14:textId="77777777" w:rsidTr="00822F21">
        <w:trPr>
          <w:trHeight w:val="787"/>
        </w:trPr>
        <w:tc>
          <w:tcPr>
            <w:tcW w:w="1276" w:type="dxa"/>
            <w:vMerge/>
          </w:tcPr>
          <w:p w14:paraId="5C3657CF" w14:textId="77777777" w:rsidR="00E3749D" w:rsidRPr="00AC257E" w:rsidRDefault="00E3749D" w:rsidP="00822F21">
            <w:pPr>
              <w:pStyle w:val="Tabletextleft"/>
            </w:pPr>
          </w:p>
        </w:tc>
        <w:tc>
          <w:tcPr>
            <w:tcW w:w="1559" w:type="dxa"/>
            <w:shd w:val="clear" w:color="auto" w:fill="D4D8E8" w:themeFill="accent1" w:themeFillTint="33"/>
            <w:hideMark/>
          </w:tcPr>
          <w:p w14:paraId="2BD399E2" w14:textId="77777777" w:rsidR="00E3749D" w:rsidRPr="00AC257E" w:rsidRDefault="00E3749D" w:rsidP="00822F21">
            <w:pPr>
              <w:pStyle w:val="Tabletextleft"/>
            </w:pPr>
            <w:r w:rsidRPr="00AC257E">
              <w:t xml:space="preserve">General Practice in Aged Care Incentive </w:t>
            </w:r>
          </w:p>
        </w:tc>
        <w:tc>
          <w:tcPr>
            <w:tcW w:w="6378" w:type="dxa"/>
            <w:shd w:val="clear" w:color="auto" w:fill="D4D8E8" w:themeFill="accent1" w:themeFillTint="33"/>
            <w:hideMark/>
          </w:tcPr>
          <w:p w14:paraId="6FC34C57" w14:textId="7A8A373E" w:rsidR="00E3749D" w:rsidRPr="00AC257E" w:rsidRDefault="00E3749D" w:rsidP="00822F21">
            <w:pPr>
              <w:pStyle w:val="Tabletextleft"/>
            </w:pPr>
            <w:r w:rsidRPr="00AC257E">
              <w:t>Providers and practices will receive new incentive payments to deliver continuous, quality care to their MyMedicare</w:t>
            </w:r>
            <w:r w:rsidR="003B4A09" w:rsidRPr="00AC257E">
              <w:t>-</w:t>
            </w:r>
            <w:r w:rsidRPr="00AC257E">
              <w:t>registered patients living in Residential Aged Care Homes.</w:t>
            </w:r>
          </w:p>
        </w:tc>
        <w:tc>
          <w:tcPr>
            <w:tcW w:w="2268" w:type="dxa"/>
            <w:shd w:val="clear" w:color="auto" w:fill="D4D8E8" w:themeFill="accent1" w:themeFillTint="33"/>
            <w:hideMark/>
          </w:tcPr>
          <w:p w14:paraId="32548C42" w14:textId="6FF6849D" w:rsidR="00E3749D" w:rsidRPr="00AC257E" w:rsidRDefault="00E3749D" w:rsidP="00822F21">
            <w:pPr>
              <w:pStyle w:val="Tabletextleft"/>
            </w:pPr>
            <w:r w:rsidRPr="00AC257E">
              <w:t>$112.0m over 4 years from 2023</w:t>
            </w:r>
            <w:r w:rsidR="00814A60" w:rsidRPr="00AC257E">
              <w:t>–</w:t>
            </w:r>
            <w:r w:rsidRPr="00AC257E">
              <w:t>24</w:t>
            </w:r>
          </w:p>
        </w:tc>
        <w:tc>
          <w:tcPr>
            <w:tcW w:w="1701" w:type="dxa"/>
            <w:shd w:val="clear" w:color="auto" w:fill="D4D8E8" w:themeFill="accent1" w:themeFillTint="33"/>
          </w:tcPr>
          <w:p w14:paraId="7095941E" w14:textId="77777777" w:rsidR="00E3749D" w:rsidRPr="00AC257E" w:rsidRDefault="00E3749D" w:rsidP="00822F21">
            <w:pPr>
              <w:pStyle w:val="Tabletextleft"/>
            </w:pPr>
            <w:r w:rsidRPr="00AC257E">
              <w:t>Implementation/ Delivery</w:t>
            </w:r>
          </w:p>
        </w:tc>
        <w:tc>
          <w:tcPr>
            <w:tcW w:w="1560" w:type="dxa"/>
            <w:shd w:val="clear" w:color="auto" w:fill="D4D8E8" w:themeFill="accent1" w:themeFillTint="33"/>
          </w:tcPr>
          <w:p w14:paraId="3560426D" w14:textId="77777777" w:rsidR="00E3749D" w:rsidRPr="00AC257E" w:rsidRDefault="00E3749D" w:rsidP="00822F21">
            <w:pPr>
              <w:pStyle w:val="Tabletextleft"/>
            </w:pPr>
            <w:r w:rsidRPr="00AC257E">
              <w:t>Currently being undertaken</w:t>
            </w:r>
          </w:p>
        </w:tc>
      </w:tr>
      <w:tr w:rsidR="006D75F7" w:rsidRPr="00AC257E" w14:paraId="619C5BB0" w14:textId="77777777" w:rsidTr="00822F21">
        <w:trPr>
          <w:trHeight w:val="787"/>
        </w:trPr>
        <w:tc>
          <w:tcPr>
            <w:tcW w:w="1276" w:type="dxa"/>
            <w:vMerge w:val="restart"/>
            <w:textDirection w:val="btLr"/>
          </w:tcPr>
          <w:p w14:paraId="01E57504" w14:textId="366DC125" w:rsidR="006D75F7" w:rsidRPr="00AC257E" w:rsidRDefault="006D75F7" w:rsidP="00822F21">
            <w:pPr>
              <w:pStyle w:val="Tabletextcentre"/>
            </w:pPr>
            <w:r w:rsidRPr="00AC257E">
              <w:t>Increase Access to Primary Care</w:t>
            </w:r>
          </w:p>
        </w:tc>
        <w:tc>
          <w:tcPr>
            <w:tcW w:w="1559" w:type="dxa"/>
            <w:shd w:val="clear" w:color="auto" w:fill="D5EBF2" w:themeFill="accent5" w:themeFillTint="33"/>
          </w:tcPr>
          <w:p w14:paraId="5AC6DD10" w14:textId="77777777" w:rsidR="006D75F7" w:rsidRPr="00AC257E" w:rsidRDefault="006D75F7" w:rsidP="00822F21">
            <w:pPr>
              <w:pStyle w:val="Tabletextleft"/>
            </w:pPr>
            <w:r w:rsidRPr="00AC257E">
              <w:t>Reformed Opioid Dependence Treatment Program through Community Pharmacies</w:t>
            </w:r>
          </w:p>
        </w:tc>
        <w:tc>
          <w:tcPr>
            <w:tcW w:w="6378" w:type="dxa"/>
            <w:shd w:val="clear" w:color="auto" w:fill="D5EBF2" w:themeFill="accent5" w:themeFillTint="33"/>
          </w:tcPr>
          <w:p w14:paraId="1A1B9B04" w14:textId="77777777" w:rsidR="006D75F7" w:rsidRPr="00AC257E" w:rsidRDefault="006D75F7" w:rsidP="00822F21">
            <w:pPr>
              <w:pStyle w:val="Tabletextleft"/>
            </w:pPr>
            <w:r w:rsidRPr="00AC257E">
              <w:t>More than 50,000 Australians who need treatment for opioid dependency will have funded support from their local pharmacy to access the treatment they need at a cost they can afford.</w:t>
            </w:r>
          </w:p>
        </w:tc>
        <w:tc>
          <w:tcPr>
            <w:tcW w:w="2268" w:type="dxa"/>
            <w:shd w:val="clear" w:color="auto" w:fill="D5EBF2" w:themeFill="accent5" w:themeFillTint="33"/>
          </w:tcPr>
          <w:p w14:paraId="301697A9" w14:textId="042AC34D" w:rsidR="006D75F7" w:rsidRPr="00AC257E" w:rsidRDefault="006D75F7" w:rsidP="00822F21">
            <w:pPr>
              <w:pStyle w:val="Tabletextleft"/>
            </w:pPr>
            <w:r w:rsidRPr="00AC257E">
              <w:t>$377.3m over 4 years from 2023</w:t>
            </w:r>
            <w:r w:rsidR="00814A60" w:rsidRPr="00AC257E">
              <w:t>–</w:t>
            </w:r>
            <w:r w:rsidRPr="00AC257E">
              <w:t>24</w:t>
            </w:r>
          </w:p>
        </w:tc>
        <w:tc>
          <w:tcPr>
            <w:tcW w:w="1701" w:type="dxa"/>
            <w:shd w:val="clear" w:color="auto" w:fill="D5EBF2" w:themeFill="accent5" w:themeFillTint="33"/>
          </w:tcPr>
          <w:p w14:paraId="6DC4F280" w14:textId="77777777" w:rsidR="006D75F7" w:rsidRPr="00AC257E" w:rsidRDefault="006D75F7" w:rsidP="00822F21">
            <w:pPr>
              <w:pStyle w:val="Tabletextleft"/>
            </w:pPr>
            <w:r w:rsidRPr="00AC257E">
              <w:t>Delivery complete/ Monitoring in progress</w:t>
            </w:r>
          </w:p>
        </w:tc>
        <w:tc>
          <w:tcPr>
            <w:tcW w:w="1560" w:type="dxa"/>
            <w:shd w:val="clear" w:color="auto" w:fill="D5EBF2" w:themeFill="accent5" w:themeFillTint="33"/>
          </w:tcPr>
          <w:p w14:paraId="37981CF9" w14:textId="77777777" w:rsidR="006D75F7" w:rsidRPr="00AC257E" w:rsidRDefault="006D75F7" w:rsidP="00822F21">
            <w:pPr>
              <w:pStyle w:val="Tabletextleft"/>
            </w:pPr>
            <w:r w:rsidRPr="00AC257E">
              <w:t>Planning</w:t>
            </w:r>
          </w:p>
        </w:tc>
      </w:tr>
      <w:tr w:rsidR="006D75F7" w:rsidRPr="00AC257E" w14:paraId="7713C1FE" w14:textId="77777777" w:rsidTr="00822F21">
        <w:trPr>
          <w:trHeight w:val="787"/>
        </w:trPr>
        <w:tc>
          <w:tcPr>
            <w:tcW w:w="1276" w:type="dxa"/>
            <w:vMerge/>
          </w:tcPr>
          <w:p w14:paraId="467669F8" w14:textId="1A821F20" w:rsidR="006D75F7" w:rsidRPr="00AC257E" w:rsidRDefault="006D75F7" w:rsidP="00822F21">
            <w:pPr>
              <w:pStyle w:val="Tabletextleft"/>
            </w:pPr>
          </w:p>
        </w:tc>
        <w:tc>
          <w:tcPr>
            <w:tcW w:w="1559" w:type="dxa"/>
            <w:shd w:val="clear" w:color="auto" w:fill="D5EBF2" w:themeFill="accent5" w:themeFillTint="33"/>
          </w:tcPr>
          <w:p w14:paraId="47CC32AC" w14:textId="77777777" w:rsidR="006D75F7" w:rsidRPr="00AC257E" w:rsidRDefault="006D75F7" w:rsidP="00822F21">
            <w:pPr>
              <w:pStyle w:val="Tabletextleft"/>
            </w:pPr>
            <w:r w:rsidRPr="00AC257E">
              <w:t>Expanding Pharmacist Scope of Practice to Deliver National Immunisation Program Vaccines</w:t>
            </w:r>
          </w:p>
        </w:tc>
        <w:tc>
          <w:tcPr>
            <w:tcW w:w="6378" w:type="dxa"/>
            <w:shd w:val="clear" w:color="auto" w:fill="D5EBF2" w:themeFill="accent5" w:themeFillTint="33"/>
          </w:tcPr>
          <w:p w14:paraId="7FC0D9AE" w14:textId="5DCDF0C5" w:rsidR="006D75F7" w:rsidRPr="00AC257E" w:rsidRDefault="006D75F7" w:rsidP="00822F21">
            <w:pPr>
              <w:pStyle w:val="Tabletextleft"/>
            </w:pPr>
            <w:r w:rsidRPr="00AC257E">
              <w:t>Under the National Immunisation Program Vaccinations in Pharmacy Program, the Australian Government provides funding to community pharmacies to administer free National Immunisation Program vaccines to eligible consumers (individuals over 5 years of age, in accordance with state and territory legislation).</w:t>
            </w:r>
          </w:p>
        </w:tc>
        <w:tc>
          <w:tcPr>
            <w:tcW w:w="2268" w:type="dxa"/>
            <w:shd w:val="clear" w:color="auto" w:fill="D5EBF2" w:themeFill="accent5" w:themeFillTint="33"/>
          </w:tcPr>
          <w:p w14:paraId="246BE950" w14:textId="496E064D" w:rsidR="006D75F7" w:rsidRPr="00AC257E" w:rsidRDefault="006D75F7" w:rsidP="00822F21">
            <w:pPr>
              <w:pStyle w:val="Tabletextleft"/>
            </w:pPr>
            <w:r w:rsidRPr="00AC257E">
              <w:t>$114.1m over 5 years from 2022</w:t>
            </w:r>
            <w:r w:rsidR="00814A60" w:rsidRPr="00AC257E">
              <w:t>–</w:t>
            </w:r>
            <w:r w:rsidRPr="00AC257E">
              <w:t>23</w:t>
            </w:r>
          </w:p>
        </w:tc>
        <w:tc>
          <w:tcPr>
            <w:tcW w:w="1701" w:type="dxa"/>
            <w:shd w:val="clear" w:color="auto" w:fill="D5EBF2" w:themeFill="accent5" w:themeFillTint="33"/>
          </w:tcPr>
          <w:p w14:paraId="5AE27AB4" w14:textId="77777777" w:rsidR="006D75F7" w:rsidRPr="00AC257E" w:rsidRDefault="006D75F7" w:rsidP="00822F21">
            <w:pPr>
              <w:pStyle w:val="Tabletextleft"/>
            </w:pPr>
            <w:r w:rsidRPr="00AC257E">
              <w:t>Delivery complete/ Monitoring in progress</w:t>
            </w:r>
          </w:p>
        </w:tc>
        <w:tc>
          <w:tcPr>
            <w:tcW w:w="1560" w:type="dxa"/>
            <w:shd w:val="clear" w:color="auto" w:fill="D5EBF2" w:themeFill="accent5" w:themeFillTint="33"/>
          </w:tcPr>
          <w:p w14:paraId="3D8A20A9" w14:textId="7C644234" w:rsidR="006D75F7" w:rsidRPr="00AC257E" w:rsidRDefault="006D75F7" w:rsidP="00822F21">
            <w:pPr>
              <w:pStyle w:val="Tabletextleft"/>
            </w:pPr>
            <w:r w:rsidRPr="00AC257E">
              <w:t>Not currently planned</w:t>
            </w:r>
          </w:p>
        </w:tc>
      </w:tr>
      <w:tr w:rsidR="006D75F7" w:rsidRPr="00AC257E" w14:paraId="79B634EF" w14:textId="77777777" w:rsidTr="00822F21">
        <w:trPr>
          <w:trHeight w:val="787"/>
        </w:trPr>
        <w:tc>
          <w:tcPr>
            <w:tcW w:w="1276" w:type="dxa"/>
            <w:vMerge/>
          </w:tcPr>
          <w:p w14:paraId="4C061BDE" w14:textId="1CCE57CC" w:rsidR="006D75F7" w:rsidRPr="00AC257E" w:rsidRDefault="006D75F7" w:rsidP="00822F21">
            <w:pPr>
              <w:pStyle w:val="Tabletextleft"/>
            </w:pPr>
          </w:p>
        </w:tc>
        <w:tc>
          <w:tcPr>
            <w:tcW w:w="1559" w:type="dxa"/>
            <w:shd w:val="clear" w:color="auto" w:fill="D4D8E8" w:themeFill="accent1" w:themeFillTint="33"/>
          </w:tcPr>
          <w:p w14:paraId="2167F163" w14:textId="77777777" w:rsidR="006D75F7" w:rsidRPr="00AC257E" w:rsidRDefault="006D75F7" w:rsidP="00822F21">
            <w:pPr>
              <w:pStyle w:val="Tabletextleft"/>
            </w:pPr>
            <w:r w:rsidRPr="00AC257E">
              <w:t>Mental Health National Early Intervention Service</w:t>
            </w:r>
          </w:p>
        </w:tc>
        <w:tc>
          <w:tcPr>
            <w:tcW w:w="6378" w:type="dxa"/>
            <w:shd w:val="clear" w:color="auto" w:fill="D4D8E8" w:themeFill="accent1" w:themeFillTint="33"/>
          </w:tcPr>
          <w:p w14:paraId="2BA41F5C" w14:textId="77777777" w:rsidR="006D75F7" w:rsidRPr="00AC257E" w:rsidRDefault="006D75F7" w:rsidP="00822F21">
            <w:pPr>
              <w:pStyle w:val="Tabletextleft"/>
            </w:pPr>
            <w:r w:rsidRPr="00AC257E">
              <w:t>The NEIS will provide low-intensity digital mental health support for people experiencing or at risk of experiencing mild mental ill-health or transient distress. The NEIS will provide free low-intensity cognitive behavioural therapy, delivered by skilled and trained professionals, via phone or video. Services will be free and accessible without a diagnosis or referral from a GP. The service will also provide a curated set of free, evidence-based online tools and resources for people able and willing to try self-guided support.</w:t>
            </w:r>
          </w:p>
        </w:tc>
        <w:tc>
          <w:tcPr>
            <w:tcW w:w="2268" w:type="dxa"/>
            <w:shd w:val="clear" w:color="auto" w:fill="D4D8E8" w:themeFill="accent1" w:themeFillTint="33"/>
          </w:tcPr>
          <w:p w14:paraId="5253CF55" w14:textId="33B7FA8D" w:rsidR="006D75F7" w:rsidRPr="00AC257E" w:rsidRDefault="006D75F7" w:rsidP="00822F21">
            <w:pPr>
              <w:pStyle w:val="Tabletextleft"/>
            </w:pPr>
            <w:r w:rsidRPr="00AC257E">
              <w:t>$588.5 over 8 years from 2024</w:t>
            </w:r>
            <w:r w:rsidR="00814A60" w:rsidRPr="00AC257E">
              <w:t>–</w:t>
            </w:r>
            <w:r w:rsidRPr="00AC257E">
              <w:t xml:space="preserve">25 </w:t>
            </w:r>
          </w:p>
        </w:tc>
        <w:tc>
          <w:tcPr>
            <w:tcW w:w="1701" w:type="dxa"/>
            <w:shd w:val="clear" w:color="auto" w:fill="D4D8E8" w:themeFill="accent1" w:themeFillTint="33"/>
          </w:tcPr>
          <w:p w14:paraId="7445D195" w14:textId="77777777" w:rsidR="006D75F7" w:rsidRPr="00AC257E" w:rsidRDefault="006D75F7" w:rsidP="00822F21">
            <w:pPr>
              <w:pStyle w:val="Tabletextleft"/>
            </w:pPr>
            <w:r w:rsidRPr="00AC257E">
              <w:t>Implementation/ Delivery</w:t>
            </w:r>
          </w:p>
        </w:tc>
        <w:tc>
          <w:tcPr>
            <w:tcW w:w="1560" w:type="dxa"/>
            <w:shd w:val="clear" w:color="auto" w:fill="D4D8E8" w:themeFill="accent1" w:themeFillTint="33"/>
          </w:tcPr>
          <w:p w14:paraId="35863BF0" w14:textId="77777777" w:rsidR="006D75F7" w:rsidRPr="00AC257E" w:rsidRDefault="006D75F7" w:rsidP="00822F21">
            <w:pPr>
              <w:pStyle w:val="Tabletextleft"/>
            </w:pPr>
            <w:r w:rsidRPr="00AC257E">
              <w:t>Currently being undertaken</w:t>
            </w:r>
          </w:p>
        </w:tc>
      </w:tr>
      <w:tr w:rsidR="006D75F7" w:rsidRPr="00AC257E" w14:paraId="61E2242C" w14:textId="77777777" w:rsidTr="00822F21">
        <w:trPr>
          <w:trHeight w:val="787"/>
        </w:trPr>
        <w:tc>
          <w:tcPr>
            <w:tcW w:w="1276" w:type="dxa"/>
            <w:vMerge/>
            <w:textDirection w:val="btLr"/>
          </w:tcPr>
          <w:p w14:paraId="5E19B15B" w14:textId="2AE7CF64" w:rsidR="006D75F7" w:rsidRPr="00AC257E" w:rsidRDefault="006D75F7" w:rsidP="00822F21">
            <w:pPr>
              <w:pStyle w:val="Tabletextleft"/>
            </w:pPr>
          </w:p>
        </w:tc>
        <w:tc>
          <w:tcPr>
            <w:tcW w:w="1559" w:type="dxa"/>
            <w:shd w:val="clear" w:color="auto" w:fill="D4D8E8" w:themeFill="accent1" w:themeFillTint="33"/>
          </w:tcPr>
          <w:p w14:paraId="1AB5C5B4" w14:textId="77777777" w:rsidR="006D75F7" w:rsidRPr="00AC257E" w:rsidRDefault="006D75F7" w:rsidP="00822F21">
            <w:pPr>
              <w:pStyle w:val="Tabletextleft"/>
            </w:pPr>
            <w:r w:rsidRPr="00AC257E">
              <w:t>Initiatives to Address Long-stay Older Patient Challenges</w:t>
            </w:r>
          </w:p>
        </w:tc>
        <w:tc>
          <w:tcPr>
            <w:tcW w:w="6378" w:type="dxa"/>
            <w:shd w:val="clear" w:color="auto" w:fill="D4D8E8" w:themeFill="accent1" w:themeFillTint="33"/>
          </w:tcPr>
          <w:p w14:paraId="4A6E5578" w14:textId="71E292BF" w:rsidR="006D75F7" w:rsidRPr="00AC257E" w:rsidRDefault="006D75F7" w:rsidP="00822F21">
            <w:pPr>
              <w:pStyle w:val="Tabletextleft"/>
            </w:pPr>
            <w:r w:rsidRPr="00AC257E">
              <w:t>For states and territories to invest in initiatives to support older people who are or are at risk of becoming long</w:t>
            </w:r>
            <w:r w:rsidR="004F1D26" w:rsidRPr="00AC257E">
              <w:t>-</w:t>
            </w:r>
            <w:r w:rsidRPr="00AC257E">
              <w:t>stay older patients.</w:t>
            </w:r>
          </w:p>
        </w:tc>
        <w:tc>
          <w:tcPr>
            <w:tcW w:w="2268" w:type="dxa"/>
            <w:shd w:val="clear" w:color="auto" w:fill="D4D8E8" w:themeFill="accent1" w:themeFillTint="33"/>
          </w:tcPr>
          <w:p w14:paraId="05D1B696" w14:textId="02995881" w:rsidR="006D75F7" w:rsidRPr="00AC257E" w:rsidRDefault="006D75F7" w:rsidP="00822F21">
            <w:pPr>
              <w:pStyle w:val="Tabletextleft"/>
            </w:pPr>
            <w:r w:rsidRPr="00AC257E">
              <w:t>$598.8m over 4 years from 2024</w:t>
            </w:r>
            <w:r w:rsidR="00814A60" w:rsidRPr="00AC257E">
              <w:t>–</w:t>
            </w:r>
            <w:r w:rsidRPr="00AC257E">
              <w:t>25</w:t>
            </w:r>
          </w:p>
        </w:tc>
        <w:tc>
          <w:tcPr>
            <w:tcW w:w="1701" w:type="dxa"/>
            <w:shd w:val="clear" w:color="auto" w:fill="D4D8E8" w:themeFill="accent1" w:themeFillTint="33"/>
          </w:tcPr>
          <w:p w14:paraId="595651BC" w14:textId="77777777" w:rsidR="006D75F7" w:rsidRPr="00AC257E" w:rsidRDefault="006D75F7" w:rsidP="00822F21">
            <w:pPr>
              <w:pStyle w:val="Tabletextleft"/>
            </w:pPr>
            <w:r w:rsidRPr="00AC257E">
              <w:t>Implementation/ Delivery</w:t>
            </w:r>
          </w:p>
        </w:tc>
        <w:tc>
          <w:tcPr>
            <w:tcW w:w="1560" w:type="dxa"/>
            <w:shd w:val="clear" w:color="auto" w:fill="D4D8E8" w:themeFill="accent1" w:themeFillTint="33"/>
          </w:tcPr>
          <w:p w14:paraId="5F8A90CE" w14:textId="77777777" w:rsidR="006D75F7" w:rsidRPr="00AC257E" w:rsidRDefault="006D75F7" w:rsidP="00822F21">
            <w:pPr>
              <w:pStyle w:val="Tabletextleft"/>
            </w:pPr>
            <w:r w:rsidRPr="00AC257E">
              <w:t>Planning</w:t>
            </w:r>
          </w:p>
        </w:tc>
      </w:tr>
      <w:tr w:rsidR="006D75F7" w:rsidRPr="00AC257E" w14:paraId="079229D0" w14:textId="77777777" w:rsidTr="00822F21">
        <w:trPr>
          <w:trHeight w:val="510"/>
        </w:trPr>
        <w:tc>
          <w:tcPr>
            <w:tcW w:w="1276" w:type="dxa"/>
            <w:vMerge/>
          </w:tcPr>
          <w:p w14:paraId="3B92970F" w14:textId="77777777" w:rsidR="006D75F7" w:rsidRPr="00AC257E" w:rsidRDefault="006D75F7" w:rsidP="00822F21">
            <w:pPr>
              <w:pStyle w:val="Tabletextleft"/>
            </w:pPr>
          </w:p>
        </w:tc>
        <w:tc>
          <w:tcPr>
            <w:tcW w:w="1559" w:type="dxa"/>
            <w:shd w:val="clear" w:color="auto" w:fill="D4D8E8" w:themeFill="accent1" w:themeFillTint="33"/>
          </w:tcPr>
          <w:p w14:paraId="01B9E395" w14:textId="77777777" w:rsidR="006D75F7" w:rsidRPr="00AC257E" w:rsidRDefault="006D75F7" w:rsidP="00822F21">
            <w:pPr>
              <w:pStyle w:val="Tabletextleft"/>
            </w:pPr>
            <w:r w:rsidRPr="00AC257E">
              <w:t>Hospital to Aged Care Dementia Support Program</w:t>
            </w:r>
          </w:p>
        </w:tc>
        <w:tc>
          <w:tcPr>
            <w:tcW w:w="6378" w:type="dxa"/>
            <w:shd w:val="clear" w:color="auto" w:fill="D4D8E8" w:themeFill="accent1" w:themeFillTint="33"/>
          </w:tcPr>
          <w:p w14:paraId="535C8965" w14:textId="4A8C8A0F" w:rsidR="006D75F7" w:rsidRPr="00AC257E" w:rsidRDefault="006D75F7" w:rsidP="00822F21">
            <w:pPr>
              <w:pStyle w:val="Tabletextleft"/>
            </w:pPr>
            <w:r w:rsidRPr="00AC257E">
              <w:t xml:space="preserve">The Hospital to Aged Care Dementia Support Program will support older hospital patients with dementia to move out of hospital into an aged care setting that meets their ongoing care and support needs. The measure will support the delivery of person-centred and dementia informed care that addresses avoidable escalation of </w:t>
            </w:r>
            <w:r w:rsidR="004F1D26" w:rsidRPr="00AC257E">
              <w:t>b</w:t>
            </w:r>
            <w:r w:rsidRPr="00AC257E">
              <w:t xml:space="preserve">ehavioural </w:t>
            </w:r>
            <w:r w:rsidR="004F1D26" w:rsidRPr="00AC257E">
              <w:t>p</w:t>
            </w:r>
            <w:r w:rsidRPr="00AC257E">
              <w:t>sycholog</w:t>
            </w:r>
            <w:r w:rsidR="004F1D26" w:rsidRPr="00AC257E">
              <w:t>ical</w:t>
            </w:r>
            <w:r w:rsidRPr="00AC257E">
              <w:t xml:space="preserve"> </w:t>
            </w:r>
            <w:r w:rsidR="004F1D26" w:rsidRPr="00AC257E">
              <w:t>s</w:t>
            </w:r>
            <w:r w:rsidRPr="00AC257E">
              <w:t xml:space="preserve">ymptoms of </w:t>
            </w:r>
            <w:r w:rsidR="004F1D26" w:rsidRPr="00AC257E">
              <w:t>d</w:t>
            </w:r>
            <w:r w:rsidRPr="00AC257E">
              <w:t xml:space="preserve">ementia during a hospital stay and when transitioning into aged care. Activities funded under this measure are modelled on the Commonwealth’s Acute to Residential Care Transition Service trial and will be delivered in 11 locations with a presence in all states and territories. </w:t>
            </w:r>
          </w:p>
        </w:tc>
        <w:tc>
          <w:tcPr>
            <w:tcW w:w="2268" w:type="dxa"/>
            <w:shd w:val="clear" w:color="auto" w:fill="D4D8E8" w:themeFill="accent1" w:themeFillTint="33"/>
          </w:tcPr>
          <w:p w14:paraId="200FBF5D" w14:textId="1F8585AF" w:rsidR="006D75F7" w:rsidRPr="00AC257E" w:rsidRDefault="006D75F7" w:rsidP="00822F21">
            <w:pPr>
              <w:pStyle w:val="Tabletextleft"/>
            </w:pPr>
            <w:r w:rsidRPr="00AC257E">
              <w:t>$56.8m over 5 years from 2023</w:t>
            </w:r>
            <w:r w:rsidR="00814A60" w:rsidRPr="00AC257E">
              <w:t>–</w:t>
            </w:r>
            <w:r w:rsidRPr="00AC257E">
              <w:t>24</w:t>
            </w:r>
          </w:p>
        </w:tc>
        <w:tc>
          <w:tcPr>
            <w:tcW w:w="1701" w:type="dxa"/>
            <w:shd w:val="clear" w:color="auto" w:fill="D4D8E8" w:themeFill="accent1" w:themeFillTint="33"/>
          </w:tcPr>
          <w:p w14:paraId="172D0AD6" w14:textId="77777777" w:rsidR="006D75F7" w:rsidRPr="00AC257E" w:rsidRDefault="006D75F7" w:rsidP="00822F21">
            <w:pPr>
              <w:pStyle w:val="Tabletextleft"/>
            </w:pPr>
            <w:r w:rsidRPr="00AC257E">
              <w:t>Implementation/ Delivery</w:t>
            </w:r>
          </w:p>
        </w:tc>
        <w:tc>
          <w:tcPr>
            <w:tcW w:w="1560" w:type="dxa"/>
            <w:shd w:val="clear" w:color="auto" w:fill="D4D8E8" w:themeFill="accent1" w:themeFillTint="33"/>
          </w:tcPr>
          <w:p w14:paraId="36056220" w14:textId="77777777" w:rsidR="006D75F7" w:rsidRPr="00AC257E" w:rsidRDefault="006D75F7" w:rsidP="00822F21">
            <w:pPr>
              <w:pStyle w:val="Tabletextleft"/>
            </w:pPr>
            <w:r w:rsidRPr="00AC257E">
              <w:t>Currently being undertaken</w:t>
            </w:r>
          </w:p>
        </w:tc>
      </w:tr>
      <w:tr w:rsidR="006D75F7" w:rsidRPr="00AC257E" w14:paraId="2BA4F456" w14:textId="77777777" w:rsidTr="00822F21">
        <w:trPr>
          <w:trHeight w:val="1124"/>
        </w:trPr>
        <w:tc>
          <w:tcPr>
            <w:tcW w:w="1276" w:type="dxa"/>
            <w:vMerge/>
            <w:textDirection w:val="btLr"/>
          </w:tcPr>
          <w:p w14:paraId="0D5ACF48" w14:textId="77777777" w:rsidR="006D75F7" w:rsidRPr="00AC257E" w:rsidRDefault="006D75F7" w:rsidP="00822F21">
            <w:pPr>
              <w:pStyle w:val="Tabletextleft"/>
            </w:pPr>
          </w:p>
        </w:tc>
        <w:tc>
          <w:tcPr>
            <w:tcW w:w="1559" w:type="dxa"/>
            <w:shd w:val="clear" w:color="auto" w:fill="D4D8E8" w:themeFill="accent1" w:themeFillTint="33"/>
          </w:tcPr>
          <w:p w14:paraId="6FCEB1E7" w14:textId="77777777" w:rsidR="006D75F7" w:rsidRPr="00AC257E" w:rsidRDefault="006D75F7" w:rsidP="00822F21">
            <w:pPr>
              <w:pStyle w:val="Tabletextleft"/>
            </w:pPr>
            <w:r w:rsidRPr="00AC257E">
              <w:t>Continuation of Comprehensive Palliative Care in Aged Care Program</w:t>
            </w:r>
          </w:p>
        </w:tc>
        <w:tc>
          <w:tcPr>
            <w:tcW w:w="6378" w:type="dxa"/>
            <w:shd w:val="clear" w:color="auto" w:fill="D4D8E8" w:themeFill="accent1" w:themeFillTint="33"/>
          </w:tcPr>
          <w:p w14:paraId="678BE653" w14:textId="77777777" w:rsidR="006D75F7" w:rsidRPr="00AC257E" w:rsidRDefault="006D75F7" w:rsidP="00822F21">
            <w:pPr>
              <w:pStyle w:val="Tabletextleft"/>
            </w:pPr>
            <w:r w:rsidRPr="00AC257E">
              <w:t>Two-year extension for the continuation of the Comprehensive Palliative Care in Aged Care program to support state and territories to deliver specialist palliative care services in residential aged care, through a matched funding agreement.</w:t>
            </w:r>
          </w:p>
        </w:tc>
        <w:tc>
          <w:tcPr>
            <w:tcW w:w="2268" w:type="dxa"/>
            <w:shd w:val="clear" w:color="auto" w:fill="D4D8E8" w:themeFill="accent1" w:themeFillTint="33"/>
          </w:tcPr>
          <w:p w14:paraId="7D0FDE48" w14:textId="2E5ACD8F" w:rsidR="006D75F7" w:rsidRPr="00AC257E" w:rsidRDefault="006D75F7" w:rsidP="00822F21">
            <w:pPr>
              <w:pStyle w:val="Tabletextleft"/>
            </w:pPr>
            <w:r w:rsidRPr="00AC257E">
              <w:t>$24.9m over 2 years from 2024</w:t>
            </w:r>
            <w:r w:rsidR="00814A60" w:rsidRPr="00AC257E">
              <w:t>–</w:t>
            </w:r>
            <w:r w:rsidRPr="00AC257E">
              <w:t>25</w:t>
            </w:r>
          </w:p>
        </w:tc>
        <w:tc>
          <w:tcPr>
            <w:tcW w:w="1701" w:type="dxa"/>
            <w:shd w:val="clear" w:color="auto" w:fill="D4D8E8" w:themeFill="accent1" w:themeFillTint="33"/>
          </w:tcPr>
          <w:p w14:paraId="64CF7214" w14:textId="77777777" w:rsidR="006D75F7" w:rsidRPr="00AC257E" w:rsidRDefault="006D75F7" w:rsidP="00822F21">
            <w:pPr>
              <w:pStyle w:val="Tabletextleft"/>
            </w:pPr>
            <w:r w:rsidRPr="00AC257E">
              <w:t>Implementation/ Delivery</w:t>
            </w:r>
          </w:p>
        </w:tc>
        <w:tc>
          <w:tcPr>
            <w:tcW w:w="1560" w:type="dxa"/>
            <w:shd w:val="clear" w:color="auto" w:fill="D4D8E8" w:themeFill="accent1" w:themeFillTint="33"/>
          </w:tcPr>
          <w:p w14:paraId="05586846" w14:textId="77777777" w:rsidR="006D75F7" w:rsidRPr="00AC257E" w:rsidRDefault="006D75F7" w:rsidP="00822F21">
            <w:pPr>
              <w:pStyle w:val="Tabletextleft"/>
            </w:pPr>
            <w:r w:rsidRPr="00AC257E">
              <w:t>Currently being undertaken</w:t>
            </w:r>
          </w:p>
        </w:tc>
      </w:tr>
      <w:tr w:rsidR="006D75F7" w:rsidRPr="00AC257E" w14:paraId="108BFC22" w14:textId="77777777" w:rsidTr="00822F21">
        <w:trPr>
          <w:trHeight w:val="1317"/>
        </w:trPr>
        <w:tc>
          <w:tcPr>
            <w:tcW w:w="1276" w:type="dxa"/>
            <w:vMerge w:val="restart"/>
            <w:textDirection w:val="btLr"/>
          </w:tcPr>
          <w:p w14:paraId="723E55D7" w14:textId="19C0D5A2" w:rsidR="006D75F7" w:rsidRPr="00AC257E" w:rsidRDefault="006D75F7" w:rsidP="00822F21">
            <w:pPr>
              <w:pStyle w:val="Tabletextcentre"/>
            </w:pPr>
            <w:r w:rsidRPr="00AC257E">
              <w:t>Multidisciplinary Team Care</w:t>
            </w:r>
          </w:p>
        </w:tc>
        <w:tc>
          <w:tcPr>
            <w:tcW w:w="1559" w:type="dxa"/>
            <w:shd w:val="clear" w:color="auto" w:fill="D4D8E8" w:themeFill="accent1" w:themeFillTint="33"/>
            <w:hideMark/>
          </w:tcPr>
          <w:p w14:paraId="5C7007B3" w14:textId="492DC3C5" w:rsidR="006D75F7" w:rsidRPr="00AC257E" w:rsidRDefault="006D75F7" w:rsidP="00822F21">
            <w:pPr>
              <w:pStyle w:val="Tabletextleft"/>
            </w:pPr>
            <w:r w:rsidRPr="00AC257E">
              <w:t>Workforce Incentive Program – Increased Payments to Support Multidisciplinary Team Care</w:t>
            </w:r>
          </w:p>
        </w:tc>
        <w:tc>
          <w:tcPr>
            <w:tcW w:w="6378" w:type="dxa"/>
            <w:shd w:val="clear" w:color="auto" w:fill="D4D8E8" w:themeFill="accent1" w:themeFillTint="33"/>
            <w:hideMark/>
          </w:tcPr>
          <w:p w14:paraId="50E43BC3" w14:textId="77777777" w:rsidR="006D75F7" w:rsidRPr="00AC257E" w:rsidRDefault="006D75F7" w:rsidP="00822F21">
            <w:pPr>
              <w:pStyle w:val="Tabletextleft"/>
            </w:pPr>
            <w:r w:rsidRPr="00AC257E">
              <w:t>Increase in incentives for primary care practices to employ various health professionals, to provide team-based, patient-centred, high-quality, multidisciplinary primary care.</w:t>
            </w:r>
          </w:p>
        </w:tc>
        <w:tc>
          <w:tcPr>
            <w:tcW w:w="2268" w:type="dxa"/>
            <w:shd w:val="clear" w:color="auto" w:fill="D4D8E8" w:themeFill="accent1" w:themeFillTint="33"/>
            <w:hideMark/>
          </w:tcPr>
          <w:p w14:paraId="5ED58A98" w14:textId="2B3D09BD" w:rsidR="006D75F7" w:rsidRPr="00AC257E" w:rsidRDefault="006D75F7" w:rsidP="00822F21">
            <w:pPr>
              <w:pStyle w:val="Tabletextleft"/>
            </w:pPr>
            <w:r w:rsidRPr="00AC257E">
              <w:t>$445.1m over 5 years from 2022</w:t>
            </w:r>
            <w:r w:rsidR="00814A60" w:rsidRPr="00AC257E">
              <w:t>–</w:t>
            </w:r>
            <w:r w:rsidRPr="00AC257E">
              <w:t>23</w:t>
            </w:r>
          </w:p>
        </w:tc>
        <w:tc>
          <w:tcPr>
            <w:tcW w:w="1701" w:type="dxa"/>
            <w:shd w:val="clear" w:color="auto" w:fill="D4D8E8" w:themeFill="accent1" w:themeFillTint="33"/>
          </w:tcPr>
          <w:p w14:paraId="4132D27E" w14:textId="77777777" w:rsidR="006D75F7" w:rsidRPr="00AC257E" w:rsidRDefault="006D75F7" w:rsidP="00822F21">
            <w:pPr>
              <w:pStyle w:val="Tabletextleft"/>
            </w:pPr>
            <w:r w:rsidRPr="00AC257E">
              <w:t>Implementation/ Delivery</w:t>
            </w:r>
          </w:p>
        </w:tc>
        <w:tc>
          <w:tcPr>
            <w:tcW w:w="1560" w:type="dxa"/>
            <w:shd w:val="clear" w:color="auto" w:fill="D4D8E8" w:themeFill="accent1" w:themeFillTint="33"/>
          </w:tcPr>
          <w:p w14:paraId="55C20D7B" w14:textId="77777777" w:rsidR="006D75F7" w:rsidRPr="00AC257E" w:rsidRDefault="006D75F7" w:rsidP="00822F21">
            <w:pPr>
              <w:pStyle w:val="Tabletextleft"/>
            </w:pPr>
            <w:r w:rsidRPr="00AC257E">
              <w:t>Not currently planned</w:t>
            </w:r>
          </w:p>
        </w:tc>
      </w:tr>
      <w:tr w:rsidR="006D75F7" w:rsidRPr="00AC257E" w14:paraId="067C04F0" w14:textId="77777777" w:rsidTr="00822F21">
        <w:trPr>
          <w:trHeight w:val="633"/>
        </w:trPr>
        <w:tc>
          <w:tcPr>
            <w:tcW w:w="1276" w:type="dxa"/>
            <w:vMerge/>
          </w:tcPr>
          <w:p w14:paraId="65544CA9" w14:textId="6D3C8B04" w:rsidR="006D75F7" w:rsidRPr="00AC257E" w:rsidRDefault="006D75F7" w:rsidP="00822F21">
            <w:pPr>
              <w:pStyle w:val="Tabletextleft"/>
            </w:pPr>
          </w:p>
        </w:tc>
        <w:tc>
          <w:tcPr>
            <w:tcW w:w="1559" w:type="dxa"/>
            <w:shd w:val="clear" w:color="auto" w:fill="D4D8E8" w:themeFill="accent1" w:themeFillTint="33"/>
            <w:hideMark/>
          </w:tcPr>
          <w:p w14:paraId="6E0DE4F4" w14:textId="77777777" w:rsidR="006D75F7" w:rsidRPr="00AC257E" w:rsidRDefault="006D75F7" w:rsidP="00822F21">
            <w:pPr>
              <w:pStyle w:val="Tabletextleft"/>
            </w:pPr>
            <w:r w:rsidRPr="00AC257E">
              <w:t>Single Employer Models for Rural Health Professionals</w:t>
            </w:r>
          </w:p>
        </w:tc>
        <w:tc>
          <w:tcPr>
            <w:tcW w:w="6378" w:type="dxa"/>
            <w:shd w:val="clear" w:color="auto" w:fill="D4D8E8" w:themeFill="accent1" w:themeFillTint="33"/>
            <w:hideMark/>
          </w:tcPr>
          <w:p w14:paraId="2615649F" w14:textId="7D8456B2" w:rsidR="006D75F7" w:rsidRPr="00AC257E" w:rsidRDefault="006D75F7" w:rsidP="00822F21">
            <w:pPr>
              <w:pStyle w:val="Tabletextleft"/>
            </w:pPr>
            <w:r w:rsidRPr="00AC257E">
              <w:t xml:space="preserve">Participating GP registrars in regional, rural and remote locations will be employed by one employer throughout their training rotations, allowing increased ease of accruing and accessing employment entitlements and increased certainty of training arrangements. </w:t>
            </w:r>
          </w:p>
        </w:tc>
        <w:tc>
          <w:tcPr>
            <w:tcW w:w="2268" w:type="dxa"/>
            <w:shd w:val="clear" w:color="auto" w:fill="D4D8E8" w:themeFill="accent1" w:themeFillTint="33"/>
            <w:hideMark/>
          </w:tcPr>
          <w:p w14:paraId="1DC1E488" w14:textId="726B7AC3" w:rsidR="006D75F7" w:rsidRPr="00AC257E" w:rsidRDefault="006D75F7" w:rsidP="00822F21">
            <w:pPr>
              <w:pStyle w:val="Tabletextleft"/>
            </w:pPr>
            <w:r w:rsidRPr="00AC257E">
              <w:t xml:space="preserve">$6.4m over </w:t>
            </w:r>
            <w:r w:rsidR="00F5157E" w:rsidRPr="00AC257E">
              <w:t>6</w:t>
            </w:r>
            <w:r w:rsidRPr="00AC257E">
              <w:t xml:space="preserve"> years from 2022</w:t>
            </w:r>
            <w:r w:rsidR="00814A60" w:rsidRPr="00AC257E">
              <w:t>–</w:t>
            </w:r>
            <w:r w:rsidRPr="00AC257E">
              <w:t>23</w:t>
            </w:r>
          </w:p>
        </w:tc>
        <w:tc>
          <w:tcPr>
            <w:tcW w:w="1701" w:type="dxa"/>
            <w:shd w:val="clear" w:color="auto" w:fill="D4D8E8" w:themeFill="accent1" w:themeFillTint="33"/>
          </w:tcPr>
          <w:p w14:paraId="3268F4CC" w14:textId="77777777" w:rsidR="006D75F7" w:rsidRPr="00AC257E" w:rsidRDefault="006D75F7" w:rsidP="00822F21">
            <w:pPr>
              <w:pStyle w:val="Tabletextleft"/>
            </w:pPr>
            <w:r w:rsidRPr="00AC257E">
              <w:t>Implementation/ Delivery</w:t>
            </w:r>
          </w:p>
        </w:tc>
        <w:tc>
          <w:tcPr>
            <w:tcW w:w="1560" w:type="dxa"/>
            <w:shd w:val="clear" w:color="auto" w:fill="D4D8E8" w:themeFill="accent1" w:themeFillTint="33"/>
          </w:tcPr>
          <w:p w14:paraId="7F840335" w14:textId="77777777" w:rsidR="006D75F7" w:rsidRPr="00AC257E" w:rsidRDefault="006D75F7" w:rsidP="00822F21">
            <w:pPr>
              <w:pStyle w:val="Tabletextleft"/>
            </w:pPr>
            <w:r w:rsidRPr="00AC257E">
              <w:t>Currently being undertaken</w:t>
            </w:r>
          </w:p>
        </w:tc>
      </w:tr>
      <w:tr w:rsidR="006D75F7" w:rsidRPr="00AC257E" w14:paraId="2A206376" w14:textId="77777777" w:rsidTr="00822F21">
        <w:trPr>
          <w:trHeight w:val="1342"/>
        </w:trPr>
        <w:tc>
          <w:tcPr>
            <w:tcW w:w="1276" w:type="dxa"/>
            <w:vMerge/>
            <w:textDirection w:val="btLr"/>
          </w:tcPr>
          <w:p w14:paraId="36A1145B" w14:textId="66AFAF0F" w:rsidR="006D75F7" w:rsidRPr="00AC257E" w:rsidRDefault="006D75F7" w:rsidP="00822F21">
            <w:pPr>
              <w:pStyle w:val="Tabletextleft"/>
            </w:pPr>
          </w:p>
        </w:tc>
        <w:tc>
          <w:tcPr>
            <w:tcW w:w="1559" w:type="dxa"/>
            <w:shd w:val="clear" w:color="auto" w:fill="D5EBF2" w:themeFill="accent5" w:themeFillTint="33"/>
            <w:hideMark/>
          </w:tcPr>
          <w:p w14:paraId="5C96BEE0" w14:textId="77777777" w:rsidR="006D75F7" w:rsidRPr="00AC257E" w:rsidRDefault="006D75F7" w:rsidP="00822F21">
            <w:pPr>
              <w:pStyle w:val="Tabletextleft"/>
            </w:pPr>
            <w:r w:rsidRPr="00AC257E">
              <w:t>Improving Patient Care through MBS Nurse Practitioner Services</w:t>
            </w:r>
          </w:p>
        </w:tc>
        <w:tc>
          <w:tcPr>
            <w:tcW w:w="6378" w:type="dxa"/>
            <w:shd w:val="clear" w:color="auto" w:fill="D5EBF2" w:themeFill="accent5" w:themeFillTint="33"/>
            <w:hideMark/>
          </w:tcPr>
          <w:p w14:paraId="1E256CB9" w14:textId="36BBFC3F" w:rsidR="006D75F7" w:rsidRPr="00AC257E" w:rsidRDefault="006D75F7" w:rsidP="00822F21">
            <w:pPr>
              <w:pStyle w:val="Tabletextleft"/>
            </w:pPr>
            <w:r w:rsidRPr="00AC257E">
              <w:t xml:space="preserve">From 1 July 2024 Medicare patient rebates for </w:t>
            </w:r>
            <w:r w:rsidR="004F1D26" w:rsidRPr="00AC257E">
              <w:t>nurse practitioners (</w:t>
            </w:r>
            <w:r w:rsidRPr="00AC257E">
              <w:t>NPs</w:t>
            </w:r>
            <w:r w:rsidR="004F1D26" w:rsidRPr="00AC257E">
              <w:t>)</w:t>
            </w:r>
            <w:r w:rsidRPr="00AC257E">
              <w:t xml:space="preserve"> increased by 30% and NPs will be able to participate in multidisciplinary case conferences.</w:t>
            </w:r>
            <w:r w:rsidR="000C5B07" w:rsidRPr="00AC257E">
              <w:t xml:space="preserve"> From 1 November 2024,</w:t>
            </w:r>
            <w:r w:rsidRPr="00AC257E">
              <w:t xml:space="preserve"> NPs and endorsed midwives </w:t>
            </w:r>
            <w:proofErr w:type="gramStart"/>
            <w:r w:rsidR="000C5B07" w:rsidRPr="00AC257E">
              <w:t>are</w:t>
            </w:r>
            <w:r w:rsidRPr="00AC257E">
              <w:t xml:space="preserve"> able to</w:t>
            </w:r>
            <w:proofErr w:type="gramEnd"/>
            <w:r w:rsidRPr="00AC257E">
              <w:t xml:space="preserve"> prescribe PBS medicines and provide services under Medicare without the need for a legislated collaborative arrangement.</w:t>
            </w:r>
          </w:p>
        </w:tc>
        <w:tc>
          <w:tcPr>
            <w:tcW w:w="2268" w:type="dxa"/>
            <w:shd w:val="clear" w:color="auto" w:fill="D5EBF2" w:themeFill="accent5" w:themeFillTint="33"/>
            <w:hideMark/>
          </w:tcPr>
          <w:p w14:paraId="1CC8A46A" w14:textId="50E8EC51" w:rsidR="006D75F7" w:rsidRPr="00AC257E" w:rsidRDefault="006D75F7" w:rsidP="00822F21">
            <w:pPr>
              <w:pStyle w:val="Tabletextleft"/>
            </w:pPr>
            <w:r w:rsidRPr="00AC257E">
              <w:t>$46.8m over 4 years from 2023</w:t>
            </w:r>
            <w:r w:rsidR="00814A60" w:rsidRPr="00AC257E">
              <w:t>–</w:t>
            </w:r>
            <w:r w:rsidRPr="00AC257E">
              <w:t>24</w:t>
            </w:r>
          </w:p>
        </w:tc>
        <w:tc>
          <w:tcPr>
            <w:tcW w:w="1701" w:type="dxa"/>
            <w:shd w:val="clear" w:color="auto" w:fill="D5EBF2" w:themeFill="accent5" w:themeFillTint="33"/>
          </w:tcPr>
          <w:p w14:paraId="58583A9E" w14:textId="77777777" w:rsidR="006D75F7" w:rsidRPr="00AC257E" w:rsidRDefault="006D75F7" w:rsidP="00822F21">
            <w:pPr>
              <w:pStyle w:val="Tabletextleft"/>
            </w:pPr>
            <w:r w:rsidRPr="00AC257E">
              <w:t>Delivery complete/ Monitoring in progress</w:t>
            </w:r>
          </w:p>
        </w:tc>
        <w:tc>
          <w:tcPr>
            <w:tcW w:w="1560" w:type="dxa"/>
            <w:shd w:val="clear" w:color="auto" w:fill="D5EBF2" w:themeFill="accent5" w:themeFillTint="33"/>
          </w:tcPr>
          <w:p w14:paraId="4BCD9D82" w14:textId="77777777" w:rsidR="006D75F7" w:rsidRPr="00AC257E" w:rsidRDefault="006D75F7" w:rsidP="00822F21">
            <w:pPr>
              <w:pStyle w:val="Tabletextleft"/>
            </w:pPr>
            <w:r w:rsidRPr="00AC257E">
              <w:t>Planning</w:t>
            </w:r>
          </w:p>
        </w:tc>
      </w:tr>
      <w:tr w:rsidR="006D75F7" w:rsidRPr="00AC257E" w14:paraId="2987C644" w14:textId="77777777" w:rsidTr="00822F21">
        <w:trPr>
          <w:trHeight w:val="787"/>
        </w:trPr>
        <w:tc>
          <w:tcPr>
            <w:tcW w:w="1276" w:type="dxa"/>
            <w:vMerge/>
          </w:tcPr>
          <w:p w14:paraId="37947A89" w14:textId="77777777" w:rsidR="006D75F7" w:rsidRPr="00AC257E" w:rsidRDefault="006D75F7" w:rsidP="00822F21">
            <w:pPr>
              <w:pStyle w:val="Tabletextleft"/>
            </w:pPr>
          </w:p>
        </w:tc>
        <w:tc>
          <w:tcPr>
            <w:tcW w:w="1559" w:type="dxa"/>
            <w:shd w:val="clear" w:color="auto" w:fill="D5EBF2" w:themeFill="accent5" w:themeFillTint="33"/>
            <w:hideMark/>
          </w:tcPr>
          <w:p w14:paraId="562DBD59" w14:textId="77777777" w:rsidR="006D75F7" w:rsidRPr="00AC257E" w:rsidRDefault="006D75F7" w:rsidP="00822F21">
            <w:pPr>
              <w:pStyle w:val="Tabletextleft"/>
            </w:pPr>
            <w:r w:rsidRPr="00AC257E">
              <w:t xml:space="preserve">Scholarships for Future Primary Care Nurses and Midwives </w:t>
            </w:r>
          </w:p>
        </w:tc>
        <w:tc>
          <w:tcPr>
            <w:tcW w:w="6378" w:type="dxa"/>
            <w:shd w:val="clear" w:color="auto" w:fill="D5EBF2" w:themeFill="accent5" w:themeFillTint="33"/>
            <w:hideMark/>
          </w:tcPr>
          <w:p w14:paraId="33C5E888" w14:textId="77777777" w:rsidR="006D75F7" w:rsidRPr="00AC257E" w:rsidRDefault="006D75F7" w:rsidP="00822F21">
            <w:pPr>
              <w:pStyle w:val="Tabletextleft"/>
            </w:pPr>
            <w:r w:rsidRPr="00AC257E">
              <w:t>The Primary Care Nursing and Midwifery Scholarship Program will support registered nurses, midwives and First Nations health workers to undertake post-graduate study and improve their skills through scholarships, boosting the workforce in primary care, aged care, regional and rural areas and other areas of workforce shortages in the medium to long-term.</w:t>
            </w:r>
          </w:p>
        </w:tc>
        <w:tc>
          <w:tcPr>
            <w:tcW w:w="2268" w:type="dxa"/>
            <w:shd w:val="clear" w:color="auto" w:fill="D5EBF2" w:themeFill="accent5" w:themeFillTint="33"/>
            <w:hideMark/>
          </w:tcPr>
          <w:p w14:paraId="49013F0E" w14:textId="39603BC1" w:rsidR="006D75F7" w:rsidRPr="00AC257E" w:rsidRDefault="006D75F7" w:rsidP="00822F21">
            <w:pPr>
              <w:pStyle w:val="Tabletextleft"/>
            </w:pPr>
            <w:r w:rsidRPr="00AC257E">
              <w:t>$50.2m over 4 years from 2023</w:t>
            </w:r>
            <w:r w:rsidR="00814A60" w:rsidRPr="00AC257E">
              <w:t>–</w:t>
            </w:r>
            <w:r w:rsidRPr="00AC257E">
              <w:t>24</w:t>
            </w:r>
          </w:p>
          <w:p w14:paraId="4A768425" w14:textId="594633CF" w:rsidR="008F6332" w:rsidRPr="00AC257E" w:rsidRDefault="008F6332" w:rsidP="00822F21">
            <w:pPr>
              <w:pStyle w:val="Tabletextleft"/>
            </w:pPr>
            <w:r w:rsidRPr="00AC257E">
              <w:t>$10.5m over 2 years from 2025</w:t>
            </w:r>
            <w:r w:rsidR="00814A60" w:rsidRPr="00AC257E">
              <w:t>–</w:t>
            </w:r>
            <w:r w:rsidRPr="00AC257E">
              <w:t>26</w:t>
            </w:r>
          </w:p>
        </w:tc>
        <w:tc>
          <w:tcPr>
            <w:tcW w:w="1701" w:type="dxa"/>
            <w:shd w:val="clear" w:color="auto" w:fill="D5EBF2" w:themeFill="accent5" w:themeFillTint="33"/>
          </w:tcPr>
          <w:p w14:paraId="3FB85802" w14:textId="77777777" w:rsidR="006D75F7" w:rsidRPr="00AC257E" w:rsidRDefault="006D75F7" w:rsidP="00822F21">
            <w:pPr>
              <w:pStyle w:val="Tabletextleft"/>
            </w:pPr>
            <w:r w:rsidRPr="00AC257E">
              <w:t>Delivery complete/ Monitoring in progress</w:t>
            </w:r>
          </w:p>
        </w:tc>
        <w:tc>
          <w:tcPr>
            <w:tcW w:w="1560" w:type="dxa"/>
            <w:shd w:val="clear" w:color="auto" w:fill="D5EBF2" w:themeFill="accent5" w:themeFillTint="33"/>
          </w:tcPr>
          <w:p w14:paraId="1E151307" w14:textId="77777777" w:rsidR="006D75F7" w:rsidRPr="00AC257E" w:rsidRDefault="006D75F7" w:rsidP="00822F21">
            <w:pPr>
              <w:pStyle w:val="Tabletextleft"/>
            </w:pPr>
            <w:r w:rsidRPr="00AC257E">
              <w:t>Planning</w:t>
            </w:r>
          </w:p>
        </w:tc>
      </w:tr>
      <w:tr w:rsidR="00454AB8" w:rsidRPr="00AC257E" w14:paraId="3FEB2F45" w14:textId="77777777" w:rsidTr="00822F21">
        <w:trPr>
          <w:trHeight w:val="1620"/>
        </w:trPr>
        <w:tc>
          <w:tcPr>
            <w:tcW w:w="1276" w:type="dxa"/>
            <w:vMerge w:val="restart"/>
            <w:textDirection w:val="btLr"/>
          </w:tcPr>
          <w:p w14:paraId="58CDE68F" w14:textId="4F0F8392" w:rsidR="00454AB8" w:rsidRPr="00AC257E" w:rsidRDefault="00454AB8" w:rsidP="00822F21">
            <w:pPr>
              <w:pStyle w:val="Tabletextcentre"/>
            </w:pPr>
            <w:r w:rsidRPr="00AC257E">
              <w:t>Multidisciplinary Team Care</w:t>
            </w:r>
          </w:p>
        </w:tc>
        <w:tc>
          <w:tcPr>
            <w:tcW w:w="1559" w:type="dxa"/>
            <w:shd w:val="clear" w:color="auto" w:fill="D4D8E8" w:themeFill="accent1" w:themeFillTint="33"/>
            <w:hideMark/>
          </w:tcPr>
          <w:p w14:paraId="6E12DD34" w14:textId="77777777" w:rsidR="00454AB8" w:rsidRPr="00AC257E" w:rsidRDefault="00454AB8" w:rsidP="00822F21">
            <w:pPr>
              <w:pStyle w:val="Tabletextleft"/>
            </w:pPr>
            <w:r w:rsidRPr="00AC257E">
              <w:t>Expand the Nursing Workforce to Improve Access to Primary Care</w:t>
            </w:r>
          </w:p>
        </w:tc>
        <w:tc>
          <w:tcPr>
            <w:tcW w:w="6378" w:type="dxa"/>
            <w:shd w:val="clear" w:color="auto" w:fill="D4D8E8" w:themeFill="accent1" w:themeFillTint="33"/>
            <w:hideMark/>
          </w:tcPr>
          <w:p w14:paraId="64BD0B40" w14:textId="37CBB1F8" w:rsidR="00454AB8" w:rsidRPr="00AC257E" w:rsidRDefault="00454AB8" w:rsidP="00822F21">
            <w:pPr>
              <w:pStyle w:val="Tabletextleft"/>
            </w:pPr>
            <w:r w:rsidRPr="00AC257E">
              <w:t>National Nurse Clinical Placement Program - 6,000 clinical placements in primary care for nursing students, over four years from 2023</w:t>
            </w:r>
            <w:r w:rsidR="00814A60" w:rsidRPr="00AC257E">
              <w:t>–</w:t>
            </w:r>
            <w:r w:rsidRPr="00AC257E">
              <w:t>24.</w:t>
            </w:r>
          </w:p>
          <w:p w14:paraId="43657DBA" w14:textId="77777777" w:rsidR="00454AB8" w:rsidRPr="00AC257E" w:rsidRDefault="00454AB8" w:rsidP="00822F21">
            <w:pPr>
              <w:pStyle w:val="Tabletextleft"/>
            </w:pPr>
            <w:r w:rsidRPr="00AC257E">
              <w:t>500 Re-entry Nurse Program - Attract 500 previously registered enrolled nurses and registered nurses back to the nursing workforce and facilitate more nurse practitioners training and working in primary care by encouraging primary care services to facilitate the completion of supervised practice requirements.</w:t>
            </w:r>
          </w:p>
        </w:tc>
        <w:tc>
          <w:tcPr>
            <w:tcW w:w="2268" w:type="dxa"/>
            <w:shd w:val="clear" w:color="auto" w:fill="D4D8E8" w:themeFill="accent1" w:themeFillTint="33"/>
            <w:hideMark/>
          </w:tcPr>
          <w:p w14:paraId="27951C7E" w14:textId="5F23BBF8" w:rsidR="00454AB8" w:rsidRPr="00AC257E" w:rsidRDefault="00454AB8" w:rsidP="00822F21">
            <w:pPr>
              <w:pStyle w:val="Tabletextleft"/>
            </w:pPr>
            <w:r w:rsidRPr="00AC257E">
              <w:t>$4.2m over 4 years from 2023</w:t>
            </w:r>
            <w:r w:rsidR="00814A60" w:rsidRPr="00AC257E">
              <w:t>–</w:t>
            </w:r>
            <w:r w:rsidRPr="00AC257E">
              <w:t>24</w:t>
            </w:r>
          </w:p>
          <w:p w14:paraId="1E72D209" w14:textId="2C5B7AA4" w:rsidR="00454AB8" w:rsidRPr="00AC257E" w:rsidRDefault="00454AB8" w:rsidP="00822F21">
            <w:pPr>
              <w:pStyle w:val="Tabletextleft"/>
            </w:pPr>
            <w:r w:rsidRPr="00AC257E">
              <w:t>$1.0m over 3 years from 2024</w:t>
            </w:r>
            <w:r w:rsidR="00814A60" w:rsidRPr="00AC257E">
              <w:t>–</w:t>
            </w:r>
            <w:r w:rsidRPr="00AC257E">
              <w:t>25</w:t>
            </w:r>
            <w:r w:rsidRPr="00AC257E">
              <w:br/>
            </w:r>
          </w:p>
        </w:tc>
        <w:tc>
          <w:tcPr>
            <w:tcW w:w="1701" w:type="dxa"/>
            <w:shd w:val="clear" w:color="auto" w:fill="D4D8E8" w:themeFill="accent1" w:themeFillTint="33"/>
          </w:tcPr>
          <w:p w14:paraId="35F068F4"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62F72FA1" w14:textId="77777777" w:rsidR="00454AB8" w:rsidRPr="00AC257E" w:rsidRDefault="00454AB8" w:rsidP="00822F21">
            <w:pPr>
              <w:pStyle w:val="Tabletextleft"/>
            </w:pPr>
            <w:r w:rsidRPr="00AC257E">
              <w:t>Not currently planned</w:t>
            </w:r>
          </w:p>
        </w:tc>
      </w:tr>
      <w:tr w:rsidR="00454AB8" w:rsidRPr="00AC257E" w14:paraId="12122F77" w14:textId="77777777" w:rsidTr="00822F21">
        <w:trPr>
          <w:trHeight w:val="804"/>
        </w:trPr>
        <w:tc>
          <w:tcPr>
            <w:tcW w:w="1276" w:type="dxa"/>
            <w:vMerge/>
          </w:tcPr>
          <w:p w14:paraId="3C81469A" w14:textId="07B9F332" w:rsidR="00454AB8" w:rsidRPr="00AC257E" w:rsidRDefault="00454AB8" w:rsidP="00822F21">
            <w:pPr>
              <w:pStyle w:val="Tabletextleft"/>
            </w:pPr>
          </w:p>
        </w:tc>
        <w:tc>
          <w:tcPr>
            <w:tcW w:w="1559" w:type="dxa"/>
            <w:shd w:val="clear" w:color="auto" w:fill="D5EBF2" w:themeFill="accent5" w:themeFillTint="33"/>
            <w:hideMark/>
          </w:tcPr>
          <w:p w14:paraId="467E684C" w14:textId="77777777" w:rsidR="00454AB8" w:rsidRPr="00AC257E" w:rsidRDefault="00454AB8" w:rsidP="00822F21">
            <w:pPr>
              <w:pStyle w:val="Tabletextleft"/>
            </w:pPr>
            <w:r w:rsidRPr="00AC257E">
              <w:t>National Scope of Practice Review</w:t>
            </w:r>
          </w:p>
        </w:tc>
        <w:tc>
          <w:tcPr>
            <w:tcW w:w="6378" w:type="dxa"/>
            <w:shd w:val="clear" w:color="auto" w:fill="D5EBF2" w:themeFill="accent5" w:themeFillTint="33"/>
            <w:hideMark/>
          </w:tcPr>
          <w:p w14:paraId="7A740A17" w14:textId="31E1ED88" w:rsidR="00454AB8" w:rsidRPr="00AC257E" w:rsidRDefault="00454AB8" w:rsidP="00822F21">
            <w:pPr>
              <w:pStyle w:val="Tabletextleft"/>
            </w:pPr>
            <w:r w:rsidRPr="00AC257E">
              <w:t xml:space="preserve">A review of barriers and incentives for all health professionals to work to their full scope of practice </w:t>
            </w:r>
            <w:r w:rsidR="004974C1" w:rsidRPr="00AC257E">
              <w:t>to</w:t>
            </w:r>
            <w:r w:rsidRPr="00AC257E">
              <w:t xml:space="preserve"> better use the skills of the entire primary care workforce. </w:t>
            </w:r>
          </w:p>
        </w:tc>
        <w:tc>
          <w:tcPr>
            <w:tcW w:w="2268" w:type="dxa"/>
            <w:shd w:val="clear" w:color="auto" w:fill="D5EBF2" w:themeFill="accent5" w:themeFillTint="33"/>
            <w:hideMark/>
          </w:tcPr>
          <w:p w14:paraId="50B4166E" w14:textId="56631D08" w:rsidR="00454AB8" w:rsidRPr="00AC257E" w:rsidRDefault="00454AB8" w:rsidP="00822F21">
            <w:pPr>
              <w:pStyle w:val="Tabletextleft"/>
            </w:pPr>
            <w:r w:rsidRPr="00AC257E">
              <w:t>Funding for this review was provided under the $10.7m allocation in 2023</w:t>
            </w:r>
            <w:r w:rsidR="00814A60" w:rsidRPr="00AC257E">
              <w:t>–</w:t>
            </w:r>
            <w:r w:rsidRPr="00AC257E">
              <w:t>24 to boost the primary care nursing workforce and fund a scope of practice review</w:t>
            </w:r>
          </w:p>
        </w:tc>
        <w:tc>
          <w:tcPr>
            <w:tcW w:w="1701" w:type="dxa"/>
            <w:shd w:val="clear" w:color="auto" w:fill="D5EBF2" w:themeFill="accent5" w:themeFillTint="33"/>
          </w:tcPr>
          <w:p w14:paraId="27CD6064" w14:textId="77777777" w:rsidR="00454AB8" w:rsidRPr="00AC257E" w:rsidRDefault="00454AB8" w:rsidP="00822F21">
            <w:pPr>
              <w:pStyle w:val="Tabletextleft"/>
            </w:pPr>
            <w:r w:rsidRPr="00AC257E">
              <w:t>Delivery complete/ Monitoring in progress</w:t>
            </w:r>
          </w:p>
        </w:tc>
        <w:tc>
          <w:tcPr>
            <w:tcW w:w="1560" w:type="dxa"/>
            <w:shd w:val="clear" w:color="auto" w:fill="D5EBF2" w:themeFill="accent5" w:themeFillTint="33"/>
          </w:tcPr>
          <w:p w14:paraId="0CF79B6C" w14:textId="77777777" w:rsidR="00454AB8" w:rsidRPr="00AC257E" w:rsidRDefault="00454AB8" w:rsidP="00822F21">
            <w:pPr>
              <w:pStyle w:val="Tabletextleft"/>
            </w:pPr>
            <w:r w:rsidRPr="00AC257E">
              <w:t>Not currently planned</w:t>
            </w:r>
          </w:p>
        </w:tc>
      </w:tr>
      <w:tr w:rsidR="00454AB8" w:rsidRPr="00AC257E" w14:paraId="27EF27B8" w14:textId="77777777" w:rsidTr="00822F21">
        <w:trPr>
          <w:trHeight w:val="985"/>
        </w:trPr>
        <w:tc>
          <w:tcPr>
            <w:tcW w:w="1276" w:type="dxa"/>
            <w:vMerge/>
            <w:textDirection w:val="btLr"/>
          </w:tcPr>
          <w:p w14:paraId="5EB3A8AB" w14:textId="10EC354D" w:rsidR="00454AB8" w:rsidRPr="00AC257E" w:rsidRDefault="00454AB8" w:rsidP="00822F21">
            <w:pPr>
              <w:pStyle w:val="Tabletextleft"/>
            </w:pPr>
          </w:p>
        </w:tc>
        <w:tc>
          <w:tcPr>
            <w:tcW w:w="1559" w:type="dxa"/>
            <w:shd w:val="clear" w:color="auto" w:fill="D5EBF2" w:themeFill="accent5" w:themeFillTint="33"/>
          </w:tcPr>
          <w:p w14:paraId="2D5A8A0E" w14:textId="77777777" w:rsidR="00454AB8" w:rsidRPr="00AC257E" w:rsidRDefault="00454AB8" w:rsidP="00822F21">
            <w:pPr>
              <w:pStyle w:val="Tabletextleft"/>
            </w:pPr>
            <w:r w:rsidRPr="00AC257E">
              <w:t xml:space="preserve">Review of General Practice Incentives Programs </w:t>
            </w:r>
          </w:p>
        </w:tc>
        <w:tc>
          <w:tcPr>
            <w:tcW w:w="6378" w:type="dxa"/>
            <w:shd w:val="clear" w:color="auto" w:fill="D5EBF2" w:themeFill="accent5" w:themeFillTint="33"/>
          </w:tcPr>
          <w:p w14:paraId="056EFE13" w14:textId="77777777" w:rsidR="00454AB8" w:rsidRPr="00AC257E" w:rsidRDefault="00454AB8" w:rsidP="00822F21">
            <w:pPr>
              <w:pStyle w:val="Tabletextleft"/>
            </w:pPr>
            <w:r w:rsidRPr="00AC257E">
              <w:t>An intensive review to redesign current general practice incentive programs to better support quality patient-centred primary care from multidisciplinary teams in accredited general practices and nurse practitioner-led practices.</w:t>
            </w:r>
          </w:p>
        </w:tc>
        <w:tc>
          <w:tcPr>
            <w:tcW w:w="2268" w:type="dxa"/>
            <w:shd w:val="clear" w:color="auto" w:fill="D5EBF2" w:themeFill="accent5" w:themeFillTint="33"/>
          </w:tcPr>
          <w:p w14:paraId="0E15E138" w14:textId="210E0762" w:rsidR="00454AB8" w:rsidRPr="00AC257E" w:rsidRDefault="00454AB8" w:rsidP="00822F21">
            <w:pPr>
              <w:pStyle w:val="Tabletextleft"/>
            </w:pPr>
            <w:r w:rsidRPr="00AC257E">
              <w:t>Funding for this review was provided under the $60.2m allocation in 2023</w:t>
            </w:r>
            <w:r w:rsidR="00814A60" w:rsidRPr="00AC257E">
              <w:t>–</w:t>
            </w:r>
            <w:r w:rsidRPr="00AC257E">
              <w:t>24 to extend Practice Incentive Program</w:t>
            </w:r>
            <w:r w:rsidR="004974C1" w:rsidRPr="00AC257E">
              <w:t xml:space="preserve"> </w:t>
            </w:r>
            <w:r w:rsidR="00814A60" w:rsidRPr="00AC257E">
              <w:t xml:space="preserve">– </w:t>
            </w:r>
            <w:r w:rsidRPr="00AC257E">
              <w:t>Quality Improvement payments and to undertake a review of all general practice incentive programs</w:t>
            </w:r>
          </w:p>
        </w:tc>
        <w:tc>
          <w:tcPr>
            <w:tcW w:w="1701" w:type="dxa"/>
            <w:shd w:val="clear" w:color="auto" w:fill="D5EBF2" w:themeFill="accent5" w:themeFillTint="33"/>
          </w:tcPr>
          <w:p w14:paraId="786DCB4D" w14:textId="77777777" w:rsidR="00454AB8" w:rsidRPr="00AC257E" w:rsidRDefault="00454AB8" w:rsidP="00822F21">
            <w:pPr>
              <w:pStyle w:val="Tabletextleft"/>
            </w:pPr>
            <w:r w:rsidRPr="00AC257E">
              <w:t>Delivery complete/ Monitoring in progress</w:t>
            </w:r>
          </w:p>
        </w:tc>
        <w:tc>
          <w:tcPr>
            <w:tcW w:w="1560" w:type="dxa"/>
            <w:shd w:val="clear" w:color="auto" w:fill="D5EBF2" w:themeFill="accent5" w:themeFillTint="33"/>
          </w:tcPr>
          <w:p w14:paraId="271D3E63" w14:textId="77777777" w:rsidR="00454AB8" w:rsidRPr="00AC257E" w:rsidRDefault="00454AB8" w:rsidP="00822F21">
            <w:pPr>
              <w:pStyle w:val="Tabletextleft"/>
            </w:pPr>
            <w:r w:rsidRPr="00AC257E">
              <w:t>Not currently planned</w:t>
            </w:r>
          </w:p>
        </w:tc>
      </w:tr>
      <w:tr w:rsidR="00454AB8" w:rsidRPr="00AC257E" w14:paraId="37A72BC3" w14:textId="77777777" w:rsidTr="00822F21">
        <w:trPr>
          <w:trHeight w:val="1411"/>
        </w:trPr>
        <w:tc>
          <w:tcPr>
            <w:tcW w:w="1276" w:type="dxa"/>
            <w:vMerge w:val="restart"/>
            <w:textDirection w:val="btLr"/>
          </w:tcPr>
          <w:p w14:paraId="1CD389D3" w14:textId="3C6C3039" w:rsidR="00454AB8" w:rsidRPr="00AC257E" w:rsidRDefault="00454AB8" w:rsidP="00822F21">
            <w:pPr>
              <w:pStyle w:val="Tabletextcentre"/>
            </w:pPr>
            <w:r w:rsidRPr="00AC257E">
              <w:t>Multidisciplinary Team Care</w:t>
            </w:r>
          </w:p>
        </w:tc>
        <w:tc>
          <w:tcPr>
            <w:tcW w:w="1559" w:type="dxa"/>
            <w:shd w:val="clear" w:color="auto" w:fill="D4D8E8" w:themeFill="accent1" w:themeFillTint="33"/>
            <w:hideMark/>
          </w:tcPr>
          <w:p w14:paraId="7A5B1E2B" w14:textId="77777777" w:rsidR="00454AB8" w:rsidRPr="00AC257E" w:rsidRDefault="00454AB8" w:rsidP="00822F21">
            <w:pPr>
              <w:pStyle w:val="Tabletextleft"/>
            </w:pPr>
            <w:r w:rsidRPr="00AC257E">
              <w:t>Primary Health Network Commissioning of Multidisciplinary Teams</w:t>
            </w:r>
          </w:p>
        </w:tc>
        <w:tc>
          <w:tcPr>
            <w:tcW w:w="6378" w:type="dxa"/>
            <w:shd w:val="clear" w:color="auto" w:fill="D4D8E8" w:themeFill="accent1" w:themeFillTint="33"/>
            <w:hideMark/>
          </w:tcPr>
          <w:p w14:paraId="14A15282" w14:textId="77777777" w:rsidR="00454AB8" w:rsidRPr="00AC257E" w:rsidRDefault="00454AB8" w:rsidP="00822F21">
            <w:pPr>
              <w:pStyle w:val="Tabletextleft"/>
            </w:pPr>
            <w:r w:rsidRPr="00AC257E">
              <w:t>PHNs will be funded to commission care from allied health professionals, nurses, nurse practitioners, midwives and/or Aboriginal Health Practitioners. The measure will support small or solo general practices to fill an identified need in their regions which may include treating chronic disease, coordinating care, or mobilising social supports for at-risk patients.</w:t>
            </w:r>
          </w:p>
        </w:tc>
        <w:tc>
          <w:tcPr>
            <w:tcW w:w="2268" w:type="dxa"/>
            <w:shd w:val="clear" w:color="auto" w:fill="D4D8E8" w:themeFill="accent1" w:themeFillTint="33"/>
            <w:hideMark/>
          </w:tcPr>
          <w:p w14:paraId="0BE6F483" w14:textId="4EA1B9DF" w:rsidR="00454AB8" w:rsidRPr="00AC257E" w:rsidRDefault="00454AB8" w:rsidP="00822F21">
            <w:pPr>
              <w:pStyle w:val="Tabletextleft"/>
            </w:pPr>
            <w:r w:rsidRPr="00AC257E">
              <w:t>$79.4m over 4 years from 2023</w:t>
            </w:r>
            <w:r w:rsidR="00814A60" w:rsidRPr="00AC257E">
              <w:t>–</w:t>
            </w:r>
            <w:r w:rsidRPr="00AC257E">
              <w:t>24</w:t>
            </w:r>
          </w:p>
        </w:tc>
        <w:tc>
          <w:tcPr>
            <w:tcW w:w="1701" w:type="dxa"/>
            <w:shd w:val="clear" w:color="auto" w:fill="D4D8E8" w:themeFill="accent1" w:themeFillTint="33"/>
          </w:tcPr>
          <w:p w14:paraId="363EEA4E"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26AF8C54" w14:textId="77777777" w:rsidR="00454AB8" w:rsidRPr="00AC257E" w:rsidRDefault="00454AB8" w:rsidP="00822F21">
            <w:pPr>
              <w:pStyle w:val="Tabletextleft"/>
            </w:pPr>
            <w:r w:rsidRPr="00AC257E">
              <w:t>Planning</w:t>
            </w:r>
          </w:p>
        </w:tc>
      </w:tr>
      <w:tr w:rsidR="00454AB8" w:rsidRPr="00AC257E" w14:paraId="10D1324F" w14:textId="77777777" w:rsidTr="00822F21">
        <w:trPr>
          <w:trHeight w:val="503"/>
        </w:trPr>
        <w:tc>
          <w:tcPr>
            <w:tcW w:w="1276" w:type="dxa"/>
            <w:vMerge/>
            <w:textDirection w:val="btLr"/>
          </w:tcPr>
          <w:p w14:paraId="2346A8FD" w14:textId="6476CB90" w:rsidR="00454AB8" w:rsidRPr="00AC257E" w:rsidRDefault="00454AB8" w:rsidP="00822F21">
            <w:pPr>
              <w:pStyle w:val="Tabletextleft"/>
            </w:pPr>
          </w:p>
        </w:tc>
        <w:tc>
          <w:tcPr>
            <w:tcW w:w="1559" w:type="dxa"/>
            <w:shd w:val="clear" w:color="auto" w:fill="D4D8E8" w:themeFill="accent1" w:themeFillTint="33"/>
            <w:hideMark/>
          </w:tcPr>
          <w:p w14:paraId="68CDC0E2" w14:textId="77777777" w:rsidR="00454AB8" w:rsidRPr="00AC257E" w:rsidRDefault="00454AB8" w:rsidP="00822F21">
            <w:pPr>
              <w:pStyle w:val="Tabletextleft"/>
            </w:pPr>
            <w:r w:rsidRPr="00AC257E">
              <w:t>Education for Future Primary Care Workforce</w:t>
            </w:r>
          </w:p>
        </w:tc>
        <w:tc>
          <w:tcPr>
            <w:tcW w:w="6378" w:type="dxa"/>
            <w:shd w:val="clear" w:color="auto" w:fill="D4D8E8" w:themeFill="accent1" w:themeFillTint="33"/>
            <w:hideMark/>
          </w:tcPr>
          <w:p w14:paraId="386D892D" w14:textId="77777777" w:rsidR="00454AB8" w:rsidRPr="00AC257E" w:rsidRDefault="00454AB8" w:rsidP="00822F21">
            <w:pPr>
              <w:pStyle w:val="Tabletextleft"/>
            </w:pPr>
            <w:r w:rsidRPr="00AC257E">
              <w:t>This comprises of a new pre-fellowship program for non-vocational doctors, which will support international medical graduates, who are new to Australia, to work in primary care and remain in smaller regional communities and funding to support transition the Puggy Hunter Memorial Scholarship Scheme (PHMSS), to be administered by a First Nations-led organisation. The PHMSS encourages and assists entry-level First Nations health students complete their studies and join the health workforce.</w:t>
            </w:r>
          </w:p>
        </w:tc>
        <w:tc>
          <w:tcPr>
            <w:tcW w:w="2268" w:type="dxa"/>
            <w:shd w:val="clear" w:color="auto" w:fill="D4D8E8" w:themeFill="accent1" w:themeFillTint="33"/>
            <w:hideMark/>
          </w:tcPr>
          <w:p w14:paraId="5D344C7A" w14:textId="5AE637E4" w:rsidR="00454AB8" w:rsidRPr="00AC257E" w:rsidRDefault="00454AB8" w:rsidP="00822F21">
            <w:pPr>
              <w:pStyle w:val="Tabletextleft"/>
            </w:pPr>
            <w:r w:rsidRPr="00AC257E">
              <w:t>$31.6m over 2 years from 2023</w:t>
            </w:r>
            <w:r w:rsidR="00814A60" w:rsidRPr="00AC257E">
              <w:t>–</w:t>
            </w:r>
            <w:r w:rsidRPr="00AC257E">
              <w:t>24</w:t>
            </w:r>
          </w:p>
          <w:p w14:paraId="3A66C8F3" w14:textId="22BCD1AF" w:rsidR="00454AB8" w:rsidRPr="00AC257E" w:rsidRDefault="00454AB8" w:rsidP="00822F21">
            <w:pPr>
              <w:pStyle w:val="Tabletextleft"/>
            </w:pPr>
            <w:r w:rsidRPr="00AC257E">
              <w:t>$13.6m in 2025</w:t>
            </w:r>
            <w:r w:rsidR="00814A60" w:rsidRPr="00AC257E">
              <w:t>–</w:t>
            </w:r>
            <w:r w:rsidRPr="00AC257E">
              <w:t>26</w:t>
            </w:r>
          </w:p>
        </w:tc>
        <w:tc>
          <w:tcPr>
            <w:tcW w:w="1701" w:type="dxa"/>
            <w:shd w:val="clear" w:color="auto" w:fill="D4D8E8" w:themeFill="accent1" w:themeFillTint="33"/>
          </w:tcPr>
          <w:p w14:paraId="1437E9F2" w14:textId="49F421E6" w:rsidR="00454AB8" w:rsidRPr="00AC257E" w:rsidRDefault="00454AB8" w:rsidP="00822F21">
            <w:pPr>
              <w:pStyle w:val="Tabletextleft"/>
            </w:pPr>
            <w:r w:rsidRPr="00AC257E">
              <w:t>Delivery complete/ Monitoring in progress (</w:t>
            </w:r>
            <w:r w:rsidR="00186DEC" w:rsidRPr="00AC257E">
              <w:t>p</w:t>
            </w:r>
            <w:r w:rsidRPr="00AC257E">
              <w:t>re-fellowship program)</w:t>
            </w:r>
          </w:p>
          <w:p w14:paraId="4016B052" w14:textId="77777777" w:rsidR="00454AB8" w:rsidRPr="00AC257E" w:rsidRDefault="00454AB8" w:rsidP="00822F21">
            <w:pPr>
              <w:pStyle w:val="Tabletextleft"/>
            </w:pPr>
            <w:r w:rsidRPr="00AC257E">
              <w:t>Implementation/ Delivery (PHMSS)</w:t>
            </w:r>
          </w:p>
        </w:tc>
        <w:tc>
          <w:tcPr>
            <w:tcW w:w="1560" w:type="dxa"/>
            <w:shd w:val="clear" w:color="auto" w:fill="D4D8E8" w:themeFill="accent1" w:themeFillTint="33"/>
          </w:tcPr>
          <w:p w14:paraId="41771799" w14:textId="77777777" w:rsidR="00454AB8" w:rsidRPr="00AC257E" w:rsidRDefault="00454AB8" w:rsidP="00822F21">
            <w:pPr>
              <w:pStyle w:val="Tabletextleft"/>
            </w:pPr>
            <w:r w:rsidRPr="00AC257E">
              <w:t>Currently being undertaken</w:t>
            </w:r>
          </w:p>
        </w:tc>
      </w:tr>
      <w:tr w:rsidR="00454AB8" w:rsidRPr="00AC257E" w14:paraId="6FB287F6" w14:textId="77777777" w:rsidTr="00822F21">
        <w:trPr>
          <w:trHeight w:val="1354"/>
        </w:trPr>
        <w:tc>
          <w:tcPr>
            <w:tcW w:w="1276" w:type="dxa"/>
            <w:vMerge/>
            <w:textDirection w:val="btLr"/>
          </w:tcPr>
          <w:p w14:paraId="4483BF7D" w14:textId="6DFB5934" w:rsidR="00454AB8" w:rsidRPr="00AC257E" w:rsidRDefault="00454AB8" w:rsidP="00822F21">
            <w:pPr>
              <w:pStyle w:val="Tabletextleft"/>
            </w:pPr>
          </w:p>
        </w:tc>
        <w:tc>
          <w:tcPr>
            <w:tcW w:w="1559" w:type="dxa"/>
            <w:shd w:val="clear" w:color="auto" w:fill="D5EBF2" w:themeFill="accent5" w:themeFillTint="33"/>
            <w:hideMark/>
          </w:tcPr>
          <w:p w14:paraId="0D56007F" w14:textId="77777777" w:rsidR="00454AB8" w:rsidRPr="00AC257E" w:rsidRDefault="00454AB8" w:rsidP="00822F21">
            <w:pPr>
              <w:pStyle w:val="Tabletextleft"/>
            </w:pPr>
            <w:r w:rsidRPr="00AC257E">
              <w:t>Support for James Cook University under the Australian General Practice Training Program</w:t>
            </w:r>
          </w:p>
        </w:tc>
        <w:tc>
          <w:tcPr>
            <w:tcW w:w="6378" w:type="dxa"/>
            <w:shd w:val="clear" w:color="auto" w:fill="D5EBF2" w:themeFill="accent5" w:themeFillTint="33"/>
            <w:hideMark/>
          </w:tcPr>
          <w:p w14:paraId="375DB2B2" w14:textId="77777777" w:rsidR="00454AB8" w:rsidRPr="00AC257E" w:rsidRDefault="00454AB8" w:rsidP="00822F21">
            <w:pPr>
              <w:pStyle w:val="Tabletextleft"/>
            </w:pPr>
            <w:r w:rsidRPr="00AC257E">
              <w:t>A grant opportunity to support the role of James Cook University in delivering the Australian General Practice Training Program in Northern Queensland, on behalf of the RACGP and Australian College of Rural and Remote Medicine for 2024.</w:t>
            </w:r>
          </w:p>
        </w:tc>
        <w:tc>
          <w:tcPr>
            <w:tcW w:w="2268" w:type="dxa"/>
            <w:shd w:val="clear" w:color="auto" w:fill="D5EBF2" w:themeFill="accent5" w:themeFillTint="33"/>
            <w:hideMark/>
          </w:tcPr>
          <w:p w14:paraId="209D3719" w14:textId="1AD86EC5" w:rsidR="00454AB8" w:rsidRPr="00AC257E" w:rsidRDefault="00454AB8" w:rsidP="00822F21">
            <w:pPr>
              <w:pStyle w:val="Tabletextleft"/>
            </w:pPr>
            <w:r w:rsidRPr="00AC257E">
              <w:t>$</w:t>
            </w:r>
            <w:r w:rsidR="005D5D8D" w:rsidRPr="00AC257E">
              <w:t>4</w:t>
            </w:r>
            <w:r w:rsidRPr="00AC257E">
              <w:t>.2m over 2 years from 202</w:t>
            </w:r>
            <w:r w:rsidR="005D5D8D" w:rsidRPr="00AC257E">
              <w:t>2</w:t>
            </w:r>
            <w:r w:rsidR="00814A60" w:rsidRPr="00AC257E">
              <w:t>–</w:t>
            </w:r>
            <w:r w:rsidRPr="00AC257E">
              <w:t>2</w:t>
            </w:r>
            <w:r w:rsidR="005D5D8D" w:rsidRPr="00AC257E">
              <w:t>3</w:t>
            </w:r>
          </w:p>
        </w:tc>
        <w:tc>
          <w:tcPr>
            <w:tcW w:w="1701" w:type="dxa"/>
            <w:shd w:val="clear" w:color="auto" w:fill="D5EBF2" w:themeFill="accent5" w:themeFillTint="33"/>
          </w:tcPr>
          <w:p w14:paraId="4A578B27" w14:textId="77777777" w:rsidR="00454AB8" w:rsidRPr="00AC257E" w:rsidRDefault="00454AB8" w:rsidP="00822F21">
            <w:pPr>
              <w:pStyle w:val="Tabletextleft"/>
            </w:pPr>
            <w:r w:rsidRPr="00AC257E">
              <w:t>Complete</w:t>
            </w:r>
          </w:p>
        </w:tc>
        <w:tc>
          <w:tcPr>
            <w:tcW w:w="1560" w:type="dxa"/>
            <w:shd w:val="clear" w:color="auto" w:fill="D5EBF2" w:themeFill="accent5" w:themeFillTint="33"/>
          </w:tcPr>
          <w:p w14:paraId="1B82458A" w14:textId="77777777" w:rsidR="00454AB8" w:rsidRPr="00AC257E" w:rsidRDefault="00454AB8" w:rsidP="00822F21">
            <w:pPr>
              <w:pStyle w:val="Tabletextleft"/>
            </w:pPr>
            <w:r w:rsidRPr="00AC257E">
              <w:t>Not currently planned</w:t>
            </w:r>
          </w:p>
        </w:tc>
      </w:tr>
      <w:tr w:rsidR="00454AB8" w:rsidRPr="00AC257E" w14:paraId="37CB7E45" w14:textId="77777777" w:rsidTr="00822F21">
        <w:trPr>
          <w:trHeight w:val="894"/>
        </w:trPr>
        <w:tc>
          <w:tcPr>
            <w:tcW w:w="1276" w:type="dxa"/>
            <w:vMerge/>
          </w:tcPr>
          <w:p w14:paraId="2F16D77D" w14:textId="77777777" w:rsidR="00454AB8" w:rsidRPr="00AC257E" w:rsidRDefault="00454AB8" w:rsidP="00822F21">
            <w:pPr>
              <w:pStyle w:val="Tabletextleft"/>
            </w:pPr>
          </w:p>
        </w:tc>
        <w:tc>
          <w:tcPr>
            <w:tcW w:w="1559" w:type="dxa"/>
            <w:shd w:val="clear" w:color="auto" w:fill="D4D8E8" w:themeFill="accent1" w:themeFillTint="33"/>
          </w:tcPr>
          <w:p w14:paraId="1A559846" w14:textId="77777777" w:rsidR="00454AB8" w:rsidRPr="00AC257E" w:rsidRDefault="00454AB8" w:rsidP="00822F21">
            <w:pPr>
              <w:pStyle w:val="Tabletextleft"/>
            </w:pPr>
            <w:r w:rsidRPr="00AC257E">
              <w:t>Implementation of the Kruk Review</w:t>
            </w:r>
          </w:p>
        </w:tc>
        <w:tc>
          <w:tcPr>
            <w:tcW w:w="6378" w:type="dxa"/>
            <w:shd w:val="clear" w:color="auto" w:fill="D4D8E8" w:themeFill="accent1" w:themeFillTint="33"/>
          </w:tcPr>
          <w:p w14:paraId="60BF824E" w14:textId="2E59B8A6" w:rsidR="00454AB8" w:rsidRPr="00AC257E" w:rsidRDefault="00454AB8" w:rsidP="00822F21">
            <w:pPr>
              <w:pStyle w:val="Tabletextleft"/>
            </w:pPr>
            <w:r w:rsidRPr="00AC257E">
              <w:t xml:space="preserve">To fund the implementation of health-related recommendations of the Independent </w:t>
            </w:r>
            <w:r w:rsidR="00186DEC" w:rsidRPr="00AC257E">
              <w:t>R</w:t>
            </w:r>
            <w:r w:rsidRPr="00AC257E">
              <w:t xml:space="preserve">eview of Australia’s </w:t>
            </w:r>
            <w:r w:rsidR="00186DEC" w:rsidRPr="00AC257E">
              <w:t>R</w:t>
            </w:r>
            <w:r w:rsidRPr="00AC257E">
              <w:t xml:space="preserve">egulatory </w:t>
            </w:r>
            <w:r w:rsidR="00186DEC" w:rsidRPr="00AC257E">
              <w:t>S</w:t>
            </w:r>
            <w:r w:rsidRPr="00AC257E">
              <w:t xml:space="preserve">ettings </w:t>
            </w:r>
            <w:r w:rsidR="00186DEC" w:rsidRPr="00AC257E">
              <w:t>R</w:t>
            </w:r>
            <w:r w:rsidRPr="00AC257E">
              <w:t xml:space="preserve">elating to </w:t>
            </w:r>
            <w:r w:rsidR="00186DEC" w:rsidRPr="00AC257E">
              <w:t>O</w:t>
            </w:r>
            <w:r w:rsidRPr="00AC257E">
              <w:t xml:space="preserve">verseas </w:t>
            </w:r>
            <w:r w:rsidR="00186DEC" w:rsidRPr="00AC257E">
              <w:t>H</w:t>
            </w:r>
            <w:r w:rsidRPr="00AC257E">
              <w:t xml:space="preserve">ealth </w:t>
            </w:r>
            <w:r w:rsidR="00186DEC" w:rsidRPr="00AC257E">
              <w:t>P</w:t>
            </w:r>
            <w:r w:rsidRPr="00AC257E">
              <w:t>ractitioners (the Kruk Review) to grow and support the health workforce.</w:t>
            </w:r>
          </w:p>
        </w:tc>
        <w:tc>
          <w:tcPr>
            <w:tcW w:w="2268" w:type="dxa"/>
            <w:shd w:val="clear" w:color="auto" w:fill="D4D8E8" w:themeFill="accent1" w:themeFillTint="33"/>
          </w:tcPr>
          <w:p w14:paraId="2DF6D21D" w14:textId="4C0322AD" w:rsidR="00454AB8" w:rsidRPr="00AC257E" w:rsidRDefault="00454AB8" w:rsidP="00822F21">
            <w:pPr>
              <w:pStyle w:val="Tabletextleft"/>
            </w:pPr>
            <w:r w:rsidRPr="00AC257E">
              <w:t>$90.0m over 3 years from 2023</w:t>
            </w:r>
            <w:r w:rsidR="00814A60" w:rsidRPr="00AC257E">
              <w:t>–</w:t>
            </w:r>
            <w:r w:rsidRPr="00AC257E">
              <w:t>24</w:t>
            </w:r>
          </w:p>
        </w:tc>
        <w:tc>
          <w:tcPr>
            <w:tcW w:w="1701" w:type="dxa"/>
            <w:shd w:val="clear" w:color="auto" w:fill="D4D8E8" w:themeFill="accent1" w:themeFillTint="33"/>
          </w:tcPr>
          <w:p w14:paraId="70E76BF6"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7925BCDE" w14:textId="77777777" w:rsidR="00454AB8" w:rsidRPr="00AC257E" w:rsidRDefault="00454AB8" w:rsidP="00822F21">
            <w:pPr>
              <w:pStyle w:val="Tabletextleft"/>
            </w:pPr>
            <w:r w:rsidRPr="00AC257E">
              <w:t>Currently being undertaken</w:t>
            </w:r>
          </w:p>
        </w:tc>
      </w:tr>
      <w:tr w:rsidR="00454AB8" w:rsidRPr="00AC257E" w14:paraId="5D87E0B7" w14:textId="77777777" w:rsidTr="00822F21">
        <w:trPr>
          <w:trHeight w:val="955"/>
        </w:trPr>
        <w:tc>
          <w:tcPr>
            <w:tcW w:w="1276" w:type="dxa"/>
            <w:vMerge/>
          </w:tcPr>
          <w:p w14:paraId="14B7ED05" w14:textId="77777777" w:rsidR="00454AB8" w:rsidRPr="00AC257E" w:rsidRDefault="00454AB8" w:rsidP="00822F21">
            <w:pPr>
              <w:pStyle w:val="Tabletextleft"/>
            </w:pPr>
          </w:p>
        </w:tc>
        <w:tc>
          <w:tcPr>
            <w:tcW w:w="1559" w:type="dxa"/>
            <w:shd w:val="clear" w:color="auto" w:fill="D4D8E8" w:themeFill="accent1" w:themeFillTint="33"/>
          </w:tcPr>
          <w:p w14:paraId="6F0C8506" w14:textId="77777777" w:rsidR="00454AB8" w:rsidRPr="00AC257E" w:rsidRDefault="00454AB8" w:rsidP="00822F21">
            <w:pPr>
              <w:pStyle w:val="Tabletextleft"/>
            </w:pPr>
            <w:r w:rsidRPr="00AC257E">
              <w:t xml:space="preserve">Commissioning of Mental Health Multidisciplinary Teams </w:t>
            </w:r>
          </w:p>
        </w:tc>
        <w:tc>
          <w:tcPr>
            <w:tcW w:w="6378" w:type="dxa"/>
            <w:shd w:val="clear" w:color="auto" w:fill="D4D8E8" w:themeFill="accent1" w:themeFillTint="33"/>
          </w:tcPr>
          <w:p w14:paraId="4E581776" w14:textId="584C553E" w:rsidR="00454AB8" w:rsidRPr="00AC257E" w:rsidRDefault="00454AB8" w:rsidP="00822F21">
            <w:pPr>
              <w:pStyle w:val="Tabletextleft"/>
            </w:pPr>
            <w:r w:rsidRPr="00AC257E">
              <w:t>Provides wraparound care for people with severe and/or complex needs in primary care settings, through PHN design and delivery of mental health multidisciplinary services.</w:t>
            </w:r>
          </w:p>
        </w:tc>
        <w:tc>
          <w:tcPr>
            <w:tcW w:w="2268" w:type="dxa"/>
            <w:shd w:val="clear" w:color="auto" w:fill="D4D8E8" w:themeFill="accent1" w:themeFillTint="33"/>
          </w:tcPr>
          <w:p w14:paraId="2488F371" w14:textId="5319959F" w:rsidR="00454AB8" w:rsidRPr="00AC257E" w:rsidRDefault="00454AB8" w:rsidP="00822F21">
            <w:pPr>
              <w:pStyle w:val="Tabletextleft"/>
            </w:pPr>
            <w:r w:rsidRPr="00AC257E">
              <w:t>$71.7m over 4 years from 2024</w:t>
            </w:r>
            <w:r w:rsidR="00814A60" w:rsidRPr="00AC257E">
              <w:t>–</w:t>
            </w:r>
            <w:r w:rsidRPr="00AC257E">
              <w:t>25</w:t>
            </w:r>
          </w:p>
        </w:tc>
        <w:tc>
          <w:tcPr>
            <w:tcW w:w="1701" w:type="dxa"/>
            <w:shd w:val="clear" w:color="auto" w:fill="D4D8E8" w:themeFill="accent1" w:themeFillTint="33"/>
          </w:tcPr>
          <w:p w14:paraId="34F00D45"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7839D406" w14:textId="77777777" w:rsidR="00454AB8" w:rsidRPr="00AC257E" w:rsidRDefault="00454AB8" w:rsidP="00822F21">
            <w:pPr>
              <w:pStyle w:val="Tabletextleft"/>
            </w:pPr>
            <w:r w:rsidRPr="00AC257E">
              <w:t>Not currently planned</w:t>
            </w:r>
          </w:p>
        </w:tc>
      </w:tr>
      <w:tr w:rsidR="00454AB8" w:rsidRPr="00AC257E" w14:paraId="22C3519A" w14:textId="77777777" w:rsidTr="00822F21">
        <w:trPr>
          <w:cantSplit/>
          <w:trHeight w:val="1942"/>
        </w:trPr>
        <w:tc>
          <w:tcPr>
            <w:tcW w:w="1276" w:type="dxa"/>
            <w:vMerge w:val="restart"/>
            <w:textDirection w:val="btLr"/>
          </w:tcPr>
          <w:p w14:paraId="52CFC923" w14:textId="72FF7698" w:rsidR="00454AB8" w:rsidRPr="00AC257E" w:rsidRDefault="00454AB8" w:rsidP="00822F21">
            <w:pPr>
              <w:pStyle w:val="Tabletextcentre"/>
            </w:pPr>
            <w:r w:rsidRPr="00AC257E">
              <w:t>Modernising Primary Care</w:t>
            </w:r>
          </w:p>
        </w:tc>
        <w:tc>
          <w:tcPr>
            <w:tcW w:w="1559" w:type="dxa"/>
            <w:shd w:val="clear" w:color="auto" w:fill="D4D8E8" w:themeFill="accent1" w:themeFillTint="33"/>
            <w:hideMark/>
          </w:tcPr>
          <w:p w14:paraId="08643084" w14:textId="77777777" w:rsidR="00454AB8" w:rsidRPr="00AC257E" w:rsidRDefault="00454AB8" w:rsidP="00822F21">
            <w:pPr>
              <w:pStyle w:val="Tabletextleft"/>
            </w:pPr>
            <w:r w:rsidRPr="00AC257E">
              <w:t>Investing in a Modernised My Health Record</w:t>
            </w:r>
          </w:p>
        </w:tc>
        <w:tc>
          <w:tcPr>
            <w:tcW w:w="6378" w:type="dxa"/>
            <w:shd w:val="clear" w:color="auto" w:fill="D4D8E8" w:themeFill="accent1" w:themeFillTint="33"/>
            <w:hideMark/>
          </w:tcPr>
          <w:p w14:paraId="06A5E18B" w14:textId="5563066A" w:rsidR="00454AB8" w:rsidRPr="00AC257E" w:rsidRDefault="00454AB8" w:rsidP="00822F21">
            <w:pPr>
              <w:pStyle w:val="Tabletextleft"/>
            </w:pPr>
            <w:r w:rsidRPr="00AC257E">
              <w:t xml:space="preserve">Initiatives to support the continued modernisation of the MHR system, including establish MHR as a data-rich platform; mandating the sharing of key health information to MHR commencing with pathology and diagnostic imaging reports; assisting software vendors that support allied health to develop connections to MHR; core health information sharing standards; digital end-to-end requesting and referral capability and pathway; and legislative policy and analysis as a precursor to establishing a national health information sharing and consent legislation framework. The Australian Digital Health Agency is a delivery </w:t>
            </w:r>
            <w:r w:rsidR="00597777" w:rsidRPr="00AC257E">
              <w:t>partner,</w:t>
            </w:r>
            <w:r w:rsidRPr="00AC257E">
              <w:t xml:space="preserve"> and funding includes direct funding to delivery partners.</w:t>
            </w:r>
          </w:p>
        </w:tc>
        <w:tc>
          <w:tcPr>
            <w:tcW w:w="2268" w:type="dxa"/>
            <w:shd w:val="clear" w:color="auto" w:fill="D4D8E8" w:themeFill="accent1" w:themeFillTint="33"/>
            <w:hideMark/>
          </w:tcPr>
          <w:p w14:paraId="24CA3DB5" w14:textId="5CA0789C" w:rsidR="00454AB8" w:rsidRPr="00AC257E" w:rsidRDefault="00454AB8" w:rsidP="00822F21">
            <w:pPr>
              <w:pStyle w:val="Tabletextleft"/>
            </w:pPr>
            <w:r w:rsidRPr="00AC257E">
              <w:t>$429.0m over 2 years from 2023</w:t>
            </w:r>
            <w:r w:rsidR="00814A60" w:rsidRPr="00AC257E">
              <w:t>–</w:t>
            </w:r>
            <w:r w:rsidRPr="00AC257E">
              <w:t>24</w:t>
            </w:r>
          </w:p>
          <w:p w14:paraId="17A969FC" w14:textId="7066D0C5" w:rsidR="00454AB8" w:rsidRPr="00AC257E" w:rsidRDefault="00454AB8" w:rsidP="00822F21">
            <w:pPr>
              <w:pStyle w:val="Tabletextleft"/>
            </w:pPr>
            <w:r w:rsidRPr="00AC257E">
              <w:t>$2</w:t>
            </w:r>
            <w:r w:rsidR="000F46E6" w:rsidRPr="00AC257E">
              <w:t>44</w:t>
            </w:r>
            <w:r w:rsidRPr="00AC257E">
              <w:t>.</w:t>
            </w:r>
            <w:r w:rsidR="000F46E6" w:rsidRPr="00AC257E">
              <w:t>3</w:t>
            </w:r>
            <w:r w:rsidRPr="00AC257E">
              <w:t xml:space="preserve">m </w:t>
            </w:r>
            <w:r w:rsidR="000F46E6" w:rsidRPr="00AC257E">
              <w:t>over 2 years from</w:t>
            </w:r>
            <w:r w:rsidRPr="00AC257E">
              <w:t xml:space="preserve"> 2025</w:t>
            </w:r>
            <w:r w:rsidR="00814A60" w:rsidRPr="00AC257E">
              <w:t>–</w:t>
            </w:r>
            <w:r w:rsidRPr="00AC257E">
              <w:t>26</w:t>
            </w:r>
          </w:p>
        </w:tc>
        <w:tc>
          <w:tcPr>
            <w:tcW w:w="1701" w:type="dxa"/>
            <w:shd w:val="clear" w:color="auto" w:fill="D4D8E8" w:themeFill="accent1" w:themeFillTint="33"/>
          </w:tcPr>
          <w:p w14:paraId="5953B8CB"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7BE53230" w14:textId="77777777" w:rsidR="00454AB8" w:rsidRPr="00AC257E" w:rsidRDefault="00454AB8" w:rsidP="00822F21">
            <w:pPr>
              <w:pStyle w:val="Tabletextleft"/>
            </w:pPr>
            <w:r w:rsidRPr="00AC257E">
              <w:t>Currently being undertaken</w:t>
            </w:r>
          </w:p>
        </w:tc>
      </w:tr>
      <w:tr w:rsidR="00454AB8" w:rsidRPr="00AC257E" w14:paraId="62AD2AA7" w14:textId="77777777" w:rsidTr="00822F21">
        <w:trPr>
          <w:cantSplit/>
          <w:trHeight w:val="2150"/>
        </w:trPr>
        <w:tc>
          <w:tcPr>
            <w:tcW w:w="1276" w:type="dxa"/>
            <w:vMerge/>
            <w:textDirection w:val="btLr"/>
          </w:tcPr>
          <w:p w14:paraId="3A1E45A8" w14:textId="77777777" w:rsidR="00454AB8" w:rsidRPr="00AC257E" w:rsidRDefault="00454AB8" w:rsidP="00822F21">
            <w:pPr>
              <w:pStyle w:val="Tabletextleft"/>
            </w:pPr>
          </w:p>
        </w:tc>
        <w:tc>
          <w:tcPr>
            <w:tcW w:w="1559" w:type="dxa"/>
            <w:shd w:val="clear" w:color="auto" w:fill="D5EBF2" w:themeFill="accent5" w:themeFillTint="33"/>
            <w:hideMark/>
          </w:tcPr>
          <w:p w14:paraId="3663072A" w14:textId="77777777" w:rsidR="00454AB8" w:rsidRPr="00AC257E" w:rsidRDefault="00454AB8" w:rsidP="00822F21">
            <w:pPr>
              <w:pStyle w:val="Tabletextleft"/>
            </w:pPr>
            <w:r w:rsidRPr="00AC257E">
              <w:t>Intergovernmental Agreement on National Digital Health</w:t>
            </w:r>
          </w:p>
        </w:tc>
        <w:tc>
          <w:tcPr>
            <w:tcW w:w="6378" w:type="dxa"/>
            <w:shd w:val="clear" w:color="auto" w:fill="D5EBF2" w:themeFill="accent5" w:themeFillTint="33"/>
            <w:hideMark/>
          </w:tcPr>
          <w:p w14:paraId="10169487" w14:textId="7854A9F2" w:rsidR="00454AB8" w:rsidRPr="00AC257E" w:rsidRDefault="00454AB8" w:rsidP="00822F21">
            <w:pPr>
              <w:pStyle w:val="Tabletextleft"/>
            </w:pPr>
            <w:r w:rsidRPr="00AC257E">
              <w:t>The Intergovernmental Agreement on National Digital Health 2023</w:t>
            </w:r>
            <w:r w:rsidR="00814A60" w:rsidRPr="00AC257E">
              <w:t>–</w:t>
            </w:r>
            <w:r w:rsidRPr="00AC257E">
              <w:t>2027 (IGA), signed by all jurisdictions, supports digital initiatives to improve health system sustainability, efficiency and the ability to deliver improved patient outcomes over the next four years. The IGA continues to fund existing national health infrastructure and services such as the Healthcare Identifier Service, as well as new strategic priority projects to progress national health information sharing for a more connected health system.</w:t>
            </w:r>
          </w:p>
          <w:p w14:paraId="4D4CB058" w14:textId="7630E683" w:rsidR="00454AB8" w:rsidRPr="00AC257E" w:rsidRDefault="00454AB8" w:rsidP="00822F21">
            <w:pPr>
              <w:pStyle w:val="Tabletextleft"/>
            </w:pPr>
            <w:r w:rsidRPr="00AC257E">
              <w:t>All Australian governments are committed to support</w:t>
            </w:r>
            <w:r w:rsidR="00AD2F55" w:rsidRPr="00AC257E">
              <w:t>ing</w:t>
            </w:r>
            <w:r w:rsidRPr="00AC257E">
              <w:t xml:space="preserve"> the key strategic priority under the IGA to scope and develop National Health Information Exchange capabilities that support patients as they transition through care settings and across jurisdictional borders.</w:t>
            </w:r>
          </w:p>
        </w:tc>
        <w:tc>
          <w:tcPr>
            <w:tcW w:w="2268" w:type="dxa"/>
            <w:shd w:val="clear" w:color="auto" w:fill="D5EBF2" w:themeFill="accent5" w:themeFillTint="33"/>
            <w:hideMark/>
          </w:tcPr>
          <w:p w14:paraId="12160DBE" w14:textId="71524D55" w:rsidR="00454AB8" w:rsidRPr="00AC257E" w:rsidRDefault="00454AB8" w:rsidP="00822F21">
            <w:pPr>
              <w:pStyle w:val="Tabletextleft"/>
            </w:pPr>
            <w:r w:rsidRPr="00AC257E">
              <w:t>$126.8m over 4 years from 2023</w:t>
            </w:r>
            <w:r w:rsidR="00814A60" w:rsidRPr="00AC257E">
              <w:t>–</w:t>
            </w:r>
            <w:r w:rsidRPr="00AC257E">
              <w:t>24</w:t>
            </w:r>
          </w:p>
        </w:tc>
        <w:tc>
          <w:tcPr>
            <w:tcW w:w="1701" w:type="dxa"/>
            <w:shd w:val="clear" w:color="auto" w:fill="D5EBF2" w:themeFill="accent5" w:themeFillTint="33"/>
          </w:tcPr>
          <w:p w14:paraId="7319E978" w14:textId="77777777" w:rsidR="00454AB8" w:rsidRPr="00AC257E" w:rsidRDefault="00454AB8" w:rsidP="00822F21">
            <w:pPr>
              <w:pStyle w:val="Tabletextleft"/>
            </w:pPr>
            <w:r w:rsidRPr="00AC257E">
              <w:t>Delivery complete/ Monitoring in progress</w:t>
            </w:r>
          </w:p>
        </w:tc>
        <w:tc>
          <w:tcPr>
            <w:tcW w:w="1560" w:type="dxa"/>
            <w:shd w:val="clear" w:color="auto" w:fill="D5EBF2" w:themeFill="accent5" w:themeFillTint="33"/>
          </w:tcPr>
          <w:p w14:paraId="441E8A51" w14:textId="77777777" w:rsidR="00454AB8" w:rsidRPr="00AC257E" w:rsidRDefault="00454AB8" w:rsidP="00822F21">
            <w:pPr>
              <w:pStyle w:val="Tabletextleft"/>
            </w:pPr>
            <w:r w:rsidRPr="00AC257E">
              <w:t>Not currently planned</w:t>
            </w:r>
          </w:p>
        </w:tc>
      </w:tr>
      <w:tr w:rsidR="00454AB8" w:rsidRPr="00AC257E" w14:paraId="645ED02F" w14:textId="77777777" w:rsidTr="00822F21">
        <w:trPr>
          <w:trHeight w:val="828"/>
        </w:trPr>
        <w:tc>
          <w:tcPr>
            <w:tcW w:w="1276" w:type="dxa"/>
            <w:vMerge/>
            <w:textDirection w:val="btLr"/>
          </w:tcPr>
          <w:p w14:paraId="284A31B8" w14:textId="77777777" w:rsidR="00454AB8" w:rsidRPr="00AC257E" w:rsidRDefault="00454AB8" w:rsidP="00822F21">
            <w:pPr>
              <w:pStyle w:val="Tabletextleft"/>
            </w:pPr>
          </w:p>
        </w:tc>
        <w:tc>
          <w:tcPr>
            <w:tcW w:w="1559" w:type="dxa"/>
            <w:shd w:val="clear" w:color="auto" w:fill="D5EBF2" w:themeFill="accent5" w:themeFillTint="33"/>
            <w:hideMark/>
          </w:tcPr>
          <w:p w14:paraId="41622CA5" w14:textId="77777777" w:rsidR="00454AB8" w:rsidRPr="00AC257E" w:rsidRDefault="00454AB8" w:rsidP="00822F21">
            <w:pPr>
              <w:pStyle w:val="Tabletextleft"/>
            </w:pPr>
            <w:r w:rsidRPr="00AC257E">
              <w:t>Securing the Australian Digital Health Agency</w:t>
            </w:r>
          </w:p>
        </w:tc>
        <w:tc>
          <w:tcPr>
            <w:tcW w:w="6378" w:type="dxa"/>
            <w:shd w:val="clear" w:color="auto" w:fill="D5EBF2" w:themeFill="accent5" w:themeFillTint="33"/>
            <w:hideMark/>
          </w:tcPr>
          <w:p w14:paraId="6E5796BF" w14:textId="77777777" w:rsidR="00454AB8" w:rsidRPr="00AC257E" w:rsidRDefault="00454AB8" w:rsidP="00822F21">
            <w:pPr>
              <w:pStyle w:val="Tabletextleft"/>
            </w:pPr>
            <w:r w:rsidRPr="00AC257E">
              <w:t>The Australian Digital Health Agency will become an ongoing entity so that it can continue to deliver important digital health infrastructure, including upgrading My Health Record.</w:t>
            </w:r>
          </w:p>
        </w:tc>
        <w:tc>
          <w:tcPr>
            <w:tcW w:w="2268" w:type="dxa"/>
            <w:shd w:val="clear" w:color="auto" w:fill="D5EBF2" w:themeFill="accent5" w:themeFillTint="33"/>
            <w:hideMark/>
          </w:tcPr>
          <w:p w14:paraId="313F114D" w14:textId="7CFEBFF3" w:rsidR="00454AB8" w:rsidRPr="00AC257E" w:rsidRDefault="00454AB8" w:rsidP="00822F21">
            <w:pPr>
              <w:pStyle w:val="Tabletextleft"/>
            </w:pPr>
            <w:r w:rsidRPr="00AC257E">
              <w:t>$325.7m over 4 years from 2023</w:t>
            </w:r>
            <w:r w:rsidR="00814A60" w:rsidRPr="00AC257E">
              <w:t>–</w:t>
            </w:r>
            <w:r w:rsidRPr="00AC257E">
              <w:t>24</w:t>
            </w:r>
          </w:p>
        </w:tc>
        <w:tc>
          <w:tcPr>
            <w:tcW w:w="1701" w:type="dxa"/>
            <w:shd w:val="clear" w:color="auto" w:fill="D5EBF2" w:themeFill="accent5" w:themeFillTint="33"/>
          </w:tcPr>
          <w:p w14:paraId="5B8790CF" w14:textId="77777777" w:rsidR="00454AB8" w:rsidRPr="00AC257E" w:rsidRDefault="00454AB8" w:rsidP="00822F21">
            <w:pPr>
              <w:pStyle w:val="Tabletextleft"/>
            </w:pPr>
            <w:r w:rsidRPr="00AC257E">
              <w:t>Delivery complete/ Monitoring in progress</w:t>
            </w:r>
          </w:p>
        </w:tc>
        <w:tc>
          <w:tcPr>
            <w:tcW w:w="1560" w:type="dxa"/>
            <w:shd w:val="clear" w:color="auto" w:fill="D5EBF2" w:themeFill="accent5" w:themeFillTint="33"/>
          </w:tcPr>
          <w:p w14:paraId="7ACB4D3B" w14:textId="77777777" w:rsidR="00454AB8" w:rsidRPr="00AC257E" w:rsidRDefault="00454AB8" w:rsidP="00822F21">
            <w:pPr>
              <w:pStyle w:val="Tabletextleft"/>
            </w:pPr>
            <w:r w:rsidRPr="00AC257E">
              <w:t>Not currently planned</w:t>
            </w:r>
          </w:p>
        </w:tc>
      </w:tr>
      <w:tr w:rsidR="00454AB8" w:rsidRPr="00AC257E" w14:paraId="7D504A64" w14:textId="77777777" w:rsidTr="00822F21">
        <w:trPr>
          <w:trHeight w:val="510"/>
        </w:trPr>
        <w:tc>
          <w:tcPr>
            <w:tcW w:w="1276" w:type="dxa"/>
            <w:vMerge/>
          </w:tcPr>
          <w:p w14:paraId="24658FBD" w14:textId="77777777" w:rsidR="00454AB8" w:rsidRPr="00AC257E" w:rsidRDefault="00454AB8" w:rsidP="00822F21">
            <w:pPr>
              <w:pStyle w:val="Tabletextleft"/>
            </w:pPr>
          </w:p>
        </w:tc>
        <w:tc>
          <w:tcPr>
            <w:tcW w:w="1559" w:type="dxa"/>
            <w:shd w:val="clear" w:color="auto" w:fill="D5EBF2" w:themeFill="accent5" w:themeFillTint="33"/>
            <w:hideMark/>
          </w:tcPr>
          <w:p w14:paraId="67481861" w14:textId="77777777" w:rsidR="00454AB8" w:rsidRPr="00AC257E" w:rsidRDefault="00454AB8" w:rsidP="00822F21">
            <w:pPr>
              <w:pStyle w:val="Tabletextleft"/>
            </w:pPr>
            <w:r w:rsidRPr="00AC257E">
              <w:t>General Practice Grant Program</w:t>
            </w:r>
          </w:p>
        </w:tc>
        <w:tc>
          <w:tcPr>
            <w:tcW w:w="6378" w:type="dxa"/>
            <w:shd w:val="clear" w:color="auto" w:fill="D5EBF2" w:themeFill="accent5" w:themeFillTint="33"/>
            <w:hideMark/>
          </w:tcPr>
          <w:p w14:paraId="53DC2F75" w14:textId="77777777" w:rsidR="00454AB8" w:rsidRPr="00AC257E" w:rsidRDefault="00454AB8" w:rsidP="00822F21">
            <w:pPr>
              <w:pStyle w:val="Tabletextleft"/>
            </w:pPr>
            <w:r w:rsidRPr="00AC257E">
              <w:t>General practices and ACCHOs will be supported through one-off grants of up to $50,000 based on practice size for innovation, training, equipment, and minor capital works to support practices to enhance digital health capability, upgrade infection prevention and control, and maintain and/or achieve accreditation.</w:t>
            </w:r>
          </w:p>
        </w:tc>
        <w:tc>
          <w:tcPr>
            <w:tcW w:w="2268" w:type="dxa"/>
            <w:shd w:val="clear" w:color="auto" w:fill="D5EBF2" w:themeFill="accent5" w:themeFillTint="33"/>
            <w:hideMark/>
          </w:tcPr>
          <w:p w14:paraId="41157CC3" w14:textId="4C052E23" w:rsidR="00454AB8" w:rsidRPr="00AC257E" w:rsidRDefault="00454AB8" w:rsidP="00822F21">
            <w:pPr>
              <w:pStyle w:val="Tabletextleft"/>
            </w:pPr>
            <w:r w:rsidRPr="00AC257E">
              <w:t>$229.7m over 2 years from 2022</w:t>
            </w:r>
            <w:r w:rsidR="00814A60" w:rsidRPr="00AC257E">
              <w:t>–</w:t>
            </w:r>
            <w:r w:rsidRPr="00AC257E">
              <w:t>23</w:t>
            </w:r>
          </w:p>
        </w:tc>
        <w:tc>
          <w:tcPr>
            <w:tcW w:w="1701" w:type="dxa"/>
            <w:shd w:val="clear" w:color="auto" w:fill="D5EBF2" w:themeFill="accent5" w:themeFillTint="33"/>
          </w:tcPr>
          <w:p w14:paraId="706015D6" w14:textId="77777777" w:rsidR="00454AB8" w:rsidRPr="00AC257E" w:rsidRDefault="00454AB8" w:rsidP="00822F21">
            <w:pPr>
              <w:pStyle w:val="Tabletextleft"/>
            </w:pPr>
            <w:r w:rsidRPr="00AC257E">
              <w:t>Deliver complete/ Monitoring in progress</w:t>
            </w:r>
          </w:p>
        </w:tc>
        <w:tc>
          <w:tcPr>
            <w:tcW w:w="1560" w:type="dxa"/>
            <w:shd w:val="clear" w:color="auto" w:fill="D5EBF2" w:themeFill="accent5" w:themeFillTint="33"/>
          </w:tcPr>
          <w:p w14:paraId="31329A25" w14:textId="77777777" w:rsidR="00454AB8" w:rsidRPr="00AC257E" w:rsidRDefault="00454AB8" w:rsidP="00822F21">
            <w:pPr>
              <w:pStyle w:val="Tabletextleft"/>
            </w:pPr>
            <w:r w:rsidRPr="00AC257E">
              <w:t>Complete</w:t>
            </w:r>
          </w:p>
        </w:tc>
      </w:tr>
      <w:tr w:rsidR="00454AB8" w:rsidRPr="00AC257E" w14:paraId="18CC064F" w14:textId="77777777" w:rsidTr="00822F21">
        <w:trPr>
          <w:trHeight w:val="787"/>
        </w:trPr>
        <w:tc>
          <w:tcPr>
            <w:tcW w:w="1276" w:type="dxa"/>
            <w:vMerge w:val="restart"/>
            <w:textDirection w:val="btLr"/>
          </w:tcPr>
          <w:p w14:paraId="79C2175C" w14:textId="4D758D72" w:rsidR="00454AB8" w:rsidRPr="00AC257E" w:rsidRDefault="00454AB8" w:rsidP="00822F21">
            <w:pPr>
              <w:pStyle w:val="Tabletextcentre"/>
            </w:pPr>
            <w:r w:rsidRPr="00AC257E">
              <w:t>Modernising Primary Care</w:t>
            </w:r>
          </w:p>
        </w:tc>
        <w:tc>
          <w:tcPr>
            <w:tcW w:w="1559" w:type="dxa"/>
            <w:shd w:val="clear" w:color="auto" w:fill="D4D8E8" w:themeFill="accent1" w:themeFillTint="33"/>
            <w:hideMark/>
          </w:tcPr>
          <w:p w14:paraId="26070CE0" w14:textId="77777777" w:rsidR="00454AB8" w:rsidRPr="00AC257E" w:rsidRDefault="00454AB8" w:rsidP="00822F21">
            <w:pPr>
              <w:pStyle w:val="Tabletextleft"/>
            </w:pPr>
            <w:r w:rsidRPr="00AC257E">
              <w:t>Strengthening Electronic Prescribing and Targeted Digital Medicines Enhancements</w:t>
            </w:r>
          </w:p>
        </w:tc>
        <w:tc>
          <w:tcPr>
            <w:tcW w:w="6378" w:type="dxa"/>
            <w:shd w:val="clear" w:color="auto" w:fill="D4D8E8" w:themeFill="accent1" w:themeFillTint="33"/>
            <w:hideMark/>
          </w:tcPr>
          <w:p w14:paraId="7785A8F1" w14:textId="070E3FED" w:rsidR="00454AB8" w:rsidRPr="00AC257E" w:rsidRDefault="00454AB8" w:rsidP="00822F21">
            <w:pPr>
              <w:pStyle w:val="Tabletextleft"/>
            </w:pPr>
            <w:r w:rsidRPr="00AC257E">
              <w:t xml:space="preserve">Aims to increase the use of electronic prescribing and comprises establishing a National Prescription Delivery Service; a National Electronic Medication Chart Framework to increase the number of settings using medication charts; a scoping study into the requirement for medication management solutions in Remote Area Aboriginal Health Services; scoping and implementing a mandate to use of e-prescribing for high-risk and high-cost medicines; and is closely related to other digital medicines projects including the implementation of e-prescribing in </w:t>
            </w:r>
            <w:r w:rsidR="00AD2F55" w:rsidRPr="00AC257E">
              <w:t>p</w:t>
            </w:r>
            <w:r w:rsidRPr="00AC257E">
              <w:t>ublic hospitals. The Australian Digital Health Agency is a major delivery partner.</w:t>
            </w:r>
          </w:p>
        </w:tc>
        <w:tc>
          <w:tcPr>
            <w:tcW w:w="2268" w:type="dxa"/>
            <w:shd w:val="clear" w:color="auto" w:fill="D4D8E8" w:themeFill="accent1" w:themeFillTint="33"/>
            <w:hideMark/>
          </w:tcPr>
          <w:p w14:paraId="7FFE19ED" w14:textId="37AD90F0" w:rsidR="00454AB8" w:rsidRPr="00AC257E" w:rsidRDefault="00454AB8" w:rsidP="00822F21">
            <w:pPr>
              <w:pStyle w:val="Tabletextleft"/>
            </w:pPr>
            <w:r w:rsidRPr="00AC257E">
              <w:t>$111.8m over 4 years from 2023</w:t>
            </w:r>
            <w:r w:rsidR="00814A60" w:rsidRPr="00AC257E">
              <w:t>–</w:t>
            </w:r>
            <w:r w:rsidRPr="00AC257E">
              <w:t>24</w:t>
            </w:r>
          </w:p>
          <w:p w14:paraId="5DAF0EE6" w14:textId="398E419F" w:rsidR="00454AB8" w:rsidRPr="00AC257E" w:rsidRDefault="00454AB8" w:rsidP="00822F21">
            <w:pPr>
              <w:pStyle w:val="Tabletextleft"/>
            </w:pPr>
            <w:r w:rsidRPr="00AC257E">
              <w:t>$5.7 million in 2025</w:t>
            </w:r>
            <w:r w:rsidR="00814A60" w:rsidRPr="00AC257E">
              <w:t>–</w:t>
            </w:r>
            <w:r w:rsidRPr="00AC257E">
              <w:t>26</w:t>
            </w:r>
          </w:p>
        </w:tc>
        <w:tc>
          <w:tcPr>
            <w:tcW w:w="1701" w:type="dxa"/>
            <w:shd w:val="clear" w:color="auto" w:fill="D4D8E8" w:themeFill="accent1" w:themeFillTint="33"/>
          </w:tcPr>
          <w:p w14:paraId="1FDB7662"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41594580" w14:textId="77777777" w:rsidR="00454AB8" w:rsidRPr="00AC257E" w:rsidRDefault="00454AB8" w:rsidP="00822F21">
            <w:pPr>
              <w:pStyle w:val="Tabletextleft"/>
            </w:pPr>
            <w:r w:rsidRPr="00AC257E">
              <w:t>Currently being undertaken</w:t>
            </w:r>
          </w:p>
        </w:tc>
      </w:tr>
      <w:tr w:rsidR="00454AB8" w:rsidRPr="00AC257E" w14:paraId="625B52EB" w14:textId="77777777" w:rsidTr="00822F21">
        <w:trPr>
          <w:cantSplit/>
          <w:trHeight w:val="2216"/>
        </w:trPr>
        <w:tc>
          <w:tcPr>
            <w:tcW w:w="1276" w:type="dxa"/>
            <w:vMerge/>
            <w:tcBorders>
              <w:bottom w:val="single" w:sz="4" w:space="0" w:color="auto"/>
            </w:tcBorders>
            <w:textDirection w:val="btLr"/>
          </w:tcPr>
          <w:p w14:paraId="661AD120" w14:textId="77777777" w:rsidR="00454AB8" w:rsidRPr="00AC257E" w:rsidRDefault="00454AB8" w:rsidP="00822F21">
            <w:pPr>
              <w:pStyle w:val="Tabletextleft"/>
            </w:pPr>
          </w:p>
        </w:tc>
        <w:tc>
          <w:tcPr>
            <w:tcW w:w="1559" w:type="dxa"/>
            <w:shd w:val="clear" w:color="auto" w:fill="D4D8E8" w:themeFill="accent1" w:themeFillTint="33"/>
          </w:tcPr>
          <w:p w14:paraId="2DD59CF5" w14:textId="6E3EDAD1" w:rsidR="00454AB8" w:rsidRPr="00AC257E" w:rsidRDefault="00454AB8" w:rsidP="00822F21">
            <w:pPr>
              <w:pStyle w:val="Tabletextleft"/>
            </w:pPr>
            <w:r w:rsidRPr="00AC257E">
              <w:t>Education and training initiatives to grow the medical workforce in the Northern Territory –</w:t>
            </w:r>
            <w:r w:rsidR="00FF00D4" w:rsidRPr="00AC257E">
              <w:t xml:space="preserve"> </w:t>
            </w:r>
            <w:r w:rsidRPr="00AC257E">
              <w:t>Charles Darwin University New Medical School and the Northern Territory Medical Program</w:t>
            </w:r>
          </w:p>
        </w:tc>
        <w:tc>
          <w:tcPr>
            <w:tcW w:w="6378" w:type="dxa"/>
            <w:shd w:val="clear" w:color="auto" w:fill="D4D8E8" w:themeFill="accent1" w:themeFillTint="33"/>
          </w:tcPr>
          <w:p w14:paraId="76F31ECB" w14:textId="77777777" w:rsidR="00454AB8" w:rsidRPr="00AC257E" w:rsidRDefault="00454AB8" w:rsidP="00822F21">
            <w:pPr>
              <w:pStyle w:val="Tabletextleft"/>
            </w:pPr>
            <w:r w:rsidRPr="00AC257E">
              <w:t>For Charles Darwin University (CDU) to establish a new medical school for the Northern Territory with 40 new commencing medical students per year from 1 January 2026.</w:t>
            </w:r>
          </w:p>
          <w:p w14:paraId="67F15000" w14:textId="77777777" w:rsidR="00454AB8" w:rsidRPr="00AC257E" w:rsidRDefault="00454AB8" w:rsidP="00822F21">
            <w:pPr>
              <w:pStyle w:val="Tabletextleft"/>
            </w:pPr>
            <w:r w:rsidRPr="00AC257E">
              <w:t>For the Flinders University Northern Territory Medical Program (NTMP) to increase the number of medical students by 6 (30 places already supported) to assist with recruitment and retention challenges in the Northern Territory.</w:t>
            </w:r>
          </w:p>
        </w:tc>
        <w:tc>
          <w:tcPr>
            <w:tcW w:w="2268" w:type="dxa"/>
            <w:shd w:val="clear" w:color="auto" w:fill="D4D8E8" w:themeFill="accent1" w:themeFillTint="33"/>
          </w:tcPr>
          <w:p w14:paraId="2F96EC63" w14:textId="499C2C59" w:rsidR="00454AB8" w:rsidRPr="00AC257E" w:rsidRDefault="00454AB8" w:rsidP="00822F21">
            <w:pPr>
              <w:pStyle w:val="Tabletextleft"/>
            </w:pPr>
            <w:r w:rsidRPr="00AC257E">
              <w:t>$24.6m over 4 years from 2024</w:t>
            </w:r>
            <w:r w:rsidR="00814A60" w:rsidRPr="00AC257E">
              <w:t>–</w:t>
            </w:r>
            <w:r w:rsidRPr="00AC257E">
              <w:t xml:space="preserve">25 </w:t>
            </w:r>
          </w:p>
          <w:p w14:paraId="4BF76A61" w14:textId="24777FF5" w:rsidR="00454AB8" w:rsidRPr="00AC257E" w:rsidRDefault="00454AB8" w:rsidP="00822F21">
            <w:pPr>
              <w:pStyle w:val="Tabletextleft"/>
            </w:pPr>
            <w:r w:rsidRPr="00AC257E">
              <w:t>$4.7m over 5 years from 2023</w:t>
            </w:r>
            <w:r w:rsidR="00814A60" w:rsidRPr="00AC257E">
              <w:t>–</w:t>
            </w:r>
            <w:r w:rsidRPr="00AC257E">
              <w:t>24 (NTMP)</w:t>
            </w:r>
          </w:p>
        </w:tc>
        <w:tc>
          <w:tcPr>
            <w:tcW w:w="1701" w:type="dxa"/>
            <w:shd w:val="clear" w:color="auto" w:fill="D4D8E8" w:themeFill="accent1" w:themeFillTint="33"/>
          </w:tcPr>
          <w:p w14:paraId="6DB8F1F6" w14:textId="77777777" w:rsidR="00454AB8" w:rsidRPr="00AC257E" w:rsidRDefault="00454AB8" w:rsidP="00822F21">
            <w:pPr>
              <w:pStyle w:val="Tabletextleft"/>
            </w:pPr>
            <w:r w:rsidRPr="00AC257E">
              <w:t>Implementation/ Delivery</w:t>
            </w:r>
          </w:p>
        </w:tc>
        <w:tc>
          <w:tcPr>
            <w:tcW w:w="1560" w:type="dxa"/>
            <w:shd w:val="clear" w:color="auto" w:fill="D4D8E8" w:themeFill="accent1" w:themeFillTint="33"/>
          </w:tcPr>
          <w:p w14:paraId="6B276BB1" w14:textId="77777777" w:rsidR="00454AB8" w:rsidRPr="00AC257E" w:rsidRDefault="00454AB8" w:rsidP="00822F21">
            <w:pPr>
              <w:pStyle w:val="Tabletextleft"/>
            </w:pPr>
            <w:r w:rsidRPr="00AC257E">
              <w:t>Not currently planned</w:t>
            </w:r>
          </w:p>
        </w:tc>
      </w:tr>
      <w:tr w:rsidR="00AB086A" w:rsidRPr="00AC257E" w14:paraId="5073DB6A" w14:textId="77777777" w:rsidTr="00822F21">
        <w:trPr>
          <w:trHeight w:val="963"/>
        </w:trPr>
        <w:tc>
          <w:tcPr>
            <w:tcW w:w="1276" w:type="dxa"/>
            <w:vMerge w:val="restart"/>
            <w:textDirection w:val="btLr"/>
          </w:tcPr>
          <w:p w14:paraId="6488F7AE" w14:textId="30F5C219" w:rsidR="00AB086A" w:rsidRPr="00AC257E" w:rsidRDefault="00AB086A" w:rsidP="00822F21">
            <w:pPr>
              <w:pStyle w:val="Tabletextcentre"/>
            </w:pPr>
            <w:r w:rsidRPr="00AC257E">
              <w:t>Supporting Change Management</w:t>
            </w:r>
          </w:p>
        </w:tc>
        <w:tc>
          <w:tcPr>
            <w:tcW w:w="1559" w:type="dxa"/>
            <w:shd w:val="clear" w:color="auto" w:fill="D4D8E8" w:themeFill="accent1" w:themeFillTint="33"/>
            <w:hideMark/>
          </w:tcPr>
          <w:p w14:paraId="7592C724" w14:textId="77777777" w:rsidR="00AB086A" w:rsidRPr="00AC257E" w:rsidRDefault="00AB086A" w:rsidP="00822F21">
            <w:pPr>
              <w:pStyle w:val="Tabletextleft"/>
            </w:pPr>
            <w:r w:rsidRPr="00AC257E">
              <w:t>Strengthening Medicare Monitoring and Evaluation Framework</w:t>
            </w:r>
          </w:p>
        </w:tc>
        <w:tc>
          <w:tcPr>
            <w:tcW w:w="6378" w:type="dxa"/>
            <w:shd w:val="clear" w:color="auto" w:fill="D4D8E8" w:themeFill="accent1" w:themeFillTint="33"/>
            <w:hideMark/>
          </w:tcPr>
          <w:p w14:paraId="1AEEB6BA" w14:textId="5DFB4E0F" w:rsidR="00AB086A" w:rsidRPr="00AC257E" w:rsidRDefault="00AB086A" w:rsidP="00822F21">
            <w:pPr>
              <w:pStyle w:val="Tabletextleft"/>
            </w:pPr>
            <w:r w:rsidRPr="00AC257E">
              <w:t xml:space="preserve">Development and implementation of a monitoring and evaluation framework supported by an </w:t>
            </w:r>
            <w:r w:rsidR="00FF00D4" w:rsidRPr="00AC257E">
              <w:t>i</w:t>
            </w:r>
            <w:r w:rsidRPr="00AC257E">
              <w:t xml:space="preserve">mplementation </w:t>
            </w:r>
            <w:r w:rsidR="00FF00D4" w:rsidRPr="00AC257E">
              <w:t>o</w:t>
            </w:r>
            <w:r w:rsidRPr="00AC257E">
              <w:t xml:space="preserve">versight </w:t>
            </w:r>
            <w:r w:rsidR="00FF00D4" w:rsidRPr="00AC257E">
              <w:t>c</w:t>
            </w:r>
            <w:r w:rsidRPr="00AC257E">
              <w:t>ommittee established as an advisory body to the Department of Health, Disability and Ageing.</w:t>
            </w:r>
          </w:p>
        </w:tc>
        <w:tc>
          <w:tcPr>
            <w:tcW w:w="2268" w:type="dxa"/>
            <w:shd w:val="clear" w:color="auto" w:fill="D4D8E8" w:themeFill="accent1" w:themeFillTint="33"/>
            <w:hideMark/>
          </w:tcPr>
          <w:p w14:paraId="52E4C0C8" w14:textId="35F22165" w:rsidR="00AB086A" w:rsidRPr="00AC257E" w:rsidRDefault="00AB086A" w:rsidP="00822F21">
            <w:pPr>
              <w:pStyle w:val="Tabletextleft"/>
            </w:pPr>
            <w:r w:rsidRPr="00AC257E">
              <w:t>$6.1m over 4 years from 2023</w:t>
            </w:r>
            <w:r w:rsidR="00EB46F5" w:rsidRPr="00AC257E">
              <w:t>–</w:t>
            </w:r>
            <w:r w:rsidRPr="00AC257E">
              <w:t>24</w:t>
            </w:r>
          </w:p>
        </w:tc>
        <w:tc>
          <w:tcPr>
            <w:tcW w:w="1701" w:type="dxa"/>
            <w:shd w:val="clear" w:color="auto" w:fill="D4D8E8" w:themeFill="accent1" w:themeFillTint="33"/>
          </w:tcPr>
          <w:p w14:paraId="2CC48FE0" w14:textId="77777777" w:rsidR="00AB086A" w:rsidRPr="00AC257E" w:rsidRDefault="00AB086A" w:rsidP="00822F21">
            <w:pPr>
              <w:pStyle w:val="Tabletextleft"/>
            </w:pPr>
            <w:r w:rsidRPr="00AC257E">
              <w:t>Implementation/ Delivery</w:t>
            </w:r>
          </w:p>
        </w:tc>
        <w:tc>
          <w:tcPr>
            <w:tcW w:w="1560" w:type="dxa"/>
            <w:shd w:val="clear" w:color="auto" w:fill="D4D8E8" w:themeFill="accent1" w:themeFillTint="33"/>
          </w:tcPr>
          <w:p w14:paraId="0BD04857" w14:textId="77777777" w:rsidR="00AB086A" w:rsidRPr="00AC257E" w:rsidRDefault="00AB086A" w:rsidP="00822F21">
            <w:pPr>
              <w:pStyle w:val="Tabletextleft"/>
            </w:pPr>
            <w:r w:rsidRPr="00AC257E">
              <w:t>Not currently planned</w:t>
            </w:r>
          </w:p>
        </w:tc>
      </w:tr>
      <w:tr w:rsidR="00AB086A" w:rsidRPr="00AC257E" w14:paraId="4BBD500D" w14:textId="77777777" w:rsidTr="00822F21">
        <w:trPr>
          <w:trHeight w:val="491"/>
        </w:trPr>
        <w:tc>
          <w:tcPr>
            <w:tcW w:w="1276" w:type="dxa"/>
            <w:vMerge/>
            <w:tcBorders>
              <w:bottom w:val="single" w:sz="4" w:space="0" w:color="auto"/>
            </w:tcBorders>
            <w:textDirection w:val="btLr"/>
          </w:tcPr>
          <w:p w14:paraId="07B558FD" w14:textId="194A0D1A" w:rsidR="00AB086A" w:rsidRPr="00AC257E" w:rsidRDefault="00AB086A" w:rsidP="00822F21">
            <w:pPr>
              <w:pStyle w:val="Tabletextcentre"/>
            </w:pPr>
          </w:p>
        </w:tc>
        <w:tc>
          <w:tcPr>
            <w:tcW w:w="1559" w:type="dxa"/>
            <w:shd w:val="clear" w:color="auto" w:fill="D4D8E8" w:themeFill="accent1" w:themeFillTint="33"/>
            <w:hideMark/>
          </w:tcPr>
          <w:p w14:paraId="53238F77" w14:textId="1B2DEE34" w:rsidR="00AB086A" w:rsidRPr="00AC257E" w:rsidRDefault="00AB086A" w:rsidP="00822F21">
            <w:pPr>
              <w:pStyle w:val="Tabletextleft"/>
            </w:pPr>
            <w:r w:rsidRPr="00AC257E">
              <w:t>Consumer Engagement in Primary Care Reform – The Australian Multicultural Health Collaborative Initiative</w:t>
            </w:r>
          </w:p>
        </w:tc>
        <w:tc>
          <w:tcPr>
            <w:tcW w:w="6378" w:type="dxa"/>
            <w:shd w:val="clear" w:color="auto" w:fill="D4D8E8" w:themeFill="accent1" w:themeFillTint="33"/>
            <w:hideMark/>
          </w:tcPr>
          <w:p w14:paraId="1643B2DB" w14:textId="523556F0" w:rsidR="00AB086A" w:rsidRPr="00AC257E" w:rsidRDefault="00AB086A" w:rsidP="00822F21">
            <w:pPr>
              <w:pStyle w:val="Tabletextleft"/>
            </w:pPr>
            <w:r w:rsidRPr="00AC257E">
              <w:t xml:space="preserve">The Consumers Health Forum of Australia and the Australian Multicultural Health Collaborative (the Collaborative), </w:t>
            </w:r>
            <w:proofErr w:type="spellStart"/>
            <w:r w:rsidRPr="00AC257E">
              <w:t>auspice</w:t>
            </w:r>
            <w:r w:rsidR="00EB46F5" w:rsidRPr="00AC257E">
              <w:t>d</w:t>
            </w:r>
            <w:proofErr w:type="spellEnd"/>
            <w:r w:rsidRPr="00AC257E">
              <w:t xml:space="preserve"> by the FECCA, will be funded to drive consumer engagement in primary care reform. This </w:t>
            </w:r>
            <w:r w:rsidR="0089441F" w:rsidRPr="00AC257E">
              <w:t>measure provides</w:t>
            </w:r>
            <w:r w:rsidRPr="00AC257E">
              <w:t xml:space="preserve"> seed funding to establish the Collaborative, building its capacity to deliver a national voice and leadership to achieve better health and wellbeing outcomes for people from culturally and linguistically diverse backgrounds.</w:t>
            </w:r>
          </w:p>
        </w:tc>
        <w:tc>
          <w:tcPr>
            <w:tcW w:w="2268" w:type="dxa"/>
            <w:shd w:val="clear" w:color="auto" w:fill="D4D8E8" w:themeFill="accent1" w:themeFillTint="33"/>
            <w:hideMark/>
          </w:tcPr>
          <w:p w14:paraId="3E31413E" w14:textId="3CDC1C13" w:rsidR="00AB086A" w:rsidRPr="00AC257E" w:rsidRDefault="00AB086A" w:rsidP="00822F21">
            <w:pPr>
              <w:pStyle w:val="Tabletextleft"/>
            </w:pPr>
            <w:r w:rsidRPr="00AC257E">
              <w:t>$13.0m over 4 years from 2023</w:t>
            </w:r>
            <w:r w:rsidR="00EB46F5" w:rsidRPr="00AC257E">
              <w:t>–</w:t>
            </w:r>
            <w:r w:rsidRPr="00AC257E">
              <w:t xml:space="preserve">24 </w:t>
            </w:r>
          </w:p>
        </w:tc>
        <w:tc>
          <w:tcPr>
            <w:tcW w:w="1701" w:type="dxa"/>
            <w:shd w:val="clear" w:color="auto" w:fill="D4D8E8" w:themeFill="accent1" w:themeFillTint="33"/>
          </w:tcPr>
          <w:p w14:paraId="02A0BE85" w14:textId="77777777" w:rsidR="00AB086A" w:rsidRPr="00AC257E" w:rsidRDefault="00AB086A" w:rsidP="00822F21">
            <w:pPr>
              <w:pStyle w:val="Tabletextleft"/>
            </w:pPr>
            <w:r w:rsidRPr="00AC257E">
              <w:t>Implementation/ Delivery</w:t>
            </w:r>
          </w:p>
        </w:tc>
        <w:tc>
          <w:tcPr>
            <w:tcW w:w="1560" w:type="dxa"/>
            <w:shd w:val="clear" w:color="auto" w:fill="D4D8E8" w:themeFill="accent1" w:themeFillTint="33"/>
          </w:tcPr>
          <w:p w14:paraId="6BB9A35E" w14:textId="77777777" w:rsidR="00AB086A" w:rsidRPr="00AC257E" w:rsidRDefault="00AB086A" w:rsidP="00822F21">
            <w:pPr>
              <w:pStyle w:val="Tabletextleft"/>
            </w:pPr>
            <w:r w:rsidRPr="00AC257E">
              <w:t>Not currently planned</w:t>
            </w:r>
          </w:p>
        </w:tc>
      </w:tr>
      <w:tr w:rsidR="005540DB" w:rsidRPr="00AC257E" w14:paraId="600F3BAA" w14:textId="77777777" w:rsidTr="00822F21">
        <w:trPr>
          <w:cantSplit/>
          <w:trHeight w:val="1134"/>
        </w:trPr>
        <w:tc>
          <w:tcPr>
            <w:tcW w:w="1276" w:type="dxa"/>
            <w:vMerge w:val="restart"/>
            <w:tcBorders>
              <w:top w:val="single" w:sz="4" w:space="0" w:color="FFFFFF"/>
            </w:tcBorders>
            <w:textDirection w:val="btLr"/>
          </w:tcPr>
          <w:p w14:paraId="0D1116E7" w14:textId="2AB5F656" w:rsidR="005540DB" w:rsidRPr="00AC257E" w:rsidRDefault="005540DB" w:rsidP="00822F21">
            <w:pPr>
              <w:pStyle w:val="Tabletextcentre"/>
            </w:pPr>
            <w:r w:rsidRPr="00AC257E">
              <w:t>Supporting Change Management</w:t>
            </w:r>
          </w:p>
        </w:tc>
        <w:tc>
          <w:tcPr>
            <w:tcW w:w="1559" w:type="dxa"/>
            <w:shd w:val="clear" w:color="auto" w:fill="D4D8E8" w:themeFill="accent1" w:themeFillTint="33"/>
            <w:hideMark/>
          </w:tcPr>
          <w:p w14:paraId="63A85217" w14:textId="77777777" w:rsidR="005540DB" w:rsidRPr="00AC257E" w:rsidRDefault="005540DB" w:rsidP="00822F21">
            <w:pPr>
              <w:pStyle w:val="Tabletextleft"/>
            </w:pPr>
            <w:r w:rsidRPr="00AC257E">
              <w:t>Health Delivery Modernisation and Health Delivery Transformation: Enabling Health Reform</w:t>
            </w:r>
          </w:p>
        </w:tc>
        <w:tc>
          <w:tcPr>
            <w:tcW w:w="6378" w:type="dxa"/>
            <w:shd w:val="clear" w:color="auto" w:fill="D4D8E8" w:themeFill="accent1" w:themeFillTint="33"/>
            <w:hideMark/>
          </w:tcPr>
          <w:p w14:paraId="4B6222B5" w14:textId="77777777" w:rsidR="005540DB" w:rsidRPr="00AC257E" w:rsidRDefault="005540DB" w:rsidP="00822F21">
            <w:pPr>
              <w:pStyle w:val="Tabletextleft"/>
            </w:pPr>
            <w:r w:rsidRPr="00AC257E">
              <w:t xml:space="preserve">Services Australia and ADHA has been engaged to deliver the program, with the department setting the policy direction and leading cross agency coordination of some of the initiatives. Funding is supporting implementation of recommendations made in the Strengthening Medicare Taskforce Report, including enhancements to support MyMedicare and </w:t>
            </w:r>
            <w:proofErr w:type="spellStart"/>
            <w:r w:rsidRPr="00AC257E">
              <w:t>myHealth</w:t>
            </w:r>
            <w:proofErr w:type="spellEnd"/>
            <w:r w:rsidRPr="00AC257E">
              <w:t xml:space="preserve"> app.</w:t>
            </w:r>
          </w:p>
        </w:tc>
        <w:tc>
          <w:tcPr>
            <w:tcW w:w="2268" w:type="dxa"/>
            <w:shd w:val="clear" w:color="auto" w:fill="D4D8E8" w:themeFill="accent1" w:themeFillTint="33"/>
            <w:hideMark/>
          </w:tcPr>
          <w:p w14:paraId="0EDA583E" w14:textId="705BF514" w:rsidR="005540DB" w:rsidRPr="00AC257E" w:rsidRDefault="005540DB" w:rsidP="00822F21">
            <w:pPr>
              <w:pStyle w:val="Tabletextleft"/>
            </w:pPr>
            <w:r w:rsidRPr="00AC257E">
              <w:t>$69.7m over 4 years from 2023</w:t>
            </w:r>
            <w:r w:rsidR="00EB46F5" w:rsidRPr="00AC257E">
              <w:t>–</w:t>
            </w:r>
            <w:r w:rsidRPr="00AC257E">
              <w:t>24</w:t>
            </w:r>
          </w:p>
          <w:p w14:paraId="04830A25" w14:textId="131899C3" w:rsidR="005540DB" w:rsidRPr="00AC257E" w:rsidRDefault="005540DB" w:rsidP="00822F21">
            <w:pPr>
              <w:pStyle w:val="Tabletextleft"/>
            </w:pPr>
            <w:r w:rsidRPr="00AC257E">
              <w:t>$57.4m in 2024</w:t>
            </w:r>
            <w:r w:rsidR="00EB46F5" w:rsidRPr="00AC257E">
              <w:t>–</w:t>
            </w:r>
            <w:r w:rsidRPr="00AC257E">
              <w:t>25</w:t>
            </w:r>
          </w:p>
        </w:tc>
        <w:tc>
          <w:tcPr>
            <w:tcW w:w="1701" w:type="dxa"/>
            <w:shd w:val="clear" w:color="auto" w:fill="D4D8E8" w:themeFill="accent1" w:themeFillTint="33"/>
          </w:tcPr>
          <w:p w14:paraId="3228DEAC" w14:textId="77777777" w:rsidR="005540DB" w:rsidRPr="00AC257E" w:rsidRDefault="005540DB" w:rsidP="00822F21">
            <w:pPr>
              <w:pStyle w:val="Tabletextleft"/>
            </w:pPr>
            <w:r w:rsidRPr="00AC257E">
              <w:t>Implementation/ Delivery</w:t>
            </w:r>
          </w:p>
        </w:tc>
        <w:tc>
          <w:tcPr>
            <w:tcW w:w="1560" w:type="dxa"/>
            <w:shd w:val="clear" w:color="auto" w:fill="D4D8E8" w:themeFill="accent1" w:themeFillTint="33"/>
          </w:tcPr>
          <w:p w14:paraId="64F32CEC" w14:textId="77777777" w:rsidR="005540DB" w:rsidRPr="00AC257E" w:rsidRDefault="005540DB" w:rsidP="00822F21">
            <w:pPr>
              <w:pStyle w:val="Tabletextleft"/>
            </w:pPr>
            <w:r w:rsidRPr="00AC257E">
              <w:t>Currently being undertaken</w:t>
            </w:r>
          </w:p>
        </w:tc>
      </w:tr>
      <w:tr w:rsidR="005540DB" w:rsidRPr="00AC257E" w14:paraId="6B3C78E6" w14:textId="77777777" w:rsidTr="00822F21">
        <w:trPr>
          <w:cantSplit/>
          <w:trHeight w:val="929"/>
        </w:trPr>
        <w:tc>
          <w:tcPr>
            <w:tcW w:w="1276" w:type="dxa"/>
            <w:vMerge/>
            <w:textDirection w:val="btLr"/>
          </w:tcPr>
          <w:p w14:paraId="4370D21B" w14:textId="77777777" w:rsidR="005540DB" w:rsidRPr="00AC257E" w:rsidRDefault="005540DB" w:rsidP="00822F21">
            <w:pPr>
              <w:pStyle w:val="Tabletextleft"/>
            </w:pPr>
          </w:p>
        </w:tc>
        <w:tc>
          <w:tcPr>
            <w:tcW w:w="1559" w:type="dxa"/>
            <w:shd w:val="clear" w:color="auto" w:fill="D5EBF2" w:themeFill="accent5" w:themeFillTint="33"/>
            <w:hideMark/>
          </w:tcPr>
          <w:p w14:paraId="5A393E7B" w14:textId="77777777" w:rsidR="005540DB" w:rsidRPr="00AC257E" w:rsidRDefault="005540DB" w:rsidP="00822F21">
            <w:pPr>
              <w:pStyle w:val="Tabletextleft"/>
            </w:pPr>
            <w:r w:rsidRPr="00AC257E">
              <w:t>Primary Care Communications Campaigns</w:t>
            </w:r>
          </w:p>
        </w:tc>
        <w:tc>
          <w:tcPr>
            <w:tcW w:w="6378" w:type="dxa"/>
            <w:shd w:val="clear" w:color="auto" w:fill="D5EBF2" w:themeFill="accent5" w:themeFillTint="33"/>
            <w:hideMark/>
          </w:tcPr>
          <w:p w14:paraId="611EEB5E" w14:textId="77777777" w:rsidR="005540DB" w:rsidRPr="00AC257E" w:rsidRDefault="005540DB" w:rsidP="00822F21">
            <w:pPr>
              <w:pStyle w:val="Tabletextleft"/>
            </w:pPr>
            <w:r w:rsidRPr="00AC257E">
              <w:t>Funding to raise awareness of Medicare Urgent Care Clinics and MyMedicare.</w:t>
            </w:r>
          </w:p>
        </w:tc>
        <w:tc>
          <w:tcPr>
            <w:tcW w:w="2268" w:type="dxa"/>
            <w:shd w:val="clear" w:color="auto" w:fill="D5EBF2" w:themeFill="accent5" w:themeFillTint="33"/>
            <w:hideMark/>
          </w:tcPr>
          <w:p w14:paraId="3E6AF443" w14:textId="13C13DF3" w:rsidR="005540DB" w:rsidRPr="00AC257E" w:rsidRDefault="005540DB" w:rsidP="00822F21">
            <w:pPr>
              <w:pStyle w:val="Tabletextleft"/>
            </w:pPr>
            <w:r w:rsidRPr="00AC257E">
              <w:t>$21.9m over 2 years from 2023</w:t>
            </w:r>
            <w:r w:rsidR="00EB46F5" w:rsidRPr="00AC257E">
              <w:t>–</w:t>
            </w:r>
            <w:r w:rsidRPr="00AC257E">
              <w:t>24</w:t>
            </w:r>
          </w:p>
          <w:p w14:paraId="7A386A8F" w14:textId="18F6876C" w:rsidR="00113B3B" w:rsidRPr="00AC257E" w:rsidRDefault="00113B3B" w:rsidP="00822F21">
            <w:pPr>
              <w:pStyle w:val="Tabletextleft"/>
            </w:pPr>
            <w:r w:rsidRPr="00AC257E">
              <w:t>$8.0m in 2024</w:t>
            </w:r>
            <w:r w:rsidR="00EB46F5" w:rsidRPr="00AC257E">
              <w:t>–</w:t>
            </w:r>
            <w:r w:rsidRPr="00AC257E">
              <w:t>25</w:t>
            </w:r>
          </w:p>
        </w:tc>
        <w:tc>
          <w:tcPr>
            <w:tcW w:w="1701" w:type="dxa"/>
            <w:shd w:val="clear" w:color="auto" w:fill="D5EBF2" w:themeFill="accent5" w:themeFillTint="33"/>
          </w:tcPr>
          <w:p w14:paraId="615CE1FD" w14:textId="77777777" w:rsidR="005540DB" w:rsidRPr="00AC257E" w:rsidRDefault="005540DB" w:rsidP="00822F21">
            <w:pPr>
              <w:pStyle w:val="Tabletextleft"/>
            </w:pPr>
            <w:r w:rsidRPr="00AC257E">
              <w:t>Delivery complete/ Monitoring in progress</w:t>
            </w:r>
          </w:p>
        </w:tc>
        <w:tc>
          <w:tcPr>
            <w:tcW w:w="1560" w:type="dxa"/>
            <w:shd w:val="clear" w:color="auto" w:fill="D5EBF2" w:themeFill="accent5" w:themeFillTint="33"/>
          </w:tcPr>
          <w:p w14:paraId="4356926F" w14:textId="77777777" w:rsidR="005540DB" w:rsidRPr="00AC257E" w:rsidRDefault="005540DB" w:rsidP="00822F21">
            <w:pPr>
              <w:pStyle w:val="Tabletextleft"/>
            </w:pPr>
            <w:r w:rsidRPr="00AC257E">
              <w:t>Currently being undertaken</w:t>
            </w:r>
          </w:p>
        </w:tc>
      </w:tr>
      <w:tr w:rsidR="005540DB" w:rsidRPr="00AC257E" w14:paraId="73244242" w14:textId="77777777" w:rsidTr="00822F21">
        <w:trPr>
          <w:trHeight w:val="1239"/>
        </w:trPr>
        <w:tc>
          <w:tcPr>
            <w:tcW w:w="1276" w:type="dxa"/>
            <w:vMerge/>
            <w:textDirection w:val="btLr"/>
          </w:tcPr>
          <w:p w14:paraId="09F701D3" w14:textId="77777777" w:rsidR="005540DB" w:rsidRPr="00AC257E" w:rsidRDefault="005540DB" w:rsidP="00822F21">
            <w:pPr>
              <w:pStyle w:val="Tabletextleft"/>
            </w:pPr>
          </w:p>
        </w:tc>
        <w:tc>
          <w:tcPr>
            <w:tcW w:w="1559" w:type="dxa"/>
            <w:shd w:val="clear" w:color="auto" w:fill="D4D8E8" w:themeFill="accent1" w:themeFillTint="33"/>
            <w:hideMark/>
          </w:tcPr>
          <w:p w14:paraId="640DAF47" w14:textId="77777777" w:rsidR="005540DB" w:rsidRPr="00AC257E" w:rsidRDefault="005540DB" w:rsidP="00822F21">
            <w:pPr>
              <w:pStyle w:val="Tabletextleft"/>
            </w:pPr>
            <w:r w:rsidRPr="00AC257E">
              <w:t>National Consumer Engagement Strategy for Health and Wellbeing</w:t>
            </w:r>
          </w:p>
        </w:tc>
        <w:tc>
          <w:tcPr>
            <w:tcW w:w="6378" w:type="dxa"/>
            <w:shd w:val="clear" w:color="auto" w:fill="D4D8E8" w:themeFill="accent1" w:themeFillTint="33"/>
            <w:hideMark/>
          </w:tcPr>
          <w:p w14:paraId="7C0A1666" w14:textId="77777777" w:rsidR="005540DB" w:rsidRPr="00AC257E" w:rsidRDefault="005540DB" w:rsidP="00822F21">
            <w:pPr>
              <w:pStyle w:val="Tabletextleft"/>
            </w:pPr>
            <w:r w:rsidRPr="00AC257E">
              <w:t>A National Consumer Engagement Strategy for Health and Wellbeing is being developed to strengthen partnerships between health policy makers and the community and will facilitate consumer participation and engagement at all levels of the health system.</w:t>
            </w:r>
          </w:p>
        </w:tc>
        <w:tc>
          <w:tcPr>
            <w:tcW w:w="2268" w:type="dxa"/>
            <w:shd w:val="clear" w:color="auto" w:fill="D4D8E8" w:themeFill="accent1" w:themeFillTint="33"/>
            <w:hideMark/>
          </w:tcPr>
          <w:p w14:paraId="2A0A3E91" w14:textId="7547DC28" w:rsidR="005540DB" w:rsidRPr="00AC257E" w:rsidRDefault="005540DB" w:rsidP="00822F21">
            <w:pPr>
              <w:pStyle w:val="Tabletextleft"/>
            </w:pPr>
            <w:r w:rsidRPr="00AC257E">
              <w:t>$0.4m over 2 years from 2021</w:t>
            </w:r>
            <w:r w:rsidR="00EB46F5" w:rsidRPr="00AC257E">
              <w:t>–</w:t>
            </w:r>
            <w:r w:rsidRPr="00AC257E">
              <w:t>22</w:t>
            </w:r>
            <w:r w:rsidRPr="00AC257E">
              <w:br/>
            </w:r>
          </w:p>
        </w:tc>
        <w:tc>
          <w:tcPr>
            <w:tcW w:w="1701" w:type="dxa"/>
            <w:shd w:val="clear" w:color="auto" w:fill="D4D8E8" w:themeFill="accent1" w:themeFillTint="33"/>
          </w:tcPr>
          <w:p w14:paraId="660F0FB9" w14:textId="77777777" w:rsidR="005540DB" w:rsidRPr="00AC257E" w:rsidRDefault="005540DB" w:rsidP="00822F21">
            <w:pPr>
              <w:pStyle w:val="Tabletextleft"/>
            </w:pPr>
            <w:r w:rsidRPr="00AC257E">
              <w:t>Implementation/ Delivery</w:t>
            </w:r>
          </w:p>
        </w:tc>
        <w:tc>
          <w:tcPr>
            <w:tcW w:w="1560" w:type="dxa"/>
            <w:shd w:val="clear" w:color="auto" w:fill="D4D8E8" w:themeFill="accent1" w:themeFillTint="33"/>
          </w:tcPr>
          <w:p w14:paraId="6ADB1E3F" w14:textId="77777777" w:rsidR="005540DB" w:rsidRPr="00AC257E" w:rsidRDefault="005540DB" w:rsidP="00822F21">
            <w:pPr>
              <w:pStyle w:val="Tabletextleft"/>
            </w:pPr>
            <w:r w:rsidRPr="00AC257E">
              <w:t>Not currently planned</w:t>
            </w:r>
          </w:p>
        </w:tc>
      </w:tr>
      <w:tr w:rsidR="005540DB" w:rsidRPr="00AC257E" w14:paraId="7DC0A5BA" w14:textId="77777777" w:rsidTr="00822F21">
        <w:trPr>
          <w:trHeight w:val="1350"/>
        </w:trPr>
        <w:tc>
          <w:tcPr>
            <w:tcW w:w="1276" w:type="dxa"/>
            <w:vMerge/>
          </w:tcPr>
          <w:p w14:paraId="510EC30E" w14:textId="77777777" w:rsidR="005540DB" w:rsidRPr="00AC257E" w:rsidRDefault="005540DB" w:rsidP="00822F21">
            <w:pPr>
              <w:pStyle w:val="Tabletextleft"/>
            </w:pPr>
          </w:p>
        </w:tc>
        <w:tc>
          <w:tcPr>
            <w:tcW w:w="1559" w:type="dxa"/>
            <w:shd w:val="clear" w:color="auto" w:fill="D4D8E8" w:themeFill="accent1" w:themeFillTint="33"/>
            <w:hideMark/>
          </w:tcPr>
          <w:p w14:paraId="3E5DCB46" w14:textId="77777777" w:rsidR="005540DB" w:rsidRPr="00AC257E" w:rsidRDefault="005540DB" w:rsidP="00822F21">
            <w:pPr>
              <w:pStyle w:val="Tabletextleft"/>
            </w:pPr>
            <w:r w:rsidRPr="00AC257E">
              <w:t>Medical Research Future Fund Primary Health Research Grant Opportunities</w:t>
            </w:r>
          </w:p>
        </w:tc>
        <w:tc>
          <w:tcPr>
            <w:tcW w:w="6378" w:type="dxa"/>
            <w:shd w:val="clear" w:color="auto" w:fill="D4D8E8" w:themeFill="accent1" w:themeFillTint="33"/>
            <w:hideMark/>
          </w:tcPr>
          <w:p w14:paraId="2F4C1871" w14:textId="77777777" w:rsidR="005540DB" w:rsidRPr="00AC257E" w:rsidRDefault="005540DB" w:rsidP="00822F21">
            <w:pPr>
              <w:pStyle w:val="Tabletextleft"/>
            </w:pPr>
            <w:r w:rsidRPr="00AC257E">
              <w:t xml:space="preserve">Aims to fund research which supports patient access to multidisciplinary team-based care; integrated health services providing patient-centred care; and the use of data to improve patient care. Comprises of the 2023 Multidisciplinary Models of Primary Care Grant Opportunity (will award up to $42 million) and the 2024 Integrated Multidisciplinary Models of Primary Care Grant Opportunity (will award up to $8 million). </w:t>
            </w:r>
          </w:p>
        </w:tc>
        <w:tc>
          <w:tcPr>
            <w:tcW w:w="2268" w:type="dxa"/>
            <w:shd w:val="clear" w:color="auto" w:fill="D4D8E8" w:themeFill="accent1" w:themeFillTint="33"/>
            <w:hideMark/>
          </w:tcPr>
          <w:p w14:paraId="155282FE" w14:textId="7C2995BB" w:rsidR="005540DB" w:rsidRPr="00AC257E" w:rsidRDefault="005540DB" w:rsidP="00822F21">
            <w:pPr>
              <w:pStyle w:val="Tabletextleft"/>
            </w:pPr>
            <w:r w:rsidRPr="00AC257E">
              <w:t>$50.0m over 4 years from 2024</w:t>
            </w:r>
            <w:r w:rsidR="00EB46F5" w:rsidRPr="00AC257E">
              <w:t>–</w:t>
            </w:r>
            <w:r w:rsidRPr="00AC257E">
              <w:t>25</w:t>
            </w:r>
          </w:p>
        </w:tc>
        <w:tc>
          <w:tcPr>
            <w:tcW w:w="1701" w:type="dxa"/>
            <w:shd w:val="clear" w:color="auto" w:fill="D4D8E8" w:themeFill="accent1" w:themeFillTint="33"/>
          </w:tcPr>
          <w:p w14:paraId="1977F8E2" w14:textId="77777777" w:rsidR="005540DB" w:rsidRPr="00AC257E" w:rsidRDefault="005540DB" w:rsidP="00822F21">
            <w:pPr>
              <w:pStyle w:val="Tabletextleft"/>
            </w:pPr>
            <w:r w:rsidRPr="00AC257E">
              <w:t>Implementation/ Delivery</w:t>
            </w:r>
          </w:p>
        </w:tc>
        <w:tc>
          <w:tcPr>
            <w:tcW w:w="1560" w:type="dxa"/>
            <w:shd w:val="clear" w:color="auto" w:fill="D4D8E8" w:themeFill="accent1" w:themeFillTint="33"/>
          </w:tcPr>
          <w:p w14:paraId="2A93A8D4" w14:textId="77777777" w:rsidR="005540DB" w:rsidRPr="00AC257E" w:rsidRDefault="005540DB" w:rsidP="00822F21">
            <w:pPr>
              <w:pStyle w:val="Tabletextleft"/>
            </w:pPr>
            <w:r w:rsidRPr="00AC257E">
              <w:t>Not currently planned</w:t>
            </w:r>
          </w:p>
        </w:tc>
      </w:tr>
      <w:tr w:rsidR="005540DB" w:rsidRPr="00AC257E" w14:paraId="0136936F" w14:textId="77777777" w:rsidTr="00822F21">
        <w:trPr>
          <w:trHeight w:val="1350"/>
        </w:trPr>
        <w:tc>
          <w:tcPr>
            <w:tcW w:w="1276" w:type="dxa"/>
            <w:vMerge/>
          </w:tcPr>
          <w:p w14:paraId="62A2D32B" w14:textId="77777777" w:rsidR="005540DB" w:rsidRPr="00AC257E" w:rsidRDefault="005540DB" w:rsidP="00822F21">
            <w:pPr>
              <w:pStyle w:val="Tabletextleft"/>
            </w:pPr>
          </w:p>
        </w:tc>
        <w:tc>
          <w:tcPr>
            <w:tcW w:w="1559" w:type="dxa"/>
            <w:shd w:val="clear" w:color="auto" w:fill="D5EBF2" w:themeFill="accent5" w:themeFillTint="33"/>
          </w:tcPr>
          <w:p w14:paraId="1B8C098A" w14:textId="77777777" w:rsidR="005540DB" w:rsidRPr="00AC257E" w:rsidRDefault="005540DB" w:rsidP="00822F21">
            <w:pPr>
              <w:pStyle w:val="Tabletextleft"/>
            </w:pPr>
            <w:r w:rsidRPr="00AC257E">
              <w:t>National Primary Care Health Workforce Communications Campaign</w:t>
            </w:r>
          </w:p>
        </w:tc>
        <w:tc>
          <w:tcPr>
            <w:tcW w:w="6378" w:type="dxa"/>
            <w:shd w:val="clear" w:color="auto" w:fill="D5EBF2" w:themeFill="accent5" w:themeFillTint="33"/>
          </w:tcPr>
          <w:p w14:paraId="6656C2B4" w14:textId="77777777" w:rsidR="005540DB" w:rsidRPr="00AC257E" w:rsidRDefault="005540DB" w:rsidP="00822F21">
            <w:pPr>
              <w:pStyle w:val="Tabletextleft"/>
            </w:pPr>
            <w:r w:rsidRPr="00AC257E">
              <w:t>To raise awareness of the benefits and diversity of careers in primary care health and to encourage people to seek further information on how to pursue a career in primary care.</w:t>
            </w:r>
          </w:p>
        </w:tc>
        <w:tc>
          <w:tcPr>
            <w:tcW w:w="2268" w:type="dxa"/>
            <w:shd w:val="clear" w:color="auto" w:fill="D5EBF2" w:themeFill="accent5" w:themeFillTint="33"/>
          </w:tcPr>
          <w:p w14:paraId="29786FD9" w14:textId="419E911F" w:rsidR="005540DB" w:rsidRPr="00AC257E" w:rsidRDefault="005540DB" w:rsidP="00822F21">
            <w:pPr>
              <w:pStyle w:val="Tabletextleft"/>
            </w:pPr>
            <w:r w:rsidRPr="00AC257E">
              <w:t>$10.5m in 2024</w:t>
            </w:r>
            <w:r w:rsidR="00EB46F5" w:rsidRPr="00AC257E">
              <w:t>–</w:t>
            </w:r>
            <w:r w:rsidRPr="00AC257E">
              <w:t>25</w:t>
            </w:r>
          </w:p>
        </w:tc>
        <w:tc>
          <w:tcPr>
            <w:tcW w:w="1701" w:type="dxa"/>
            <w:shd w:val="clear" w:color="auto" w:fill="D5EBF2" w:themeFill="accent5" w:themeFillTint="33"/>
          </w:tcPr>
          <w:p w14:paraId="0C67A65C" w14:textId="77777777" w:rsidR="005540DB" w:rsidRPr="00AC257E" w:rsidRDefault="005540DB" w:rsidP="00822F21">
            <w:pPr>
              <w:pStyle w:val="Tabletextleft"/>
            </w:pPr>
            <w:r w:rsidRPr="00AC257E">
              <w:t>Delivery complete/ Monitoring in progress</w:t>
            </w:r>
          </w:p>
        </w:tc>
        <w:tc>
          <w:tcPr>
            <w:tcW w:w="1560" w:type="dxa"/>
            <w:shd w:val="clear" w:color="auto" w:fill="D5EBF2" w:themeFill="accent5" w:themeFillTint="33"/>
          </w:tcPr>
          <w:p w14:paraId="7F65D8AE" w14:textId="77777777" w:rsidR="005540DB" w:rsidRPr="00AC257E" w:rsidRDefault="005540DB" w:rsidP="00822F21">
            <w:pPr>
              <w:pStyle w:val="Tabletextleft"/>
            </w:pPr>
            <w:r w:rsidRPr="00AC257E">
              <w:t>Currently being undertaken</w:t>
            </w:r>
          </w:p>
        </w:tc>
      </w:tr>
    </w:tbl>
    <w:p w14:paraId="25C2C57E" w14:textId="77777777" w:rsidR="000B1D8F" w:rsidRPr="00467CE1" w:rsidRDefault="000B1D8F" w:rsidP="00467CE1">
      <w:pPr>
        <w:sectPr w:rsidR="000B1D8F" w:rsidRPr="00467CE1" w:rsidSect="009D7647">
          <w:pgSz w:w="16838" w:h="11906" w:orient="landscape" w:code="9"/>
          <w:pgMar w:top="1134" w:right="1701" w:bottom="709" w:left="1418" w:header="709" w:footer="337" w:gutter="0"/>
          <w:cols w:space="708"/>
          <w:docGrid w:linePitch="360"/>
        </w:sectPr>
      </w:pPr>
    </w:p>
    <w:p w14:paraId="3915835A" w14:textId="77777777" w:rsidR="00737E45" w:rsidRDefault="00737E45" w:rsidP="00737E45">
      <w:pPr>
        <w:pStyle w:val="Heading2"/>
      </w:pPr>
      <w:bookmarkStart w:id="103" w:name="_Appendix_B:_Supplementary"/>
      <w:bookmarkStart w:id="104" w:name="_Toc198125429"/>
      <w:bookmarkStart w:id="105" w:name="_Toc216351596"/>
      <w:bookmarkEnd w:id="103"/>
      <w:r>
        <w:t>Appendix B: Supplementary data</w:t>
      </w:r>
      <w:bookmarkEnd w:id="104"/>
      <w:bookmarkEnd w:id="105"/>
    </w:p>
    <w:p w14:paraId="095CF807" w14:textId="77777777" w:rsidR="00737E45" w:rsidRDefault="00737E45" w:rsidP="00737E45">
      <w:pPr>
        <w:pStyle w:val="Heading3"/>
      </w:pPr>
      <w:bookmarkStart w:id="106" w:name="_Toc198125430"/>
      <w:bookmarkStart w:id="107" w:name="_Toc203571451"/>
      <w:bookmarkStart w:id="108" w:name="_Toc207975629"/>
      <w:bookmarkStart w:id="109" w:name="_Toc211840411"/>
      <w:bookmarkStart w:id="110" w:name="_Toc211840460"/>
      <w:bookmarkStart w:id="111" w:name="_Toc212445698"/>
      <w:bookmarkStart w:id="112" w:name="_Toc216351597"/>
      <w:r>
        <w:t>Access to primary care</w:t>
      </w:r>
      <w:bookmarkEnd w:id="106"/>
      <w:bookmarkEnd w:id="107"/>
      <w:bookmarkEnd w:id="108"/>
      <w:bookmarkEnd w:id="109"/>
      <w:bookmarkEnd w:id="110"/>
      <w:bookmarkEnd w:id="111"/>
      <w:bookmarkEnd w:id="112"/>
    </w:p>
    <w:p w14:paraId="4EA3E056" w14:textId="77777777" w:rsidR="00737E45" w:rsidRPr="00467CE1" w:rsidRDefault="00737E45" w:rsidP="00467CE1">
      <w:r w:rsidRPr="00467CE1">
        <w:rPr>
          <w:noProof/>
        </w:rPr>
        <w:drawing>
          <wp:inline distT="0" distB="0" distL="0" distR="0" wp14:anchorId="3B1E6F19" wp14:editId="77559795">
            <wp:extent cx="5759450" cy="3240000"/>
            <wp:effectExtent l="0" t="0" r="12700" b="17780"/>
            <wp:docPr id="1213605905" name="Chart 1" descr="Bulk billing highest in NSW (~82%) and lowest in ACT (~53%); most states show small declines over time.">
              <a:extLst xmlns:a="http://schemas.openxmlformats.org/drawingml/2006/main">
                <a:ext uri="{FF2B5EF4-FFF2-40B4-BE49-F238E27FC236}">
                  <a16:creationId xmlns:a16="http://schemas.microsoft.com/office/drawing/2014/main" id="{1B80EBA0-3A49-4AAB-82F4-876554AD3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FE21B21" w14:textId="5DAF7926" w:rsidR="00737E45" w:rsidRDefault="00737E45" w:rsidP="00AC257E">
      <w:pPr>
        <w:pStyle w:val="Caption"/>
      </w:pPr>
      <w:r>
        <w:t xml:space="preserve">Figure B1. </w:t>
      </w:r>
      <w:r w:rsidR="00261E4A">
        <w:t xml:space="preserve">Bulk billing rate of </w:t>
      </w:r>
      <w:r>
        <w:t>GP NRAs,</w:t>
      </w:r>
      <w:r w:rsidR="00261E4A">
        <w:t xml:space="preserve"> annual,</w:t>
      </w:r>
      <w:r>
        <w:t xml:space="preserve"> by state/territory</w:t>
      </w:r>
    </w:p>
    <w:p w14:paraId="165A2235" w14:textId="2788A9A1" w:rsidR="00737E45" w:rsidRPr="00467CE1" w:rsidRDefault="00737E45" w:rsidP="00822F21">
      <w:pPr>
        <w:pStyle w:val="FootnoteText"/>
      </w:pPr>
      <w:r>
        <w:t xml:space="preserve">Base: Proportion of all GP NRAs claimed on the MBS which were bulk billed as calculated using MBS data </w:t>
      </w:r>
      <w:r w:rsidRPr="007D509E">
        <w:t>from 2022</w:t>
      </w:r>
      <w:r w:rsidR="00EB46F5">
        <w:t>–</w:t>
      </w:r>
      <w:r w:rsidRPr="007D509E">
        <w:t>23 to 2024</w:t>
      </w:r>
      <w:r w:rsidR="00EB46F5">
        <w:t>–</w:t>
      </w:r>
      <w:r w:rsidRPr="007D509E">
        <w:t>25</w:t>
      </w:r>
      <w:r>
        <w:t>, stratified by states and territories.</w:t>
      </w:r>
    </w:p>
    <w:p w14:paraId="1ADF0FBE" w14:textId="77777777" w:rsidR="00737E45" w:rsidRPr="00467CE1" w:rsidRDefault="00737E45" w:rsidP="00467CE1">
      <w:r w:rsidRPr="00467CE1">
        <w:rPr>
          <w:noProof/>
        </w:rPr>
        <w:drawing>
          <wp:inline distT="0" distB="0" distL="0" distR="0" wp14:anchorId="17669EFD" wp14:editId="3BE26970">
            <wp:extent cx="5759450" cy="3240000"/>
            <wp:effectExtent l="0" t="0" r="12700" b="17780"/>
            <wp:docPr id="1355921532" name="Chart 1" descr="Bulk billing highest in metro (~78%) and lowest in very remote (~70%); slight declines across all MMM areas.">
              <a:extLst xmlns:a="http://schemas.openxmlformats.org/drawingml/2006/main">
                <a:ext uri="{FF2B5EF4-FFF2-40B4-BE49-F238E27FC236}">
                  <a16:creationId xmlns:a16="http://schemas.microsoft.com/office/drawing/2014/main" id="{0553D246-AA5E-4CD0-8060-BD7A7AE01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A6BA03F" w14:textId="102B15E2" w:rsidR="00737E45" w:rsidRDefault="00737E45" w:rsidP="00AC257E">
      <w:pPr>
        <w:pStyle w:val="Caption"/>
      </w:pPr>
      <w:r>
        <w:t xml:space="preserve">Figure B2. </w:t>
      </w:r>
      <w:r w:rsidR="00261E4A">
        <w:t xml:space="preserve">Bulk billing rate of </w:t>
      </w:r>
      <w:r>
        <w:t>GP NRAs,</w:t>
      </w:r>
      <w:r w:rsidR="00261E4A">
        <w:t xml:space="preserve"> annual,</w:t>
      </w:r>
      <w:r>
        <w:t xml:space="preserve"> by Modified Monash Model (MMM)</w:t>
      </w:r>
    </w:p>
    <w:p w14:paraId="0DEF81E2" w14:textId="176F4A7D" w:rsidR="00737E45" w:rsidRPr="00A2576C" w:rsidRDefault="00737E45" w:rsidP="00EE0071">
      <w:pPr>
        <w:pStyle w:val="FootnoteText"/>
      </w:pPr>
      <w:r>
        <w:t xml:space="preserve">Base: Proportion of all GP NRAs claimed on the MBS which were bulk billed as calculated using MBS data </w:t>
      </w:r>
      <w:r w:rsidRPr="007D509E">
        <w:t>from 2022</w:t>
      </w:r>
      <w:r w:rsidR="00EB46F5">
        <w:t>–</w:t>
      </w:r>
      <w:r w:rsidRPr="007D509E">
        <w:t>23 to 2024</w:t>
      </w:r>
      <w:r w:rsidR="00EB46F5">
        <w:t>–</w:t>
      </w:r>
      <w:r w:rsidRPr="007D509E">
        <w:t>25</w:t>
      </w:r>
      <w:r>
        <w:t>, stratified by MMM.</w:t>
      </w:r>
    </w:p>
    <w:p w14:paraId="38566B48" w14:textId="77777777" w:rsidR="00737E45" w:rsidRPr="00467CE1" w:rsidRDefault="00737E45" w:rsidP="00467CE1">
      <w:r>
        <w:rPr>
          <w:noProof/>
        </w:rPr>
        <w:drawing>
          <wp:inline distT="0" distB="0" distL="0" distR="0" wp14:anchorId="0785964A" wp14:editId="63C85FBE">
            <wp:extent cx="5759450" cy="3240000"/>
            <wp:effectExtent l="0" t="0" r="12700" b="17780"/>
            <wp:docPr id="1710604275" name="Chart 1" descr="Average GP out-of-pocket costs rise steadily from $42.78 in mid-2022 to $48.61 by June 2025.&#10;">
              <a:extLst xmlns:a="http://schemas.openxmlformats.org/drawingml/2006/main">
                <a:ext uri="{FF2B5EF4-FFF2-40B4-BE49-F238E27FC236}">
                  <a16:creationId xmlns:a16="http://schemas.microsoft.com/office/drawing/2014/main" id="{C6A927D1-1FE6-4455-A54D-00377516F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65E7B20" w14:textId="04263EE4" w:rsidR="00737E45" w:rsidRDefault="00737E45" w:rsidP="00AC257E">
      <w:pPr>
        <w:pStyle w:val="Caption"/>
      </w:pPr>
      <w:r>
        <w:t xml:space="preserve">Figure B3. </w:t>
      </w:r>
      <w:r w:rsidR="00261E4A">
        <w:t>A</w:t>
      </w:r>
      <w:r>
        <w:t>verage out-of-pocket cost</w:t>
      </w:r>
      <w:r w:rsidR="00261E4A">
        <w:t xml:space="preserve"> of non-bulk billed GP NRAs</w:t>
      </w:r>
      <w:r>
        <w:t>, monthly</w:t>
      </w:r>
    </w:p>
    <w:p w14:paraId="1881EEF9" w14:textId="77777777" w:rsidR="00AC257E" w:rsidRDefault="00737E45" w:rsidP="00EE0071">
      <w:pPr>
        <w:pStyle w:val="FootnoteText"/>
      </w:pPr>
      <w:r>
        <w:t xml:space="preserve">Base: Average out-of-pocket cost of </w:t>
      </w:r>
      <w:r w:rsidR="00F4119A">
        <w:t>non-bulk billed</w:t>
      </w:r>
      <w:r>
        <w:t xml:space="preserve"> GP NRAs claimed on the MBS as calculated using MBS data from 2022</w:t>
      </w:r>
      <w:r w:rsidR="00EB46F5">
        <w:t>–</w:t>
      </w:r>
      <w:r>
        <w:t>23 to 2024</w:t>
      </w:r>
      <w:r w:rsidR="00EB46F5">
        <w:t>–</w:t>
      </w:r>
      <w:r>
        <w:t>25.</w:t>
      </w:r>
    </w:p>
    <w:p w14:paraId="791F3B91" w14:textId="7C8BC142" w:rsidR="00737E45" w:rsidRPr="00AC257E" w:rsidRDefault="00737E45" w:rsidP="00EE0071">
      <w:pPr>
        <w:pStyle w:val="FootnoteText"/>
      </w:pPr>
      <w:r>
        <w:t>Note: The average out</w:t>
      </w:r>
      <w:r w:rsidR="00F4119A">
        <w:t>-</w:t>
      </w:r>
      <w:r>
        <w:t>of</w:t>
      </w:r>
      <w:r w:rsidR="00F4119A">
        <w:t>-</w:t>
      </w:r>
      <w:r>
        <w:t>pocket cost is calculated using patient-billed services rendered out-of-hospital only.</w:t>
      </w:r>
    </w:p>
    <w:p w14:paraId="3E3D1D4A" w14:textId="77777777" w:rsidR="00737E45" w:rsidRDefault="00737E45" w:rsidP="00737E45">
      <w:r>
        <w:rPr>
          <w:noProof/>
        </w:rPr>
        <w:drawing>
          <wp:inline distT="0" distB="0" distL="0" distR="0" wp14:anchorId="6F1363CB" wp14:editId="47CFBCE5">
            <wp:extent cx="5759450" cy="3240000"/>
            <wp:effectExtent l="0" t="0" r="12700" b="17780"/>
            <wp:docPr id="173584772" name="Chart 1" descr="Out-of-pocket costs rise in all states; TAS highest ($57.91) and SA lowest ($44.92) by 2024–25.">
              <a:extLst xmlns:a="http://schemas.openxmlformats.org/drawingml/2006/main">
                <a:ext uri="{FF2B5EF4-FFF2-40B4-BE49-F238E27FC236}">
                  <a16:creationId xmlns:a16="http://schemas.microsoft.com/office/drawing/2014/main" id="{A759744F-0409-4F27-8005-0A8199DE6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9998436" w14:textId="1E24B163" w:rsidR="00737E45" w:rsidRDefault="00737E45" w:rsidP="00AC257E">
      <w:pPr>
        <w:pStyle w:val="Caption"/>
      </w:pPr>
      <w:r>
        <w:t>Figure B4. Average out-of-pocket cost of</w:t>
      </w:r>
      <w:r w:rsidR="00261E4A">
        <w:t xml:space="preserve"> non-bulk billed</w:t>
      </w:r>
      <w:r>
        <w:t xml:space="preserve"> GP NRAs, </w:t>
      </w:r>
      <w:r w:rsidR="00F4119A">
        <w:t>annual</w:t>
      </w:r>
      <w:r w:rsidR="00261E4A">
        <w:t>,</w:t>
      </w:r>
      <w:r>
        <w:t xml:space="preserve"> by state/territory</w:t>
      </w:r>
    </w:p>
    <w:p w14:paraId="2ABB9CD2" w14:textId="63ACC0BD" w:rsidR="00737E45" w:rsidRPr="00AC257E" w:rsidRDefault="00737E45" w:rsidP="00EE0071">
      <w:pPr>
        <w:pStyle w:val="FootnoteText"/>
      </w:pPr>
      <w:r>
        <w:t xml:space="preserve">Base: </w:t>
      </w:r>
      <w:r w:rsidR="00F4119A">
        <w:t>Average o</w:t>
      </w:r>
      <w:r>
        <w:t xml:space="preserve">ut-of-pocket cost of </w:t>
      </w:r>
      <w:r w:rsidR="00F4119A">
        <w:t xml:space="preserve">non-bulk billed </w:t>
      </w:r>
      <w:r>
        <w:t>GP NRAs claimed on the MBS as calculated using MBS data from 2022</w:t>
      </w:r>
      <w:r w:rsidR="00EB46F5">
        <w:t>–</w:t>
      </w:r>
      <w:r>
        <w:t>23 to 2024</w:t>
      </w:r>
      <w:r w:rsidR="00EB46F5">
        <w:t>–</w:t>
      </w:r>
      <w:r>
        <w:t>25, stratified by states/territories.</w:t>
      </w:r>
      <w:r>
        <w:br/>
        <w:t>Note: The average out</w:t>
      </w:r>
      <w:r w:rsidR="00F4119A">
        <w:t>-</w:t>
      </w:r>
      <w:r>
        <w:t>of</w:t>
      </w:r>
      <w:r w:rsidR="00F4119A">
        <w:t>-</w:t>
      </w:r>
      <w:r>
        <w:t>pocket cost is calculated using patient-billed services rendered out-of-hospital only.</w:t>
      </w:r>
    </w:p>
    <w:p w14:paraId="7A7C0099" w14:textId="77777777" w:rsidR="00737E45" w:rsidRPr="00467CE1" w:rsidRDefault="00737E45" w:rsidP="00467CE1">
      <w:r w:rsidRPr="00467CE1">
        <w:rPr>
          <w:noProof/>
        </w:rPr>
        <w:drawing>
          <wp:inline distT="0" distB="0" distL="0" distR="0" wp14:anchorId="4F1D568A" wp14:editId="4C48A012">
            <wp:extent cx="5759450" cy="3240000"/>
            <wp:effectExtent l="0" t="0" r="12700" b="17780"/>
            <wp:docPr id="465913713" name="Chart 1" descr="Out-of-pocket costs rise across MMM; remote areas highest ($53.92) by 2024–25.&#10;">
              <a:extLst xmlns:a="http://schemas.openxmlformats.org/drawingml/2006/main">
                <a:ext uri="{FF2B5EF4-FFF2-40B4-BE49-F238E27FC236}">
                  <a16:creationId xmlns:a16="http://schemas.microsoft.com/office/drawing/2014/main" id="{F5CEBC7C-94CE-46BB-AC7E-9F52BBA9E6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22FE565" w14:textId="47502ED7" w:rsidR="00737E45" w:rsidRDefault="00737E45" w:rsidP="00AC257E">
      <w:pPr>
        <w:pStyle w:val="Caption"/>
      </w:pPr>
      <w:r>
        <w:t>Figure B5. Average out-of-pocket cost of</w:t>
      </w:r>
      <w:r w:rsidR="00261E4A">
        <w:t xml:space="preserve"> non-bulk billed</w:t>
      </w:r>
      <w:r>
        <w:t xml:space="preserve"> GP NRAs,</w:t>
      </w:r>
      <w:r w:rsidR="00261E4A">
        <w:t xml:space="preserve"> annual,</w:t>
      </w:r>
      <w:r>
        <w:t xml:space="preserve"> by MMM</w:t>
      </w:r>
    </w:p>
    <w:p w14:paraId="43F5073F" w14:textId="77777777" w:rsidR="00AC257E" w:rsidRDefault="00737E45" w:rsidP="00EE0071">
      <w:pPr>
        <w:pStyle w:val="FootnoteText"/>
      </w:pPr>
      <w:r>
        <w:t xml:space="preserve">Base: </w:t>
      </w:r>
      <w:r w:rsidR="00F4119A">
        <w:t>Average o</w:t>
      </w:r>
      <w:r>
        <w:t xml:space="preserve">ut-of-pocket cost of </w:t>
      </w:r>
      <w:r w:rsidR="00F4119A">
        <w:t>non-bulk billed</w:t>
      </w:r>
      <w:r>
        <w:t xml:space="preserve"> GP NRAs claimed on the MBS as calculated using MBS data from 2022</w:t>
      </w:r>
      <w:r w:rsidR="00EB46F5">
        <w:t>–</w:t>
      </w:r>
      <w:r>
        <w:t>23 to 2024</w:t>
      </w:r>
      <w:r w:rsidR="00EB46F5">
        <w:t>–</w:t>
      </w:r>
      <w:r>
        <w:t>25, stratified by MMM.</w:t>
      </w:r>
    </w:p>
    <w:p w14:paraId="74B61FA3" w14:textId="499A6A83" w:rsidR="00382BAF" w:rsidRPr="00F3281C" w:rsidRDefault="00737E45" w:rsidP="00EE0071">
      <w:pPr>
        <w:pStyle w:val="FootnoteText"/>
      </w:pPr>
      <w:r>
        <w:t>Note: The average out</w:t>
      </w:r>
      <w:r w:rsidR="00F4119A">
        <w:t>-</w:t>
      </w:r>
      <w:r>
        <w:t>of</w:t>
      </w:r>
      <w:r w:rsidR="00F4119A">
        <w:t>-</w:t>
      </w:r>
      <w:r>
        <w:t>pocket cost is calculated using patient-billed services rendered out-of-hospital only.</w:t>
      </w:r>
    </w:p>
    <w:p w14:paraId="072F30D0" w14:textId="77777777" w:rsidR="00737E45" w:rsidRPr="00467CE1" w:rsidRDefault="00737E45" w:rsidP="00467CE1">
      <w:r w:rsidRPr="00467CE1">
        <w:rPr>
          <w:noProof/>
        </w:rPr>
        <w:drawing>
          <wp:inline distT="0" distB="0" distL="0" distR="0" wp14:anchorId="64632B6D" wp14:editId="6D9F55BA">
            <wp:extent cx="5759450" cy="3960000"/>
            <wp:effectExtent l="0" t="0" r="12700" b="2540"/>
            <wp:docPr id="924689223" name="Chart 1" descr="Chiropractors highest bulk billing (~76%), speech pathologists lowest (~16%); most providers trend upward.&#10;">
              <a:extLst xmlns:a="http://schemas.openxmlformats.org/drawingml/2006/main">
                <a:ext uri="{FF2B5EF4-FFF2-40B4-BE49-F238E27FC236}">
                  <a16:creationId xmlns:a16="http://schemas.microsoft.com/office/drawing/2014/main" id="{99EDFED2-C728-4A86-B19B-A22FBF73DB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87052B5" w14:textId="60D1B313" w:rsidR="00737E45" w:rsidRPr="00E57B69" w:rsidRDefault="00737E45" w:rsidP="00AC257E">
      <w:pPr>
        <w:pStyle w:val="Caption"/>
      </w:pPr>
      <w:r>
        <w:t>Figure B6. Bulk billing rate for</w:t>
      </w:r>
      <w:r w:rsidR="00261E4A">
        <w:t xml:space="preserve"> MBS</w:t>
      </w:r>
      <w:r>
        <w:t xml:space="preserve"> allied health attendances, by allied health pro</w:t>
      </w:r>
      <w:r w:rsidR="00EB46F5">
        <w:t>fession</w:t>
      </w:r>
    </w:p>
    <w:p w14:paraId="4F6909B9" w14:textId="29512C59" w:rsidR="00737E45" w:rsidRPr="00AC257E" w:rsidRDefault="00737E45" w:rsidP="00EE0071">
      <w:pPr>
        <w:pStyle w:val="FootnoteText"/>
      </w:pPr>
      <w:r>
        <w:t>Base: Proportion of all referred allied health attendances claimed on the MBS which were bulk billed as calculated using MBS data from 2022</w:t>
      </w:r>
      <w:r w:rsidR="00EB46F5">
        <w:t>–</w:t>
      </w:r>
      <w:r>
        <w:t>23 to 2024</w:t>
      </w:r>
      <w:r w:rsidR="00EB46F5">
        <w:t>–</w:t>
      </w:r>
      <w:r>
        <w:t>25.</w:t>
      </w:r>
    </w:p>
    <w:p w14:paraId="0BA6DA5F" w14:textId="77777777" w:rsidR="00737E45" w:rsidRPr="00467CE1" w:rsidRDefault="00737E45" w:rsidP="00467CE1">
      <w:r w:rsidRPr="00467CE1">
        <w:rPr>
          <w:noProof/>
        </w:rPr>
        <w:drawing>
          <wp:inline distT="0" distB="0" distL="0" distR="0" wp14:anchorId="675BCFB6" wp14:editId="4C702308">
            <wp:extent cx="5759450" cy="3960000"/>
            <wp:effectExtent l="0" t="0" r="12700" b="2540"/>
            <wp:docPr id="839143635" name="Chart 1" descr="Psychologists highest out-of-pocket ($105.53), chiropractors lowest ($23.24); all providers show rising costs.&#10;">
              <a:extLst xmlns:a="http://schemas.openxmlformats.org/drawingml/2006/main">
                <a:ext uri="{FF2B5EF4-FFF2-40B4-BE49-F238E27FC236}">
                  <a16:creationId xmlns:a16="http://schemas.microsoft.com/office/drawing/2014/main" id="{C9A566A8-C319-4886-B8A7-3D200677FF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B143206" w14:textId="0625A9E4" w:rsidR="00737E45" w:rsidRDefault="00737E45" w:rsidP="00AC257E">
      <w:pPr>
        <w:pStyle w:val="Caption"/>
      </w:pPr>
      <w:r>
        <w:t>Figure B7. Average out-of-pocket costs for</w:t>
      </w:r>
      <w:r w:rsidR="00261E4A">
        <w:t xml:space="preserve"> non-bulk billed</w:t>
      </w:r>
      <w:r>
        <w:t xml:space="preserve"> MBS allied health attendances, by allied health pro</w:t>
      </w:r>
      <w:r w:rsidR="00EB46F5">
        <w:t>fession</w:t>
      </w:r>
    </w:p>
    <w:p w14:paraId="715A8A1E" w14:textId="37573DE3" w:rsidR="00737E45" w:rsidRPr="00AC257E" w:rsidRDefault="00737E45" w:rsidP="00EE0071">
      <w:pPr>
        <w:pStyle w:val="FootnoteText"/>
      </w:pPr>
      <w:r>
        <w:t>Base: Out-of-pocket costs of all</w:t>
      </w:r>
      <w:r w:rsidR="00261E4A">
        <w:t xml:space="preserve"> non-bulk billed</w:t>
      </w:r>
      <w:r>
        <w:t xml:space="preserve"> referred allied health attendances claimed on the MBS as calculated using MBS data from 2022</w:t>
      </w:r>
      <w:r w:rsidR="00EB46F5">
        <w:t>–</w:t>
      </w:r>
      <w:r>
        <w:t>23 to 2024</w:t>
      </w:r>
      <w:r w:rsidR="00EB46F5">
        <w:t>–</w:t>
      </w:r>
      <w:r>
        <w:t>25.</w:t>
      </w:r>
      <w:r>
        <w:br/>
        <w:t>Note: The average out</w:t>
      </w:r>
      <w:r w:rsidR="00F4119A">
        <w:t>-</w:t>
      </w:r>
      <w:r>
        <w:t>of</w:t>
      </w:r>
      <w:r w:rsidR="00F4119A">
        <w:t>-</w:t>
      </w:r>
      <w:r>
        <w:t>pocket cost is calculated using patient-billed services rendered out-of-hospital only.</w:t>
      </w:r>
    </w:p>
    <w:p w14:paraId="39719902" w14:textId="77777777" w:rsidR="00737E45" w:rsidRPr="00467CE1" w:rsidRDefault="00737E45" w:rsidP="00467CE1">
      <w:r w:rsidRPr="00467CE1">
        <w:rPr>
          <w:noProof/>
        </w:rPr>
        <w:drawing>
          <wp:inline distT="0" distB="0" distL="0" distR="0" wp14:anchorId="4FDF54CD" wp14:editId="7CFD6068">
            <wp:extent cx="5759450" cy="3960000"/>
            <wp:effectExtent l="0" t="0" r="12700" b="2540"/>
            <wp:docPr id="28204957" name="Chart 1" descr="Podiatrists lead uptake (~3.68M), physiotherapists close behind; most providers grow, psychologists decline.&#10;">
              <a:extLst xmlns:a="http://schemas.openxmlformats.org/drawingml/2006/main">
                <a:ext uri="{FF2B5EF4-FFF2-40B4-BE49-F238E27FC236}">
                  <a16:creationId xmlns:a16="http://schemas.microsoft.com/office/drawing/2014/main" id="{B71BAA4D-592C-4600-9AE3-7E7760D31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607C229" w14:textId="5FAEB991" w:rsidR="00737E45" w:rsidRDefault="00737E45" w:rsidP="00AC257E">
      <w:pPr>
        <w:pStyle w:val="Caption"/>
      </w:pPr>
      <w:r>
        <w:t xml:space="preserve">Figure B8. </w:t>
      </w:r>
      <w:r w:rsidR="00EB46F5">
        <w:t>Service</w:t>
      </w:r>
      <w:r w:rsidR="00261E4A">
        <w:t xml:space="preserve"> </w:t>
      </w:r>
      <w:r>
        <w:t>volume of MBS allied health attendances</w:t>
      </w:r>
      <w:r w:rsidR="00EB46F5">
        <w:t>, by allied health profession</w:t>
      </w:r>
    </w:p>
    <w:p w14:paraId="4DB8AE92" w14:textId="410E009D" w:rsidR="00382BAF" w:rsidRDefault="00737E45" w:rsidP="00EE0071">
      <w:pPr>
        <w:pStyle w:val="FootnoteText"/>
      </w:pPr>
      <w:r>
        <w:t>Base: Volume of services of all referred allied health attendances claimed on the MBS as calculated using MBS data from 2022</w:t>
      </w:r>
      <w:r w:rsidR="00EB46F5">
        <w:t>–</w:t>
      </w:r>
      <w:r>
        <w:t>23 to 2024</w:t>
      </w:r>
      <w:r w:rsidR="00EB46F5">
        <w:t>–</w:t>
      </w:r>
      <w:r>
        <w:t>25.</w:t>
      </w:r>
    </w:p>
    <w:p w14:paraId="45C4451A" w14:textId="77777777" w:rsidR="00737E45" w:rsidRPr="00467CE1" w:rsidRDefault="00737E45" w:rsidP="00467CE1">
      <w:r w:rsidRPr="00467CE1">
        <w:rPr>
          <w:noProof/>
        </w:rPr>
        <w:drawing>
          <wp:inline distT="0" distB="0" distL="0" distR="0" wp14:anchorId="35F5A13A" wp14:editId="59D0007A">
            <wp:extent cx="5759450" cy="3240000"/>
            <wp:effectExtent l="0" t="0" r="12700" b="17780"/>
            <wp:docPr id="1485973251" name="Chart 1" descr="GP FTE per 100K falls across all states; QLD highest early (~123), NT lowest (~82) by 2024.&#10;">
              <a:extLst xmlns:a="http://schemas.openxmlformats.org/drawingml/2006/main">
                <a:ext uri="{FF2B5EF4-FFF2-40B4-BE49-F238E27FC236}">
                  <a16:creationId xmlns:a16="http://schemas.microsoft.com/office/drawing/2014/main" id="{FCEA0A18-D961-4A35-B756-1B7CA1F77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59BBF48" w14:textId="7FD583AD" w:rsidR="00737E45" w:rsidRDefault="00737E45" w:rsidP="00AC257E">
      <w:pPr>
        <w:pStyle w:val="Caption"/>
      </w:pPr>
      <w:r>
        <w:t xml:space="preserve">Figure B9. </w:t>
      </w:r>
      <w:r w:rsidR="00C42998">
        <w:t xml:space="preserve">Full-time equivalent (FTE) </w:t>
      </w:r>
      <w:r>
        <w:t>GP</w:t>
      </w:r>
      <w:r w:rsidR="00C42998">
        <w:t>s</w:t>
      </w:r>
      <w:r>
        <w:t xml:space="preserve"> per 100,000 people, by state/territory</w:t>
      </w:r>
    </w:p>
    <w:p w14:paraId="1305E68E" w14:textId="55263BA8" w:rsidR="00737E45" w:rsidRPr="00517C93" w:rsidRDefault="00737E45" w:rsidP="00EE0071">
      <w:pPr>
        <w:pStyle w:val="FootnoteText"/>
      </w:pPr>
      <w:r>
        <w:t>Base: Number of</w:t>
      </w:r>
      <w:r w:rsidR="00C42998">
        <w:t xml:space="preserve"> FTE</w:t>
      </w:r>
      <w:r>
        <w:t xml:space="preserve"> primary care GPs as calculated using MBS data from calendar years 2019 to 2024, with service location (state and territory) determined based on the Australian Statistical Geography Standard 2021. Sourced from the Department of Health, Disability and Ageing – General practice workforce providing primary care services in Australia dataset. </w:t>
      </w:r>
    </w:p>
    <w:p w14:paraId="646A8E4E" w14:textId="77777777" w:rsidR="00737E45" w:rsidRPr="00467CE1" w:rsidRDefault="00737E45" w:rsidP="00467CE1">
      <w:r w:rsidRPr="00467CE1">
        <w:rPr>
          <w:noProof/>
        </w:rPr>
        <w:drawing>
          <wp:inline distT="0" distB="0" distL="0" distR="0" wp14:anchorId="75ED0D35" wp14:editId="1DDC2E76">
            <wp:extent cx="5759450" cy="3240000"/>
            <wp:effectExtent l="0" t="0" r="12700" b="17780"/>
            <wp:docPr id="1995860428" name="Chart 1" descr="GP FTE highest in large rural towns MM3 (~129) and lowest in very remote MM7 (~66); metro areas show gradual decline.">
              <a:extLst xmlns:a="http://schemas.openxmlformats.org/drawingml/2006/main">
                <a:ext uri="{FF2B5EF4-FFF2-40B4-BE49-F238E27FC236}">
                  <a16:creationId xmlns:a16="http://schemas.microsoft.com/office/drawing/2014/main" id="{01BBA749-B57F-4602-B810-13A5BF090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6E2336E" w14:textId="58FE2A10" w:rsidR="00737E45" w:rsidRPr="00C86FC0" w:rsidRDefault="00737E45" w:rsidP="00AC257E">
      <w:pPr>
        <w:pStyle w:val="Caption"/>
      </w:pPr>
      <w:r>
        <w:t>Figure B10. FTE</w:t>
      </w:r>
      <w:r w:rsidR="00C42998">
        <w:t xml:space="preserve"> GPs</w:t>
      </w:r>
      <w:r>
        <w:t xml:space="preserve"> per 100,000 people, by MMM</w:t>
      </w:r>
    </w:p>
    <w:p w14:paraId="0EDBEEC9" w14:textId="4E688E7E" w:rsidR="00737E45" w:rsidRPr="009E409B" w:rsidRDefault="00737E45" w:rsidP="00EE0071">
      <w:pPr>
        <w:pStyle w:val="FootnoteText"/>
      </w:pPr>
      <w:r>
        <w:t>Base: Number of</w:t>
      </w:r>
      <w:r w:rsidR="00C42998">
        <w:t xml:space="preserve"> FTE</w:t>
      </w:r>
      <w:r>
        <w:t xml:space="preserve"> primary care GPs as calculated using MBS data from calendar years 2019 to 2024, with service location (MMM) determined based on Modified Monash Model 2019. Sourced from the Department of Health, Disability and Ageing – General practice workforce providing primary care services in Australia dataset.</w:t>
      </w:r>
    </w:p>
    <w:p w14:paraId="2664571C" w14:textId="77777777" w:rsidR="00737E45" w:rsidRPr="00467CE1" w:rsidRDefault="00737E45" w:rsidP="00467CE1">
      <w:r w:rsidRPr="00467CE1">
        <w:rPr>
          <w:noProof/>
        </w:rPr>
        <w:drawing>
          <wp:inline distT="0" distB="0" distL="0" distR="0" wp14:anchorId="57219FBD" wp14:editId="63263884">
            <wp:extent cx="5759450" cy="3240000"/>
            <wp:effectExtent l="0" t="0" r="12700" b="17780"/>
            <wp:docPr id="645514693" name="Chart 1" descr="Skipped care due to cost rose to 28%; otherwise access and continuity generally stable between 2024 and 2025.">
              <a:extLst xmlns:a="http://schemas.openxmlformats.org/drawingml/2006/main">
                <a:ext uri="{FF2B5EF4-FFF2-40B4-BE49-F238E27FC236}">
                  <a16:creationId xmlns:a16="http://schemas.microsoft.com/office/drawing/2014/main" id="{6107E4D1-8834-4952-B6CE-0090C0A6F8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26E8896" w14:textId="77777777" w:rsidR="00737E45" w:rsidRPr="00154904" w:rsidRDefault="00737E45" w:rsidP="00AC257E">
      <w:pPr>
        <w:pStyle w:val="Caption"/>
      </w:pPr>
      <w:r>
        <w:t>Figure B11. Australians’ experiences regarding health care affordability and availability</w:t>
      </w:r>
    </w:p>
    <w:p w14:paraId="2693F59F" w14:textId="1C2F5D87" w:rsidR="00737E45" w:rsidRPr="00AC257E" w:rsidRDefault="00737E45" w:rsidP="00EE0071">
      <w:pPr>
        <w:pStyle w:val="FootnoteText"/>
      </w:pPr>
      <w:r w:rsidRPr="09C767EB">
        <w:t xml:space="preserve">Base: </w:t>
      </w:r>
      <w:r w:rsidRPr="09C767EB">
        <w:rPr>
          <w:noProof/>
        </w:rPr>
        <w:t xml:space="preserve">Proporton of responses regarding health care affordability and availability from 2024 (n=5,029) to 2025 (n=5,160). Sourced from the </w:t>
      </w:r>
      <w:r w:rsidRPr="09C767EB">
        <w:t>Consumers Health Forum of Australia – National Consumer Sentiment Survey.</w:t>
      </w:r>
      <w:r>
        <w:br/>
      </w:r>
      <w:r w:rsidRPr="09C767EB">
        <w:t>Note: Weighted proportions are reported.</w:t>
      </w:r>
    </w:p>
    <w:p w14:paraId="1542A457" w14:textId="77777777" w:rsidR="00737E45" w:rsidRPr="00467CE1" w:rsidRDefault="00737E45" w:rsidP="00467CE1">
      <w:r>
        <w:rPr>
          <w:noProof/>
        </w:rPr>
        <w:drawing>
          <wp:inline distT="0" distB="0" distL="0" distR="0" wp14:anchorId="7570D01F" wp14:editId="098A3BBB">
            <wp:extent cx="5759450" cy="2880000"/>
            <wp:effectExtent l="0" t="0" r="12700" b="15875"/>
            <wp:docPr id="1289054952" name="Chart 1" descr="Line chart showing monthly GP NRA video telehealth consult volumes from July 2022 to June 2025 by consultation level. Standard consults dominate, starting near 85,000 then stabilising around 55,000–65,000; long consults range 20,000–30,000; brief and prolonged remain under 10,000; extended introduced in November 2023 stays below 1,000.">
              <a:extLst xmlns:a="http://schemas.openxmlformats.org/drawingml/2006/main">
                <a:ext uri="{FF2B5EF4-FFF2-40B4-BE49-F238E27FC236}">
                  <a16:creationId xmlns:a16="http://schemas.microsoft.com/office/drawing/2014/main" id="{D7B69F61-B6CB-4FD1-A85C-E4AA300533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38A74D56" w14:textId="77777777" w:rsidR="00737E45" w:rsidRDefault="00737E45" w:rsidP="00AC257E">
      <w:pPr>
        <w:pStyle w:val="Caption"/>
      </w:pPr>
      <w:r>
        <w:t>Figure B12. Uptake volume of GP NRA video telehealth consults, monthly</w:t>
      </w:r>
      <w:r w:rsidRPr="003626A2">
        <w:rPr>
          <w:rStyle w:val="FootnoteReference"/>
        </w:rPr>
        <w:footnoteReference w:id="25"/>
      </w:r>
    </w:p>
    <w:p w14:paraId="473EA793" w14:textId="49AF8293" w:rsidR="00382BAF" w:rsidRDefault="00737E45" w:rsidP="00EE0071">
      <w:pPr>
        <w:pStyle w:val="FootnoteText"/>
      </w:pPr>
      <w:r w:rsidRPr="09C767EB">
        <w:t>Base: Volume of video telehealth consults of all GP NRAs claimed on the MBS as calculated using MBS data from 2022</w:t>
      </w:r>
      <w:r w:rsidR="00B4005D">
        <w:t>–</w:t>
      </w:r>
      <w:r w:rsidRPr="09C767EB">
        <w:t>23 to 2024</w:t>
      </w:r>
      <w:r w:rsidR="00B4005D">
        <w:t>–</w:t>
      </w:r>
      <w:r w:rsidRPr="09C767EB">
        <w:t>25.</w:t>
      </w:r>
      <w:r>
        <w:br/>
      </w:r>
      <w:r w:rsidRPr="09C767EB">
        <w:t xml:space="preserve">Note: </w:t>
      </w:r>
      <w:r w:rsidRPr="09C767EB">
        <w:rPr>
          <w:lang w:val="en-GB"/>
        </w:rPr>
        <w:t xml:space="preserve">Some GP NRA telehealth consults occur outside of the MBS. These are not captured in MBS data and therefore are not included in this reporting. </w:t>
      </w:r>
      <w:r w:rsidRPr="09C767EB">
        <w:t>Level E video telehealth consults were introduced in November 2023</w:t>
      </w:r>
      <w:r w:rsidR="00016913">
        <w:t xml:space="preserve"> and have had uptake of less than 1,000 per month during the reporting period.</w:t>
      </w:r>
    </w:p>
    <w:p w14:paraId="35FA08D4" w14:textId="77777777" w:rsidR="00737E45" w:rsidRPr="00467CE1" w:rsidRDefault="00737E45" w:rsidP="00467CE1">
      <w:r w:rsidRPr="00467CE1">
        <w:rPr>
          <w:noProof/>
        </w:rPr>
        <w:drawing>
          <wp:inline distT="0" distB="0" distL="0" distR="0" wp14:anchorId="3D73D00D" wp14:editId="1532FEE2">
            <wp:extent cx="5759450" cy="2880000"/>
            <wp:effectExtent l="0" t="0" r="12700" b="15875"/>
            <wp:docPr id="1009005394" name="Chart 1" descr="Standard consults drop from ~2.8M to ~2M; brief &lt;500K; long &lt;40K; prolonged &lt;1.5K after Nov 2023.">
              <a:extLst xmlns:a="http://schemas.openxmlformats.org/drawingml/2006/main">
                <a:ext uri="{FF2B5EF4-FFF2-40B4-BE49-F238E27FC236}">
                  <a16:creationId xmlns:a16="http://schemas.microsoft.com/office/drawing/2014/main" id="{3D1B06F1-4317-4985-A6A6-EF2C8D7E45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4318EDF" w14:textId="77777777" w:rsidR="00737E45" w:rsidRDefault="00737E45" w:rsidP="00AC257E">
      <w:pPr>
        <w:pStyle w:val="Caption"/>
      </w:pPr>
      <w:r>
        <w:t>Figure B13. Uptake volume of GP NRA phone telehealth consults, monthly</w:t>
      </w:r>
    </w:p>
    <w:p w14:paraId="28BC11B8" w14:textId="27C78188" w:rsidR="00144B54" w:rsidRPr="00B136A8" w:rsidRDefault="00737E45" w:rsidP="00EE0071">
      <w:pPr>
        <w:pStyle w:val="FootnoteText"/>
        <w:rPr>
          <w:lang w:val="en-GB"/>
        </w:rPr>
      </w:pPr>
      <w:r w:rsidRPr="09C767EB">
        <w:rPr>
          <w:lang w:val="en-GB"/>
        </w:rPr>
        <w:t>Base: Volume of phone telehealth consults of all GP NRAs claimed on the MBS as calculated using MBS data from 2022</w:t>
      </w:r>
      <w:r w:rsidR="00B4005D">
        <w:rPr>
          <w:lang w:val="en-GB"/>
        </w:rPr>
        <w:t>–</w:t>
      </w:r>
      <w:r w:rsidRPr="09C767EB">
        <w:rPr>
          <w:lang w:val="en-GB"/>
        </w:rPr>
        <w:t>23 to 2024</w:t>
      </w:r>
      <w:r w:rsidR="00B4005D">
        <w:rPr>
          <w:lang w:val="en-GB"/>
        </w:rPr>
        <w:t>–</w:t>
      </w:r>
      <w:r w:rsidRPr="09C767EB">
        <w:rPr>
          <w:lang w:val="en-GB"/>
        </w:rPr>
        <w:t>25.</w:t>
      </w:r>
      <w:r>
        <w:br/>
      </w:r>
      <w:r w:rsidRPr="09C767EB">
        <w:rPr>
          <w:lang w:val="en-GB"/>
        </w:rPr>
        <w:t xml:space="preserve">Note: Some GP NRA telehealth consults occur outside of the MBS. These are not captured in MBS data and therefore are not included in this reporting. Phone telehealth </w:t>
      </w:r>
      <w:proofErr w:type="gramStart"/>
      <w:r w:rsidRPr="09C767EB">
        <w:rPr>
          <w:lang w:val="en-GB"/>
        </w:rPr>
        <w:t>consult</w:t>
      </w:r>
      <w:proofErr w:type="gramEnd"/>
      <w:r w:rsidRPr="09C767EB">
        <w:rPr>
          <w:lang w:val="en-GB"/>
        </w:rPr>
        <w:t xml:space="preserve"> categories changed during the reporting period, with &gt;</w:t>
      </w:r>
      <w:proofErr w:type="gramStart"/>
      <w:r w:rsidRPr="09C767EB">
        <w:rPr>
          <w:lang w:val="en-GB"/>
        </w:rPr>
        <w:t>20 minute</w:t>
      </w:r>
      <w:proofErr w:type="gramEnd"/>
      <w:r w:rsidRPr="09C767EB">
        <w:rPr>
          <w:lang w:val="en-GB"/>
        </w:rPr>
        <w:t xml:space="preserve"> consults ceasing from October 2023 and Level C and D being introduced from November 2023 for those registered with MyMedicare</w:t>
      </w:r>
      <w:r w:rsidR="00016913">
        <w:rPr>
          <w:lang w:val="en-GB"/>
        </w:rPr>
        <w:t xml:space="preserve"> and have had uptake of less than 40,000 and 1,500 per month, respectively</w:t>
      </w:r>
      <w:r w:rsidRPr="09C767EB">
        <w:rPr>
          <w:lang w:val="en-GB"/>
        </w:rPr>
        <w:t>.</w:t>
      </w:r>
    </w:p>
    <w:p w14:paraId="7D1A601F" w14:textId="77777777" w:rsidR="00737E45" w:rsidRPr="00467CE1" w:rsidRDefault="00737E45" w:rsidP="00467CE1">
      <w:r w:rsidRPr="00467CE1">
        <w:rPr>
          <w:noProof/>
        </w:rPr>
        <w:drawing>
          <wp:inline distT="0" distB="0" distL="0" distR="0" wp14:anchorId="10E18227" wp14:editId="1BB1193B">
            <wp:extent cx="5759450" cy="3240000"/>
            <wp:effectExtent l="0" t="0" r="12700" b="17780"/>
            <wp:docPr id="1569393085" name="Chart 1" descr="This bar chart shows GP preference drops from 13.6% (2021) to 9.4% (2024); Rural Generalist rises from 4.6% to 7.0% then dips to 5.7%.">
              <a:extLst xmlns:a="http://schemas.openxmlformats.org/drawingml/2006/main">
                <a:ext uri="{FF2B5EF4-FFF2-40B4-BE49-F238E27FC236}">
                  <a16:creationId xmlns:a16="http://schemas.microsoft.com/office/drawing/2014/main" id="{B58ECF98-8A46-408B-B895-04856B875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7E67B92" w14:textId="77777777" w:rsidR="00737E45" w:rsidRPr="006753D0" w:rsidRDefault="00737E45" w:rsidP="00AC257E">
      <w:pPr>
        <w:pStyle w:val="Caption"/>
      </w:pPr>
      <w:r>
        <w:t>Figure B14. Proportion of final year Australian medical students who identified General Practitioner or Rural Generalist as preferred specialty</w:t>
      </w:r>
    </w:p>
    <w:p w14:paraId="34D978B0" w14:textId="1CD87C7C" w:rsidR="00737E45" w:rsidRPr="00AC257E" w:rsidRDefault="00737E45" w:rsidP="00EE0071">
      <w:pPr>
        <w:pStyle w:val="FootnoteText"/>
      </w:pPr>
      <w:r w:rsidRPr="008F4BB6">
        <w:t>Base: Proportion of</w:t>
      </w:r>
      <w:r>
        <w:t xml:space="preserve"> final year Australian medical student responses</w:t>
      </w:r>
      <w:r w:rsidRPr="008F4BB6">
        <w:t xml:space="preserve"> to </w:t>
      </w:r>
      <w:r>
        <w:t>their preferred choice of specialty from calendar years</w:t>
      </w:r>
      <w:r w:rsidRPr="008F4BB6">
        <w:t xml:space="preserve"> 2021</w:t>
      </w:r>
      <w:r>
        <w:t xml:space="preserve"> (</w:t>
      </w:r>
      <w:r w:rsidRPr="008F4BB6">
        <w:t>n=1,8</w:t>
      </w:r>
      <w:r>
        <w:t>54),</w:t>
      </w:r>
      <w:r w:rsidRPr="008F4BB6">
        <w:t xml:space="preserve"> 202</w:t>
      </w:r>
      <w:r>
        <w:t>2 (</w:t>
      </w:r>
      <w:r w:rsidRPr="008F4BB6">
        <w:t>n=</w:t>
      </w:r>
      <w:r>
        <w:t>1,975),</w:t>
      </w:r>
      <w:r w:rsidRPr="008F4BB6">
        <w:t xml:space="preserve"> 2023 </w:t>
      </w:r>
      <w:r>
        <w:t>(</w:t>
      </w:r>
      <w:r w:rsidRPr="008F4BB6">
        <w:t>n=2</w:t>
      </w:r>
      <w:r>
        <w:t>,129) and 2024 (n=2,175)</w:t>
      </w:r>
      <w:r w:rsidR="006E0891">
        <w:t>, sourced from the Medical Schools Outcomes Database – Medical Deans Australia and New Zealand</w:t>
      </w:r>
      <w:r w:rsidRPr="008F4BB6">
        <w:t>.</w:t>
      </w:r>
    </w:p>
    <w:p w14:paraId="15F7BDEC" w14:textId="77777777" w:rsidR="00737E45" w:rsidRDefault="00737E45" w:rsidP="00737E45">
      <w:pPr>
        <w:pStyle w:val="Heading3"/>
      </w:pPr>
      <w:bookmarkStart w:id="113" w:name="_Toc198125431"/>
      <w:bookmarkStart w:id="114" w:name="_Toc203571452"/>
      <w:bookmarkStart w:id="115" w:name="_Toc207975630"/>
      <w:bookmarkStart w:id="116" w:name="_Toc211840412"/>
      <w:bookmarkStart w:id="117" w:name="_Toc211840461"/>
      <w:bookmarkStart w:id="118" w:name="_Toc212445699"/>
      <w:bookmarkStart w:id="119" w:name="_Toc216351598"/>
      <w:r>
        <w:t>Multidisciplinary care</w:t>
      </w:r>
      <w:bookmarkEnd w:id="113"/>
      <w:bookmarkEnd w:id="114"/>
      <w:bookmarkEnd w:id="115"/>
      <w:bookmarkEnd w:id="116"/>
      <w:bookmarkEnd w:id="117"/>
      <w:bookmarkEnd w:id="118"/>
      <w:bookmarkEnd w:id="119"/>
    </w:p>
    <w:p w14:paraId="5C3DD33C" w14:textId="77777777" w:rsidR="00737E45" w:rsidRPr="00467CE1" w:rsidRDefault="00737E45" w:rsidP="00467CE1">
      <w:r w:rsidRPr="00467CE1">
        <w:rPr>
          <w:noProof/>
        </w:rPr>
        <w:drawing>
          <wp:inline distT="0" distB="0" distL="0" distR="0" wp14:anchorId="6FF16110" wp14:editId="30643963">
            <wp:extent cx="5759450" cy="3240000"/>
            <wp:effectExtent l="0" t="0" r="12700" b="17780"/>
            <wp:docPr id="894668011" name="Chart 1" descr="This line chart shows Nurse Practitioner MBS items rising from ~84K (Jul 2022) to ~161K (Jun 2025), steady growth.">
              <a:extLst xmlns:a="http://schemas.openxmlformats.org/drawingml/2006/main">
                <a:ext uri="{FF2B5EF4-FFF2-40B4-BE49-F238E27FC236}">
                  <a16:creationId xmlns:a16="http://schemas.microsoft.com/office/drawing/2014/main" id="{ACB7EBD2-FD06-4E00-B79A-A2DE09371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63B20D5C" w14:textId="77777777" w:rsidR="00AC257E" w:rsidRDefault="00737E45" w:rsidP="00AC257E">
      <w:pPr>
        <w:pStyle w:val="Caption"/>
      </w:pPr>
      <w:r>
        <w:t xml:space="preserve">Figure B15 Uptake volume of MBS </w:t>
      </w:r>
      <w:r w:rsidR="00B4005D">
        <w:t>n</w:t>
      </w:r>
      <w:r>
        <w:t xml:space="preserve">urse </w:t>
      </w:r>
      <w:r w:rsidR="00B4005D">
        <w:t>p</w:t>
      </w:r>
      <w:r>
        <w:t>ractitioner services</w:t>
      </w:r>
    </w:p>
    <w:p w14:paraId="30EDC6C1" w14:textId="73F50E92" w:rsidR="00737E45" w:rsidRPr="00467CE1" w:rsidRDefault="00737E45" w:rsidP="00EE0071">
      <w:pPr>
        <w:pStyle w:val="FootnoteText"/>
      </w:pPr>
      <w:r>
        <w:t xml:space="preserve">Base: Volume of </w:t>
      </w:r>
      <w:r w:rsidR="00B4005D">
        <w:t>n</w:t>
      </w:r>
      <w:r>
        <w:t xml:space="preserve">urse </w:t>
      </w:r>
      <w:r w:rsidR="00B4005D">
        <w:t>p</w:t>
      </w:r>
      <w:r>
        <w:t>ractitioner MBS items calculated using MBS data from 2022</w:t>
      </w:r>
      <w:r w:rsidR="00B4005D">
        <w:t>–</w:t>
      </w:r>
      <w:r>
        <w:t>23 to 2024</w:t>
      </w:r>
      <w:r w:rsidR="00B4005D">
        <w:t>–</w:t>
      </w:r>
      <w:r>
        <w:t>25.</w:t>
      </w:r>
    </w:p>
    <w:p w14:paraId="2CEEB261" w14:textId="77777777" w:rsidR="00737E45" w:rsidRPr="00467CE1" w:rsidRDefault="00737E45" w:rsidP="00467CE1">
      <w:r w:rsidRPr="00467CE1">
        <w:rPr>
          <w:noProof/>
        </w:rPr>
        <w:drawing>
          <wp:inline distT="0" distB="0" distL="0" distR="0" wp14:anchorId="3189BB2A" wp14:editId="244DA579">
            <wp:extent cx="5759450" cy="3239770"/>
            <wp:effectExtent l="0" t="0" r="12700" b="17780"/>
            <wp:docPr id="1394605026" name="Chart 1" descr="This line chart shows approved WIP-PS practices rising slightly from 5,799 to 5,979; MM1 from 3,913 to 4,034 (May 2022–May 2025).">
              <a:extLst xmlns:a="http://schemas.openxmlformats.org/drawingml/2006/main">
                <a:ext uri="{FF2B5EF4-FFF2-40B4-BE49-F238E27FC236}">
                  <a16:creationId xmlns:a16="http://schemas.microsoft.com/office/drawing/2014/main" id="{7D23D174-9327-4C02-85A6-B4FFF98721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C3E0C07" w14:textId="08021CFA" w:rsidR="00737E45" w:rsidRDefault="00737E45" w:rsidP="00AC257E">
      <w:pPr>
        <w:pStyle w:val="Caption"/>
      </w:pPr>
      <w:r>
        <w:t>Figure B16a. Number of approved general practices in the Workforce Incentive Program – Practice Stream (WIP</w:t>
      </w:r>
      <w:r w:rsidR="00B4005D">
        <w:t>–</w:t>
      </w:r>
      <w:r>
        <w:t>PS) quarterly, total and MM1</w:t>
      </w:r>
    </w:p>
    <w:p w14:paraId="3046CB1C" w14:textId="5FEA1892" w:rsidR="00737E45" w:rsidRPr="00AC257E" w:rsidRDefault="00737E45" w:rsidP="00EE0071">
      <w:pPr>
        <w:pStyle w:val="FootnoteText"/>
      </w:pPr>
      <w:r w:rsidRPr="09C767EB">
        <w:t>Base: Unpublished data</w:t>
      </w:r>
      <w:r w:rsidR="00EA5AFC">
        <w:t xml:space="preserve"> from Department of Health, Disability and Ageing</w:t>
      </w:r>
      <w:r w:rsidRPr="09C767EB">
        <w:t>. Approved practices are defined as those approved for the WIP</w:t>
      </w:r>
      <w:r w:rsidR="00B4005D">
        <w:t>–</w:t>
      </w:r>
      <w:r w:rsidRPr="09C767EB">
        <w:t>PS at the end of the reporting quarter.</w:t>
      </w:r>
    </w:p>
    <w:p w14:paraId="26EABA27" w14:textId="77777777" w:rsidR="00737E45" w:rsidRPr="00467CE1" w:rsidRDefault="00737E45" w:rsidP="00467CE1">
      <w:r w:rsidRPr="00467CE1">
        <w:rPr>
          <w:noProof/>
        </w:rPr>
        <w:drawing>
          <wp:inline distT="0" distB="0" distL="0" distR="0" wp14:anchorId="5E82999C" wp14:editId="04002A08">
            <wp:extent cx="5759450" cy="3240000"/>
            <wp:effectExtent l="0" t="0" r="12700" b="17780"/>
            <wp:docPr id="1170182705" name="Chart 1" descr="This line chart shows WIP-PS practices MM2–MM7 maintaining steady from May 2022 to May 2025. &#10;MM2 - 538 to 553&#10;MM3 - 412 to 429&#10;MM4 - 293 to 290&#10;MM5 - 440 to 462&#10;MM6 -96 to 93&#10;MM7 - 107 to 118">
              <a:extLst xmlns:a="http://schemas.openxmlformats.org/drawingml/2006/main">
                <a:ext uri="{FF2B5EF4-FFF2-40B4-BE49-F238E27FC236}">
                  <a16:creationId xmlns:a16="http://schemas.microsoft.com/office/drawing/2014/main" id="{284F2338-33F8-4D1B-9D00-B758A0B1EA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5F440DD" w14:textId="4CC3146C" w:rsidR="00737E45" w:rsidRDefault="00737E45" w:rsidP="00AC257E">
      <w:pPr>
        <w:pStyle w:val="Caption"/>
      </w:pPr>
      <w:r>
        <w:t>Figure B16b Number of approved general practices in the WIP</w:t>
      </w:r>
      <w:r w:rsidR="00B4005D">
        <w:t>–</w:t>
      </w:r>
      <w:r>
        <w:t>PS quarterly, MM2</w:t>
      </w:r>
      <w:r w:rsidR="00B4005D">
        <w:t>–</w:t>
      </w:r>
      <w:r>
        <w:t>MM7</w:t>
      </w:r>
    </w:p>
    <w:p w14:paraId="18C40D0A" w14:textId="73EC926B" w:rsidR="00737E45" w:rsidRDefault="00737E45" w:rsidP="00EE0071">
      <w:pPr>
        <w:pStyle w:val="FootnoteText"/>
      </w:pPr>
      <w:r w:rsidRPr="09C767EB">
        <w:t>Base: Unpublished data</w:t>
      </w:r>
      <w:r w:rsidR="00EA5AFC">
        <w:t xml:space="preserve"> from Department of Health, Disability and Ageing</w:t>
      </w:r>
      <w:r w:rsidRPr="09C767EB">
        <w:t>. Approved practices are defined as those approved for the WIP</w:t>
      </w:r>
      <w:r w:rsidR="00B4005D">
        <w:t>–</w:t>
      </w:r>
      <w:r w:rsidRPr="09C767EB">
        <w:t>PS at the end of the reporting quarter.</w:t>
      </w:r>
    </w:p>
    <w:p w14:paraId="3434F720" w14:textId="77777777" w:rsidR="00737E45" w:rsidRPr="00467CE1" w:rsidRDefault="00737E45" w:rsidP="00467CE1">
      <w:r w:rsidRPr="00467CE1">
        <w:rPr>
          <w:noProof/>
        </w:rPr>
        <w:drawing>
          <wp:inline distT="0" distB="0" distL="0" distR="0" wp14:anchorId="21DCDE4D" wp14:editId="5C87D8BD">
            <wp:extent cx="5759450" cy="3240000"/>
            <wp:effectExtent l="0" t="0" r="12700" b="17780"/>
            <wp:docPr id="1327984705" name="Chart 1" descr="This line chart shows WIP-PS health professionals rising from 21,458 to 23,922; MM1 from 14,058 to 15,593 (May 2022–May 2025).">
              <a:extLst xmlns:a="http://schemas.openxmlformats.org/drawingml/2006/main">
                <a:ext uri="{FF2B5EF4-FFF2-40B4-BE49-F238E27FC236}">
                  <a16:creationId xmlns:a16="http://schemas.microsoft.com/office/drawing/2014/main" id="{3B87C269-DF5B-4018-85D6-62A0C990C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EF94CD5" w14:textId="3071A346" w:rsidR="00737E45" w:rsidRDefault="00737E45" w:rsidP="00AC257E">
      <w:pPr>
        <w:pStyle w:val="Caption"/>
      </w:pPr>
      <w:r>
        <w:t>Figure B17a. Number of health professionals engaged in the WIP</w:t>
      </w:r>
      <w:r w:rsidR="00B4005D">
        <w:t>–</w:t>
      </w:r>
      <w:r>
        <w:t>PS quarterly, total and MM1</w:t>
      </w:r>
    </w:p>
    <w:p w14:paraId="6D0568C9" w14:textId="42C1132F" w:rsidR="00737E45" w:rsidRDefault="00737E45" w:rsidP="00EE0071">
      <w:pPr>
        <w:pStyle w:val="FootnoteText"/>
      </w:pPr>
      <w:r>
        <w:t>Base: Unpublished data</w:t>
      </w:r>
      <w:r w:rsidR="00EA5AFC">
        <w:t xml:space="preserve"> from Department of Health, Disability and Ageing</w:t>
      </w:r>
      <w:r>
        <w:t xml:space="preserve">. An engaged health professional is defined as having greater than </w:t>
      </w:r>
      <w:r w:rsidR="00B4005D">
        <w:t>zero</w:t>
      </w:r>
      <w:r>
        <w:t xml:space="preserve"> hours reported for the WIP</w:t>
      </w:r>
      <w:r w:rsidR="00B4005D">
        <w:t>–</w:t>
      </w:r>
      <w:r>
        <w:t>PS at the end of the reporting quarter.</w:t>
      </w:r>
    </w:p>
    <w:p w14:paraId="11FA13A9" w14:textId="2FC32446" w:rsidR="00382BAF" w:rsidRDefault="00737E45" w:rsidP="00EE0071">
      <w:pPr>
        <w:pStyle w:val="FootnoteText"/>
      </w:pPr>
      <w:r>
        <w:t xml:space="preserve">Note: Counts may include instances where a practice has reported multiple health professionals as one health professional (e.g. </w:t>
      </w:r>
      <w:r w:rsidR="00B4005D">
        <w:t>3</w:t>
      </w:r>
      <w:r>
        <w:t xml:space="preserve"> registered nurses being reported as one).</w:t>
      </w:r>
    </w:p>
    <w:p w14:paraId="0A6400E1" w14:textId="77777777" w:rsidR="00737E45" w:rsidRPr="00467CE1" w:rsidRDefault="00737E45" w:rsidP="00467CE1">
      <w:r w:rsidRPr="00467CE1">
        <w:rPr>
          <w:noProof/>
        </w:rPr>
        <w:drawing>
          <wp:inline distT="0" distB="0" distL="0" distR="0" wp14:anchorId="58DC6FD0" wp14:editId="07D0EFEB">
            <wp:extent cx="5759450" cy="3240000"/>
            <wp:effectExtent l="0" t="0" r="12700" b="17780"/>
            <wp:docPr id="272955893" name="Chart 1" descr="This line chart shows the number of WIP-PS health professionals MM2–MM7 rising slightly in all MMMs.&#10;MM2: 2127 to 2330&#10;MM3: 1736 to 1942&#10;MM4: 1253 to 1274&#10;MM5: 1426 to 1594&#10;MM6: 381 to 579&#10;MM7: 477 to 610">
              <a:extLst xmlns:a="http://schemas.openxmlformats.org/drawingml/2006/main">
                <a:ext uri="{FF2B5EF4-FFF2-40B4-BE49-F238E27FC236}">
                  <a16:creationId xmlns:a16="http://schemas.microsoft.com/office/drawing/2014/main" id="{470B0A91-C425-40FB-A0FE-A2DB04705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3982660B" w14:textId="4C311A0D" w:rsidR="00737E45" w:rsidRDefault="00737E45" w:rsidP="00AC257E">
      <w:pPr>
        <w:pStyle w:val="Caption"/>
      </w:pPr>
      <w:r>
        <w:t>Figure B17b. Number of health professionals engaged in the WIP</w:t>
      </w:r>
      <w:r w:rsidR="00B4005D">
        <w:t>–</w:t>
      </w:r>
      <w:r>
        <w:t>PS quarterly, MM2</w:t>
      </w:r>
      <w:r w:rsidR="00B4005D">
        <w:t>–</w:t>
      </w:r>
      <w:r>
        <w:t>MM7</w:t>
      </w:r>
    </w:p>
    <w:p w14:paraId="5A919793" w14:textId="215585C1" w:rsidR="00737E45" w:rsidRDefault="00737E45" w:rsidP="00EE0071">
      <w:pPr>
        <w:pStyle w:val="FootnoteText"/>
      </w:pPr>
      <w:r>
        <w:t>Base: Unpublished data</w:t>
      </w:r>
      <w:r w:rsidR="00EA5AFC">
        <w:t xml:space="preserve"> from Department of Health, Disability and Ageing</w:t>
      </w:r>
      <w:r>
        <w:t xml:space="preserve">. An engaged health professional is defined as having greater than </w:t>
      </w:r>
      <w:r w:rsidR="00B4005D">
        <w:t>zero</w:t>
      </w:r>
      <w:r>
        <w:t xml:space="preserve"> hours reported for the WIP</w:t>
      </w:r>
      <w:r w:rsidR="00B4005D">
        <w:t>–</w:t>
      </w:r>
      <w:r>
        <w:t>PS at the end of the reporting quarter.</w:t>
      </w:r>
    </w:p>
    <w:p w14:paraId="1E70CB9B" w14:textId="3AA0DFDA" w:rsidR="00737E45" w:rsidRDefault="00737E45" w:rsidP="00EE0071">
      <w:pPr>
        <w:pStyle w:val="FootnoteText"/>
      </w:pPr>
      <w:r>
        <w:t xml:space="preserve">Note: Counts may include instances where a practice has reported multiple health professionals as one health professional (e.g. </w:t>
      </w:r>
      <w:r w:rsidR="00B4005D">
        <w:t>3</w:t>
      </w:r>
      <w:r>
        <w:t xml:space="preserve"> registered nurses being reported as one).</w:t>
      </w:r>
    </w:p>
    <w:p w14:paraId="683FADAE" w14:textId="77777777" w:rsidR="00737E45" w:rsidRPr="00467CE1" w:rsidRDefault="00737E45" w:rsidP="00467CE1">
      <w:r w:rsidRPr="00467CE1">
        <w:rPr>
          <w:noProof/>
        </w:rPr>
        <w:drawing>
          <wp:inline distT="0" distB="0" distL="0" distR="0" wp14:anchorId="5868075F" wp14:editId="2DA1634B">
            <wp:extent cx="5759450" cy="3240000"/>
            <wp:effectExtent l="0" t="0" r="12700" b="17780"/>
            <wp:docPr id="721470516" name="Chart 1" descr="This line chart shows nurses and midwives engaged in WIP-PS rising from 16,607 to 18,388; allied health in WIP-PS  increased from 4,347 to 4,934 (May 2022–May 2025).">
              <a:extLst xmlns:a="http://schemas.openxmlformats.org/drawingml/2006/main">
                <a:ext uri="{FF2B5EF4-FFF2-40B4-BE49-F238E27FC236}">
                  <a16:creationId xmlns:a16="http://schemas.microsoft.com/office/drawing/2014/main" id="{EAE20E0F-F9EA-436E-9891-59B0898AA5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6DF6EB23" w14:textId="4E71FCF5" w:rsidR="00737E45" w:rsidRDefault="00737E45" w:rsidP="00AC257E">
      <w:pPr>
        <w:pStyle w:val="Caption"/>
      </w:pPr>
      <w:r>
        <w:t>Figure B18</w:t>
      </w:r>
      <w:r w:rsidRPr="76BF1B84">
        <w:t>.</w:t>
      </w:r>
      <w:r>
        <w:t xml:space="preserve"> Number of allied health providers and nurses and midwives engaged in the WIP</w:t>
      </w:r>
      <w:r w:rsidR="00B4005D">
        <w:t>–</w:t>
      </w:r>
      <w:r>
        <w:t>PS quarterly, total</w:t>
      </w:r>
    </w:p>
    <w:p w14:paraId="34A79261" w14:textId="16DDA91A" w:rsidR="00737E45" w:rsidRDefault="00737E45" w:rsidP="00EE0071">
      <w:pPr>
        <w:pStyle w:val="FootnoteText"/>
      </w:pPr>
      <w:r>
        <w:t>Base: Unpublished data</w:t>
      </w:r>
      <w:r w:rsidR="00EA5AFC">
        <w:t xml:space="preserve"> from Department of Health, Disability and Ageing</w:t>
      </w:r>
      <w:r>
        <w:t xml:space="preserve">. An engaged health professional is defined as having greater than </w:t>
      </w:r>
      <w:r w:rsidR="00B4005D">
        <w:t>zero</w:t>
      </w:r>
      <w:r>
        <w:t xml:space="preserve"> hours reported for the WIP</w:t>
      </w:r>
      <w:r w:rsidR="00B4005D">
        <w:t>–</w:t>
      </w:r>
      <w:r>
        <w:t>PS at the end of the reporting quarter.</w:t>
      </w:r>
    </w:p>
    <w:p w14:paraId="09C638B8" w14:textId="36B20EBD" w:rsidR="00382BAF" w:rsidRPr="00AC257E" w:rsidRDefault="00737E45" w:rsidP="00EE0071">
      <w:pPr>
        <w:pStyle w:val="FootnoteText"/>
      </w:pPr>
      <w:r>
        <w:t xml:space="preserve">Note: Counts may include instances where a practice has reported multiple health professionals as one health professional (e.g. </w:t>
      </w:r>
      <w:r w:rsidR="00B4005D">
        <w:t>3</w:t>
      </w:r>
      <w:r>
        <w:t xml:space="preserve"> registered nurses being reported as one).</w:t>
      </w:r>
    </w:p>
    <w:p w14:paraId="00023619" w14:textId="77777777" w:rsidR="00737E45" w:rsidRPr="00467CE1" w:rsidRDefault="00737E45" w:rsidP="00467CE1">
      <w:r w:rsidRPr="00467CE1">
        <w:rPr>
          <w:noProof/>
        </w:rPr>
        <w:drawing>
          <wp:inline distT="0" distB="0" distL="0" distR="0" wp14:anchorId="6A9D5963" wp14:editId="679034C2">
            <wp:extent cx="5759450" cy="3240000"/>
            <wp:effectExtent l="0" t="0" r="12700" b="17780"/>
            <wp:docPr id="1969447509" name="Chart 1" descr="This line chart shows Aboriginal Health Workers engaged in the WIP-PS rising from 504 (May 2022) to 600 (May 2025) with fluctuations in between.">
              <a:extLst xmlns:a="http://schemas.openxmlformats.org/drawingml/2006/main">
                <a:ext uri="{FF2B5EF4-FFF2-40B4-BE49-F238E27FC236}">
                  <a16:creationId xmlns:a16="http://schemas.microsoft.com/office/drawing/2014/main" id="{622BDB35-A9B6-4A46-8671-4D016F88B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FE213DA" w14:textId="1C3C9D68" w:rsidR="00737E45" w:rsidRDefault="00737E45" w:rsidP="00AC257E">
      <w:pPr>
        <w:pStyle w:val="Caption"/>
      </w:pPr>
      <w:r>
        <w:t>Figure B19</w:t>
      </w:r>
      <w:r w:rsidRPr="75EE0246">
        <w:t>.</w:t>
      </w:r>
      <w:r>
        <w:t xml:space="preserve"> Number of Aboriginal Health Workers/Practitioners engaged in the WIP</w:t>
      </w:r>
      <w:r w:rsidR="00B4005D">
        <w:t>–</w:t>
      </w:r>
      <w:r>
        <w:t>PS quarterly, total</w:t>
      </w:r>
    </w:p>
    <w:p w14:paraId="4F2089EE" w14:textId="7E35084A" w:rsidR="00737E45" w:rsidRDefault="00737E45" w:rsidP="00EE0071">
      <w:pPr>
        <w:pStyle w:val="FootnoteText"/>
      </w:pPr>
      <w:r>
        <w:t>Base: Unpublished data</w:t>
      </w:r>
      <w:r w:rsidR="00841E36">
        <w:t xml:space="preserve"> from Department of Health, Disability and Ageing</w:t>
      </w:r>
      <w:r>
        <w:t xml:space="preserve">. An engaged health professional is defined as having greater than </w:t>
      </w:r>
      <w:r w:rsidR="00B4005D">
        <w:t>zero</w:t>
      </w:r>
      <w:r>
        <w:t xml:space="preserve"> hours reported for the WIP</w:t>
      </w:r>
      <w:r w:rsidR="00B4005D">
        <w:t>–</w:t>
      </w:r>
      <w:r>
        <w:t>PS at the end of the reporting quarter.</w:t>
      </w:r>
    </w:p>
    <w:p w14:paraId="0F98B743" w14:textId="147A9B7A" w:rsidR="00737E45" w:rsidRDefault="00737E45" w:rsidP="00EE0071">
      <w:pPr>
        <w:pStyle w:val="FootnoteText"/>
      </w:pPr>
      <w:r>
        <w:t xml:space="preserve">Note: Counts may include instances where a practice has reported multiple health professionals as one health professional (e.g. </w:t>
      </w:r>
      <w:r w:rsidR="00B4005D">
        <w:t>3</w:t>
      </w:r>
      <w:r>
        <w:t xml:space="preserve"> Aboriginal Health Workers being reported as one).</w:t>
      </w:r>
    </w:p>
    <w:p w14:paraId="70BB5057" w14:textId="77777777" w:rsidR="00737E45" w:rsidRPr="00467CE1" w:rsidRDefault="00737E45" w:rsidP="00467CE1">
      <w:r w:rsidRPr="00467CE1">
        <w:rPr>
          <w:noProof/>
        </w:rPr>
        <w:drawing>
          <wp:inline distT="0" distB="0" distL="0" distR="0" wp14:anchorId="5D873E8A" wp14:editId="23F1AB9B">
            <wp:extent cx="5759450" cy="3240000"/>
            <wp:effectExtent l="0" t="0" r="12700" b="17780"/>
            <wp:docPr id="1154704192" name="Chart 1" descr="This bar chart shows patient care ratings for 2024 and 2025: respect by providers remains highest at 86%, involvement in decision-making rises from 69.6% to 72.6%, consideration of needs from 66.2% to 67.3%, and valuing patient opinion from 59.2% to 60.8%.">
              <a:extLst xmlns:a="http://schemas.openxmlformats.org/drawingml/2006/main">
                <a:ext uri="{FF2B5EF4-FFF2-40B4-BE49-F238E27FC236}">
                  <a16:creationId xmlns:a16="http://schemas.microsoft.com/office/drawing/2014/main" id="{B730FA09-D224-4F1D-8387-4D2C10714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5D0612FD" w14:textId="679F842D" w:rsidR="00737E45" w:rsidRPr="00031299" w:rsidRDefault="00737E45" w:rsidP="00AC257E">
      <w:pPr>
        <w:pStyle w:val="Caption"/>
      </w:pPr>
      <w:r w:rsidRPr="00031299">
        <w:t xml:space="preserve">Figure </w:t>
      </w:r>
      <w:r>
        <w:t>B20</w:t>
      </w:r>
      <w:r w:rsidRPr="00031299">
        <w:t xml:space="preserve">. </w:t>
      </w:r>
      <w:r w:rsidR="00FD3928">
        <w:t>Healthcare consumer</w:t>
      </w:r>
      <w:r>
        <w:t xml:space="preserve"> experiences of</w:t>
      </w:r>
      <w:r w:rsidRPr="0056572C">
        <w:t xml:space="preserve"> </w:t>
      </w:r>
      <w:r>
        <w:t>receiving</w:t>
      </w:r>
      <w:r w:rsidRPr="0056572C">
        <w:t xml:space="preserve"> care</w:t>
      </w:r>
    </w:p>
    <w:p w14:paraId="7A15FF59" w14:textId="5159A1F7" w:rsidR="00737E45" w:rsidRPr="00467CE1" w:rsidRDefault="00737E45" w:rsidP="00EE0071">
      <w:pPr>
        <w:pStyle w:val="FootnoteText"/>
      </w:pPr>
      <w:r w:rsidRPr="00467CE1">
        <w:t xml:space="preserve">Base: </w:t>
      </w:r>
      <w:proofErr w:type="spellStart"/>
      <w:r w:rsidRPr="00467CE1">
        <w:t>Proporton</w:t>
      </w:r>
      <w:proofErr w:type="spellEnd"/>
      <w:r w:rsidRPr="00467CE1">
        <w:t xml:space="preserve"> of often and always responses</w:t>
      </w:r>
      <w:r w:rsidR="00B4005D" w:rsidRPr="00467CE1">
        <w:t xml:space="preserve"> from Australian</w:t>
      </w:r>
      <w:r w:rsidR="00FD3928" w:rsidRPr="00467CE1">
        <w:t xml:space="preserve"> healthcare consumers</w:t>
      </w:r>
      <w:r w:rsidRPr="00467CE1">
        <w:t xml:space="preserve"> regarding experiences of receiving aspects of person-centred care from 2024 (n=5,029) to 2025 (n=5,160). Sourced from the Consumers Health Forum of Australia – National Consumer Sentiment Survey.</w:t>
      </w:r>
      <w:r w:rsidRPr="00467CE1">
        <w:br/>
        <w:t>Note: Weighted proportions are reported.</w:t>
      </w:r>
    </w:p>
    <w:p w14:paraId="38F1F231" w14:textId="77777777" w:rsidR="00737E45" w:rsidRPr="00467CE1" w:rsidRDefault="00737E45" w:rsidP="00467CE1">
      <w:r w:rsidRPr="00467CE1">
        <w:rPr>
          <w:noProof/>
        </w:rPr>
        <w:drawing>
          <wp:inline distT="0" distB="0" distL="0" distR="0" wp14:anchorId="7F64C151" wp14:editId="2A52DD31">
            <wp:extent cx="5759450" cy="3240000"/>
            <wp:effectExtent l="0" t="0" r="12700" b="17780"/>
            <wp:docPr id="2145347194" name="Chart 1" descr="This line chart shows GP services provided on the MBS for chronic disease management for the 2022-23 to 2024-25 financial years. Data indicates slow and gradual growth with minor dips, indicating gradually increasing uptake over time.">
              <a:extLst xmlns:a="http://schemas.openxmlformats.org/drawingml/2006/main">
                <a:ext uri="{FF2B5EF4-FFF2-40B4-BE49-F238E27FC236}">
                  <a16:creationId xmlns:a16="http://schemas.microsoft.com/office/drawing/2014/main" id="{10F01B06-302B-4285-A3DA-275994018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34E51B31" w14:textId="77777777" w:rsidR="00737E45" w:rsidRDefault="00737E45" w:rsidP="00AC257E">
      <w:pPr>
        <w:pStyle w:val="Caption"/>
      </w:pPr>
      <w:r>
        <w:t xml:space="preserve">Figure B21. </w:t>
      </w:r>
      <w:bookmarkStart w:id="120" w:name="_Hlk193800235"/>
      <w:r>
        <w:t>Uptake volume of MBS GP services for chronic disease management</w:t>
      </w:r>
      <w:bookmarkEnd w:id="120"/>
    </w:p>
    <w:p w14:paraId="40D4D94C" w14:textId="27430669" w:rsidR="00737E45" w:rsidRPr="00AC257E" w:rsidRDefault="00737E45" w:rsidP="00EE0071">
      <w:pPr>
        <w:pStyle w:val="FootnoteText"/>
      </w:pPr>
      <w:r>
        <w:t xml:space="preserve">Base: Volume of </w:t>
      </w:r>
      <w:r w:rsidR="00AA0B89">
        <w:t xml:space="preserve">GP </w:t>
      </w:r>
      <w:r>
        <w:t>chronic disease management MBS items of calculated using MBS data from 2022</w:t>
      </w:r>
      <w:r w:rsidR="00B4005D">
        <w:t>–</w:t>
      </w:r>
      <w:r>
        <w:t>23 to 2024</w:t>
      </w:r>
      <w:r w:rsidR="00B4005D">
        <w:t>–</w:t>
      </w:r>
      <w:r>
        <w:t>25.</w:t>
      </w:r>
    </w:p>
    <w:p w14:paraId="40A10496" w14:textId="77777777" w:rsidR="00737E45" w:rsidRPr="00467CE1" w:rsidRDefault="00737E45" w:rsidP="00467CE1">
      <w:r w:rsidRPr="00467CE1">
        <w:rPr>
          <w:noProof/>
        </w:rPr>
        <w:drawing>
          <wp:inline distT="0" distB="0" distL="0" distR="0" wp14:anchorId="15E6141A" wp14:editId="433EA497">
            <wp:extent cx="5759450" cy="3240000"/>
            <wp:effectExtent l="0" t="0" r="12700" b="17780"/>
            <wp:docPr id="84168029" name="Chart 1" descr="This line chart shows GP Level E consultations introduced in Nov 2023, rising from 7.2K to 24.1K by May 2025, with steady growth and minor dips, indicating increasing uptake over time.">
              <a:extLst xmlns:a="http://schemas.openxmlformats.org/drawingml/2006/main">
                <a:ext uri="{FF2B5EF4-FFF2-40B4-BE49-F238E27FC236}">
                  <a16:creationId xmlns:a16="http://schemas.microsoft.com/office/drawing/2014/main" id="{057F5B23-FF06-457E-9DE0-08FE466B6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7C39CF5F" w14:textId="77777777" w:rsidR="00737E45" w:rsidRDefault="00737E45" w:rsidP="00AC257E">
      <w:pPr>
        <w:pStyle w:val="Caption"/>
      </w:pPr>
      <w:r>
        <w:t>Figure B22. Uptake volume of GP Level E consultations</w:t>
      </w:r>
    </w:p>
    <w:p w14:paraId="210F3983" w14:textId="77777777" w:rsidR="00AC257E" w:rsidRPr="00AC257E" w:rsidRDefault="00737E45" w:rsidP="00EE0071">
      <w:pPr>
        <w:pStyle w:val="FootnoteText"/>
      </w:pPr>
      <w:r w:rsidRPr="00AC257E">
        <w:t>Base: Level E consultations of all GP NRAs claimed on the MBS as calculated using MBS data from 2023</w:t>
      </w:r>
      <w:r w:rsidR="00B4005D" w:rsidRPr="00AC257E">
        <w:t>–</w:t>
      </w:r>
      <w:r w:rsidRPr="00AC257E">
        <w:t>24 and 2024</w:t>
      </w:r>
      <w:r w:rsidR="00B4005D" w:rsidRPr="00AC257E">
        <w:t>–</w:t>
      </w:r>
      <w:r w:rsidRPr="00AC257E">
        <w:t>25.</w:t>
      </w:r>
    </w:p>
    <w:p w14:paraId="265F7A56" w14:textId="707058E5" w:rsidR="00737E45" w:rsidRDefault="00737E45" w:rsidP="00EE0071">
      <w:pPr>
        <w:pStyle w:val="FootnoteText"/>
      </w:pPr>
      <w:r w:rsidRPr="00AC257E">
        <w:t>Note: Level E GP consultations were introduced in November 202</w:t>
      </w:r>
      <w:r w:rsidR="00603F29" w:rsidRPr="00AC257E">
        <w:t>3</w:t>
      </w:r>
      <w:r w:rsidRPr="00AC257E">
        <w:t>.</w:t>
      </w:r>
    </w:p>
    <w:p w14:paraId="37E50052" w14:textId="77777777" w:rsidR="00737E45" w:rsidRDefault="00737E45" w:rsidP="00737E45">
      <w:pPr>
        <w:pStyle w:val="Heading3"/>
      </w:pPr>
      <w:bookmarkStart w:id="121" w:name="_Toc187997572"/>
      <w:bookmarkStart w:id="122" w:name="_Toc189476721"/>
      <w:bookmarkStart w:id="123" w:name="_Toc198125432"/>
      <w:bookmarkStart w:id="124" w:name="_Toc203571453"/>
      <w:bookmarkStart w:id="125" w:name="_Toc207975631"/>
      <w:bookmarkStart w:id="126" w:name="_Toc211840413"/>
      <w:bookmarkStart w:id="127" w:name="_Toc211840462"/>
      <w:bookmarkStart w:id="128" w:name="_Toc212445700"/>
      <w:bookmarkStart w:id="129" w:name="_Toc216351599"/>
      <w:r>
        <w:t>Modernised care and shared health data</w:t>
      </w:r>
      <w:bookmarkEnd w:id="121"/>
      <w:bookmarkEnd w:id="122"/>
      <w:bookmarkEnd w:id="123"/>
      <w:bookmarkEnd w:id="124"/>
      <w:bookmarkEnd w:id="125"/>
      <w:bookmarkEnd w:id="126"/>
      <w:bookmarkEnd w:id="127"/>
      <w:bookmarkEnd w:id="128"/>
      <w:bookmarkEnd w:id="129"/>
    </w:p>
    <w:p w14:paraId="674A23C7" w14:textId="77777777" w:rsidR="00737E45" w:rsidRDefault="00737E45" w:rsidP="00737E45">
      <w:r>
        <w:rPr>
          <w:noProof/>
        </w:rPr>
        <w:drawing>
          <wp:inline distT="0" distB="0" distL="0" distR="0" wp14:anchorId="64A393B4" wp14:editId="3D07DF86">
            <wp:extent cx="5759450" cy="3240000"/>
            <wp:effectExtent l="0" t="0" r="12700" b="17780"/>
            <wp:docPr id="1543688832" name="Chart 1" descr="This bar chart shows Australian Digital Inclusion Index improving from 2021 to 2023: total index rises from 67.5 to 73.2, access from 69.4 to 72.0, affordability from 92.9 to 95.0, and digital ability from 63.6 to 64.9.">
              <a:extLst xmlns:a="http://schemas.openxmlformats.org/drawingml/2006/main">
                <a:ext uri="{FF2B5EF4-FFF2-40B4-BE49-F238E27FC236}">
                  <a16:creationId xmlns:a16="http://schemas.microsoft.com/office/drawing/2014/main" id="{FCA00735-8E3B-444B-B56C-827A0A969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59C5F018" w14:textId="77777777" w:rsidR="00842791" w:rsidRDefault="00737E45" w:rsidP="00842791">
      <w:pPr>
        <w:pStyle w:val="Caption"/>
      </w:pPr>
      <w:r>
        <w:t>Figure B23. Australian Digital Inclusion Index</w:t>
      </w:r>
    </w:p>
    <w:p w14:paraId="2FE3640E" w14:textId="12BC383B" w:rsidR="002B03FA" w:rsidRPr="00467CE1" w:rsidRDefault="00737E45" w:rsidP="00EE0071">
      <w:pPr>
        <w:pStyle w:val="FootnoteText"/>
      </w:pPr>
      <w:r w:rsidRPr="00467CE1">
        <w:t>Base: Australian Digital Inclusion Index and individual domains from 2021 to 2023</w:t>
      </w:r>
      <w:r w:rsidR="00615A3C" w:rsidRPr="00467CE1">
        <w:t xml:space="preserve"> calendar years.</w:t>
      </w:r>
      <w:r w:rsidR="00AA0B89" w:rsidRPr="002E6A65">
        <w:footnoteReference w:id="26"/>
      </w:r>
    </w:p>
    <w:p w14:paraId="3AAEDFE4" w14:textId="5B4B7667" w:rsidR="002B03FA" w:rsidRPr="00842791" w:rsidRDefault="002B03FA" w:rsidP="00842791">
      <w:r w:rsidRPr="00842791">
        <w:rPr>
          <w:noProof/>
        </w:rPr>
        <w:drawing>
          <wp:inline distT="0" distB="0" distL="0" distR="0" wp14:anchorId="790A39EA" wp14:editId="6A9CFC86">
            <wp:extent cx="5759450" cy="3240000"/>
            <wp:effectExtent l="0" t="0" r="12700" b="17780"/>
            <wp:docPr id="2139964799" name="Chart 1" descr="This chart shows My Health Records increasing steadily from 23.41M in July 2022 to 24.42M in June 2025, reflecting consistent monthly growth across the reporting period.">
              <a:extLst xmlns:a="http://schemas.openxmlformats.org/drawingml/2006/main">
                <a:ext uri="{FF2B5EF4-FFF2-40B4-BE49-F238E27FC236}">
                  <a16:creationId xmlns:a16="http://schemas.microsoft.com/office/drawing/2014/main" id="{12D1A526-9A1D-4ADE-8ED4-F485FE21B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7BBA3CA0" w14:textId="4182316C" w:rsidR="00275231" w:rsidRPr="00AC257E" w:rsidRDefault="00275231" w:rsidP="00AC257E">
      <w:pPr>
        <w:pStyle w:val="Caption"/>
      </w:pPr>
      <w:r w:rsidRPr="003626A2">
        <w:t xml:space="preserve">Figure </w:t>
      </w:r>
      <w:r w:rsidR="00016913" w:rsidRPr="003626A2">
        <w:t>B24</w:t>
      </w:r>
      <w:r w:rsidRPr="003626A2">
        <w:t>. Total number of My Health Records</w:t>
      </w:r>
    </w:p>
    <w:p w14:paraId="64985E7C" w14:textId="45E10BA3" w:rsidR="00275231" w:rsidRPr="00467CE1" w:rsidRDefault="00275231" w:rsidP="00EE0071">
      <w:pPr>
        <w:pStyle w:val="FootnoteText"/>
      </w:pPr>
      <w:r w:rsidRPr="00467CE1">
        <w:t>Base: Total cumulative number of eligible Australians with a My Health Record, by month, from 2022</w:t>
      </w:r>
      <w:r w:rsidR="00B4005D" w:rsidRPr="00467CE1">
        <w:t>–</w:t>
      </w:r>
      <w:r w:rsidRPr="00467CE1">
        <w:t>23 to 2024</w:t>
      </w:r>
      <w:r w:rsidR="00B4005D" w:rsidRPr="00467CE1">
        <w:t>–</w:t>
      </w:r>
      <w:r w:rsidRPr="00467CE1">
        <w:t>25.</w:t>
      </w:r>
    </w:p>
    <w:p w14:paraId="20327530" w14:textId="44955A00" w:rsidR="00405487" w:rsidRPr="00842791" w:rsidRDefault="00405487" w:rsidP="00842791">
      <w:r w:rsidRPr="00842791">
        <w:rPr>
          <w:noProof/>
        </w:rPr>
        <w:drawing>
          <wp:inline distT="0" distB="0" distL="0" distR="0" wp14:anchorId="30AA877F" wp14:editId="7BA1A99C">
            <wp:extent cx="5759450" cy="3240000"/>
            <wp:effectExtent l="0" t="0" r="12700" b="17780"/>
            <wp:docPr id="973708992" name="Chart 1" descr="This chart shows Australians re-registering for My Health Record after opting out, rising steadily from 227K in July 2022 to 388.2K in June 2025, indicating consistent growth across the reporting period.">
              <a:extLst xmlns:a="http://schemas.openxmlformats.org/drawingml/2006/main">
                <a:ext uri="{FF2B5EF4-FFF2-40B4-BE49-F238E27FC236}">
                  <a16:creationId xmlns:a16="http://schemas.microsoft.com/office/drawing/2014/main" id="{67B3CE5A-A77F-4323-AB6A-C6D2BAD08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3212DAE1" w14:textId="00BAFAC1" w:rsidR="00737E45" w:rsidRPr="003626A2" w:rsidRDefault="00737E45" w:rsidP="003626A2">
      <w:pPr>
        <w:pStyle w:val="Caption"/>
      </w:pPr>
      <w:r w:rsidRPr="003626A2">
        <w:t>Figure B2</w:t>
      </w:r>
      <w:r w:rsidR="00016913" w:rsidRPr="003626A2">
        <w:t>5</w:t>
      </w:r>
      <w:r w:rsidRPr="003626A2">
        <w:t>. Eligible Australians with a My Health Record who had previously opted out</w:t>
      </w:r>
    </w:p>
    <w:p w14:paraId="514A5CCE" w14:textId="74D13935" w:rsidR="00121A8F" w:rsidRPr="00467CE1" w:rsidRDefault="00737E45" w:rsidP="00EE0071">
      <w:pPr>
        <w:pStyle w:val="FootnoteText"/>
      </w:pPr>
      <w:r w:rsidRPr="00467CE1">
        <w:t>Base: Total cumulative number of eligible Australians who have re-registered with My Health Record who had previously opted out, by month, from 2022</w:t>
      </w:r>
      <w:r w:rsidR="00B4005D" w:rsidRPr="00467CE1">
        <w:t>–</w:t>
      </w:r>
      <w:r w:rsidRPr="00467CE1">
        <w:t>23 to 2024</w:t>
      </w:r>
      <w:r w:rsidR="00B4005D" w:rsidRPr="00467CE1">
        <w:t>–</w:t>
      </w:r>
      <w:r w:rsidRPr="00467CE1">
        <w:t>25.</w:t>
      </w:r>
    </w:p>
    <w:p w14:paraId="63A32275" w14:textId="1CDC2A52" w:rsidR="00737E45" w:rsidRPr="00842791" w:rsidRDefault="00121A8F" w:rsidP="00842791">
      <w:r w:rsidRPr="00842791">
        <w:rPr>
          <w:noProof/>
        </w:rPr>
        <w:drawing>
          <wp:anchor distT="0" distB="0" distL="114300" distR="114300" simplePos="0" relativeHeight="251657216" behindDoc="0" locked="0" layoutInCell="1" allowOverlap="1" wp14:anchorId="7E76F390" wp14:editId="16E15E5F">
            <wp:simplePos x="897924" y="4547286"/>
            <wp:positionH relativeFrom="column">
              <wp:align>left</wp:align>
            </wp:positionH>
            <wp:positionV relativeFrom="paragraph">
              <wp:align>top</wp:align>
            </wp:positionV>
            <wp:extent cx="5759450" cy="3240000"/>
            <wp:effectExtent l="0" t="0" r="12700" b="17780"/>
            <wp:wrapSquare wrapText="bothSides"/>
            <wp:docPr id="1854990730" name="Chart 1" descr="This line chart shows Australians re-registering for My Health Record after cancelling, rising steadily from 19.6K in July 2022 to 32.8K in June 2025, indicating consistent growth across the reporting period.">
              <a:extLst xmlns:a="http://schemas.openxmlformats.org/drawingml/2006/main">
                <a:ext uri="{FF2B5EF4-FFF2-40B4-BE49-F238E27FC236}">
                  <a16:creationId xmlns:a16="http://schemas.microsoft.com/office/drawing/2014/main" id="{0C66DD6D-C4C5-4206-BFA1-B9458E0F8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anchor>
        </w:drawing>
      </w:r>
      <w:r w:rsidR="00737E45" w:rsidRPr="00842791">
        <w:t>Figure B2</w:t>
      </w:r>
      <w:r w:rsidR="00016913" w:rsidRPr="00842791">
        <w:t>6</w:t>
      </w:r>
      <w:r w:rsidR="00737E45" w:rsidRPr="00842791">
        <w:t>. Eligible Australians with a My Health Record who had previously cancelled</w:t>
      </w:r>
    </w:p>
    <w:p w14:paraId="046DD047" w14:textId="5839D851" w:rsidR="00737E45" w:rsidRPr="00467CE1" w:rsidRDefault="00737E45" w:rsidP="00EE0071">
      <w:pPr>
        <w:pStyle w:val="FootnoteText"/>
      </w:pPr>
      <w:r w:rsidRPr="00467CE1">
        <w:t>Base: Total cumulative number of eligible Australians who have re-registered with My Health Record who had previously cancelled, by month, from 2022</w:t>
      </w:r>
      <w:r w:rsidR="00B4005D" w:rsidRPr="00467CE1">
        <w:t>–</w:t>
      </w:r>
      <w:r w:rsidRPr="00467CE1">
        <w:t>23 to 2024</w:t>
      </w:r>
      <w:r w:rsidR="00B4005D" w:rsidRPr="00467CE1">
        <w:t>–</w:t>
      </w:r>
      <w:r w:rsidRPr="00467CE1">
        <w:t>25.</w:t>
      </w:r>
    </w:p>
    <w:p w14:paraId="48DA106D" w14:textId="0631451C" w:rsidR="00374130" w:rsidRPr="00842791" w:rsidRDefault="00374130" w:rsidP="00842791">
      <w:r w:rsidRPr="00842791">
        <w:rPr>
          <w:noProof/>
        </w:rPr>
        <w:drawing>
          <wp:inline distT="0" distB="0" distL="0" distR="0" wp14:anchorId="2B34F17B" wp14:editId="53C7B1A9">
            <wp:extent cx="5759450" cy="3240000"/>
            <wp:effectExtent l="0" t="0" r="12700" b="17780"/>
            <wp:docPr id="756349265" name="Chart 1" descr="This bar chart shows consumer uploads to My Health Record from 2022–2025: health summaries rise slightly to 18.1K, advance care documents grow from 3.9K to 8.1K, custodian reports stay near 3.6K, and consumer notes decline from 3.8K to 3.0K.">
              <a:extLst xmlns:a="http://schemas.openxmlformats.org/drawingml/2006/main">
                <a:ext uri="{FF2B5EF4-FFF2-40B4-BE49-F238E27FC236}">
                  <a16:creationId xmlns:a16="http://schemas.microsoft.com/office/drawing/2014/main" id="{8AFFB795-860F-4AD4-A331-6C8B99BBE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6DC6CE3" w14:textId="3ACC40AD" w:rsidR="00737E45" w:rsidRPr="003626A2" w:rsidRDefault="00737E45" w:rsidP="003626A2">
      <w:pPr>
        <w:pStyle w:val="Caption"/>
      </w:pPr>
      <w:r w:rsidRPr="003626A2">
        <w:t>Figure B2</w:t>
      </w:r>
      <w:r w:rsidR="00016913" w:rsidRPr="003626A2">
        <w:t>7</w:t>
      </w:r>
      <w:r w:rsidRPr="003626A2">
        <w:t>. Key documents uploaded to My Health Record by consumers</w:t>
      </w:r>
    </w:p>
    <w:p w14:paraId="7149FF41" w14:textId="1D641365" w:rsidR="00737E45" w:rsidRPr="00EE0071" w:rsidRDefault="00737E45" w:rsidP="00EE0071">
      <w:pPr>
        <w:pStyle w:val="FootnoteText"/>
      </w:pPr>
      <w:r w:rsidRPr="00EE0071">
        <w:t>Base: Volume of health summaries, advance care documents, advance care directive custodian reports and consumer entered notes uploaded to My Health Record by consumers from 2022</w:t>
      </w:r>
      <w:r w:rsidR="00B4005D" w:rsidRPr="00EE0071">
        <w:t>–</w:t>
      </w:r>
      <w:r w:rsidRPr="00EE0071">
        <w:t>23 to 2024</w:t>
      </w:r>
      <w:r w:rsidR="00B4005D" w:rsidRPr="00EE0071">
        <w:t>–</w:t>
      </w:r>
      <w:r w:rsidRPr="00EE0071">
        <w:t>25.</w:t>
      </w:r>
    </w:p>
    <w:p w14:paraId="7C604D6D" w14:textId="56C50E79" w:rsidR="00074D78" w:rsidRPr="00842791" w:rsidRDefault="00074D78" w:rsidP="00842791">
      <w:r w:rsidRPr="00842791">
        <w:rPr>
          <w:noProof/>
        </w:rPr>
        <w:drawing>
          <wp:inline distT="0" distB="0" distL="0" distR="0" wp14:anchorId="60C92547" wp14:editId="7DAA6FF4">
            <wp:extent cx="5759450" cy="3133725"/>
            <wp:effectExtent l="0" t="0" r="12700" b="9525"/>
            <wp:docPr id="1508568752" name="Chart 1" descr="This line chart shows monthly uploads to My Health Record by providers from 2022–2025: dispense records fluctuate around 10M then rise to 18M, pathology reports climb steadily to 20M, and prescription records remain lower, increasing gradually to about 9M.">
              <a:extLst xmlns:a="http://schemas.openxmlformats.org/drawingml/2006/main">
                <a:ext uri="{FF2B5EF4-FFF2-40B4-BE49-F238E27FC236}">
                  <a16:creationId xmlns:a16="http://schemas.microsoft.com/office/drawing/2014/main" id="{8E31821E-6745-41CB-9A10-9A0599248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20DC75CC" w14:textId="7E89827F" w:rsidR="00737E45" w:rsidRPr="003626A2" w:rsidRDefault="00737E45" w:rsidP="003626A2">
      <w:pPr>
        <w:pStyle w:val="Caption"/>
      </w:pPr>
      <w:r w:rsidRPr="003626A2">
        <w:t>Figure B2</w:t>
      </w:r>
      <w:r w:rsidR="00016913" w:rsidRPr="003626A2">
        <w:t>8</w:t>
      </w:r>
      <w:r w:rsidRPr="003626A2">
        <w:t>. Key documents uploaded to My Health Record by health care providers</w:t>
      </w:r>
    </w:p>
    <w:p w14:paraId="0F7FC707" w14:textId="471B41A7" w:rsidR="001C5255" w:rsidRPr="003D7E7D" w:rsidRDefault="00737E45" w:rsidP="00EE0071">
      <w:pPr>
        <w:pStyle w:val="FootnoteText"/>
      </w:pPr>
      <w:r w:rsidRPr="003D7E7D">
        <w:t>Base: Volume of dispense records, pathology reports and prescription records uploaded to My Health Record by health care providers, by month, from 2022</w:t>
      </w:r>
      <w:r w:rsidR="000209DE" w:rsidRPr="003D7E7D">
        <w:t>–</w:t>
      </w:r>
      <w:r w:rsidRPr="003D7E7D">
        <w:t>23 to 2024</w:t>
      </w:r>
      <w:r w:rsidR="000209DE" w:rsidRPr="003D7E7D">
        <w:t>–</w:t>
      </w:r>
      <w:r w:rsidRPr="003D7E7D">
        <w:t>25.</w:t>
      </w:r>
    </w:p>
    <w:p w14:paraId="74BC059F" w14:textId="564E307B" w:rsidR="001C5255" w:rsidRPr="00842791" w:rsidRDefault="001C5255" w:rsidP="00842791">
      <w:r w:rsidRPr="00842791">
        <w:rPr>
          <w:noProof/>
        </w:rPr>
        <w:drawing>
          <wp:inline distT="0" distB="0" distL="0" distR="0" wp14:anchorId="10A6BB73" wp14:editId="02F78147">
            <wp:extent cx="5759450" cy="3240000"/>
            <wp:effectExtent l="0" t="0" r="12700" b="17780"/>
            <wp:docPr id="1069429415" name="Chart 1" descr="This chart shows monthly uploads to My Health Record by providers from 2022–2025: diagnostic imaging grows from ~0.6M to nearly 2M, discharge summaries rise slightly to ~0.5M, and shared health summaries remain low, increasing gradually to ~0.2M.">
              <a:extLst xmlns:a="http://schemas.openxmlformats.org/drawingml/2006/main">
                <a:ext uri="{FF2B5EF4-FFF2-40B4-BE49-F238E27FC236}">
                  <a16:creationId xmlns:a16="http://schemas.microsoft.com/office/drawing/2014/main" id="{0047D8FA-33E3-4F52-8341-197A53FD9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176DD179" w14:textId="34031150" w:rsidR="00737E45" w:rsidRPr="003626A2" w:rsidRDefault="00737E45" w:rsidP="003626A2">
      <w:pPr>
        <w:pStyle w:val="Caption"/>
      </w:pPr>
      <w:r w:rsidRPr="003626A2">
        <w:t>Figure B2</w:t>
      </w:r>
      <w:r w:rsidR="00016913" w:rsidRPr="003626A2">
        <w:t>9</w:t>
      </w:r>
      <w:r w:rsidRPr="003626A2">
        <w:t>. Key documents uploaded to My Health Record by health care providers</w:t>
      </w:r>
    </w:p>
    <w:p w14:paraId="6B09D29D" w14:textId="2B954270" w:rsidR="00737E45" w:rsidRPr="003D7E7D" w:rsidRDefault="00737E45" w:rsidP="00EE0071">
      <w:pPr>
        <w:pStyle w:val="FootnoteText"/>
      </w:pPr>
      <w:r w:rsidRPr="003D7E7D">
        <w:t>Base: Volume of diagnosing imaging reports, discharge summaries and shared health summaries uploaded to My Health Record by health care providers, by month, from 2022</w:t>
      </w:r>
      <w:r w:rsidR="000209DE" w:rsidRPr="003D7E7D">
        <w:t>–</w:t>
      </w:r>
      <w:r w:rsidRPr="003D7E7D">
        <w:t>23 to 2024</w:t>
      </w:r>
      <w:r w:rsidR="000209DE" w:rsidRPr="003D7E7D">
        <w:t>–</w:t>
      </w:r>
      <w:r w:rsidRPr="003D7E7D">
        <w:t>25.</w:t>
      </w:r>
    </w:p>
    <w:p w14:paraId="580BEC4F" w14:textId="5DFB5DA8" w:rsidR="003234B5" w:rsidRPr="00842791" w:rsidRDefault="003234B5" w:rsidP="00842791">
      <w:r w:rsidRPr="00842791">
        <w:rPr>
          <w:noProof/>
        </w:rPr>
        <w:drawing>
          <wp:inline distT="0" distB="0" distL="0" distR="0" wp14:anchorId="0F44F14B" wp14:editId="244A515A">
            <wp:extent cx="5759450" cy="3240000"/>
            <wp:effectExtent l="0" t="0" r="12700" b="17780"/>
            <wp:docPr id="144606899" name="Chart 1" descr="This line chart shows monthly uploads to My Health Record by providers from 2022–2025: event summaries rise from ~100K to 300K, specialist letters grow from ~60K to 240K, and pharmacist shared medicines lists remain low, increasing slightly to ~30K.">
              <a:extLst xmlns:a="http://schemas.openxmlformats.org/drawingml/2006/main">
                <a:ext uri="{FF2B5EF4-FFF2-40B4-BE49-F238E27FC236}">
                  <a16:creationId xmlns:a16="http://schemas.microsoft.com/office/drawing/2014/main" id="{FEDE3688-12CD-4AB0-A442-D7E4B3B8D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5C44818F" w14:textId="3628D8A4" w:rsidR="00737E45" w:rsidRPr="003626A2" w:rsidRDefault="00737E45" w:rsidP="003D7E7D">
      <w:pPr>
        <w:pStyle w:val="Caption"/>
      </w:pPr>
      <w:r w:rsidRPr="003626A2">
        <w:t>Figure B</w:t>
      </w:r>
      <w:r w:rsidR="00016913" w:rsidRPr="003626A2">
        <w:t>30</w:t>
      </w:r>
      <w:r w:rsidRPr="003626A2">
        <w:t>. Key documents uploaded to My Health Record by health care providers</w:t>
      </w:r>
    </w:p>
    <w:p w14:paraId="00042D70" w14:textId="5234EE4E" w:rsidR="00F91C05" w:rsidRPr="003D7E7D" w:rsidRDefault="00737E45" w:rsidP="00EE0071">
      <w:pPr>
        <w:pStyle w:val="FootnoteText"/>
      </w:pPr>
      <w:r>
        <w:t>Base: Volume of event summaries, specialist letters and pharmacist shared medicines lists uploaded to My Health Record by health care providers, by month, from 2022</w:t>
      </w:r>
      <w:r w:rsidR="000209DE">
        <w:t>–</w:t>
      </w:r>
      <w:r>
        <w:t>23 to 2024</w:t>
      </w:r>
      <w:r w:rsidR="000209DE">
        <w:t>–</w:t>
      </w:r>
      <w:r>
        <w:t>25.</w:t>
      </w:r>
    </w:p>
    <w:p w14:paraId="20169772" w14:textId="41695FA0" w:rsidR="00F91C05" w:rsidRPr="00467CE1" w:rsidRDefault="00F91C05" w:rsidP="00467CE1">
      <w:r w:rsidRPr="00467CE1">
        <w:rPr>
          <w:noProof/>
        </w:rPr>
        <w:drawing>
          <wp:inline distT="0" distB="0" distL="0" distR="0" wp14:anchorId="02865ACA" wp14:editId="7D27E6C7">
            <wp:extent cx="5759450" cy="3420000"/>
            <wp:effectExtent l="0" t="0" r="12700" b="9525"/>
            <wp:docPr id="1340602593" name="Chart 1" descr="This line chart shows cumulative My Health App downloads rising steadily after launch in Feb 2023, from 45.7K in March 2023 to 666.3K in June 2025, reflecting consistent growth across the reporting period.">
              <a:extLst xmlns:a="http://schemas.openxmlformats.org/drawingml/2006/main">
                <a:ext uri="{FF2B5EF4-FFF2-40B4-BE49-F238E27FC236}">
                  <a16:creationId xmlns:a16="http://schemas.microsoft.com/office/drawing/2014/main" id="{511CA5D3-0976-44C4-8A9F-2D01452A7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1CFD9B98" w14:textId="77777777" w:rsidR="003626A2" w:rsidRPr="003626A2" w:rsidRDefault="00F91C05" w:rsidP="003626A2">
      <w:pPr>
        <w:pStyle w:val="Caption"/>
      </w:pPr>
      <w:r w:rsidRPr="003626A2">
        <w:t>Figure B31. My Health App downloads</w:t>
      </w:r>
    </w:p>
    <w:p w14:paraId="56F1814A" w14:textId="055EB2CA" w:rsidR="00737E45" w:rsidRPr="003D7E7D" w:rsidRDefault="00F91C05" w:rsidP="00EE0071">
      <w:pPr>
        <w:pStyle w:val="FootnoteText"/>
      </w:pPr>
      <w:r w:rsidRPr="003D7E7D">
        <w:t>Base: Total cumulative number of downloads of the My Health App based on Apple App Store and Google Play store downloads, by month, from 2022</w:t>
      </w:r>
      <w:r w:rsidR="000209DE" w:rsidRPr="003D7E7D">
        <w:t>–</w:t>
      </w:r>
      <w:r w:rsidRPr="003D7E7D">
        <w:t>23 to 2024</w:t>
      </w:r>
      <w:r w:rsidR="000209DE" w:rsidRPr="003D7E7D">
        <w:t>–</w:t>
      </w:r>
      <w:r w:rsidRPr="003D7E7D">
        <w:t>25.</w:t>
      </w:r>
      <w:r w:rsidRPr="003D7E7D">
        <w:br/>
        <w:t xml:space="preserve">Note: </w:t>
      </w:r>
      <w:r w:rsidR="00BC7D20" w:rsidRPr="003D7E7D">
        <w:t>My Health App was launched 28 February 2023.</w:t>
      </w:r>
    </w:p>
    <w:p w14:paraId="17D3FF8F" w14:textId="19363FFD" w:rsidR="00533E1C" w:rsidRPr="00467CE1" w:rsidRDefault="003768AE" w:rsidP="00467CE1">
      <w:r w:rsidRPr="00467CE1">
        <w:rPr>
          <w:noProof/>
        </w:rPr>
        <w:drawing>
          <wp:inline distT="0" distB="0" distL="0" distR="0" wp14:anchorId="51418721" wp14:editId="4F195548">
            <wp:extent cx="5759450" cy="3240000"/>
            <wp:effectExtent l="0" t="0" r="12700" b="17780"/>
            <wp:docPr id="1480770782" name="Chart 1" descr="This chart shows Active Script List registrations from Oct 2022 to Jun 2025, peaking at 83.5K in mid-2023 before stabilising between 61K and 76K, with slight fluctuations and ending at 66.8K in June 2025.">
              <a:extLst xmlns:a="http://schemas.openxmlformats.org/drawingml/2006/main">
                <a:ext uri="{FF2B5EF4-FFF2-40B4-BE49-F238E27FC236}">
                  <a16:creationId xmlns:a16="http://schemas.microsoft.com/office/drawing/2014/main" id="{ADCE0BD2-F54E-4610-8C64-9F98EFD63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09F9D897" w14:textId="165C31D4" w:rsidR="00737E45" w:rsidRPr="003626A2" w:rsidRDefault="00737E45" w:rsidP="003626A2">
      <w:pPr>
        <w:pStyle w:val="Caption"/>
      </w:pPr>
      <w:r w:rsidRPr="003626A2">
        <w:t>Figure B</w:t>
      </w:r>
      <w:r w:rsidR="00016913" w:rsidRPr="003626A2">
        <w:t>3</w:t>
      </w:r>
      <w:r w:rsidR="00615C43" w:rsidRPr="003626A2">
        <w:t>2</w:t>
      </w:r>
      <w:r w:rsidRPr="003626A2">
        <w:t>. Active Script List volume data</w:t>
      </w:r>
    </w:p>
    <w:p w14:paraId="027F2A64" w14:textId="77777777" w:rsidR="003D7E7D" w:rsidRPr="00467CE1" w:rsidRDefault="00737E45" w:rsidP="00EE0071">
      <w:pPr>
        <w:pStyle w:val="FootnoteText"/>
      </w:pPr>
      <w:r w:rsidRPr="00467CE1">
        <w:t>Base: Total number of Active Script List registrations using PBS data maintained by the Department of Health, Disability and Ageing, by month, from 2022</w:t>
      </w:r>
      <w:r w:rsidR="000209DE" w:rsidRPr="00467CE1">
        <w:t>–</w:t>
      </w:r>
      <w:r w:rsidRPr="00467CE1">
        <w:t>23 to 2024</w:t>
      </w:r>
      <w:r w:rsidR="000209DE" w:rsidRPr="00467CE1">
        <w:t>–</w:t>
      </w:r>
      <w:r w:rsidRPr="00467CE1">
        <w:t xml:space="preserve">25. Does not include supply to Department of Veterans’ Affairs patients. </w:t>
      </w:r>
    </w:p>
    <w:p w14:paraId="6F6739D4" w14:textId="5538E392" w:rsidR="00F5735C" w:rsidRPr="00467CE1" w:rsidRDefault="00737E45" w:rsidP="00EE0071">
      <w:pPr>
        <w:pStyle w:val="FootnoteText"/>
      </w:pPr>
      <w:r w:rsidRPr="00467CE1">
        <w:t xml:space="preserve">Note: </w:t>
      </w:r>
      <w:r w:rsidR="00857D75" w:rsidRPr="00467CE1">
        <w:t xml:space="preserve">PBS data does not capture over-the-counter drugs, private prescriptions (non-PBS) or public inpatient prescriptions. </w:t>
      </w:r>
      <w:r w:rsidRPr="00467CE1">
        <w:t xml:space="preserve">Active Script Lists came into effect in October 2022. </w:t>
      </w:r>
    </w:p>
    <w:p w14:paraId="3CF02687" w14:textId="35A9814C" w:rsidR="00D90EDC" w:rsidRPr="004D1339" w:rsidRDefault="00D90EDC" w:rsidP="00016913">
      <w:pPr>
        <w:pStyle w:val="Heading2"/>
      </w:pPr>
      <w:bookmarkStart w:id="130" w:name="_Toc216351600"/>
      <w:bookmarkStart w:id="131" w:name="_Toc198125433"/>
      <w:r>
        <w:t>Appendix C: Methodology</w:t>
      </w:r>
      <w:bookmarkEnd w:id="130"/>
      <w:r>
        <w:t xml:space="preserve"> </w:t>
      </w:r>
      <w:bookmarkEnd w:id="131"/>
    </w:p>
    <w:p w14:paraId="6402D2EC" w14:textId="0DF71CCF" w:rsidR="00D90EDC" w:rsidRPr="00467CE1" w:rsidRDefault="00D90EDC" w:rsidP="00467CE1">
      <w:r w:rsidRPr="00467CE1">
        <w:t>This appendix provides an overview of how data was sourced and collated for inclusion in the Years in Review 2023</w:t>
      </w:r>
      <w:r w:rsidR="000209DE" w:rsidRPr="00467CE1">
        <w:t>–</w:t>
      </w:r>
      <w:r w:rsidRPr="00467CE1">
        <w:t>25.</w:t>
      </w:r>
    </w:p>
    <w:p w14:paraId="5B628552" w14:textId="77777777" w:rsidR="00D90EDC" w:rsidRDefault="00D90EDC" w:rsidP="00D90EDC">
      <w:pPr>
        <w:pStyle w:val="Heading4"/>
      </w:pPr>
      <w:r>
        <w:t>Strengthening Medicare measure implementation and evaluation</w:t>
      </w:r>
    </w:p>
    <w:p w14:paraId="6DA16F9B" w14:textId="30EF027A" w:rsidR="00D90EDC" w:rsidRPr="00467CE1" w:rsidRDefault="00D90EDC" w:rsidP="00467CE1">
      <w:r w:rsidRPr="001A1EC1">
        <w:t xml:space="preserve">Data that tracks the implementation of strengthening Medicare measures and associated evaluation activities was gathered through internal reporting mechanisms, input from relevant areas of the department, and from publicly available information. The dashboard utilised in Appendix B was adapted from existing strengthening Medicare internal reporting </w:t>
      </w:r>
      <w:r w:rsidRPr="00467CE1">
        <w:t>practices.</w:t>
      </w:r>
    </w:p>
    <w:p w14:paraId="65437ED3" w14:textId="300806EF" w:rsidR="00D90EDC" w:rsidRPr="00467CE1" w:rsidRDefault="00D90EDC" w:rsidP="00467CE1">
      <w:r w:rsidRPr="00467CE1">
        <w:t xml:space="preserve">Implementation of foundational strengthening Medicare measures receive greater focus in tracking and reporting due to their stronger potential to deliver measurable outcomes and contribute to the </w:t>
      </w:r>
      <w:r w:rsidR="0098765F" w:rsidRPr="00467CE1">
        <w:t>q</w:t>
      </w:r>
      <w:r w:rsidRPr="00467CE1">
        <w:t xml:space="preserve">uintuple </w:t>
      </w:r>
      <w:r w:rsidR="0098765F" w:rsidRPr="00467CE1">
        <w:t>a</w:t>
      </w:r>
      <w:r w:rsidRPr="00467CE1">
        <w:t>im. This emphasis is reflected in the Years in Review 202</w:t>
      </w:r>
      <w:r w:rsidR="0098765F" w:rsidRPr="00467CE1">
        <w:t>3</w:t>
      </w:r>
      <w:r w:rsidR="000209DE" w:rsidRPr="00467CE1">
        <w:t>–</w:t>
      </w:r>
      <w:r w:rsidRPr="00467CE1">
        <w:t>25, which prioritises the implementation and impact of core strengthening Medicare measures.</w:t>
      </w:r>
    </w:p>
    <w:p w14:paraId="696545AF" w14:textId="77777777" w:rsidR="00D90EDC" w:rsidRDefault="00D90EDC" w:rsidP="00D90EDC">
      <w:pPr>
        <w:pStyle w:val="Heading4"/>
      </w:pPr>
      <w:r>
        <w:t>Reporting of indicators and primary care data</w:t>
      </w:r>
    </w:p>
    <w:p w14:paraId="6D2F2D07" w14:textId="1C855C53" w:rsidR="00D90EDC" w:rsidRDefault="00D90EDC" w:rsidP="008B6F2D">
      <w:r w:rsidRPr="00EF7499">
        <w:t>Year in Review reports are supported by an overarching data matrix</w:t>
      </w:r>
      <w:r>
        <w:t xml:space="preserve"> within </w:t>
      </w:r>
      <w:r w:rsidRPr="001A1EC1">
        <w:t xml:space="preserve">the </w:t>
      </w:r>
      <w:r w:rsidR="000209DE" w:rsidRPr="001A1EC1">
        <w:t>f</w:t>
      </w:r>
      <w:r w:rsidRPr="001A1EC1">
        <w:t>ramework</w:t>
      </w:r>
      <w:r w:rsidR="002B245E" w:rsidRPr="001A1EC1">
        <w:rPr>
          <w:vertAlign w:val="superscript"/>
        </w:rPr>
        <w:fldChar w:fldCharType="begin"/>
      </w:r>
      <w:r w:rsidR="002B245E" w:rsidRPr="001A1EC1">
        <w:rPr>
          <w:vertAlign w:val="superscript"/>
        </w:rPr>
        <w:instrText xml:space="preserve"> NOTEREF _Ref192154918 \h </w:instrText>
      </w:r>
      <w:r w:rsidR="001A1EC1" w:rsidRPr="001A1EC1">
        <w:rPr>
          <w:vertAlign w:val="superscript"/>
        </w:rPr>
        <w:instrText xml:space="preserve"> \* MERGEFORMAT </w:instrText>
      </w:r>
      <w:r w:rsidR="002B245E" w:rsidRPr="001A1EC1">
        <w:rPr>
          <w:vertAlign w:val="superscript"/>
        </w:rPr>
      </w:r>
      <w:r w:rsidR="002B245E" w:rsidRPr="001A1EC1">
        <w:rPr>
          <w:vertAlign w:val="superscript"/>
        </w:rPr>
        <w:fldChar w:fldCharType="separate"/>
      </w:r>
      <w:r w:rsidR="002B245E" w:rsidRPr="001A1EC1">
        <w:rPr>
          <w:vertAlign w:val="superscript"/>
        </w:rPr>
        <w:t>10</w:t>
      </w:r>
      <w:r w:rsidR="002B245E" w:rsidRPr="001A1EC1">
        <w:rPr>
          <w:vertAlign w:val="superscript"/>
        </w:rPr>
        <w:fldChar w:fldCharType="end"/>
      </w:r>
      <w:r w:rsidRPr="001A1EC1">
        <w:t xml:space="preserve"> which</w:t>
      </w:r>
      <w:r w:rsidRPr="00EF7499">
        <w:t xml:space="preserve"> </w:t>
      </w:r>
      <w:r>
        <w:t>outlines a range of potential data to be included in monitoring reports</w:t>
      </w:r>
      <w:r w:rsidRPr="00EF7499">
        <w:t>.</w:t>
      </w:r>
      <w:r>
        <w:t xml:space="preserve"> </w:t>
      </w:r>
    </w:p>
    <w:p w14:paraId="45DF594F" w14:textId="34C0824C" w:rsidR="00D90EDC" w:rsidRPr="001A1EC1" w:rsidRDefault="00D90EDC" w:rsidP="001A1EC1">
      <w:r w:rsidRPr="001A1EC1">
        <w:t>Data on indicators within the Years in Review 2023</w:t>
      </w:r>
      <w:r w:rsidR="000209DE" w:rsidRPr="001A1EC1">
        <w:t>–</w:t>
      </w:r>
      <w:r w:rsidRPr="001A1EC1">
        <w:t>25 was attained through several mechanisms.</w:t>
      </w:r>
    </w:p>
    <w:p w14:paraId="2471F79B" w14:textId="22B9A498" w:rsidR="00D90EDC" w:rsidRPr="001A1EC1" w:rsidRDefault="00D90EDC" w:rsidP="001A1EC1">
      <w:r w:rsidRPr="001A1EC1">
        <w:t xml:space="preserve">Some data was captured through existing information and reports, owned by the department, other government bodies or non-government entities. </w:t>
      </w:r>
    </w:p>
    <w:p w14:paraId="4334A8DC" w14:textId="77777777" w:rsidR="00D90EDC" w:rsidRPr="001A1EC1" w:rsidRDefault="00D90EDC" w:rsidP="001A1EC1">
      <w:r w:rsidRPr="001A1EC1">
        <w:t>Data sourced from non-government entities has been reported in accordance with the initial data source, which in some instances includes data weighting.</w:t>
      </w:r>
    </w:p>
    <w:p w14:paraId="563ED890" w14:textId="77777777" w:rsidR="00D90EDC" w:rsidRDefault="00D90EDC" w:rsidP="00D90EDC">
      <w:pPr>
        <w:pStyle w:val="Heading4"/>
      </w:pPr>
      <w:r>
        <w:t>Data limitations</w:t>
      </w:r>
    </w:p>
    <w:p w14:paraId="4406E195" w14:textId="6CD6EFEA" w:rsidR="00D90EDC" w:rsidRDefault="00D90EDC" w:rsidP="00D90EDC">
      <w:r>
        <w:t xml:space="preserve">Data outlined in the </w:t>
      </w:r>
      <w:r w:rsidR="000209DE">
        <w:t>f</w:t>
      </w:r>
      <w:r>
        <w:t>ramework</w:t>
      </w:r>
      <w:r w:rsidR="002B245E" w:rsidRPr="00840D7B">
        <w:rPr>
          <w:vertAlign w:val="superscript"/>
        </w:rPr>
        <w:fldChar w:fldCharType="begin"/>
      </w:r>
      <w:r w:rsidR="002B245E" w:rsidRPr="00840D7B">
        <w:rPr>
          <w:vertAlign w:val="superscript"/>
        </w:rPr>
        <w:instrText xml:space="preserve"> NOTEREF _Ref192154918 \h </w:instrText>
      </w:r>
      <w:r w:rsidR="002B245E">
        <w:rPr>
          <w:vertAlign w:val="superscript"/>
        </w:rPr>
        <w:instrText xml:space="preserve"> \* MERGEFORMAT </w:instrText>
      </w:r>
      <w:r w:rsidR="002B245E" w:rsidRPr="00840D7B">
        <w:rPr>
          <w:vertAlign w:val="superscript"/>
        </w:rPr>
      </w:r>
      <w:r w:rsidR="002B245E" w:rsidRPr="00840D7B">
        <w:rPr>
          <w:vertAlign w:val="superscript"/>
        </w:rPr>
        <w:fldChar w:fldCharType="separate"/>
      </w:r>
      <w:r w:rsidR="002B245E" w:rsidRPr="00840D7B">
        <w:rPr>
          <w:vertAlign w:val="superscript"/>
        </w:rPr>
        <w:t>10</w:t>
      </w:r>
      <w:r w:rsidR="002B245E" w:rsidRPr="00840D7B">
        <w:rPr>
          <w:vertAlign w:val="superscript"/>
        </w:rPr>
        <w:fldChar w:fldCharType="end"/>
      </w:r>
      <w:r>
        <w:t xml:space="preserve"> and included in this report is intended to provide an overview of the primary care system. There are unavoidable challenges in providing an overview which captures the complexity, nuance, and breadth of the primary care system. </w:t>
      </w:r>
      <w:r w:rsidR="0042383C">
        <w:t>Therefore, t</w:t>
      </w:r>
      <w:r>
        <w:t>he overview of primary care outcomes in the Years in Review 2023</w:t>
      </w:r>
      <w:r w:rsidR="000209DE">
        <w:t>–</w:t>
      </w:r>
      <w:r>
        <w:t>25 is inevitably not exhaustive.</w:t>
      </w:r>
    </w:p>
    <w:p w14:paraId="5708DFBA" w14:textId="77777777" w:rsidR="00D90EDC" w:rsidRDefault="00D90EDC" w:rsidP="00D90EDC">
      <w:r>
        <w:t xml:space="preserve">The monitoring and evaluation of strengthening Medicare in part relies on existing datasets. This inherently limits the ability to capture and report data tailored to strengthening Medicare. </w:t>
      </w:r>
    </w:p>
    <w:p w14:paraId="0A7BD12B" w14:textId="77777777" w:rsidR="00D90EDC" w:rsidRPr="00CF22CB" w:rsidRDefault="00D90EDC" w:rsidP="00D90EDC">
      <w:r>
        <w:t>Data sources will continue to be reviewed and considered for inclusion in reports as they become available, to help address known limitations.</w:t>
      </w:r>
    </w:p>
    <w:p w14:paraId="4B1415FE" w14:textId="623963F0" w:rsidR="00D90EDC" w:rsidRPr="001A1EC1" w:rsidRDefault="00D90EDC" w:rsidP="001A1EC1">
      <w:r w:rsidRPr="001A1EC1">
        <w:t xml:space="preserve">Some outcome indicators outlined in the </w:t>
      </w:r>
      <w:r w:rsidR="0098765F" w:rsidRPr="001A1EC1">
        <w:t>f</w:t>
      </w:r>
      <w:r w:rsidRPr="001A1EC1">
        <w:t>ramework are not covered in this report due to:</w:t>
      </w:r>
    </w:p>
    <w:p w14:paraId="5C9C9407" w14:textId="7E706DCE" w:rsidR="00D90EDC" w:rsidRPr="00F6609B" w:rsidRDefault="00D90EDC" w:rsidP="00AC257E">
      <w:pPr>
        <w:pStyle w:val="ListBullet"/>
      </w:pPr>
      <w:r w:rsidRPr="00AC257E">
        <w:t xml:space="preserve">not being updated prior to report publication – this data will be considered for inclusion in </w:t>
      </w:r>
      <w:r w:rsidR="0048647E" w:rsidRPr="00AC257E">
        <w:t>subsequent reports</w:t>
      </w:r>
    </w:p>
    <w:p w14:paraId="7DE7B9D0" w14:textId="2C388784" w:rsidR="00D90EDC" w:rsidRPr="00AC257E" w:rsidRDefault="00D90EDC" w:rsidP="00AC257E">
      <w:pPr>
        <w:pStyle w:val="ListBullet"/>
      </w:pPr>
      <w:r w:rsidRPr="00AC257E">
        <w:t xml:space="preserve">some strengthening Medicare measures yet to be fully implemented as </w:t>
      </w:r>
      <w:proofErr w:type="gramStart"/>
      <w:r w:rsidR="000209DE" w:rsidRPr="00AC257E">
        <w:t>at</w:t>
      </w:r>
      <w:proofErr w:type="gramEnd"/>
      <w:r w:rsidRPr="00AC257E">
        <w:t xml:space="preserve"> June 2025.</w:t>
      </w:r>
    </w:p>
    <w:p w14:paraId="36FB93BA" w14:textId="12448539" w:rsidR="00205A93" w:rsidRPr="00467CE1" w:rsidRDefault="00D90EDC" w:rsidP="00467CE1">
      <w:pPr>
        <w:sectPr w:rsidR="00205A93" w:rsidRPr="00467CE1" w:rsidSect="006D5E6F">
          <w:headerReference w:type="even" r:id="rId85"/>
          <w:headerReference w:type="default" r:id="rId86"/>
          <w:footerReference w:type="even" r:id="rId87"/>
          <w:footerReference w:type="default" r:id="rId88"/>
          <w:headerReference w:type="first" r:id="rId89"/>
          <w:footerReference w:type="first" r:id="rId90"/>
          <w:pgSz w:w="11906" w:h="16838"/>
          <w:pgMar w:top="1440" w:right="1440" w:bottom="1440" w:left="1440" w:header="709" w:footer="709" w:gutter="0"/>
          <w:cols w:space="708"/>
          <w:docGrid w:linePitch="360"/>
        </w:sectPr>
      </w:pPr>
      <w:r w:rsidRPr="00467CE1">
        <w:t xml:space="preserve">Additionally, indicators included in the </w:t>
      </w:r>
      <w:r w:rsidR="000209DE" w:rsidRPr="00467CE1">
        <w:t>f</w:t>
      </w:r>
      <w:r w:rsidRPr="00467CE1">
        <w:t>ramework with identified data limitations, will be considered for inclusion in subsequent reports as datasets become available.</w:t>
      </w:r>
    </w:p>
    <w:p w14:paraId="6C5F0788" w14:textId="77777777" w:rsidR="00205A93" w:rsidRPr="004D1339" w:rsidRDefault="00205A93" w:rsidP="00346C4A">
      <w:pPr>
        <w:pStyle w:val="URL"/>
      </w:pPr>
      <w:r w:rsidRPr="004D1339">
        <w:t>Health.gov.au</w:t>
      </w:r>
    </w:p>
    <w:p w14:paraId="14B0D8C1" w14:textId="5779E0ED" w:rsidR="00205A93" w:rsidRPr="004D1339" w:rsidRDefault="00205A93" w:rsidP="001A1EC1">
      <w:pPr>
        <w:jc w:val="center"/>
      </w:pPr>
      <w:r w:rsidRPr="004D1339">
        <w:t xml:space="preserve">All information in this publication is correct as </w:t>
      </w:r>
      <w:proofErr w:type="gramStart"/>
      <w:r w:rsidRPr="004D1339">
        <w:t>at</w:t>
      </w:r>
      <w:proofErr w:type="gramEnd"/>
      <w:r w:rsidRPr="004D1339">
        <w:t xml:space="preserve"> </w:t>
      </w:r>
      <w:r w:rsidR="004E17A9">
        <w:t>June 2025.</w:t>
      </w:r>
    </w:p>
    <w:sectPr w:rsidR="00205A93" w:rsidRPr="004D1339" w:rsidSect="00205A93">
      <w:headerReference w:type="even" r:id="rId91"/>
      <w:headerReference w:type="default" r:id="rId92"/>
      <w:footerReference w:type="even" r:id="rId93"/>
      <w:footerReference w:type="default" r:id="rId94"/>
      <w:headerReference w:type="first" r:id="rId95"/>
      <w:footerReference w:type="first" r:id="rId9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81DB" w14:textId="77777777" w:rsidR="005E778F" w:rsidRDefault="005E778F" w:rsidP="00346C4A">
      <w:r>
        <w:separator/>
      </w:r>
    </w:p>
    <w:p w14:paraId="15F8AADE" w14:textId="77777777" w:rsidR="005E778F" w:rsidRDefault="005E778F" w:rsidP="00346C4A"/>
  </w:endnote>
  <w:endnote w:type="continuationSeparator" w:id="0">
    <w:p w14:paraId="7B4B38A9" w14:textId="77777777" w:rsidR="005E778F" w:rsidRDefault="005E778F" w:rsidP="00346C4A">
      <w:r>
        <w:continuationSeparator/>
      </w:r>
    </w:p>
    <w:p w14:paraId="0FC9B2F1" w14:textId="77777777" w:rsidR="005E778F" w:rsidRDefault="005E778F" w:rsidP="00346C4A"/>
  </w:endnote>
  <w:endnote w:type="continuationNotice" w:id="1">
    <w:p w14:paraId="59FAA628" w14:textId="77777777" w:rsidR="005E778F" w:rsidRDefault="005E778F"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122D" w14:textId="3D2AD659" w:rsidR="00533E1C" w:rsidRDefault="00533E1C">
    <w:pPr>
      <w:pStyle w:val="Footer"/>
    </w:pPr>
    <w:r>
      <w:rPr>
        <w:noProof/>
      </w:rPr>
      <mc:AlternateContent>
        <mc:Choice Requires="wps">
          <w:drawing>
            <wp:anchor distT="0" distB="0" distL="0" distR="0" simplePos="0" relativeHeight="251660288" behindDoc="0" locked="0" layoutInCell="1" allowOverlap="1" wp14:anchorId="2F6DD90B" wp14:editId="595DB326">
              <wp:simplePos x="635" y="635"/>
              <wp:positionH relativeFrom="page">
                <wp:align>center</wp:align>
              </wp:positionH>
              <wp:positionV relativeFrom="page">
                <wp:align>bottom</wp:align>
              </wp:positionV>
              <wp:extent cx="551815" cy="480695"/>
              <wp:effectExtent l="0" t="0" r="635" b="0"/>
              <wp:wrapNone/>
              <wp:docPr id="105367672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198E947" w14:textId="423A3690"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DD90B" id="_x0000_t202" coordsize="21600,21600" o:spt="202" path="m,l,21600r21600,l21600,xe">
              <v:stroke joinstyle="miter"/>
              <v:path gradientshapeok="t" o:connecttype="rect"/>
            </v:shapetype>
            <v:shape id="Text Box 23" o:spid="_x0000_s1028"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198E947" w14:textId="423A3690"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4E75D389" w:rsidR="00236073" w:rsidRDefault="00000000" w:rsidP="000D56E4">
    <w:pPr>
      <w:pStyle w:val="Footer"/>
    </w:pPr>
    <w:sdt>
      <w:sdtPr>
        <w:id w:val="141162288"/>
        <w:docPartObj>
          <w:docPartGallery w:val="Page Numbers (Bottom of Page)"/>
          <w:docPartUnique/>
        </w:docPartObj>
      </w:sdtPr>
      <w:sdtEndPr>
        <w:rPr>
          <w:noProof/>
        </w:rPr>
      </w:sdtEndPr>
      <w:sdtContent>
        <w:r w:rsidR="00BF067E">
          <w:t>Years in Review 2023</w:t>
        </w:r>
        <w:r w:rsidR="007F648A">
          <w:t>–</w:t>
        </w:r>
        <w:r w:rsidR="00BF067E">
          <w:t>25 – Strengthening Medicare Monitoring Report</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5C507B3D" w:rsidR="00236073" w:rsidRDefault="00533E1C" w:rsidP="000D56E4">
    <w:pPr>
      <w:pStyle w:val="Footer"/>
    </w:pPr>
    <w:r>
      <w:rPr>
        <w:noProof/>
      </w:rPr>
      <mc:AlternateContent>
        <mc:Choice Requires="wps">
          <w:drawing>
            <wp:anchor distT="0" distB="0" distL="0" distR="0" simplePos="0" relativeHeight="251679744" behindDoc="0" locked="0" layoutInCell="1" allowOverlap="1" wp14:anchorId="1694C953" wp14:editId="5CF2FC5C">
              <wp:simplePos x="635" y="635"/>
              <wp:positionH relativeFrom="page">
                <wp:align>center</wp:align>
              </wp:positionH>
              <wp:positionV relativeFrom="page">
                <wp:align>bottom</wp:align>
              </wp:positionV>
              <wp:extent cx="551815" cy="480695"/>
              <wp:effectExtent l="0" t="0" r="635" b="0"/>
              <wp:wrapNone/>
              <wp:docPr id="92763904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3EB093E" w14:textId="4ACE8D2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4C953" id="_x0000_t202" coordsize="21600,21600" o:spt="202" path="m,l,21600r21600,l21600,xe">
              <v:stroke joinstyle="miter"/>
              <v:path gradientshapeok="t" o:connecttype="rect"/>
            </v:shapetype>
            <v:shape id="Text Box 31" o:spid="_x0000_s1041" type="#_x0000_t202" alt="OFFICIAL" style="position:absolute;left:0;text-align:left;margin-left:0;margin-top:0;width:43.45pt;height:37.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FB6JLEPAgAA&#10;HQQAAA4AAAAAAAAAAAAAAAAALgIAAGRycy9lMm9Eb2MueG1sUEsBAi0AFAAGAAgAAAAhAFRLWxbb&#10;AAAAAwEAAA8AAAAAAAAAAAAAAAAAaQQAAGRycy9kb3ducmV2LnhtbFBLBQYAAAAABAAEAPMAAABx&#10;BQAAAAA=&#10;" filled="f" stroked="f">
              <v:textbox style="mso-fit-shape-to-text:t" inset="0,0,0,15pt">
                <w:txbxContent>
                  <w:p w14:paraId="63EB093E" w14:textId="4ACE8D2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0BFD15C7"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0A82" w14:textId="7F6F82CE" w:rsidR="00533E1C" w:rsidRDefault="00533E1C">
    <w:pPr>
      <w:pStyle w:val="Footer"/>
    </w:pPr>
    <w:r>
      <w:rPr>
        <w:noProof/>
      </w:rPr>
      <mc:AlternateContent>
        <mc:Choice Requires="wps">
          <w:drawing>
            <wp:anchor distT="0" distB="0" distL="0" distR="0" simplePos="0" relativeHeight="251696128" behindDoc="0" locked="0" layoutInCell="1" allowOverlap="1" wp14:anchorId="73FA2626" wp14:editId="7EDAA146">
              <wp:simplePos x="635" y="635"/>
              <wp:positionH relativeFrom="page">
                <wp:align>center</wp:align>
              </wp:positionH>
              <wp:positionV relativeFrom="page">
                <wp:align>bottom</wp:align>
              </wp:positionV>
              <wp:extent cx="551815" cy="480695"/>
              <wp:effectExtent l="0" t="0" r="635" b="0"/>
              <wp:wrapNone/>
              <wp:docPr id="1814286543"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980FEF" w14:textId="02A809BD"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A2626" id="_x0000_t202" coordsize="21600,21600" o:spt="202" path="m,l,21600r21600,l21600,xe">
              <v:stroke joinstyle="miter"/>
              <v:path gradientshapeok="t" o:connecttype="rect"/>
            </v:shapetype>
            <v:shape id="Text Box 35" o:spid="_x0000_s1043" type="#_x0000_t202" alt="OFFICIAL" style="position:absolute;left:0;text-align:left;margin-left:0;margin-top:0;width:43.45pt;height:37.8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Ik4XHoPAgAA&#10;HQQAAA4AAAAAAAAAAAAAAAAALgIAAGRycy9lMm9Eb2MueG1sUEsBAi0AFAAGAAgAAAAhAFRLWxbb&#10;AAAAAwEAAA8AAAAAAAAAAAAAAAAAaQQAAGRycy9kb3ducmV2LnhtbFBLBQYAAAAABAAEAPMAAABx&#10;BQAAAAA=&#10;" filled="f" stroked="f">
              <v:textbox style="mso-fit-shape-to-text:t" inset="0,0,0,15pt">
                <w:txbxContent>
                  <w:p w14:paraId="36980FEF" w14:textId="02A809BD"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4583" w14:textId="3E7DA384" w:rsidR="000B1D8F" w:rsidRPr="003D7E7D" w:rsidRDefault="00000000" w:rsidP="003D7E7D">
    <w:pPr>
      <w:pStyle w:val="Footer"/>
      <w:rPr>
        <w:sz w:val="16"/>
        <w:szCs w:val="20"/>
      </w:rPr>
    </w:pPr>
    <w:sdt>
      <w:sdtPr>
        <w:id w:val="-240102374"/>
        <w:docPartObj>
          <w:docPartGallery w:val="Page Numbers (Bottom of Page)"/>
          <w:docPartUnique/>
        </w:docPartObj>
      </w:sdtPr>
      <w:sdtEndPr>
        <w:rPr>
          <w:noProof/>
          <w:sz w:val="16"/>
          <w:szCs w:val="20"/>
        </w:rPr>
      </w:sdtEndPr>
      <w:sdtContent>
        <w:r w:rsidR="000B1D8F">
          <w:t>Years in Review 2023</w:t>
        </w:r>
        <w:r w:rsidR="00567C1F">
          <w:t>–</w:t>
        </w:r>
        <w:r w:rsidR="000B1D8F">
          <w:t>25 – Strengthening Medicare Monitoring Repor</w:t>
        </w:r>
        <w:r w:rsidR="00C65FF7">
          <w:t>t</w:t>
        </w:r>
        <w:r w:rsidR="000B1D8F">
          <w:tab/>
          <w:t xml:space="preserve">    </w:t>
        </w:r>
        <w:r w:rsidR="000B1D8F" w:rsidRPr="00C65FF7">
          <w:fldChar w:fldCharType="begin"/>
        </w:r>
        <w:r w:rsidR="000B1D8F" w:rsidRPr="00C65FF7">
          <w:instrText xml:space="preserve"> PAGE   \* MERGEFORMAT </w:instrText>
        </w:r>
        <w:r w:rsidR="000B1D8F" w:rsidRPr="00C65FF7">
          <w:fldChar w:fldCharType="separate"/>
        </w:r>
        <w:r w:rsidR="000B1D8F" w:rsidRPr="00C65FF7">
          <w:rPr>
            <w:noProof/>
          </w:rPr>
          <w:t>2</w:t>
        </w:r>
        <w:r w:rsidR="000B1D8F" w:rsidRPr="00C65FF7">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BD29" w14:textId="52C3B782" w:rsidR="00533E1C" w:rsidRDefault="00533E1C">
    <w:pPr>
      <w:pStyle w:val="Footer"/>
    </w:pPr>
    <w:r>
      <w:rPr>
        <w:noProof/>
      </w:rPr>
      <mc:AlternateContent>
        <mc:Choice Requires="wps">
          <w:drawing>
            <wp:anchor distT="0" distB="0" distL="0" distR="0" simplePos="0" relativeHeight="251688960" behindDoc="0" locked="0" layoutInCell="1" allowOverlap="1" wp14:anchorId="3963E2B9" wp14:editId="7DB5F7BE">
              <wp:simplePos x="635" y="635"/>
              <wp:positionH relativeFrom="page">
                <wp:align>center</wp:align>
              </wp:positionH>
              <wp:positionV relativeFrom="page">
                <wp:align>bottom</wp:align>
              </wp:positionV>
              <wp:extent cx="551815" cy="480695"/>
              <wp:effectExtent l="0" t="0" r="635" b="0"/>
              <wp:wrapNone/>
              <wp:docPr id="1800930477"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EA966B" w14:textId="38997E75"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3E2B9" id="_x0000_t202" coordsize="21600,21600" o:spt="202" path="m,l,21600r21600,l21600,xe">
              <v:stroke joinstyle="miter"/>
              <v:path gradientshapeok="t" o:connecttype="rect"/>
            </v:shapetype>
            <v:shape id="Text Box 34" o:spid="_x0000_s1045" type="#_x0000_t202" alt="OFFICIAL" style="position:absolute;left:0;text-align:left;margin-left:0;margin-top:0;width:43.45pt;height:37.8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KP5pfwPAgAA&#10;HQQAAA4AAAAAAAAAAAAAAAAALgIAAGRycy9lMm9Eb2MueG1sUEsBAi0AFAAGAAgAAAAhAFRLWxbb&#10;AAAAAwEAAA8AAAAAAAAAAAAAAAAAaQQAAGRycy9kb3ducmV2LnhtbFBLBQYAAAAABAAEAPMAAABx&#10;BQAAAAA=&#10;" filled="f" stroked="f">
              <v:textbox style="mso-fit-shape-to-text:t" inset="0,0,0,15pt">
                <w:txbxContent>
                  <w:p w14:paraId="6EEA966B" w14:textId="38997E75"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17FB" w14:textId="3F0E697B" w:rsidR="00533E1C" w:rsidRDefault="00533E1C">
    <w:pPr>
      <w:pStyle w:val="Footer"/>
    </w:pPr>
    <w:r>
      <w:rPr>
        <w:noProof/>
      </w:rPr>
      <mc:AlternateContent>
        <mc:Choice Requires="wps">
          <w:drawing>
            <wp:anchor distT="0" distB="0" distL="0" distR="0" simplePos="0" relativeHeight="251658275" behindDoc="0" locked="0" layoutInCell="1" allowOverlap="1" wp14:anchorId="26F17A0A" wp14:editId="5FC338FA">
              <wp:simplePos x="635" y="635"/>
              <wp:positionH relativeFrom="page">
                <wp:align>center</wp:align>
              </wp:positionH>
              <wp:positionV relativeFrom="page">
                <wp:align>bottom</wp:align>
              </wp:positionV>
              <wp:extent cx="551815" cy="480695"/>
              <wp:effectExtent l="0" t="0" r="635" b="0"/>
              <wp:wrapNone/>
              <wp:docPr id="748936620"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AF6114" w14:textId="652C21CB"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17A0A" id="_x0000_t202" coordsize="21600,21600" o:spt="202" path="m,l,21600r21600,l21600,xe">
              <v:stroke joinstyle="miter"/>
              <v:path gradientshapeok="t" o:connecttype="rect"/>
            </v:shapetype>
            <v:shape id="Text Box 38" o:spid="_x0000_s1047" type="#_x0000_t202" alt="OFFICIAL" style="position:absolute;left:0;text-align:left;margin-left:0;margin-top:0;width:43.45pt;height:37.8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GdqqL8PAgAA&#10;HQQAAA4AAAAAAAAAAAAAAAAALgIAAGRycy9lMm9Eb2MueG1sUEsBAi0AFAAGAAgAAAAhAFRLWxbb&#10;AAAAAwEAAA8AAAAAAAAAAAAAAAAAaQQAAGRycy9kb3ducmV2LnhtbFBLBQYAAAAABAAEAPMAAABx&#10;BQAAAAA=&#10;" filled="f" stroked="f">
              <v:textbox style="mso-fit-shape-to-text:t" inset="0,0,0,15pt">
                <w:txbxContent>
                  <w:p w14:paraId="6AAF6114" w14:textId="652C21CB"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6A4E" w14:textId="3944ECD3" w:rsidR="006425F5" w:rsidRPr="00822F21" w:rsidRDefault="00000000" w:rsidP="00822F21">
    <w:pPr>
      <w:pStyle w:val="Footer"/>
    </w:pPr>
    <w:sdt>
      <w:sdtPr>
        <w:id w:val="-1737773399"/>
        <w:docPartObj>
          <w:docPartGallery w:val="Page Numbers (Bottom of Page)"/>
          <w:docPartUnique/>
        </w:docPartObj>
      </w:sdtPr>
      <w:sdtEndPr>
        <w:rPr>
          <w:noProof/>
          <w:sz w:val="16"/>
          <w:szCs w:val="20"/>
        </w:rPr>
      </w:sdtEndPr>
      <w:sdtContent>
        <w:r w:rsidR="006425F5">
          <w:t>Years in Review 2023</w:t>
        </w:r>
        <w:r w:rsidR="00EB46F5">
          <w:t>–</w:t>
        </w:r>
        <w:r w:rsidR="006425F5">
          <w:t>25 – Strengthening Medicare Monitoring Report</w:t>
        </w:r>
        <w:r w:rsidR="006425F5">
          <w:tab/>
          <w:t xml:space="preserve">    </w:t>
        </w:r>
        <w:r w:rsidR="006425F5" w:rsidRPr="001A4235">
          <w:rPr>
            <w:sz w:val="16"/>
            <w:szCs w:val="20"/>
          </w:rPr>
          <w:fldChar w:fldCharType="begin"/>
        </w:r>
        <w:r w:rsidR="006425F5" w:rsidRPr="001A4235">
          <w:rPr>
            <w:sz w:val="16"/>
            <w:szCs w:val="20"/>
          </w:rPr>
          <w:instrText xml:space="preserve"> PAGE   \* MERGEFORMAT </w:instrText>
        </w:r>
        <w:r w:rsidR="006425F5" w:rsidRPr="001A4235">
          <w:rPr>
            <w:sz w:val="16"/>
            <w:szCs w:val="20"/>
          </w:rPr>
          <w:fldChar w:fldCharType="separate"/>
        </w:r>
        <w:r w:rsidR="006425F5" w:rsidRPr="001A4235">
          <w:rPr>
            <w:noProof/>
            <w:sz w:val="16"/>
            <w:szCs w:val="20"/>
          </w:rPr>
          <w:t>2</w:t>
        </w:r>
        <w:r w:rsidR="006425F5" w:rsidRPr="001A4235">
          <w:rPr>
            <w:noProof/>
            <w:sz w:val="16"/>
            <w:szCs w:val="20"/>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49A0" w14:textId="24A586F0" w:rsidR="00533E1C" w:rsidRDefault="00533E1C">
    <w:pPr>
      <w:pStyle w:val="Footer"/>
    </w:pPr>
    <w:r>
      <w:rPr>
        <w:noProof/>
      </w:rPr>
      <mc:AlternateContent>
        <mc:Choice Requires="wps">
          <w:drawing>
            <wp:anchor distT="0" distB="0" distL="0" distR="0" simplePos="0" relativeHeight="251658274" behindDoc="0" locked="0" layoutInCell="1" allowOverlap="1" wp14:anchorId="7D367056" wp14:editId="0D22B01A">
              <wp:simplePos x="635" y="635"/>
              <wp:positionH relativeFrom="page">
                <wp:align>center</wp:align>
              </wp:positionH>
              <wp:positionV relativeFrom="page">
                <wp:align>bottom</wp:align>
              </wp:positionV>
              <wp:extent cx="551815" cy="480695"/>
              <wp:effectExtent l="0" t="0" r="635" b="0"/>
              <wp:wrapNone/>
              <wp:docPr id="916204048"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BD886BC" w14:textId="1CB5C3E0"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67056" id="_x0000_t202" coordsize="21600,21600" o:spt="202" path="m,l,21600r21600,l21600,xe">
              <v:stroke joinstyle="miter"/>
              <v:path gradientshapeok="t" o:connecttype="rect"/>
            </v:shapetype>
            <v:shape id="Text Box 37" o:spid="_x0000_s1049" type="#_x0000_t202" alt="OFFICIAL" style="position:absolute;left:0;text-align:left;margin-left:0;margin-top:0;width:43.45pt;height:37.85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Fa1Dw4CAAAd&#10;BAAADgAAAAAAAAAAAAAAAAAuAgAAZHJzL2Uyb0RvYy54bWxQSwECLQAUAAYACAAAACEAVEtbFtsA&#10;AAADAQAADwAAAAAAAAAAAAAAAABoBAAAZHJzL2Rvd25yZXYueG1sUEsFBgAAAAAEAAQA8wAAAHAF&#10;AAAAAA==&#10;" filled="f" stroked="f">
              <v:textbox style="mso-fit-shape-to-text:t" inset="0,0,0,15pt">
                <w:txbxContent>
                  <w:p w14:paraId="5BD886BC" w14:textId="1CB5C3E0"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EE88" w14:textId="43C29B0D" w:rsidR="00533E1C" w:rsidRDefault="00533E1C">
    <w:pPr>
      <w:pStyle w:val="Footer"/>
    </w:pPr>
    <w:r>
      <w:rPr>
        <w:noProof/>
      </w:rPr>
      <mc:AlternateContent>
        <mc:Choice Requires="wps">
          <w:drawing>
            <wp:anchor distT="0" distB="0" distL="0" distR="0" simplePos="0" relativeHeight="251658278" behindDoc="0" locked="0" layoutInCell="1" allowOverlap="1" wp14:anchorId="1BC329F3" wp14:editId="3769C8C3">
              <wp:simplePos x="635" y="635"/>
              <wp:positionH relativeFrom="page">
                <wp:align>center</wp:align>
              </wp:positionH>
              <wp:positionV relativeFrom="page">
                <wp:align>bottom</wp:align>
              </wp:positionV>
              <wp:extent cx="551815" cy="480695"/>
              <wp:effectExtent l="0" t="0" r="635" b="0"/>
              <wp:wrapNone/>
              <wp:docPr id="1054733827"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F716C58" w14:textId="7D56461B"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329F3" id="_x0000_t202" coordsize="21600,21600" o:spt="202" path="m,l,21600r21600,l21600,xe">
              <v:stroke joinstyle="miter"/>
              <v:path gradientshapeok="t" o:connecttype="rect"/>
            </v:shapetype>
            <v:shape id="Text Box 41" o:spid="_x0000_s1052" type="#_x0000_t202" alt="OFFICIAL" style="position:absolute;left:0;text-align:left;margin-left:0;margin-top:0;width:43.45pt;height:37.85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ny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fZ2P4W6iNO5WBYuLd81WLtNfPhiTncMA6C&#10;qg2PeEgFXUXhZFHSgPv9kT/mI/EYpaRDxVTUoKQpUT8NLiSKazTcaGyTUdzk0xzjZq/vAHVY4JOw&#10;PJnodUGNpnSgX1DPy1gIQ8xwLFfR7WjehUG6+B64WC5TEurIsrA2G8sjdOQrkvncvzBnT4wHXNUD&#10;jHJi5Rvih9x409vlPiD9aSuR24HIE+WowbTX03uJIn/9n7Iur3rxBw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JTpKfIPAgAA&#10;HQQAAA4AAAAAAAAAAAAAAAAALgIAAGRycy9lMm9Eb2MueG1sUEsBAi0AFAAGAAgAAAAhAFRLWxbb&#10;AAAAAwEAAA8AAAAAAAAAAAAAAAAAaQQAAGRycy9kb3ducmV2LnhtbFBLBQYAAAAABAAEAPMAAABx&#10;BQAAAAA=&#10;" filled="f" stroked="f">
              <v:textbox style="mso-fit-shape-to-text:t" inset="0,0,0,15pt">
                <w:txbxContent>
                  <w:p w14:paraId="3F716C58" w14:textId="7D56461B"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08C64E6C" w:rsidR="00205A93" w:rsidRDefault="00533E1C" w:rsidP="000D56E4">
    <w:pPr>
      <w:pStyle w:val="Footer"/>
    </w:pPr>
    <w:r>
      <w:rPr>
        <w:noProof/>
      </w:rPr>
      <mc:AlternateContent>
        <mc:Choice Requires="wps">
          <w:drawing>
            <wp:anchor distT="0" distB="0" distL="0" distR="0" simplePos="0" relativeHeight="251658279" behindDoc="0" locked="0" layoutInCell="1" allowOverlap="1" wp14:anchorId="3ABB4D64" wp14:editId="33AE452E">
              <wp:simplePos x="635" y="635"/>
              <wp:positionH relativeFrom="page">
                <wp:align>center</wp:align>
              </wp:positionH>
              <wp:positionV relativeFrom="page">
                <wp:align>bottom</wp:align>
              </wp:positionV>
              <wp:extent cx="551815" cy="480695"/>
              <wp:effectExtent l="0" t="0" r="635" b="0"/>
              <wp:wrapNone/>
              <wp:docPr id="2026561415"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46BFF1F" w14:textId="0E270721"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B4D64" id="_x0000_t202" coordsize="21600,21600" o:spt="202" path="m,l,21600r21600,l21600,xe">
              <v:stroke joinstyle="miter"/>
              <v:path gradientshapeok="t" o:connecttype="rect"/>
            </v:shapetype>
            <v:shape id="Text Box 42" o:spid="_x0000_s1053" type="#_x0000_t202" alt="OFFICIAL" style="position:absolute;left:0;text-align:left;margin-left:0;margin-top:0;width:43.45pt;height:37.85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PlWm88PAgAA&#10;HQQAAA4AAAAAAAAAAAAAAAAALgIAAGRycy9lMm9Eb2MueG1sUEsBAi0AFAAGAAgAAAAhAFRLWxbb&#10;AAAAAwEAAA8AAAAAAAAAAAAAAAAAaQQAAGRycy9kb3ducmV2LnhtbFBLBQYAAAAABAAEAPMAAABx&#10;BQAAAAA=&#10;" filled="f" stroked="f">
              <v:textbox style="mso-fit-shape-to-text:t" inset="0,0,0,15pt">
                <w:txbxContent>
                  <w:p w14:paraId="146BFF1F" w14:textId="0E270721"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D58A" w14:textId="1AAC0288" w:rsidR="00533E1C" w:rsidRDefault="00533E1C">
    <w:pPr>
      <w:pStyle w:val="Footer"/>
    </w:pPr>
    <w:r>
      <w:rPr>
        <w:noProof/>
      </w:rPr>
      <mc:AlternateContent>
        <mc:Choice Requires="wps">
          <w:drawing>
            <wp:anchor distT="0" distB="0" distL="0" distR="0" simplePos="0" relativeHeight="251662336" behindDoc="0" locked="0" layoutInCell="1" allowOverlap="1" wp14:anchorId="53E9E450" wp14:editId="2EDD5E33">
              <wp:simplePos x="635" y="635"/>
              <wp:positionH relativeFrom="page">
                <wp:align>center</wp:align>
              </wp:positionH>
              <wp:positionV relativeFrom="page">
                <wp:align>bottom</wp:align>
              </wp:positionV>
              <wp:extent cx="551815" cy="480695"/>
              <wp:effectExtent l="0" t="0" r="635" b="0"/>
              <wp:wrapNone/>
              <wp:docPr id="149460125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EE67001" w14:textId="1963BEB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9E450" id="_x0000_t202" coordsize="21600,21600" o:spt="202" path="m,l,21600r21600,l21600,xe">
              <v:stroke joinstyle="miter"/>
              <v:path gradientshapeok="t" o:connecttype="rect"/>
            </v:shapetype>
            <v:shape id="Text Box 24" o:spid="_x0000_s1029"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6EE67001" w14:textId="1963BEB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2270" w14:textId="6ACC42BA" w:rsidR="00533E1C" w:rsidRDefault="00533E1C">
    <w:pPr>
      <w:pStyle w:val="Footer"/>
    </w:pPr>
    <w:r>
      <w:rPr>
        <w:noProof/>
      </w:rPr>
      <mc:AlternateContent>
        <mc:Choice Requires="wps">
          <w:drawing>
            <wp:anchor distT="0" distB="0" distL="0" distR="0" simplePos="0" relativeHeight="251658277" behindDoc="0" locked="0" layoutInCell="1" allowOverlap="1" wp14:anchorId="3928CF49" wp14:editId="36920883">
              <wp:simplePos x="635" y="635"/>
              <wp:positionH relativeFrom="page">
                <wp:align>center</wp:align>
              </wp:positionH>
              <wp:positionV relativeFrom="page">
                <wp:align>bottom</wp:align>
              </wp:positionV>
              <wp:extent cx="551815" cy="480695"/>
              <wp:effectExtent l="0" t="0" r="635" b="0"/>
              <wp:wrapNone/>
              <wp:docPr id="964469281"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D8BA1F" w14:textId="49690BA1"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8CF49" id="_x0000_t202" coordsize="21600,21600" o:spt="202" path="m,l,21600r21600,l21600,xe">
              <v:stroke joinstyle="miter"/>
              <v:path gradientshapeok="t" o:connecttype="rect"/>
            </v:shapetype>
            <v:shape id="Text Box 40" o:spid="_x0000_s1055" type="#_x0000_t202" alt="OFFICIAL" style="position:absolute;left:0;text-align:left;margin-left:0;margin-top:0;width:43.45pt;height:37.85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Zg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Uv7NTQnnMrBuHBv+abD2lvmwwtzuGEcBFUb&#10;nvGQCvqKwtmipAX342/+mI/EY5SSHhVTUYOSpkR9M7iQKK7JcJNRJ6O4y+c5xs1BPwDqsMAnYXky&#10;0euCmkzpQL+hntexEIaY4ViuovVkPoRRuvgeuFivUxLqyLKwNTvLI3TkK5L5OrwxZ8+MB1zVE0xy&#10;YuU74sfceNPb9SEg/WkrkduRyDPlqMG01/N7iSL/9T9lXV/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VufGYA4CAAAd&#10;BAAADgAAAAAAAAAAAAAAAAAuAgAAZHJzL2Uyb0RvYy54bWxQSwECLQAUAAYACAAAACEAVEtbFtsA&#10;AAADAQAADwAAAAAAAAAAAAAAAABoBAAAZHJzL2Rvd25yZXYueG1sUEsFBgAAAAAEAAQA8wAAAHAF&#10;AAAAAA==&#10;" filled="f" stroked="f">
              <v:textbox style="mso-fit-shape-to-text:t" inset="0,0,0,15pt">
                <w:txbxContent>
                  <w:p w14:paraId="44D8BA1F" w14:textId="49690BA1"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0C79" w14:textId="4B2B2AC6" w:rsidR="000B5228" w:rsidRDefault="00533E1C" w:rsidP="00841111">
    <w:pPr>
      <w:pStyle w:val="Footer"/>
    </w:pPr>
    <w:r>
      <w:rPr>
        <w:noProof/>
      </w:rPr>
      <mc:AlternateContent>
        <mc:Choice Requires="wps">
          <w:drawing>
            <wp:anchor distT="0" distB="0" distL="0" distR="0" simplePos="0" relativeHeight="251666432" behindDoc="0" locked="0" layoutInCell="1" allowOverlap="1" wp14:anchorId="5214D914" wp14:editId="10168A0F">
              <wp:simplePos x="635" y="635"/>
              <wp:positionH relativeFrom="page">
                <wp:align>center</wp:align>
              </wp:positionH>
              <wp:positionV relativeFrom="page">
                <wp:align>bottom</wp:align>
              </wp:positionV>
              <wp:extent cx="551815" cy="480695"/>
              <wp:effectExtent l="0" t="0" r="635" b="0"/>
              <wp:wrapNone/>
              <wp:docPr id="1044597927"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9E2694A" w14:textId="4DEDFFC4"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4D914" id="_x0000_t202" coordsize="21600,21600" o:spt="202" path="m,l,21600r21600,l21600,xe">
              <v:stroke joinstyle="miter"/>
              <v:path gradientshapeok="t" o:connecttype="rect"/>
            </v:shapetype>
            <v:shape id="Text Box 26" o:spid="_x0000_s1031" type="#_x0000_t202" alt="OFFICIAL" style="position:absolute;left:0;text-align:left;margin-left:0;margin-top:0;width:43.45pt;height:37.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z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UdDF1X0NzwqEcjPv2lm86LL1lPrwwhwvGOVC0&#10;4RkPqaCvKJwtSlpwP/7mj/nIO0Yp6VEwFTWoaErUN4P7iNqaDDcZdTKKu3yeY9wc9AOgDAt8EZYn&#10;E70uqMmUDvQbynkdC2GIGY7lKlpP5kMYlYvPgYv1OiWhjCwLW7OzPEJHuiKXr8Mbc/ZMeMBNPcGk&#10;Jla+433MjTe9XR8Csp+WEqkdiTwzjhJMaz0/l6jxX/9T1vVRr3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a/t8w4CAAAc&#10;BAAADgAAAAAAAAAAAAAAAAAuAgAAZHJzL2Uyb0RvYy54bWxQSwECLQAUAAYACAAAACEAVEtbFtsA&#10;AAADAQAADwAAAAAAAAAAAAAAAABoBAAAZHJzL2Rvd25yZXYueG1sUEsFBgAAAAAEAAQA8wAAAHAF&#10;AAAAAA==&#10;" filled="f" stroked="f">
              <v:textbox style="mso-fit-shape-to-text:t" inset="0,0,0,15pt">
                <w:txbxContent>
                  <w:p w14:paraId="09E2694A" w14:textId="4DEDFFC4"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r w:rsidR="000B5228">
      <w:fldChar w:fldCharType="begin"/>
    </w:r>
    <w:r w:rsidR="000B5228">
      <w:instrText xml:space="preserve"> PAGE   \* MERGEFORMAT </w:instrText>
    </w:r>
    <w:r w:rsidR="000B5228">
      <w:fldChar w:fldCharType="separate"/>
    </w:r>
    <w:r w:rsidR="000B5228">
      <w:rPr>
        <w:noProof/>
      </w:rPr>
      <w:t>4</w:t>
    </w:r>
    <w:r w:rsidR="000B5228">
      <w:rPr>
        <w:noProof/>
      </w:rPr>
      <w:fldChar w:fldCharType="end"/>
    </w:r>
    <w:r w:rsidR="000B5228"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51C2" w14:textId="0E0CD474" w:rsidR="000B5228" w:rsidRDefault="00000000" w:rsidP="000D56E4">
    <w:pPr>
      <w:pStyle w:val="Footer"/>
    </w:pPr>
    <w:sdt>
      <w:sdtPr>
        <w:id w:val="-1418943500"/>
        <w:docPartObj>
          <w:docPartGallery w:val="Page Numbers (Bottom of Page)"/>
          <w:docPartUnique/>
        </w:docPartObj>
      </w:sdtPr>
      <w:sdtEndPr>
        <w:rPr>
          <w:noProof/>
        </w:rPr>
      </w:sdtEndPr>
      <w:sdtContent>
        <w:r w:rsidR="000B5228">
          <w:t>Years in Review 2023</w:t>
        </w:r>
        <w:r w:rsidR="007F648A">
          <w:t>–</w:t>
        </w:r>
        <w:r w:rsidR="000B5228">
          <w:t>25 – Strengthening Medicare Monitoring Report</w:t>
        </w:r>
        <w:r w:rsidR="000B5228">
          <w:tab/>
        </w:r>
        <w:r w:rsidR="000B5228">
          <w:fldChar w:fldCharType="begin"/>
        </w:r>
        <w:r w:rsidR="000B5228">
          <w:instrText xml:space="preserve"> PAGE   \* MERGEFORMAT </w:instrText>
        </w:r>
        <w:r w:rsidR="000B5228">
          <w:fldChar w:fldCharType="separate"/>
        </w:r>
        <w:r w:rsidR="000B5228">
          <w:rPr>
            <w:noProof/>
          </w:rPr>
          <w:t>3</w:t>
        </w:r>
        <w:r w:rsidR="000B5228">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E7B3" w14:textId="541A2DFF" w:rsidR="000B5228" w:rsidRDefault="00533E1C" w:rsidP="000D56E4">
    <w:pPr>
      <w:pStyle w:val="Footer"/>
    </w:pPr>
    <w:r>
      <w:rPr>
        <w:noProof/>
      </w:rPr>
      <mc:AlternateContent>
        <mc:Choice Requires="wps">
          <w:drawing>
            <wp:anchor distT="0" distB="0" distL="0" distR="0" simplePos="0" relativeHeight="251664384" behindDoc="0" locked="0" layoutInCell="1" allowOverlap="1" wp14:anchorId="0B638341" wp14:editId="68F7F5FC">
              <wp:simplePos x="635" y="635"/>
              <wp:positionH relativeFrom="page">
                <wp:align>center</wp:align>
              </wp:positionH>
              <wp:positionV relativeFrom="page">
                <wp:align>bottom</wp:align>
              </wp:positionV>
              <wp:extent cx="551815" cy="480695"/>
              <wp:effectExtent l="0" t="0" r="635" b="0"/>
              <wp:wrapNone/>
              <wp:docPr id="168454372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9F60BC" w14:textId="304EE83C"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38341" id="_x0000_t202" coordsize="21600,21600" o:spt="202" path="m,l,21600r21600,l21600,xe">
              <v:stroke joinstyle="miter"/>
              <v:path gradientshapeok="t" o:connecttype="rect"/>
            </v:shapetype>
            <v:shape id="Text Box 25" o:spid="_x0000_s1033" type="#_x0000_t202" alt="OFFICIAL" style="position:absolute;left:0;text-align:left;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filled="f" stroked="f">
              <v:textbox style="mso-fit-shape-to-text:t" inset="0,0,0,15pt">
                <w:txbxContent>
                  <w:p w14:paraId="4F9F60BC" w14:textId="304EE83C"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sdt>
    <w:sdtPr>
      <w:id w:val="1943328422"/>
      <w:docPartObj>
        <w:docPartGallery w:val="Page Numbers (Bottom of Page)"/>
        <w:docPartUnique/>
      </w:docPartObj>
    </w:sdtPr>
    <w:sdtEndPr>
      <w:rPr>
        <w:noProof/>
      </w:rPr>
    </w:sdtEndPr>
    <w:sdtContent>
      <w:p w14:paraId="37EC870B" w14:textId="77777777" w:rsidR="000B5228" w:rsidRDefault="000B5228" w:rsidP="000D56E4">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7144" w14:textId="29BCBD18" w:rsidR="00841111" w:rsidRDefault="00533E1C" w:rsidP="00841111">
    <w:pPr>
      <w:pStyle w:val="Footer"/>
    </w:pPr>
    <w:r>
      <w:rPr>
        <w:noProof/>
      </w:rPr>
      <mc:AlternateContent>
        <mc:Choice Requires="wps">
          <w:drawing>
            <wp:anchor distT="0" distB="0" distL="0" distR="0" simplePos="0" relativeHeight="251674624" behindDoc="0" locked="0" layoutInCell="1" allowOverlap="1" wp14:anchorId="48AF0155" wp14:editId="43CFAF72">
              <wp:simplePos x="635" y="635"/>
              <wp:positionH relativeFrom="page">
                <wp:align>center</wp:align>
              </wp:positionH>
              <wp:positionV relativeFrom="page">
                <wp:align>bottom</wp:align>
              </wp:positionV>
              <wp:extent cx="551815" cy="480695"/>
              <wp:effectExtent l="0" t="0" r="635" b="0"/>
              <wp:wrapNone/>
              <wp:docPr id="140713935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7A7D67F" w14:textId="7CDCC42A"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F0155" id="_x0000_t202" coordsize="21600,21600" o:spt="202" path="m,l,21600r21600,l21600,xe">
              <v:stroke joinstyle="miter"/>
              <v:path gradientshapeok="t" o:connecttype="rect"/>
            </v:shapetype>
            <v:shape id="Text Box 29" o:spid="_x0000_s1036" type="#_x0000_t202" alt="OFFICIAL" style="position:absolute;left:0;text-align:left;margin-left:0;margin-top:0;width:43.45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23elQPAgAA&#10;HQQAAA4AAAAAAAAAAAAAAAAALgIAAGRycy9lMm9Eb2MueG1sUEsBAi0AFAAGAAgAAAAhAFRLWxbb&#10;AAAAAwEAAA8AAAAAAAAAAAAAAAAAaQQAAGRycy9kb3ducmV2LnhtbFBLBQYAAAAABAAEAPMAAABx&#10;BQAAAAA=&#10;" filled="f" stroked="f">
              <v:textbox style="mso-fit-shape-to-text:t" inset="0,0,0,15pt">
                <w:txbxContent>
                  <w:p w14:paraId="77A7D67F" w14:textId="7CDCC42A"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1093" w14:textId="0829FB02" w:rsidR="00841111" w:rsidRDefault="00533E1C" w:rsidP="000D56E4">
    <w:pPr>
      <w:pStyle w:val="Footer"/>
    </w:pPr>
    <w:r>
      <w:rPr>
        <w:noProof/>
      </w:rPr>
      <mc:AlternateContent>
        <mc:Choice Requires="wps">
          <w:drawing>
            <wp:anchor distT="0" distB="0" distL="0" distR="0" simplePos="0" relativeHeight="251677696" behindDoc="0" locked="0" layoutInCell="1" allowOverlap="1" wp14:anchorId="4D8F23E3" wp14:editId="1808ED21">
              <wp:simplePos x="635" y="635"/>
              <wp:positionH relativeFrom="page">
                <wp:align>center</wp:align>
              </wp:positionH>
              <wp:positionV relativeFrom="page">
                <wp:align>bottom</wp:align>
              </wp:positionV>
              <wp:extent cx="551815" cy="480695"/>
              <wp:effectExtent l="0" t="0" r="635" b="0"/>
              <wp:wrapNone/>
              <wp:docPr id="315015402"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CB27900" w14:textId="05D8BB70"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F23E3" id="_x0000_t202" coordsize="21600,21600" o:spt="202" path="m,l,21600r21600,l21600,xe">
              <v:stroke joinstyle="miter"/>
              <v:path gradientshapeok="t" o:connecttype="rect"/>
            </v:shapetype>
            <v:shape id="Text Box 30" o:spid="_x0000_s1037" type="#_x0000_t202" alt="OFFICIAL" style="position:absolute;left:0;text-align:left;margin-left:0;margin-top:0;width:43.45pt;height:37.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1CB27900" w14:textId="05D8BB70"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sdt>
    <w:sdtPr>
      <w:id w:val="1512636394"/>
      <w:docPartObj>
        <w:docPartGallery w:val="Page Numbers (Bottom of Page)"/>
        <w:docPartUnique/>
      </w:docPartObj>
    </w:sdtPr>
    <w:sdtEndPr>
      <w:rPr>
        <w:noProof/>
      </w:rPr>
    </w:sdtEndPr>
    <w:sdtContent>
      <w:p w14:paraId="724AC598" w14:textId="77777777" w:rsidR="00841111" w:rsidRDefault="00000000" w:rsidP="000D56E4">
        <w:pPr>
          <w:pStyle w:val="Foo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A9F6" w14:textId="5825C6E0" w:rsidR="00554977" w:rsidRDefault="00000000">
    <w:pPr>
      <w:pStyle w:val="Footer"/>
    </w:pPr>
    <w:sdt>
      <w:sdtPr>
        <w:id w:val="-454870761"/>
        <w:docPartObj>
          <w:docPartGallery w:val="Page Numbers (Bottom of Page)"/>
          <w:docPartUnique/>
        </w:docPartObj>
      </w:sdtPr>
      <w:sdtEndPr>
        <w:rPr>
          <w:noProof/>
        </w:rPr>
      </w:sdtEndPr>
      <w:sdtContent>
        <w:r w:rsidR="00554977">
          <w:fldChar w:fldCharType="begin"/>
        </w:r>
        <w:r w:rsidR="00554977">
          <w:instrText xml:space="preserve"> PAGE   \* MERGEFORMAT </w:instrText>
        </w:r>
        <w:r w:rsidR="00554977">
          <w:fldChar w:fldCharType="separate"/>
        </w:r>
        <w:r w:rsidR="00554977">
          <w:rPr>
            <w:noProof/>
          </w:rPr>
          <w:t>2</w:t>
        </w:r>
        <w:r w:rsidR="00554977">
          <w:rPr>
            <w:noProof/>
          </w:rPr>
          <w:fldChar w:fldCharType="end"/>
        </w:r>
      </w:sdtContent>
    </w:sdt>
  </w:p>
  <w:p w14:paraId="677F5C22" w14:textId="4D3622D9" w:rsidR="00841111" w:rsidRDefault="00BF067E" w:rsidP="00BF067E">
    <w:pPr>
      <w:pStyle w:val="Footer"/>
      <w:jc w:val="left"/>
    </w:pPr>
    <w:r>
      <w:t>Years in Review 2023</w:t>
    </w:r>
    <w:r w:rsidR="007F648A">
      <w:t>–</w:t>
    </w:r>
    <w:r>
      <w:t>25 – Strengthening Medicare Monitoring Report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4CF1D62E" w:rsidR="00236073" w:rsidRDefault="00533E1C" w:rsidP="00841111">
    <w:pPr>
      <w:pStyle w:val="Footer"/>
    </w:pPr>
    <w:r>
      <w:rPr>
        <w:noProof/>
      </w:rPr>
      <mc:AlternateContent>
        <mc:Choice Requires="wps">
          <w:drawing>
            <wp:anchor distT="0" distB="0" distL="0" distR="0" simplePos="0" relativeHeight="251681792" behindDoc="0" locked="0" layoutInCell="1" allowOverlap="1" wp14:anchorId="74B28AA2" wp14:editId="2B09AC5E">
              <wp:simplePos x="635" y="635"/>
              <wp:positionH relativeFrom="page">
                <wp:align>center</wp:align>
              </wp:positionH>
              <wp:positionV relativeFrom="page">
                <wp:align>bottom</wp:align>
              </wp:positionV>
              <wp:extent cx="551815" cy="480695"/>
              <wp:effectExtent l="0" t="0" r="635" b="0"/>
              <wp:wrapNone/>
              <wp:docPr id="1131455480"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F3F7838" w14:textId="00F3C16F"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28AA2" id="_x0000_t202" coordsize="21600,21600" o:spt="202" path="m,l,21600r21600,l21600,xe">
              <v:stroke joinstyle="miter"/>
              <v:path gradientshapeok="t" o:connecttype="rect"/>
            </v:shapetype>
            <v:shape id="Text Box 32" o:spid="_x0000_s1039" type="#_x0000_t202" alt="OFFICIAL" style="position:absolute;left:0;text-align:left;margin-left:0;margin-top:0;width:43.45pt;height:37.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3DgIAAB0EAAAOAAAAZHJzL2Uyb0RvYy54bWysU01v2zAMvQ/YfxB0X2wHS9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2/zm7tZrJJdLzv04auCjkWj4kisJLDE&#10;Ye3DKXVMib0srFpjEjPG/uagmtGTXSeMVhi2A2vrik8Tn9G1hfpIWyGcCPdOrlrqvRY+vAgkhmkR&#10;Um14pkMb6CsOZ4uzBvDH3/wxn4CnKGc9KabiliTNmflmiZAortHA0dgmo7jLZznF7b57ANJhQU/C&#10;yWSSF4MZTY3QvZGel7ERhYSV1K7i29F8CCfp0nuQarlMSaQjJ8LabpyMpSNeEczX4U2gOyMeiKon&#10;GOUkynfAn3LjTe+W+0DwJ1auQJ4hJw0mXs/vJYr81/+UdX3Vi5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57vz9w4CAAAd&#10;BAAADgAAAAAAAAAAAAAAAAAuAgAAZHJzL2Uyb0RvYy54bWxQSwECLQAUAAYACAAAACEAVEtbFtsA&#10;AAADAQAADwAAAAAAAAAAAAAAAABoBAAAZHJzL2Rvd25yZXYueG1sUEsFBgAAAAAEAAQA8wAAAHAF&#10;AAAAAA==&#10;" filled="f" stroked="f">
              <v:textbox style="mso-fit-shape-to-text:t" inset="0,0,0,15pt">
                <w:txbxContent>
                  <w:p w14:paraId="3F3F7838" w14:textId="00F3C16F"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113C" w14:textId="77777777" w:rsidR="005E778F" w:rsidRDefault="005E778F" w:rsidP="004D3038">
      <w:pPr>
        <w:spacing w:after="0"/>
      </w:pPr>
      <w:r>
        <w:separator/>
      </w:r>
    </w:p>
  </w:footnote>
  <w:footnote w:type="continuationSeparator" w:id="0">
    <w:p w14:paraId="47EE6DA5" w14:textId="77777777" w:rsidR="005E778F" w:rsidRDefault="005E778F" w:rsidP="00346C4A">
      <w:r>
        <w:continuationSeparator/>
      </w:r>
    </w:p>
    <w:p w14:paraId="20F11D1F" w14:textId="77777777" w:rsidR="005E778F" w:rsidRDefault="005E778F" w:rsidP="00346C4A"/>
  </w:footnote>
  <w:footnote w:type="continuationNotice" w:id="1">
    <w:p w14:paraId="0AFBEAC3" w14:textId="77777777" w:rsidR="005E778F" w:rsidRDefault="005E778F" w:rsidP="00346C4A"/>
  </w:footnote>
  <w:footnote w:id="2">
    <w:p w14:paraId="7F274F66" w14:textId="77777777" w:rsidR="00C2672F" w:rsidRPr="00287269" w:rsidRDefault="00C2672F" w:rsidP="00EE0071">
      <w:pPr>
        <w:pStyle w:val="FootnoteText"/>
      </w:pPr>
      <w:r w:rsidRPr="00287269">
        <w:rPr>
          <w:rStyle w:val="FootnoteReference"/>
          <w:rFonts w:cs="Arial"/>
        </w:rPr>
        <w:footnoteRef/>
      </w:r>
      <w:r w:rsidRPr="00287269">
        <w:t xml:space="preserve"> Mengistu T, Khatri R, Erku D &amp; Assefa Y (2023) ‘Successes and challenges of primary health care in Australia: A scoping review and comparative analysis’ Journal of Global Health, 13, doi: 10.7189/jogh.13.04043</w:t>
      </w:r>
    </w:p>
  </w:footnote>
  <w:footnote w:id="3">
    <w:p w14:paraId="221E033A" w14:textId="488C0837" w:rsidR="00C2672F" w:rsidRPr="00287269" w:rsidRDefault="00C2672F" w:rsidP="00EE0071">
      <w:pPr>
        <w:pStyle w:val="FootnoteText"/>
      </w:pPr>
      <w:r w:rsidRPr="00287269">
        <w:rPr>
          <w:rStyle w:val="FootnoteReference"/>
          <w:rFonts w:cs="Arial"/>
        </w:rPr>
        <w:footnoteRef/>
      </w:r>
      <w:r w:rsidRPr="00287269">
        <w:t xml:space="preserve"> Khatri R &amp; Assefa Y (2023) ‘Drivers of the Australian </w:t>
      </w:r>
      <w:r w:rsidR="00FA18AD">
        <w:t>h</w:t>
      </w:r>
      <w:r w:rsidRPr="00287269">
        <w:t xml:space="preserve">ealth </w:t>
      </w:r>
      <w:r w:rsidR="00FA18AD">
        <w:t>s</w:t>
      </w:r>
      <w:r w:rsidRPr="00287269">
        <w:t xml:space="preserve">ystem towards </w:t>
      </w:r>
      <w:r w:rsidR="00FA18AD">
        <w:t>h</w:t>
      </w:r>
      <w:r w:rsidRPr="00287269">
        <w:t xml:space="preserve">ealth </w:t>
      </w:r>
      <w:r w:rsidR="00FA18AD">
        <w:t>c</w:t>
      </w:r>
      <w:r w:rsidRPr="00287269">
        <w:t xml:space="preserve">are for </w:t>
      </w:r>
      <w:r w:rsidR="00FA18AD">
        <w:t>a</w:t>
      </w:r>
      <w:r w:rsidRPr="00287269">
        <w:t xml:space="preserve">ll: A </w:t>
      </w:r>
      <w:r w:rsidR="00FA18AD">
        <w:t>s</w:t>
      </w:r>
      <w:r w:rsidRPr="00287269">
        <w:t xml:space="preserve">coping </w:t>
      </w:r>
      <w:r w:rsidR="00FA18AD">
        <w:t>r</w:t>
      </w:r>
      <w:r w:rsidRPr="00287269">
        <w:t xml:space="preserve">eview and </w:t>
      </w:r>
      <w:r w:rsidR="00FA18AD">
        <w:t>q</w:t>
      </w:r>
      <w:r w:rsidRPr="00287269">
        <w:t xml:space="preserve">ualitative </w:t>
      </w:r>
      <w:r w:rsidR="00FA18AD">
        <w:t>s</w:t>
      </w:r>
      <w:r w:rsidRPr="00287269">
        <w:t xml:space="preserve">ynthesis’ BioMed Research International, 1, </w:t>
      </w:r>
      <w:r w:rsidRPr="00287269">
        <w:t>doi: 10.1155/2023/6648138</w:t>
      </w:r>
    </w:p>
  </w:footnote>
  <w:footnote w:id="4">
    <w:p w14:paraId="746E959E" w14:textId="45C28E4A" w:rsidR="00C2672F" w:rsidRPr="00287269" w:rsidRDefault="00C2672F" w:rsidP="00EE0071">
      <w:pPr>
        <w:pStyle w:val="FootnoteText"/>
      </w:pPr>
      <w:r w:rsidRPr="00287269">
        <w:rPr>
          <w:rStyle w:val="FootnoteReference"/>
          <w:rFonts w:cs="Arial"/>
        </w:rPr>
        <w:footnoteRef/>
      </w:r>
      <w:r w:rsidRPr="00287269">
        <w:t xml:space="preserve"> Fisher M, Freeman T, </w:t>
      </w:r>
      <w:r w:rsidRPr="00287269">
        <w:t xml:space="preserve">Mackean T, Friel S, Baum F (2020) ‘Universal </w:t>
      </w:r>
      <w:r w:rsidR="00FA18AD">
        <w:t>h</w:t>
      </w:r>
      <w:r w:rsidRPr="00287269">
        <w:t xml:space="preserve">ealth </w:t>
      </w:r>
      <w:r w:rsidR="00FA18AD">
        <w:t>c</w:t>
      </w:r>
      <w:r w:rsidRPr="00287269">
        <w:t xml:space="preserve">overage for </w:t>
      </w:r>
      <w:r w:rsidR="00FA18AD">
        <w:t>n</w:t>
      </w:r>
      <w:r w:rsidRPr="00287269">
        <w:t xml:space="preserve">on-communicable </w:t>
      </w:r>
      <w:r w:rsidR="00FA18AD">
        <w:t>d</w:t>
      </w:r>
      <w:r w:rsidRPr="00287269">
        <w:t xml:space="preserve">iseases and </w:t>
      </w:r>
      <w:r w:rsidR="00FA18AD">
        <w:t>h</w:t>
      </w:r>
      <w:r w:rsidRPr="00287269">
        <w:t xml:space="preserve">ealth </w:t>
      </w:r>
      <w:r w:rsidR="00FA18AD">
        <w:t>e</w:t>
      </w:r>
      <w:r w:rsidRPr="00287269">
        <w:t xml:space="preserve">quity: Lessons </w:t>
      </w:r>
      <w:r w:rsidR="00FA18AD">
        <w:t>f</w:t>
      </w:r>
      <w:r w:rsidRPr="00287269">
        <w:t xml:space="preserve">rom Australian </w:t>
      </w:r>
      <w:r w:rsidR="00FA18AD">
        <w:t>p</w:t>
      </w:r>
      <w:r w:rsidRPr="00287269">
        <w:t xml:space="preserve">rimary </w:t>
      </w:r>
      <w:r w:rsidR="00FA18AD">
        <w:t>h</w:t>
      </w:r>
      <w:r w:rsidRPr="00287269">
        <w:t>ealthcare’ International Journal of Health Policy and Management, 11(5):690-700, doi: 10.34172/ijhpm.2020.232</w:t>
      </w:r>
    </w:p>
  </w:footnote>
  <w:footnote w:id="5">
    <w:p w14:paraId="516ECE86" w14:textId="2208E3F4" w:rsidR="00C2672F" w:rsidRPr="00287269" w:rsidRDefault="00C2672F" w:rsidP="00EE0071">
      <w:pPr>
        <w:pStyle w:val="FootnoteText"/>
      </w:pPr>
      <w:r w:rsidRPr="00287269">
        <w:rPr>
          <w:rStyle w:val="FootnoteReference"/>
          <w:rFonts w:cs="Arial"/>
        </w:rPr>
        <w:footnoteRef/>
      </w:r>
      <w:r w:rsidRPr="00287269">
        <w:t xml:space="preserve"> The Commonwealth Fund (2021) ‘Mirror, </w:t>
      </w:r>
      <w:r w:rsidR="00FA18AD">
        <w:t>m</w:t>
      </w:r>
      <w:r w:rsidRPr="00287269">
        <w:t xml:space="preserve">irror 2021: Reflecting </w:t>
      </w:r>
      <w:r w:rsidR="00FA18AD">
        <w:t>p</w:t>
      </w:r>
      <w:r w:rsidRPr="00287269">
        <w:t xml:space="preserve">oorly – Health </w:t>
      </w:r>
      <w:r w:rsidR="00FA18AD">
        <w:t>c</w:t>
      </w:r>
      <w:r w:rsidRPr="00287269">
        <w:t xml:space="preserve">are in the U.S. compared to </w:t>
      </w:r>
      <w:r w:rsidR="00FA18AD">
        <w:t>o</w:t>
      </w:r>
      <w:r w:rsidRPr="00287269">
        <w:t xml:space="preserve">ther </w:t>
      </w:r>
      <w:r w:rsidR="00FA18AD">
        <w:t>h</w:t>
      </w:r>
      <w:r w:rsidRPr="00287269">
        <w:t>igh-</w:t>
      </w:r>
      <w:r w:rsidR="00FA18AD">
        <w:t>i</w:t>
      </w:r>
      <w:r w:rsidRPr="00287269">
        <w:t xml:space="preserve">ncome </w:t>
      </w:r>
      <w:r w:rsidR="00FA18AD">
        <w:t>c</w:t>
      </w:r>
      <w:r w:rsidRPr="00287269">
        <w:t>ountries’ The Commonwealth Fund, New York</w:t>
      </w:r>
    </w:p>
  </w:footnote>
  <w:footnote w:id="6">
    <w:p w14:paraId="22F5DBE6" w14:textId="55511A05" w:rsidR="00C2672F" w:rsidRPr="00287269" w:rsidRDefault="00C2672F" w:rsidP="00EE0071">
      <w:pPr>
        <w:pStyle w:val="FootnoteText"/>
      </w:pPr>
      <w:r w:rsidRPr="00287269">
        <w:rPr>
          <w:rStyle w:val="FootnoteReference"/>
          <w:rFonts w:cs="Arial"/>
        </w:rPr>
        <w:footnoteRef/>
      </w:r>
      <w:r w:rsidRPr="00287269">
        <w:t xml:space="preserve"> Australian Government (2023) ‘Strengthening Medicare Taskforce’ Department of Health</w:t>
      </w:r>
      <w:r w:rsidR="00FA18AD">
        <w:t>, Disability</w:t>
      </w:r>
      <w:r w:rsidRPr="00287269">
        <w:t xml:space="preserve"> and Age</w:t>
      </w:r>
      <w:r w:rsidR="00FA18AD">
        <w:t>ing</w:t>
      </w:r>
      <w:r w:rsidRPr="00287269">
        <w:t xml:space="preserve">, available at: </w:t>
      </w:r>
      <w:hyperlink r:id="rId1" w:history="1">
        <w:r w:rsidRPr="00287269">
          <w:rPr>
            <w:rStyle w:val="Hyperlink"/>
            <w:rFonts w:cs="Arial"/>
            <w:sz w:val="16"/>
            <w:szCs w:val="16"/>
          </w:rPr>
          <w:t>https://www.health.gov.au/committees-and-groups/strengthening-medicare-taskforce</w:t>
        </w:r>
      </w:hyperlink>
      <w:r w:rsidRPr="00287269">
        <w:t xml:space="preserve"> </w:t>
      </w:r>
    </w:p>
  </w:footnote>
  <w:footnote w:id="7">
    <w:p w14:paraId="4D01CBA3" w14:textId="4414A55A" w:rsidR="00C2672F" w:rsidRPr="009C542E" w:rsidRDefault="00C2672F" w:rsidP="00EE0071">
      <w:pPr>
        <w:pStyle w:val="FootnoteText"/>
        <w:rPr>
          <w:rFonts w:asciiTheme="minorHAnsi" w:hAnsiTheme="minorHAnsi" w:cstheme="minorHAnsi"/>
        </w:rPr>
      </w:pPr>
      <w:r w:rsidRPr="00287269">
        <w:rPr>
          <w:rStyle w:val="FootnoteReference"/>
          <w:rFonts w:cs="Arial"/>
        </w:rPr>
        <w:footnoteRef/>
      </w:r>
      <w:r w:rsidRPr="00287269">
        <w:t xml:space="preserve"> Australian Government (2022) ‘Future focused primary health care: Australia’s Primary Health Care 10 Year Plan 2022-2032’, Department of Health</w:t>
      </w:r>
      <w:r w:rsidR="00FA18AD">
        <w:t>, Disability</w:t>
      </w:r>
      <w:r w:rsidRPr="00287269">
        <w:t xml:space="preserve"> and Age</w:t>
      </w:r>
      <w:r w:rsidR="00FA18AD">
        <w:t>ing</w:t>
      </w:r>
      <w:r w:rsidRPr="00287269">
        <w:t xml:space="preserve">, available at: </w:t>
      </w:r>
      <w:hyperlink r:id="rId2" w:history="1">
        <w:r w:rsidRPr="00287269">
          <w:rPr>
            <w:rStyle w:val="Hyperlink"/>
            <w:rFonts w:cs="Arial"/>
            <w:sz w:val="16"/>
            <w:szCs w:val="16"/>
          </w:rPr>
          <w:t>https://www.health.gov.au/resources/publications/australias-primary-health-care-10-year-plan-2022-2032?language=en</w:t>
        </w:r>
      </w:hyperlink>
      <w:r>
        <w:rPr>
          <w:rFonts w:asciiTheme="minorHAnsi" w:hAnsiTheme="minorHAnsi" w:cstheme="minorHAnsi"/>
        </w:rPr>
        <w:t xml:space="preserve"> </w:t>
      </w:r>
    </w:p>
  </w:footnote>
  <w:footnote w:id="8">
    <w:p w14:paraId="58EE182F" w14:textId="622E6212" w:rsidR="00C2672F" w:rsidRPr="00287269" w:rsidRDefault="00C2672F" w:rsidP="00EE0071">
      <w:pPr>
        <w:pStyle w:val="FootnoteText"/>
      </w:pPr>
      <w:r w:rsidRPr="00287269">
        <w:rPr>
          <w:rStyle w:val="FootnoteReference"/>
          <w:rFonts w:eastAsiaTheme="majorEastAsia" w:cs="Arial"/>
        </w:rPr>
        <w:footnoteRef/>
      </w:r>
      <w:r w:rsidRPr="00287269">
        <w:t xml:space="preserve"> Australian Government (2022) ‘Strengthening Medicare Taskforce Report</w:t>
      </w:r>
      <w:r w:rsidRPr="00287269">
        <w:rPr>
          <w:i/>
          <w:iCs/>
        </w:rPr>
        <w:t>’</w:t>
      </w:r>
      <w:r w:rsidRPr="00287269">
        <w:t xml:space="preserve"> Department of Health</w:t>
      </w:r>
      <w:r w:rsidR="00FA18AD">
        <w:t>, Disability</w:t>
      </w:r>
      <w:r w:rsidRPr="00287269">
        <w:t xml:space="preserve"> and Age</w:t>
      </w:r>
      <w:r w:rsidR="00FA18AD">
        <w:t>ing</w:t>
      </w:r>
      <w:r w:rsidRPr="00287269">
        <w:t xml:space="preserve">, available at: </w:t>
      </w:r>
      <w:hyperlink r:id="rId3" w:history="1">
        <w:r w:rsidRPr="00287269">
          <w:rPr>
            <w:rStyle w:val="Hyperlink"/>
            <w:rFonts w:cs="Arial"/>
            <w:sz w:val="16"/>
            <w:szCs w:val="16"/>
          </w:rPr>
          <w:t>https://www.health.gov.au/resources/publications/strengthening-medicare-taskforce-report?language=en</w:t>
        </w:r>
      </w:hyperlink>
      <w:r w:rsidRPr="00287269">
        <w:t xml:space="preserve"> </w:t>
      </w:r>
    </w:p>
  </w:footnote>
  <w:footnote w:id="9">
    <w:p w14:paraId="4122B976" w14:textId="4F59D4CD" w:rsidR="00C2672F" w:rsidRPr="00287269" w:rsidRDefault="00C2672F" w:rsidP="00EE0071">
      <w:pPr>
        <w:pStyle w:val="FootnoteText"/>
      </w:pPr>
      <w:r w:rsidRPr="00287269">
        <w:rPr>
          <w:rStyle w:val="FootnoteReference"/>
          <w:rFonts w:eastAsiaTheme="majorEastAsia" w:cs="Arial"/>
        </w:rPr>
        <w:footnoteRef/>
      </w:r>
      <w:r w:rsidRPr="00287269">
        <w:t xml:space="preserve"> </w:t>
      </w:r>
      <w:r w:rsidRPr="00287269">
        <w:t>Nundy S, Cooper LA, Mate KS</w:t>
      </w:r>
      <w:r w:rsidR="005B3DF7">
        <w:t xml:space="preserve"> (2022)</w:t>
      </w:r>
      <w:r w:rsidRPr="00287269">
        <w:t xml:space="preserve"> </w:t>
      </w:r>
      <w:r w:rsidR="005B3DF7">
        <w:t>‘</w:t>
      </w:r>
      <w:r w:rsidRPr="00287269">
        <w:t xml:space="preserve">The Quintuple Aim for </w:t>
      </w:r>
      <w:r w:rsidR="00FA18AD">
        <w:t>h</w:t>
      </w:r>
      <w:r w:rsidRPr="00287269">
        <w:t xml:space="preserve">ealth </w:t>
      </w:r>
      <w:r w:rsidR="00FA18AD">
        <w:t>c</w:t>
      </w:r>
      <w:r w:rsidRPr="00287269">
        <w:t xml:space="preserve">are </w:t>
      </w:r>
      <w:r w:rsidR="00FA18AD">
        <w:t>i</w:t>
      </w:r>
      <w:r w:rsidRPr="00287269">
        <w:t xml:space="preserve">mprovement: A </w:t>
      </w:r>
      <w:r w:rsidR="00FA18AD">
        <w:t>n</w:t>
      </w:r>
      <w:r w:rsidRPr="00287269">
        <w:t xml:space="preserve">ew </w:t>
      </w:r>
      <w:r w:rsidR="00FA18AD">
        <w:t>i</w:t>
      </w:r>
      <w:r w:rsidRPr="00287269">
        <w:t xml:space="preserve">mperative to </w:t>
      </w:r>
      <w:r w:rsidR="00FA18AD">
        <w:t>a</w:t>
      </w:r>
      <w:r w:rsidRPr="00287269">
        <w:t xml:space="preserve">dvance </w:t>
      </w:r>
      <w:r w:rsidR="00FA18AD">
        <w:t>h</w:t>
      </w:r>
      <w:r w:rsidRPr="00287269">
        <w:t xml:space="preserve">ealth </w:t>
      </w:r>
      <w:r w:rsidR="00FA18AD">
        <w:t>e</w:t>
      </w:r>
      <w:r w:rsidRPr="00287269">
        <w:t>quity</w:t>
      </w:r>
      <w:r w:rsidR="005B3DF7">
        <w:t>’</w:t>
      </w:r>
      <w:r w:rsidRPr="00287269">
        <w:t xml:space="preserve"> JAMA</w:t>
      </w:r>
      <w:r w:rsidR="005B3DF7">
        <w:t xml:space="preserve">, </w:t>
      </w:r>
      <w:r w:rsidRPr="00287269">
        <w:t>327(6):521–522</w:t>
      </w:r>
      <w:r w:rsidR="005B3DF7">
        <w:t>,</w:t>
      </w:r>
      <w:r w:rsidRPr="00287269">
        <w:t xml:space="preserve"> doi:10.1001/jama.2021.25181  </w:t>
      </w:r>
    </w:p>
  </w:footnote>
  <w:footnote w:id="10">
    <w:p w14:paraId="6C31BD67" w14:textId="23AB1A1A" w:rsidR="00C2672F" w:rsidRPr="00287269" w:rsidRDefault="00C2672F" w:rsidP="00EE0071">
      <w:pPr>
        <w:pStyle w:val="FootnoteText"/>
      </w:pPr>
      <w:r w:rsidRPr="00287269">
        <w:rPr>
          <w:rStyle w:val="FootnoteReference"/>
          <w:rFonts w:eastAsiaTheme="majorEastAsia" w:cs="Arial"/>
        </w:rPr>
        <w:footnoteRef/>
      </w:r>
      <w:r w:rsidRPr="00287269">
        <w:t xml:space="preserve"> Bodenheimer T, Sinsky C</w:t>
      </w:r>
      <w:r w:rsidR="00FA18AD">
        <w:t xml:space="preserve"> (2014)</w:t>
      </w:r>
      <w:r w:rsidRPr="00287269">
        <w:t xml:space="preserve"> </w:t>
      </w:r>
      <w:r w:rsidR="00FA18AD">
        <w:t>‘</w:t>
      </w:r>
      <w:r w:rsidRPr="00287269">
        <w:t xml:space="preserve">From triple to quadruple aim: </w:t>
      </w:r>
      <w:r w:rsidR="00612277">
        <w:t>C</w:t>
      </w:r>
      <w:r w:rsidRPr="00287269">
        <w:t>are of</w:t>
      </w:r>
      <w:r w:rsidR="00612277">
        <w:t xml:space="preserve"> the</w:t>
      </w:r>
      <w:r w:rsidRPr="00287269">
        <w:t xml:space="preserve"> patient requires care of the provider</w:t>
      </w:r>
      <w:r w:rsidR="00612277">
        <w:t>’</w:t>
      </w:r>
      <w:r w:rsidRPr="00287269">
        <w:t xml:space="preserve"> </w:t>
      </w:r>
      <w:r w:rsidR="00612277">
        <w:t>Annals of Family Medicine,</w:t>
      </w:r>
      <w:r w:rsidRPr="00287269">
        <w:t xml:space="preserve"> 12(6):573-</w:t>
      </w:r>
      <w:r w:rsidR="00612277">
        <w:t>57</w:t>
      </w:r>
      <w:r w:rsidRPr="00287269">
        <w:t>6</w:t>
      </w:r>
      <w:r w:rsidR="00612277">
        <w:t>,</w:t>
      </w:r>
      <w:r w:rsidRPr="00287269">
        <w:t xml:space="preserve"> doi:10.1370/afm.1713</w:t>
      </w:r>
    </w:p>
  </w:footnote>
  <w:footnote w:id="11">
    <w:p w14:paraId="4B3C1AF1" w14:textId="215DC2C3" w:rsidR="00C2672F" w:rsidRPr="009C542E" w:rsidRDefault="00C2672F" w:rsidP="00EE0071">
      <w:pPr>
        <w:pStyle w:val="FootnoteText"/>
        <w:rPr>
          <w:rFonts w:asciiTheme="minorHAnsi" w:hAnsiTheme="minorHAnsi" w:cstheme="minorHAnsi"/>
        </w:rPr>
      </w:pPr>
      <w:r w:rsidRPr="00287269">
        <w:rPr>
          <w:rStyle w:val="FootnoteReference"/>
          <w:rFonts w:cs="Arial"/>
        </w:rPr>
        <w:footnoteRef/>
      </w:r>
      <w:r w:rsidRPr="00287269">
        <w:t xml:space="preserve"> Australian Government (2024), ‘Strengthening Medicare Monitoring and Evaluation Framework’ Department of Health</w:t>
      </w:r>
      <w:r w:rsidR="00612277">
        <w:t>, Disability</w:t>
      </w:r>
      <w:r w:rsidRPr="00287269">
        <w:t xml:space="preserve"> and Age</w:t>
      </w:r>
      <w:r w:rsidR="00612277">
        <w:t>ing</w:t>
      </w:r>
      <w:r w:rsidRPr="00287269">
        <w:t xml:space="preserve">, available at: </w:t>
      </w:r>
      <w:hyperlink r:id="rId4" w:history="1">
        <w:r w:rsidRPr="00287269">
          <w:rPr>
            <w:rStyle w:val="Hyperlink"/>
            <w:rFonts w:cs="Arial"/>
            <w:sz w:val="16"/>
            <w:szCs w:val="16"/>
          </w:rPr>
          <w:t>https://www.health.gov.au/resources/publications/strengthening-medicare-monitoring-and-evaluation-framework?language=en</w:t>
        </w:r>
      </w:hyperlink>
      <w:r>
        <w:rPr>
          <w:rFonts w:asciiTheme="minorHAnsi" w:hAnsiTheme="minorHAnsi" w:cstheme="minorHAnsi"/>
        </w:rPr>
        <w:t xml:space="preserve"> </w:t>
      </w:r>
    </w:p>
  </w:footnote>
  <w:footnote w:id="12">
    <w:p w14:paraId="3073DFF9" w14:textId="4F7D3B95" w:rsidR="00615A3C" w:rsidRPr="00615A3C" w:rsidRDefault="00615A3C" w:rsidP="00EE0071">
      <w:pPr>
        <w:pStyle w:val="FootnoteText"/>
      </w:pPr>
      <w:r>
        <w:rPr>
          <w:rStyle w:val="FootnoteReference"/>
        </w:rPr>
        <w:footnoteRef/>
      </w:r>
      <w:r>
        <w:t xml:space="preserve"> </w:t>
      </w:r>
      <w:r w:rsidR="00FA37DA">
        <w:t>Time periods t</w:t>
      </w:r>
      <w:r w:rsidRPr="008B6F2D">
        <w:t>hroughout this report</w:t>
      </w:r>
      <w:r w:rsidR="00FA37DA">
        <w:t xml:space="preserve"> refers to financial years rather than calendar years, unless stated otherwise.</w:t>
      </w:r>
    </w:p>
  </w:footnote>
  <w:footnote w:id="13">
    <w:p w14:paraId="1104CFAE" w14:textId="001FB506" w:rsidR="00C515A7" w:rsidRPr="00237745" w:rsidRDefault="00C515A7" w:rsidP="00EE0071">
      <w:pPr>
        <w:pStyle w:val="FootnoteText"/>
      </w:pPr>
      <w:r>
        <w:rPr>
          <w:rStyle w:val="FootnoteReference"/>
        </w:rPr>
        <w:footnoteRef/>
      </w:r>
      <w:r>
        <w:t xml:space="preserve"> One measure in the planning phase as </w:t>
      </w:r>
      <w:r>
        <w:t>at June 2025 had progressed to implementation and delivery but received top</w:t>
      </w:r>
      <w:r w:rsidR="00F2481B">
        <w:t>-</w:t>
      </w:r>
      <w:r>
        <w:t>up funding in the 2025-26 Budget. An additional planning phase was needed for utilisation of this top</w:t>
      </w:r>
      <w:r w:rsidR="00F2481B">
        <w:t>-</w:t>
      </w:r>
      <w:r>
        <w:t>up funding.</w:t>
      </w:r>
    </w:p>
  </w:footnote>
  <w:footnote w:id="14">
    <w:p w14:paraId="08B99138" w14:textId="626F28E2" w:rsidR="00B454E4" w:rsidRPr="00237745" w:rsidRDefault="00B454E4" w:rsidP="00EE0071">
      <w:pPr>
        <w:pStyle w:val="FootnoteText"/>
      </w:pPr>
      <w:r>
        <w:rPr>
          <w:rStyle w:val="FootnoteReference"/>
        </w:rPr>
        <w:footnoteRef/>
      </w:r>
      <w:r>
        <w:t xml:space="preserve"> Australian Government (2024) ‘Medicare bulk billing and out</w:t>
      </w:r>
      <w:r w:rsidR="00F4119A">
        <w:t>-</w:t>
      </w:r>
      <w:r>
        <w:t>of</w:t>
      </w:r>
      <w:r w:rsidR="00F4119A">
        <w:t>-</w:t>
      </w:r>
      <w:r>
        <w:t xml:space="preserve">pocket costs of GP attendances over time’ Australian Institute of Health and Welfare, available at: </w:t>
      </w:r>
      <w:hyperlink r:id="rId5" w:history="1">
        <w:r w:rsidRPr="00BB1D74">
          <w:rPr>
            <w:rStyle w:val="Hyperlink"/>
            <w:sz w:val="16"/>
            <w:szCs w:val="16"/>
          </w:rPr>
          <w:t>https://www.aihw.gov.au/reports/medicare/medicare-bulk-billing-of-gp-attendances-over-time/contents/summary</w:t>
        </w:r>
      </w:hyperlink>
      <w:r>
        <w:t xml:space="preserve"> </w:t>
      </w:r>
    </w:p>
  </w:footnote>
  <w:footnote w:id="15">
    <w:p w14:paraId="38FCB189" w14:textId="77777777" w:rsidR="00E4149F" w:rsidRPr="005E70EB" w:rsidRDefault="00E4149F" w:rsidP="00EE0071">
      <w:pPr>
        <w:pStyle w:val="FootnoteText"/>
      </w:pPr>
      <w:r>
        <w:rPr>
          <w:rStyle w:val="FootnoteReference"/>
        </w:rPr>
        <w:footnoteRef/>
      </w:r>
      <w:r>
        <w:t xml:space="preserve"> Australian Government (2025) ‘Evaluation of the Medicare Urgent Care Clinics: Interim Evaluation Report 1’ Department of Health, Disability and Ageing, available at: </w:t>
      </w:r>
      <w:hyperlink r:id="rId6" w:history="1">
        <w:r w:rsidRPr="00097D04">
          <w:rPr>
            <w:rStyle w:val="Hyperlink"/>
            <w:sz w:val="16"/>
            <w:szCs w:val="16"/>
          </w:rPr>
          <w:t>https://www.health.gov.au/resources/publications/medicare-urgent-care-clinics-program-evaluation-first-interim-report?language=en</w:t>
        </w:r>
      </w:hyperlink>
      <w:r>
        <w:t xml:space="preserve"> </w:t>
      </w:r>
    </w:p>
  </w:footnote>
  <w:footnote w:id="16">
    <w:p w14:paraId="5133A59E" w14:textId="5AE5FE8F" w:rsidR="00E4149F" w:rsidRPr="005E70EB" w:rsidRDefault="00E4149F" w:rsidP="00EE0071">
      <w:pPr>
        <w:pStyle w:val="FootnoteText"/>
      </w:pPr>
      <w:r>
        <w:rPr>
          <w:rStyle w:val="FootnoteReference"/>
        </w:rPr>
        <w:footnoteRef/>
      </w:r>
      <w:r>
        <w:t xml:space="preserve"> Australian Government (2024) ‘After Hours Review 2023</w:t>
      </w:r>
      <w:r w:rsidR="007B7EDC">
        <w:t>–</w:t>
      </w:r>
      <w:r>
        <w:t xml:space="preserve">24’ Department of Health, Disability and Ageing, available at: </w:t>
      </w:r>
      <w:hyperlink r:id="rId7" w:history="1">
        <w:r w:rsidRPr="00097D04">
          <w:rPr>
            <w:rStyle w:val="Hyperlink"/>
            <w:sz w:val="16"/>
            <w:szCs w:val="16"/>
          </w:rPr>
          <w:t>https://www.health.gov.au/our-work/after-hours-review</w:t>
        </w:r>
      </w:hyperlink>
      <w:r>
        <w:t xml:space="preserve"> </w:t>
      </w:r>
    </w:p>
  </w:footnote>
  <w:footnote w:id="17">
    <w:p w14:paraId="456577DD" w14:textId="77777777" w:rsidR="00E4149F" w:rsidRPr="00A8640E" w:rsidRDefault="00E4149F" w:rsidP="00EE0071">
      <w:pPr>
        <w:pStyle w:val="FootnoteText"/>
      </w:pPr>
      <w:r>
        <w:rPr>
          <w:rStyle w:val="FootnoteReference"/>
        </w:rPr>
        <w:footnoteRef/>
      </w:r>
      <w:r>
        <w:t xml:space="preserve"> Australian Government (2024) ‘Working Better for Medicare Review – Final Report’ Department of Health, Disability and Ageing, available at: </w:t>
      </w:r>
      <w:hyperlink r:id="rId8" w:history="1">
        <w:r w:rsidRPr="00097D04">
          <w:rPr>
            <w:rStyle w:val="Hyperlink"/>
            <w:sz w:val="16"/>
            <w:szCs w:val="16"/>
          </w:rPr>
          <w:t>https://www.health.gov.au/our-work/working-better-for-medicare-review</w:t>
        </w:r>
      </w:hyperlink>
      <w:r>
        <w:t xml:space="preserve"> </w:t>
      </w:r>
    </w:p>
  </w:footnote>
  <w:footnote w:id="18">
    <w:p w14:paraId="60B42E7A" w14:textId="77777777" w:rsidR="00E4149F" w:rsidRPr="00A8640E" w:rsidRDefault="00E4149F" w:rsidP="00EE0071">
      <w:pPr>
        <w:pStyle w:val="FootnoteText"/>
      </w:pPr>
      <w:r>
        <w:rPr>
          <w:rStyle w:val="FootnoteReference"/>
        </w:rPr>
        <w:footnoteRef/>
      </w:r>
      <w:r>
        <w:t xml:space="preserve"> Australian Government (2024) ‘Review of General Practice Incentives’ Department of Health, Disability and Ageing, available at: </w:t>
      </w:r>
      <w:hyperlink r:id="rId9" w:history="1">
        <w:r w:rsidRPr="00097D04">
          <w:rPr>
            <w:rStyle w:val="Hyperlink"/>
            <w:sz w:val="16"/>
            <w:szCs w:val="16"/>
          </w:rPr>
          <w:t>https://www.health.gov.au/our-work/review-of-general-practice-incentives</w:t>
        </w:r>
      </w:hyperlink>
      <w:r>
        <w:t xml:space="preserve"> </w:t>
      </w:r>
    </w:p>
  </w:footnote>
  <w:footnote w:id="19">
    <w:p w14:paraId="7B67EC50" w14:textId="77777777" w:rsidR="00E4149F" w:rsidRPr="00A8640E" w:rsidRDefault="00E4149F" w:rsidP="00EE0071">
      <w:pPr>
        <w:pStyle w:val="FootnoteText"/>
      </w:pPr>
      <w:r>
        <w:rPr>
          <w:rStyle w:val="FootnoteReference"/>
        </w:rPr>
        <w:footnoteRef/>
      </w:r>
      <w:r>
        <w:t xml:space="preserve"> Australian Government (2024) ‘Unleashing the Potential of our Health Workforce – Scope of Practice Review’ Department of Health, Disability and Ageing, available at: </w:t>
      </w:r>
      <w:hyperlink r:id="rId10" w:history="1">
        <w:r w:rsidRPr="00097D04">
          <w:rPr>
            <w:rStyle w:val="Hyperlink"/>
            <w:sz w:val="16"/>
            <w:szCs w:val="16"/>
          </w:rPr>
          <w:t>https://www.health.gov.au/our-work/scope-of-practice-review</w:t>
        </w:r>
      </w:hyperlink>
      <w:r>
        <w:t xml:space="preserve"> </w:t>
      </w:r>
    </w:p>
  </w:footnote>
  <w:footnote w:id="20">
    <w:p w14:paraId="750BEFE7" w14:textId="7F1BF64F" w:rsidR="001A2902" w:rsidRDefault="001A2902" w:rsidP="008B6F2D">
      <w:pPr>
        <w:spacing w:before="0"/>
      </w:pPr>
      <w:r w:rsidRPr="008B6F2D">
        <w:rPr>
          <w:rStyle w:val="FootnoteReference"/>
          <w:sz w:val="20"/>
          <w:szCs w:val="22"/>
        </w:rPr>
        <w:footnoteRef/>
      </w:r>
      <w:r>
        <w:t xml:space="preserve"> </w:t>
      </w:r>
      <w:r w:rsidRPr="008B6F2D">
        <w:rPr>
          <w:sz w:val="16"/>
          <w:szCs w:val="18"/>
        </w:rPr>
        <w:t xml:space="preserve">The MyMedicare registration system does not hold any clinical health information. Clinical health information will continue to be stored in patients’ My Health Record. </w:t>
      </w:r>
    </w:p>
  </w:footnote>
  <w:footnote w:id="21">
    <w:p w14:paraId="5CE1ABC7" w14:textId="77777777" w:rsidR="00E4149F" w:rsidRPr="00287269" w:rsidRDefault="00E4149F" w:rsidP="00EE0071">
      <w:pPr>
        <w:pStyle w:val="FootnoteText"/>
      </w:pPr>
      <w:r w:rsidRPr="00287269">
        <w:rPr>
          <w:rStyle w:val="FootnoteReference"/>
          <w:rFonts w:cs="Arial"/>
        </w:rPr>
        <w:footnoteRef/>
      </w:r>
      <w:r w:rsidRPr="00287269">
        <w:t xml:space="preserve"> Australian Government (2025) ‘My Health Record Statistics and insights’ Australian Digital Health Agency, available at: </w:t>
      </w:r>
      <w:hyperlink r:id="rId11" w:history="1">
        <w:r w:rsidRPr="00287269">
          <w:rPr>
            <w:rStyle w:val="Hyperlink"/>
            <w:rFonts w:cs="Arial"/>
            <w:sz w:val="16"/>
            <w:szCs w:val="16"/>
          </w:rPr>
          <w:t>https://www.digitalhealth.gov.au/initiatives-and-programs/my-health-record/statistics</w:t>
        </w:r>
      </w:hyperlink>
      <w:r w:rsidRPr="00287269">
        <w:t xml:space="preserve"> </w:t>
      </w:r>
    </w:p>
  </w:footnote>
  <w:footnote w:id="22">
    <w:p w14:paraId="5887CEBA" w14:textId="2FF10CEF" w:rsidR="00E4149F" w:rsidRPr="00474713" w:rsidRDefault="00E4149F" w:rsidP="00EE0071">
      <w:pPr>
        <w:pStyle w:val="FootnoteText"/>
      </w:pPr>
      <w:r w:rsidRPr="00287269">
        <w:rPr>
          <w:rStyle w:val="FootnoteReference"/>
        </w:rPr>
        <w:footnoteRef/>
      </w:r>
      <w:r w:rsidRPr="00B87FC2">
        <w:t xml:space="preserve"> </w:t>
      </w:r>
      <w:r w:rsidRPr="00474713">
        <w:t xml:space="preserve">The program had allocated a total funding of $220 million in </w:t>
      </w:r>
      <w:r w:rsidR="00B87E2B">
        <w:t>g</w:t>
      </w:r>
      <w:r w:rsidRPr="00474713">
        <w:t xml:space="preserve">rants over two years. The final expenditure is to be confirmed following the financial acquittal process undertaken with grantees has been completed, taking into consideration underspends. </w:t>
      </w:r>
    </w:p>
  </w:footnote>
  <w:footnote w:id="23">
    <w:p w14:paraId="6D12A2D0" w14:textId="77777777" w:rsidR="00E4149F" w:rsidRDefault="00E4149F" w:rsidP="00EE0071">
      <w:pPr>
        <w:pStyle w:val="FootnoteText"/>
      </w:pPr>
      <w:r w:rsidRPr="00287269">
        <w:rPr>
          <w:rStyle w:val="FootnoteReference"/>
        </w:rPr>
        <w:footnoteRef/>
      </w:r>
      <w:r w:rsidRPr="00287269">
        <w:t xml:space="preserve"> </w:t>
      </w:r>
      <w:r w:rsidRPr="009E43F4">
        <w:t>Percentage represents the proportion of returned grant agreements that had selected the investment stream. More than one investment stream could be selected.</w:t>
      </w:r>
    </w:p>
  </w:footnote>
  <w:footnote w:id="24">
    <w:p w14:paraId="7EFCFF51" w14:textId="77777777" w:rsidR="00E4149F" w:rsidRPr="00B87FC2" w:rsidRDefault="00E4149F" w:rsidP="00EE0071">
      <w:pPr>
        <w:pStyle w:val="FootnoteText"/>
      </w:pPr>
      <w:r w:rsidRPr="00B87FC2">
        <w:rPr>
          <w:rStyle w:val="FootnoteReference"/>
        </w:rPr>
        <w:footnoteRef/>
      </w:r>
      <w:r>
        <w:t xml:space="preserve"> Australian Government (2025) ‘Strengthening Medicare – General Practice Grants Program Evaluation: Final Report’ Department of Health, Disability and Ageing, available at: </w:t>
      </w:r>
      <w:hyperlink r:id="rId12" w:history="1">
        <w:r w:rsidRPr="00097D04">
          <w:rPr>
            <w:rStyle w:val="Hyperlink"/>
            <w:sz w:val="16"/>
            <w:szCs w:val="16"/>
          </w:rPr>
          <w:t>https://www.health.gov.au/resources/publications/strengthening-medicare-general-practice-grants-program-evaluation-final-report?language=en</w:t>
        </w:r>
      </w:hyperlink>
      <w:r>
        <w:t xml:space="preserve"> </w:t>
      </w:r>
    </w:p>
  </w:footnote>
  <w:footnote w:id="25">
    <w:p w14:paraId="01C7ADCD" w14:textId="77777777" w:rsidR="00737E45" w:rsidRPr="00287269" w:rsidRDefault="00737E45" w:rsidP="00EE0071">
      <w:pPr>
        <w:pStyle w:val="FootnoteText"/>
      </w:pPr>
      <w:r w:rsidRPr="00287269">
        <w:rPr>
          <w:rStyle w:val="FootnoteReference"/>
          <w:rFonts w:cs="Arial"/>
        </w:rPr>
        <w:footnoteRef/>
      </w:r>
      <w:r w:rsidRPr="00287269">
        <w:t xml:space="preserve"> 23.6% of Australians in 2024 reported having had at least one telehealth consultation in the past 12 months. Statistic sourced from Australian Government (2024) ‘Patient Experiences’ Australian Bureau of Statistics, available at: </w:t>
      </w:r>
      <w:hyperlink r:id="rId13" w:history="1">
        <w:r w:rsidRPr="00287269">
          <w:rPr>
            <w:rStyle w:val="Hyperlink"/>
            <w:rFonts w:cs="Arial"/>
            <w:sz w:val="16"/>
            <w:szCs w:val="16"/>
          </w:rPr>
          <w:t>https://www.abs.gov.au/statistics/health/health-services/patient-experiences/2023-24</w:t>
        </w:r>
      </w:hyperlink>
      <w:r w:rsidRPr="00287269">
        <w:t xml:space="preserve"> </w:t>
      </w:r>
      <w:r w:rsidRPr="00287269">
        <w:br/>
        <w:t>Note: Weighted proportion reported.</w:t>
      </w:r>
    </w:p>
  </w:footnote>
  <w:footnote w:id="26">
    <w:p w14:paraId="44592B5B" w14:textId="609E5EFD" w:rsidR="00AA0B89" w:rsidRDefault="00AA0B89" w:rsidP="00EE0071">
      <w:pPr>
        <w:pStyle w:val="FootnoteText"/>
      </w:pPr>
      <w:r>
        <w:rPr>
          <w:rStyle w:val="FootnoteReference"/>
        </w:rPr>
        <w:footnoteRef/>
      </w:r>
      <w:r>
        <w:t xml:space="preserve"> </w:t>
      </w:r>
      <w:r w:rsidR="00D35387">
        <w:t>Thomas J, McCosker A, Parkinson S, Hegarty K, Featherstone D, Kennedy J, Holcombe-James I, Ormond-Parker L &amp; Ganley L</w:t>
      </w:r>
      <w:r w:rsidRPr="008B6F2D">
        <w:t xml:space="preserve"> (202</w:t>
      </w:r>
      <w:r w:rsidR="00D35387">
        <w:t>3</w:t>
      </w:r>
      <w:r w:rsidRPr="008B6F2D">
        <w:t>) ‘</w:t>
      </w:r>
      <w:r w:rsidR="00D35387">
        <w:t>Measuring Australia’s Digital Divide: Australian Digital Inclusion Index – 2023’, ARC Centre of Excellence for Automated Decision-Making and Society, RMIT University, Swinburne University, Telstra.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5CFE" w14:textId="756E8BD3" w:rsidR="00533E1C" w:rsidRDefault="00533E1C">
    <w:r>
      <w:rPr>
        <w:noProof/>
      </w:rPr>
      <mc:AlternateContent>
        <mc:Choice Requires="wps">
          <w:drawing>
            <wp:anchor distT="0" distB="0" distL="0" distR="0" simplePos="0" relativeHeight="251617280" behindDoc="0" locked="0" layoutInCell="1" allowOverlap="1" wp14:anchorId="2CF70175" wp14:editId="1D58A556">
              <wp:simplePos x="635" y="635"/>
              <wp:positionH relativeFrom="page">
                <wp:align>center</wp:align>
              </wp:positionH>
              <wp:positionV relativeFrom="page">
                <wp:align>top</wp:align>
              </wp:positionV>
              <wp:extent cx="551815" cy="480695"/>
              <wp:effectExtent l="0" t="0" r="635" b="14605"/>
              <wp:wrapNone/>
              <wp:docPr id="421416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3DA2C07" w14:textId="23D7F2A5"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70175"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17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3DA2C07" w14:textId="23D7F2A5"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0E13724A" w:rsidR="000D56E4" w:rsidRDefault="00533E1C">
    <w:r>
      <w:rPr>
        <w:noProof/>
      </w:rPr>
      <mc:AlternateContent>
        <mc:Choice Requires="wps">
          <w:drawing>
            <wp:anchor distT="0" distB="0" distL="0" distR="0" simplePos="0" relativeHeight="251636736" behindDoc="0" locked="0" layoutInCell="1" allowOverlap="1" wp14:anchorId="1B142F7E" wp14:editId="7A7CE90F">
              <wp:simplePos x="635" y="635"/>
              <wp:positionH relativeFrom="page">
                <wp:align>center</wp:align>
              </wp:positionH>
              <wp:positionV relativeFrom="page">
                <wp:align>top</wp:align>
              </wp:positionV>
              <wp:extent cx="551815" cy="480695"/>
              <wp:effectExtent l="0" t="0" r="635" b="14605"/>
              <wp:wrapNone/>
              <wp:docPr id="48580469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7EDC438" w14:textId="078D62D4"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42F7E" id="_x0000_t202" coordsize="21600,21600" o:spt="202" path="m,l,21600r21600,l21600,xe">
              <v:stroke joinstyle="miter"/>
              <v:path gradientshapeok="t" o:connecttype="rect"/>
            </v:shapetype>
            <v:shape id="Text Box 11" o:spid="_x0000_s1038" type="#_x0000_t202" alt="OFFICIAL" style="position:absolute;margin-left:0;margin-top:0;width:43.45pt;height:37.85pt;z-index:251636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gDg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XxqfwfNCadyMC7cW77usPaG+fDCHG4YB0HV&#10;hmc8pIK+pnC2KGnB/fibP+Yj8RilpEfF1NSgpClR3wwuJIorGcVdXuZ4c5N7NxnmoB8AdVjgk7A8&#10;mTEvqMmUDvQb6nkVC2GIGY7lahom8yGM0sX3wMVqlZJQR5aFjdlaHqEjX5HM1+GNOXtmPOCqnmCS&#10;E6veET/mxj+9XR0C0p+2ErkdiTxTjhpMez2/lyjyX+8p6/qqlz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cAUgDgIAAB0E&#10;AAAOAAAAAAAAAAAAAAAAAC4CAABkcnMvZTJvRG9jLnhtbFBLAQItABQABgAIAAAAIQC3uIep2gAA&#10;AAMBAAAPAAAAAAAAAAAAAAAAAGgEAABkcnMvZG93bnJldi54bWxQSwUGAAAAAAQABADzAAAAbwUA&#10;AAAA&#10;" filled="f" stroked="f">
              <v:textbox style="mso-fit-shape-to-text:t" inset="0,15pt,0,0">
                <w:txbxContent>
                  <w:p w14:paraId="47EDC438" w14:textId="078D62D4"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470B06F2" w:rsidR="000D56E4" w:rsidRDefault="000D56E4" w:rsidP="008E0C77">
    <w:pPr>
      <w:pStyle w:val="Headertext"/>
      <w:spacing w:after="18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0C12790E" w:rsidR="000D56E4" w:rsidRDefault="00533E1C">
    <w:r>
      <w:rPr>
        <w:noProof/>
      </w:rPr>
      <mc:AlternateContent>
        <mc:Choice Requires="wps">
          <w:drawing>
            <wp:anchor distT="0" distB="0" distL="0" distR="0" simplePos="0" relativeHeight="251634688" behindDoc="0" locked="0" layoutInCell="1" allowOverlap="1" wp14:anchorId="3BBABE91" wp14:editId="6CB70542">
              <wp:simplePos x="635" y="635"/>
              <wp:positionH relativeFrom="page">
                <wp:align>center</wp:align>
              </wp:positionH>
              <wp:positionV relativeFrom="page">
                <wp:align>top</wp:align>
              </wp:positionV>
              <wp:extent cx="551815" cy="480695"/>
              <wp:effectExtent l="0" t="0" r="635" b="14605"/>
              <wp:wrapNone/>
              <wp:docPr id="94978232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DCEFB4E" w14:textId="788B9E7F"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ABE91" id="_x0000_t202" coordsize="21600,21600" o:spt="202" path="m,l,21600r21600,l21600,xe">
              <v:stroke joinstyle="miter"/>
              <v:path gradientshapeok="t" o:connecttype="rect"/>
            </v:shapetype>
            <v:shape id="Text Box 10" o:spid="_x0000_s1040" type="#_x0000_t202" alt="OFFICIAL" style="position:absolute;margin-left:0;margin-top:0;width:43.45pt;height:37.85pt;z-index:251634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c4Dw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" filled="f" stroked="f">
              <v:textbox style="mso-fit-shape-to-text:t" inset="0,15pt,0,0">
                <w:txbxContent>
                  <w:p w14:paraId="2DCEFB4E" w14:textId="788B9E7F"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75FD" w14:textId="0C641E33" w:rsidR="000B1D8F" w:rsidRDefault="00533E1C">
    <w:r>
      <w:rPr>
        <w:noProof/>
      </w:rPr>
      <mc:AlternateContent>
        <mc:Choice Requires="wps">
          <w:drawing>
            <wp:anchor distT="0" distB="0" distL="0" distR="0" simplePos="0" relativeHeight="251651072" behindDoc="0" locked="0" layoutInCell="1" allowOverlap="1" wp14:anchorId="77E74B90" wp14:editId="27BDED3C">
              <wp:simplePos x="635" y="635"/>
              <wp:positionH relativeFrom="page">
                <wp:align>center</wp:align>
              </wp:positionH>
              <wp:positionV relativeFrom="page">
                <wp:align>top</wp:align>
              </wp:positionV>
              <wp:extent cx="551815" cy="480695"/>
              <wp:effectExtent l="0" t="0" r="635" b="14605"/>
              <wp:wrapNone/>
              <wp:docPr id="206613593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1ECCE44" w14:textId="04B1E425"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74B90" id="_x0000_t202" coordsize="21600,21600" o:spt="202" path="m,l,21600r21600,l21600,xe">
              <v:stroke joinstyle="miter"/>
              <v:path gradientshapeok="t" o:connecttype="rect"/>
            </v:shapetype>
            <v:shape id="Text Box 14" o:spid="_x0000_s1042" type="#_x0000_t202" alt="OFFICIAL" style="position:absolute;margin-left:0;margin-top:0;width:43.45pt;height:37.8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" filled="f" stroked="f">
              <v:textbox style="mso-fit-shape-to-text:t" inset="0,15pt,0,0">
                <w:txbxContent>
                  <w:p w14:paraId="51ECCE44" w14:textId="04B1E425"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74DD" w14:textId="4D8B2DBD" w:rsidR="000B1D8F" w:rsidRDefault="000B1D8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F3B8" w14:textId="08954824" w:rsidR="000B1D8F" w:rsidRDefault="00533E1C">
    <w:r>
      <w:rPr>
        <w:noProof/>
      </w:rPr>
      <mc:AlternateContent>
        <mc:Choice Requires="wps">
          <w:drawing>
            <wp:anchor distT="0" distB="0" distL="0" distR="0" simplePos="0" relativeHeight="251643904" behindDoc="0" locked="0" layoutInCell="1" allowOverlap="1" wp14:anchorId="61FD31A4" wp14:editId="26D0F2F2">
              <wp:simplePos x="635" y="635"/>
              <wp:positionH relativeFrom="page">
                <wp:align>center</wp:align>
              </wp:positionH>
              <wp:positionV relativeFrom="page">
                <wp:align>top</wp:align>
              </wp:positionV>
              <wp:extent cx="551815" cy="480695"/>
              <wp:effectExtent l="0" t="0" r="635" b="14605"/>
              <wp:wrapNone/>
              <wp:docPr id="57590511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461605" w14:textId="06C7BA47"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D31A4" id="_x0000_t202" coordsize="21600,21600" o:spt="202" path="m,l,21600r21600,l21600,xe">
              <v:stroke joinstyle="miter"/>
              <v:path gradientshapeok="t" o:connecttype="rect"/>
            </v:shapetype>
            <v:shape id="Text Box 13" o:spid="_x0000_s1044" type="#_x0000_t202" alt="OFFICIAL" style="position:absolute;margin-left:0;margin-top:0;width:43.45pt;height:37.85pt;z-index:251643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Z1Dw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" filled="f" stroked="f">
              <v:textbox style="mso-fit-shape-to-text:t" inset="0,15pt,0,0">
                <w:txbxContent>
                  <w:p w14:paraId="67461605" w14:textId="06C7BA47"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9ACF" w14:textId="6483EE69" w:rsidR="00533E1C" w:rsidRDefault="00533E1C">
    <w:r>
      <w:rPr>
        <w:noProof/>
      </w:rPr>
      <mc:AlternateContent>
        <mc:Choice Requires="wps">
          <w:drawing>
            <wp:anchor distT="0" distB="0" distL="0" distR="0" simplePos="0" relativeHeight="251658256" behindDoc="0" locked="0" layoutInCell="1" allowOverlap="1" wp14:anchorId="345E3066" wp14:editId="4CFDB262">
              <wp:simplePos x="635" y="635"/>
              <wp:positionH relativeFrom="page">
                <wp:align>center</wp:align>
              </wp:positionH>
              <wp:positionV relativeFrom="page">
                <wp:align>top</wp:align>
              </wp:positionV>
              <wp:extent cx="551815" cy="480695"/>
              <wp:effectExtent l="0" t="0" r="635" b="14605"/>
              <wp:wrapNone/>
              <wp:docPr id="55655434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8F49A11" w14:textId="6AC758C3"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5E3066" id="_x0000_t202" coordsize="21600,21600" o:spt="202" path="m,l,21600r21600,l21600,xe">
              <v:stroke joinstyle="miter"/>
              <v:path gradientshapeok="t" o:connecttype="rect"/>
            </v:shapetype>
            <v:shape id="Text Box 17" o:spid="_x0000_s1046" type="#_x0000_t202" alt="OFFICIAL" style="position:absolute;margin-left:0;margin-top:0;width:43.45pt;height:37.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05xwDgIAAB0E&#10;AAAOAAAAAAAAAAAAAAAAAC4CAABkcnMvZTJvRG9jLnhtbFBLAQItABQABgAIAAAAIQC3uIep2gAA&#10;AAMBAAAPAAAAAAAAAAAAAAAAAGgEAABkcnMvZG93bnJldi54bWxQSwUGAAAAAAQABADzAAAAbwUA&#10;AAAA&#10;" filled="f" stroked="f">
              <v:textbox style="mso-fit-shape-to-text:t" inset="0,15pt,0,0">
                <w:txbxContent>
                  <w:p w14:paraId="48F49A11" w14:textId="6AC758C3"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BD4" w14:textId="6BE1153F" w:rsidR="00533E1C" w:rsidRDefault="00533E1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99FC" w14:textId="6168CC85" w:rsidR="00533E1C" w:rsidRDefault="00533E1C">
    <w:r>
      <w:rPr>
        <w:noProof/>
      </w:rPr>
      <mc:AlternateContent>
        <mc:Choice Requires="wps">
          <w:drawing>
            <wp:anchor distT="0" distB="0" distL="0" distR="0" simplePos="0" relativeHeight="251658255" behindDoc="0" locked="0" layoutInCell="1" allowOverlap="1" wp14:anchorId="0C7AEA3A" wp14:editId="189C00BE">
              <wp:simplePos x="635" y="635"/>
              <wp:positionH relativeFrom="page">
                <wp:align>center</wp:align>
              </wp:positionH>
              <wp:positionV relativeFrom="page">
                <wp:align>top</wp:align>
              </wp:positionV>
              <wp:extent cx="551815" cy="480695"/>
              <wp:effectExtent l="0" t="0" r="635" b="14605"/>
              <wp:wrapNone/>
              <wp:docPr id="134013896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EF050CF" w14:textId="3458D03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AEA3A" id="_x0000_t202" coordsize="21600,21600" o:spt="202" path="m,l,21600r21600,l21600,xe">
              <v:stroke joinstyle="miter"/>
              <v:path gradientshapeok="t" o:connecttype="rect"/>
            </v:shapetype>
            <v:shape id="Text Box 16" o:spid="_x0000_s1048" type="#_x0000_t202" alt="OFFICIAL" style="position:absolute;margin-left:0;margin-top:0;width:43.45pt;height:37.8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" filled="f" stroked="f">
              <v:textbox style="mso-fit-shape-to-text:t" inset="0,15pt,0,0">
                <w:txbxContent>
                  <w:p w14:paraId="0EF050CF" w14:textId="3458D03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99A0" w14:textId="08B3B330" w:rsidR="00533E1C" w:rsidRDefault="00533E1C">
    <w:r>
      <w:rPr>
        <w:noProof/>
      </w:rPr>
      <mc:AlternateContent>
        <mc:Choice Requires="wps">
          <w:drawing>
            <wp:anchor distT="0" distB="0" distL="0" distR="0" simplePos="0" relativeHeight="251658259" behindDoc="0" locked="0" layoutInCell="1" allowOverlap="1" wp14:anchorId="70EDFF2B" wp14:editId="1725D945">
              <wp:simplePos x="635" y="635"/>
              <wp:positionH relativeFrom="page">
                <wp:align>center</wp:align>
              </wp:positionH>
              <wp:positionV relativeFrom="page">
                <wp:align>top</wp:align>
              </wp:positionV>
              <wp:extent cx="551815" cy="480695"/>
              <wp:effectExtent l="0" t="0" r="635" b="14605"/>
              <wp:wrapNone/>
              <wp:docPr id="73970343"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49F0B3B" w14:textId="047E8E69"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DFF2B" id="_x0000_t202" coordsize="21600,21600" o:spt="202" path="m,l,21600r21600,l21600,xe">
              <v:stroke joinstyle="miter"/>
              <v:path gradientshapeok="t" o:connecttype="rect"/>
            </v:shapetype>
            <v:shape id="Text Box 20" o:spid="_x0000_s1050" type="#_x0000_t202" alt="OFFICIAL" style="position:absolute;margin-left:0;margin-top:0;width:43.45pt;height:37.8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" filled="f" stroked="f">
              <v:textbox style="mso-fit-shape-to-text:t" inset="0,15pt,0,0">
                <w:txbxContent>
                  <w:p w14:paraId="249F0B3B" w14:textId="047E8E69"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58A39E2F" w:rsidR="008E0C77" w:rsidRDefault="00533E1C" w:rsidP="008E0C77">
    <w:pPr>
      <w:pStyle w:val="Headertext"/>
      <w:spacing w:after="180"/>
      <w:jc w:val="left"/>
    </w:pPr>
    <w:r>
      <w:rPr>
        <w:noProof/>
        <w:lang w:eastAsia="en-AU"/>
      </w:rPr>
      <mc:AlternateContent>
        <mc:Choice Requires="wps">
          <w:drawing>
            <wp:anchor distT="0" distB="0" distL="0" distR="0" simplePos="0" relativeHeight="251619328" behindDoc="0" locked="0" layoutInCell="1" allowOverlap="1" wp14:anchorId="17F861B2" wp14:editId="2E7FEBAF">
              <wp:simplePos x="635" y="635"/>
              <wp:positionH relativeFrom="page">
                <wp:align>center</wp:align>
              </wp:positionH>
              <wp:positionV relativeFrom="page">
                <wp:align>top</wp:align>
              </wp:positionV>
              <wp:extent cx="551815" cy="480695"/>
              <wp:effectExtent l="0" t="0" r="635" b="14605"/>
              <wp:wrapNone/>
              <wp:docPr id="8467581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0ABFCF" w14:textId="396D5DEA"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861B2"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19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6A0ABFCF" w14:textId="396D5DEA"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1318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971146422" name="Picture 19711464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64C2F3D4" w:rsidR="00205A93" w:rsidRDefault="00533E1C" w:rsidP="008E0C77">
    <w:pPr>
      <w:pStyle w:val="Headertext"/>
      <w:spacing w:after="180"/>
      <w:jc w:val="left"/>
    </w:pPr>
    <w:r>
      <w:rPr>
        <w:noProof/>
        <w:lang w:eastAsia="en-AU"/>
      </w:rPr>
      <mc:AlternateContent>
        <mc:Choice Requires="wps">
          <w:drawing>
            <wp:anchor distT="0" distB="0" distL="0" distR="0" simplePos="0" relativeHeight="251658260" behindDoc="0" locked="0" layoutInCell="1" allowOverlap="1" wp14:anchorId="2610EFF9" wp14:editId="2522CC62">
              <wp:simplePos x="635" y="635"/>
              <wp:positionH relativeFrom="page">
                <wp:align>center</wp:align>
              </wp:positionH>
              <wp:positionV relativeFrom="page">
                <wp:align>top</wp:align>
              </wp:positionV>
              <wp:extent cx="551815" cy="480695"/>
              <wp:effectExtent l="0" t="0" r="635" b="14605"/>
              <wp:wrapNone/>
              <wp:docPr id="1767128232"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D41C40" w14:textId="304CA64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0EFF9" id="_x0000_t202" coordsize="21600,21600" o:spt="202" path="m,l,21600r21600,l21600,xe">
              <v:stroke joinstyle="miter"/>
              <v:path gradientshapeok="t" o:connecttype="rect"/>
            </v:shapetype>
            <v:shape id="Text Box 21" o:spid="_x0000_s1051" type="#_x0000_t202" alt="OFFICIAL" style="position:absolute;margin-left:0;margin-top:0;width:43.45pt;height:37.8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" filled="f" stroked="f">
              <v:textbox style="mso-fit-shape-to-text:t" inset="0,15pt,0,0">
                <w:txbxContent>
                  <w:p w14:paraId="3CD41C40" w14:textId="304CA64E"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9B5" w14:textId="281E97E9" w:rsidR="00533E1C" w:rsidRDefault="00533E1C">
    <w:r>
      <w:rPr>
        <w:noProof/>
      </w:rPr>
      <mc:AlternateContent>
        <mc:Choice Requires="wps">
          <w:drawing>
            <wp:anchor distT="0" distB="0" distL="0" distR="0" simplePos="0" relativeHeight="251658258" behindDoc="0" locked="0" layoutInCell="1" allowOverlap="1" wp14:anchorId="38B68050" wp14:editId="286154D4">
              <wp:simplePos x="635" y="635"/>
              <wp:positionH relativeFrom="page">
                <wp:align>center</wp:align>
              </wp:positionH>
              <wp:positionV relativeFrom="page">
                <wp:align>top</wp:align>
              </wp:positionV>
              <wp:extent cx="551815" cy="480695"/>
              <wp:effectExtent l="0" t="0" r="635" b="14605"/>
              <wp:wrapNone/>
              <wp:docPr id="118283536"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588E4AD" w14:textId="6FB96D6D"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68050" id="_x0000_t202" coordsize="21600,21600" o:spt="202" path="m,l,21600r21600,l21600,xe">
              <v:stroke joinstyle="miter"/>
              <v:path gradientshapeok="t" o:connecttype="rect"/>
            </v:shapetype>
            <v:shape id="Text Box 19" o:spid="_x0000_s1054" type="#_x0000_t202" alt="OFFICIAL" style="position:absolute;margin-left:0;margin-top:0;width:43.45pt;height:37.8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Xp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ap74jK4t1EfaysOJ8ODkqqXeaxHwRXhimBYh&#10;1eIzHdpAX3E4W5w14H/8zR/zCXiKctaTYipuSdKcmW+WCIniSkZxl09zuvnRvR0Nu+8egHRY0JNw&#10;MpkxD81oag/dG+l5GRtRSFhJ7SqOo/mAJ+nSe5BquUxJpCMncG03TsbSEa8I5uvwJrw7I45E1ROM&#10;chLlO+BPufHP4JZ7JPgTK1cgz5CTBhOv5/cSRf7rPWVdX/XiJ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KWfJekNAgAAHQQA&#10;AA4AAAAAAAAAAAAAAAAALgIAAGRycy9lMm9Eb2MueG1sUEsBAi0AFAAGAAgAAAAhALe4h6naAAAA&#10;AwEAAA8AAAAAAAAAAAAAAAAAZwQAAGRycy9kb3ducmV2LnhtbFBLBQYAAAAABAAEAPMAAABuBQAA&#10;AAA=&#10;" filled="f" stroked="f">
              <v:textbox style="mso-fit-shape-to-text:t" inset="0,15pt,0,0">
                <w:txbxContent>
                  <w:p w14:paraId="0588E4AD" w14:textId="6FB96D6D"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34D12C28" w:rsidR="00CA79CF" w:rsidRDefault="00CA79CF" w:rsidP="00205A93">
    <w:pPr>
      <w:tabs>
        <w:tab w:val="center" w:pos="4535"/>
      </w:tabs>
    </w:pPr>
    <w:r>
      <w:rPr>
        <w:noProof/>
        <w:lang w:eastAsia="en-AU"/>
      </w:rPr>
      <w:drawing>
        <wp:anchor distT="0" distB="0" distL="114300" distR="114300" simplePos="0" relativeHeight="251615232" behindDoc="1" locked="0" layoutInCell="1" allowOverlap="1" wp14:anchorId="3614A929" wp14:editId="5797D3FF">
          <wp:simplePos x="0" y="0"/>
          <wp:positionH relativeFrom="page">
            <wp:align>center</wp:align>
          </wp:positionH>
          <wp:positionV relativeFrom="page">
            <wp:align>center</wp:align>
          </wp:positionV>
          <wp:extent cx="7558768" cy="10691999"/>
          <wp:effectExtent l="0" t="0" r="0" b="1905"/>
          <wp:wrapNone/>
          <wp:docPr id="223955790" name="Picture 2239557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C034" w14:textId="6D487CD0" w:rsidR="000B5228" w:rsidRDefault="00533E1C">
    <w:r>
      <w:rPr>
        <w:noProof/>
      </w:rPr>
      <mc:AlternateContent>
        <mc:Choice Requires="wps">
          <w:drawing>
            <wp:anchor distT="0" distB="0" distL="0" distR="0" simplePos="0" relativeHeight="251623424" behindDoc="0" locked="0" layoutInCell="1" allowOverlap="1" wp14:anchorId="10E92CFA" wp14:editId="7B93F1D1">
              <wp:simplePos x="635" y="635"/>
              <wp:positionH relativeFrom="page">
                <wp:align>center</wp:align>
              </wp:positionH>
              <wp:positionV relativeFrom="page">
                <wp:align>top</wp:align>
              </wp:positionV>
              <wp:extent cx="551815" cy="480695"/>
              <wp:effectExtent l="0" t="0" r="635" b="14605"/>
              <wp:wrapNone/>
              <wp:docPr id="169761071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831BF20" w14:textId="477DDCC8"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92CFA"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23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1831BF20" w14:textId="477DDCC8"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2493" w14:textId="1827F9D2" w:rsidR="000B5228" w:rsidRDefault="000B5228"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5BA2" w14:textId="0C62A5F1" w:rsidR="000B5228" w:rsidRDefault="00533E1C">
    <w:r>
      <w:rPr>
        <w:noProof/>
      </w:rPr>
      <mc:AlternateContent>
        <mc:Choice Requires="wps">
          <w:drawing>
            <wp:anchor distT="0" distB="0" distL="0" distR="0" simplePos="0" relativeHeight="251621376" behindDoc="0" locked="0" layoutInCell="1" allowOverlap="1" wp14:anchorId="3F84D2D0" wp14:editId="38BFA8FE">
              <wp:simplePos x="635" y="635"/>
              <wp:positionH relativeFrom="page">
                <wp:align>center</wp:align>
              </wp:positionH>
              <wp:positionV relativeFrom="page">
                <wp:align>top</wp:align>
              </wp:positionV>
              <wp:extent cx="551815" cy="480695"/>
              <wp:effectExtent l="0" t="0" r="635" b="14605"/>
              <wp:wrapNone/>
              <wp:docPr id="10074330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DE5AB27" w14:textId="1EE3FA12"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4D2D0"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21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6DE5AB27" w14:textId="1EE3FA12"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73A" w14:textId="50C2EC84" w:rsidR="00CA79CF" w:rsidRDefault="00533E1C">
    <w:r>
      <w:rPr>
        <w:noProof/>
      </w:rPr>
      <mc:AlternateContent>
        <mc:Choice Requires="wps">
          <w:drawing>
            <wp:anchor distT="0" distB="0" distL="0" distR="0" simplePos="0" relativeHeight="251629568" behindDoc="0" locked="0" layoutInCell="1" allowOverlap="1" wp14:anchorId="60F867AE" wp14:editId="678B58E8">
              <wp:simplePos x="635" y="635"/>
              <wp:positionH relativeFrom="page">
                <wp:align>center</wp:align>
              </wp:positionH>
              <wp:positionV relativeFrom="page">
                <wp:align>top</wp:align>
              </wp:positionV>
              <wp:extent cx="551815" cy="480695"/>
              <wp:effectExtent l="0" t="0" r="635" b="14605"/>
              <wp:wrapNone/>
              <wp:docPr id="169122228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9F80354" w14:textId="4AA49B23"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867AE" id="_x0000_t202" coordsize="21600,21600" o:spt="202" path="m,l,21600r21600,l21600,xe">
              <v:stroke joinstyle="miter"/>
              <v:path gradientshapeok="t" o:connecttype="rect"/>
            </v:shapetype>
            <v:shape id="Text Box 8" o:spid="_x0000_s1034" type="#_x0000_t202" alt="OFFICIAL" style="position:absolute;margin-left:0;margin-top:0;width:43.45pt;height:37.85pt;z-index:251629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RtDg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bY/XRsfwf1CadyMCzcW75usfaG+fDCHG4YB0HV&#10;hmc8pIKuonC2KGnA/fyXP+Yj8RilpEPFVNSgpClR3w0uJIorGcVtPsvx5kb3bjTMQT8A6rDAJ2F5&#10;MmNeUKMpHeg31PMqFsIQMxzLVTSM5kMYpIvvgYvVKiWhjiwLG7O1PEJHviKZr/0bc/bMeMBVPcEo&#10;J1a+I37IjX96uzoEpD9tJXI7EHmmHDWY9np+L1Hkv99T1vVVL3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N84RtDgIAAB0E&#10;AAAOAAAAAAAAAAAAAAAAAC4CAABkcnMvZTJvRG9jLnhtbFBLAQItABQABgAIAAAAIQC3uIep2gAA&#10;AAMBAAAPAAAAAAAAAAAAAAAAAGgEAABkcnMvZG93bnJldi54bWxQSwUGAAAAAAQABADzAAAAbwUA&#10;AAAA&#10;" filled="f" stroked="f">
              <v:textbox style="mso-fit-shape-to-text:t" inset="0,15pt,0,0">
                <w:txbxContent>
                  <w:p w14:paraId="49F80354" w14:textId="4AA49B23"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046" w14:textId="6528A748" w:rsidR="00841111" w:rsidRDefault="00533E1C" w:rsidP="008E0C77">
    <w:pPr>
      <w:pStyle w:val="Headertext"/>
      <w:spacing w:after="180"/>
      <w:jc w:val="left"/>
    </w:pPr>
    <w:r>
      <w:rPr>
        <w:noProof/>
      </w:rPr>
      <mc:AlternateContent>
        <mc:Choice Requires="wps">
          <w:drawing>
            <wp:anchor distT="0" distB="0" distL="0" distR="0" simplePos="0" relativeHeight="251632640" behindDoc="0" locked="0" layoutInCell="1" allowOverlap="1" wp14:anchorId="63A6519E" wp14:editId="2548A962">
              <wp:simplePos x="635" y="635"/>
              <wp:positionH relativeFrom="page">
                <wp:align>center</wp:align>
              </wp:positionH>
              <wp:positionV relativeFrom="page">
                <wp:align>top</wp:align>
              </wp:positionV>
              <wp:extent cx="551815" cy="480695"/>
              <wp:effectExtent l="0" t="0" r="635" b="14605"/>
              <wp:wrapNone/>
              <wp:docPr id="150120454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9BFF5AE" w14:textId="1440D7CD"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6519E" id="_x0000_t202" coordsize="21600,21600" o:spt="202" path="m,l,21600r21600,l21600,xe">
              <v:stroke joinstyle="miter"/>
              <v:path gradientshapeok="t" o:connecttype="rect"/>
            </v:shapetype>
            <v:shape id="Text Box 9" o:spid="_x0000_s1035" type="#_x0000_t202" alt="OFFICIAL" style="position:absolute;margin-left:0;margin-top:0;width:43.45pt;height:37.85pt;z-index:251632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ZQDgIAAB0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bG7r+O7W+hPuJUDoaFe8tXLdZeMx+emMMN4yCo&#10;2vCIh1TQVRROFiUNuN8f+WM+Eo9RSjpUTEUNSpoS9dPgQqK4klHc5NMcb250b0fD7PUdoA4LfBKW&#10;JzPmBTWa0oF+QT0vYyEMMcOxXEXDaN6FQbr4HrhYLlMS6siysDYbyyN05CuS+dy/MGdPjAdc1QOM&#10;cmLlG+KH3Pint8t9QPrTViK3A5EnylGDaa+n9xJF/vqesi6vevEH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gTDZQDgIAAB0E&#10;AAAOAAAAAAAAAAAAAAAAAC4CAABkcnMvZTJvRG9jLnhtbFBLAQItABQABgAIAAAAIQC3uIep2gAA&#10;AAMBAAAPAAAAAAAAAAAAAAAAAGgEAABkcnMvZG93bnJldi54bWxQSwUGAAAAAAQABADzAAAAbwUA&#10;AAAA&#10;" filled="f" stroked="f">
              <v:textbox style="mso-fit-shape-to-text:t" inset="0,15pt,0,0">
                <w:txbxContent>
                  <w:p w14:paraId="39BFF5AE" w14:textId="1440D7CD" w:rsidR="00533E1C" w:rsidRPr="00533E1C" w:rsidRDefault="00533E1C" w:rsidP="00533E1C">
                    <w:pPr>
                      <w:spacing w:after="0"/>
                      <w:rPr>
                        <w:rFonts w:ascii="Calibri" w:eastAsia="Calibri" w:hAnsi="Calibri" w:cs="Calibri"/>
                        <w:noProof/>
                        <w:color w:val="FF0000"/>
                        <w:sz w:val="24"/>
                      </w:rPr>
                    </w:pPr>
                    <w:r w:rsidRPr="00533E1C">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ECD1" w14:textId="1D3F0ECB" w:rsidR="00CA79CF" w:rsidRDefault="00CA79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BA6FA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1DC2E9"/>
    <w:multiLevelType w:val="hybridMultilevel"/>
    <w:tmpl w:val="FAB24876"/>
    <w:lvl w:ilvl="0" w:tplc="40FC8B48">
      <w:start w:val="1"/>
      <w:numFmt w:val="bullet"/>
      <w:lvlText w:val=""/>
      <w:lvlJc w:val="left"/>
      <w:pPr>
        <w:ind w:left="720" w:hanging="360"/>
      </w:pPr>
      <w:rPr>
        <w:rFonts w:ascii="Symbol" w:hAnsi="Symbol" w:hint="default"/>
      </w:rPr>
    </w:lvl>
    <w:lvl w:ilvl="1" w:tplc="E6CA6822">
      <w:start w:val="1"/>
      <w:numFmt w:val="bullet"/>
      <w:lvlText w:val="o"/>
      <w:lvlJc w:val="left"/>
      <w:pPr>
        <w:ind w:left="1440" w:hanging="360"/>
      </w:pPr>
      <w:rPr>
        <w:rFonts w:ascii="Courier New" w:hAnsi="Courier New" w:hint="default"/>
      </w:rPr>
    </w:lvl>
    <w:lvl w:ilvl="2" w:tplc="440025FC">
      <w:start w:val="1"/>
      <w:numFmt w:val="bullet"/>
      <w:lvlText w:val=""/>
      <w:lvlJc w:val="left"/>
      <w:pPr>
        <w:ind w:left="2160" w:hanging="360"/>
      </w:pPr>
      <w:rPr>
        <w:rFonts w:ascii="Wingdings" w:hAnsi="Wingdings" w:hint="default"/>
      </w:rPr>
    </w:lvl>
    <w:lvl w:ilvl="3" w:tplc="7AFEC7A2">
      <w:start w:val="1"/>
      <w:numFmt w:val="bullet"/>
      <w:lvlText w:val=""/>
      <w:lvlJc w:val="left"/>
      <w:pPr>
        <w:ind w:left="2880" w:hanging="360"/>
      </w:pPr>
      <w:rPr>
        <w:rFonts w:ascii="Symbol" w:hAnsi="Symbol" w:hint="default"/>
      </w:rPr>
    </w:lvl>
    <w:lvl w:ilvl="4" w:tplc="1604DBD4">
      <w:start w:val="1"/>
      <w:numFmt w:val="bullet"/>
      <w:lvlText w:val="o"/>
      <w:lvlJc w:val="left"/>
      <w:pPr>
        <w:ind w:left="3600" w:hanging="360"/>
      </w:pPr>
      <w:rPr>
        <w:rFonts w:ascii="Courier New" w:hAnsi="Courier New" w:hint="default"/>
      </w:rPr>
    </w:lvl>
    <w:lvl w:ilvl="5" w:tplc="E2104510">
      <w:start w:val="1"/>
      <w:numFmt w:val="bullet"/>
      <w:lvlText w:val=""/>
      <w:lvlJc w:val="left"/>
      <w:pPr>
        <w:ind w:left="4320" w:hanging="360"/>
      </w:pPr>
      <w:rPr>
        <w:rFonts w:ascii="Wingdings" w:hAnsi="Wingdings" w:hint="default"/>
      </w:rPr>
    </w:lvl>
    <w:lvl w:ilvl="6" w:tplc="DBFCF36E">
      <w:start w:val="1"/>
      <w:numFmt w:val="bullet"/>
      <w:lvlText w:val=""/>
      <w:lvlJc w:val="left"/>
      <w:pPr>
        <w:ind w:left="5040" w:hanging="360"/>
      </w:pPr>
      <w:rPr>
        <w:rFonts w:ascii="Symbol" w:hAnsi="Symbol" w:hint="default"/>
      </w:rPr>
    </w:lvl>
    <w:lvl w:ilvl="7" w:tplc="8622424A">
      <w:start w:val="1"/>
      <w:numFmt w:val="bullet"/>
      <w:lvlText w:val="o"/>
      <w:lvlJc w:val="left"/>
      <w:pPr>
        <w:ind w:left="5760" w:hanging="360"/>
      </w:pPr>
      <w:rPr>
        <w:rFonts w:ascii="Courier New" w:hAnsi="Courier New" w:hint="default"/>
      </w:rPr>
    </w:lvl>
    <w:lvl w:ilvl="8" w:tplc="A678BC82">
      <w:start w:val="1"/>
      <w:numFmt w:val="bullet"/>
      <w:lvlText w:val=""/>
      <w:lvlJc w:val="left"/>
      <w:pPr>
        <w:ind w:left="6480" w:hanging="360"/>
      </w:pPr>
      <w:rPr>
        <w:rFonts w:ascii="Wingdings" w:hAnsi="Wingdings" w:hint="default"/>
      </w:rPr>
    </w:lvl>
  </w:abstractNum>
  <w:abstractNum w:abstractNumId="10" w15:restartNumberingAfterBreak="0">
    <w:nsid w:val="0900735B"/>
    <w:multiLevelType w:val="hybridMultilevel"/>
    <w:tmpl w:val="88C6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C0876"/>
    <w:multiLevelType w:val="hybridMultilevel"/>
    <w:tmpl w:val="7B701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644BB8"/>
    <w:multiLevelType w:val="hybridMultilevel"/>
    <w:tmpl w:val="15605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839692B0"/>
    <w:lvl w:ilvl="0" w:tplc="D6561A6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0E3573"/>
    <w:multiLevelType w:val="hybridMultilevel"/>
    <w:tmpl w:val="6F9C1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9C6EF4"/>
    <w:multiLevelType w:val="hybridMultilevel"/>
    <w:tmpl w:val="665E9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A977E6"/>
    <w:multiLevelType w:val="hybridMultilevel"/>
    <w:tmpl w:val="69566E0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F42186"/>
    <w:multiLevelType w:val="hybridMultilevel"/>
    <w:tmpl w:val="A2342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95CE2"/>
    <w:multiLevelType w:val="hybridMultilevel"/>
    <w:tmpl w:val="3A82F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A3B1F81"/>
    <w:multiLevelType w:val="hybridMultilevel"/>
    <w:tmpl w:val="90CEA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3C44A9"/>
    <w:multiLevelType w:val="hybridMultilevel"/>
    <w:tmpl w:val="75D4D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C625C8"/>
    <w:multiLevelType w:val="hybridMultilevel"/>
    <w:tmpl w:val="0D70D7D2"/>
    <w:lvl w:ilvl="0" w:tplc="04BC019C">
      <w:start w:val="1"/>
      <w:numFmt w:val="bullet"/>
      <w:lvlText w:val=""/>
      <w:lvlJc w:val="left"/>
      <w:pPr>
        <w:ind w:left="720" w:hanging="360"/>
      </w:pPr>
      <w:rPr>
        <w:rFonts w:ascii="Symbol" w:hAnsi="Symbol" w:hint="default"/>
        <w:sz w:val="18"/>
        <w:szCs w:val="18"/>
      </w:rPr>
    </w:lvl>
    <w:lvl w:ilvl="1" w:tplc="04BC019C">
      <w:start w:val="1"/>
      <w:numFmt w:val="bullet"/>
      <w:lvlText w:val=""/>
      <w:lvlJc w:val="left"/>
      <w:pPr>
        <w:ind w:left="1440"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43CAA2EF"/>
    <w:multiLevelType w:val="hybridMultilevel"/>
    <w:tmpl w:val="9BBCFE12"/>
    <w:lvl w:ilvl="0" w:tplc="82D23906">
      <w:start w:val="1"/>
      <w:numFmt w:val="bullet"/>
      <w:lvlText w:val=""/>
      <w:lvlJc w:val="left"/>
      <w:pPr>
        <w:ind w:left="720" w:hanging="360"/>
      </w:pPr>
      <w:rPr>
        <w:rFonts w:ascii="Symbol" w:hAnsi="Symbol" w:hint="default"/>
      </w:rPr>
    </w:lvl>
    <w:lvl w:ilvl="1" w:tplc="23B420E0">
      <w:start w:val="1"/>
      <w:numFmt w:val="bullet"/>
      <w:lvlText w:val="o"/>
      <w:lvlJc w:val="left"/>
      <w:pPr>
        <w:ind w:left="1440" w:hanging="360"/>
      </w:pPr>
      <w:rPr>
        <w:rFonts w:ascii="Courier New" w:hAnsi="Courier New" w:hint="default"/>
      </w:rPr>
    </w:lvl>
    <w:lvl w:ilvl="2" w:tplc="9B2C5D4A">
      <w:start w:val="1"/>
      <w:numFmt w:val="bullet"/>
      <w:lvlText w:val=""/>
      <w:lvlJc w:val="left"/>
      <w:pPr>
        <w:ind w:left="2160" w:hanging="360"/>
      </w:pPr>
      <w:rPr>
        <w:rFonts w:ascii="Wingdings" w:hAnsi="Wingdings" w:hint="default"/>
      </w:rPr>
    </w:lvl>
    <w:lvl w:ilvl="3" w:tplc="46825C10">
      <w:start w:val="1"/>
      <w:numFmt w:val="bullet"/>
      <w:lvlText w:val=""/>
      <w:lvlJc w:val="left"/>
      <w:pPr>
        <w:ind w:left="2880" w:hanging="360"/>
      </w:pPr>
      <w:rPr>
        <w:rFonts w:ascii="Symbol" w:hAnsi="Symbol" w:hint="default"/>
      </w:rPr>
    </w:lvl>
    <w:lvl w:ilvl="4" w:tplc="6518C342">
      <w:start w:val="1"/>
      <w:numFmt w:val="bullet"/>
      <w:lvlText w:val="o"/>
      <w:lvlJc w:val="left"/>
      <w:pPr>
        <w:ind w:left="3600" w:hanging="360"/>
      </w:pPr>
      <w:rPr>
        <w:rFonts w:ascii="Courier New" w:hAnsi="Courier New" w:hint="default"/>
      </w:rPr>
    </w:lvl>
    <w:lvl w:ilvl="5" w:tplc="3FAE7D18">
      <w:start w:val="1"/>
      <w:numFmt w:val="bullet"/>
      <w:lvlText w:val=""/>
      <w:lvlJc w:val="left"/>
      <w:pPr>
        <w:ind w:left="4320" w:hanging="360"/>
      </w:pPr>
      <w:rPr>
        <w:rFonts w:ascii="Wingdings" w:hAnsi="Wingdings" w:hint="default"/>
      </w:rPr>
    </w:lvl>
    <w:lvl w:ilvl="6" w:tplc="9278B138">
      <w:start w:val="1"/>
      <w:numFmt w:val="bullet"/>
      <w:lvlText w:val=""/>
      <w:lvlJc w:val="left"/>
      <w:pPr>
        <w:ind w:left="5040" w:hanging="360"/>
      </w:pPr>
      <w:rPr>
        <w:rFonts w:ascii="Symbol" w:hAnsi="Symbol" w:hint="default"/>
      </w:rPr>
    </w:lvl>
    <w:lvl w:ilvl="7" w:tplc="63C04C88">
      <w:start w:val="1"/>
      <w:numFmt w:val="bullet"/>
      <w:lvlText w:val="o"/>
      <w:lvlJc w:val="left"/>
      <w:pPr>
        <w:ind w:left="5760" w:hanging="360"/>
      </w:pPr>
      <w:rPr>
        <w:rFonts w:ascii="Courier New" w:hAnsi="Courier New" w:hint="default"/>
      </w:rPr>
    </w:lvl>
    <w:lvl w:ilvl="8" w:tplc="52E20140">
      <w:start w:val="1"/>
      <w:numFmt w:val="bullet"/>
      <w:lvlText w:val=""/>
      <w:lvlJc w:val="left"/>
      <w:pPr>
        <w:ind w:left="6480" w:hanging="360"/>
      </w:pPr>
      <w:rPr>
        <w:rFonts w:ascii="Wingdings" w:hAnsi="Wingdings" w:hint="default"/>
      </w:rPr>
    </w:lvl>
  </w:abstractNum>
  <w:abstractNum w:abstractNumId="27" w15:restartNumberingAfterBreak="0">
    <w:nsid w:val="44A41B68"/>
    <w:multiLevelType w:val="hybridMultilevel"/>
    <w:tmpl w:val="8EB400B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12170D"/>
    <w:multiLevelType w:val="hybridMultilevel"/>
    <w:tmpl w:val="FF3E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952B63"/>
    <w:multiLevelType w:val="hybridMultilevel"/>
    <w:tmpl w:val="7398F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7C45FDF"/>
    <w:multiLevelType w:val="hybridMultilevel"/>
    <w:tmpl w:val="88A22B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733CDE"/>
    <w:multiLevelType w:val="hybridMultilevel"/>
    <w:tmpl w:val="8B687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A81D38"/>
    <w:multiLevelType w:val="hybridMultilevel"/>
    <w:tmpl w:val="51E8A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9B7F9A"/>
    <w:multiLevelType w:val="hybridMultilevel"/>
    <w:tmpl w:val="3096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47FD7"/>
    <w:multiLevelType w:val="hybridMultilevel"/>
    <w:tmpl w:val="54B63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380A46"/>
    <w:multiLevelType w:val="hybridMultilevel"/>
    <w:tmpl w:val="0B40E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770041"/>
    <w:multiLevelType w:val="hybridMultilevel"/>
    <w:tmpl w:val="B2AE402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15:restartNumberingAfterBreak="0">
    <w:nsid w:val="65733D4C"/>
    <w:multiLevelType w:val="hybridMultilevel"/>
    <w:tmpl w:val="9BA0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B2F33B5"/>
    <w:multiLevelType w:val="hybridMultilevel"/>
    <w:tmpl w:val="E8467A9C"/>
    <w:lvl w:ilvl="0" w:tplc="0C090001">
      <w:start w:val="1"/>
      <w:numFmt w:val="bullet"/>
      <w:lvlText w:val=""/>
      <w:lvlJc w:val="left"/>
      <w:pPr>
        <w:ind w:left="720" w:hanging="360"/>
      </w:pPr>
      <w:rPr>
        <w:rFonts w:ascii="Symbol" w:hAnsi="Symbol" w:hint="default"/>
      </w:rPr>
    </w:lvl>
    <w:lvl w:ilvl="1" w:tplc="FD5C3F9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C35B88"/>
    <w:multiLevelType w:val="hybridMultilevel"/>
    <w:tmpl w:val="4E241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9F68B3"/>
    <w:multiLevelType w:val="hybridMultilevel"/>
    <w:tmpl w:val="DDEAD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32"/>
  </w:num>
  <w:num w:numId="3" w16cid:durableId="321859378">
    <w:abstractNumId w:val="42"/>
  </w:num>
  <w:num w:numId="4" w16cid:durableId="995652124">
    <w:abstractNumId w:val="8"/>
  </w:num>
  <w:num w:numId="5" w16cid:durableId="26878074">
    <w:abstractNumId w:val="8"/>
    <w:lvlOverride w:ilvl="0">
      <w:startOverride w:val="1"/>
    </w:lvlOverride>
  </w:num>
  <w:num w:numId="6" w16cid:durableId="962610267">
    <w:abstractNumId w:val="11"/>
  </w:num>
  <w:num w:numId="7" w16cid:durableId="592711108">
    <w:abstractNumId w:val="25"/>
  </w:num>
  <w:num w:numId="8" w16cid:durableId="220597043">
    <w:abstractNumId w:val="40"/>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45"/>
  </w:num>
  <w:num w:numId="17" w16cid:durableId="1338772380">
    <w:abstractNumId w:val="14"/>
  </w:num>
  <w:num w:numId="18" w16cid:durableId="40521289">
    <w:abstractNumId w:val="16"/>
  </w:num>
  <w:num w:numId="19" w16cid:durableId="1952668765">
    <w:abstractNumId w:val="21"/>
  </w:num>
  <w:num w:numId="20" w16cid:durableId="1347753968">
    <w:abstractNumId w:val="31"/>
  </w:num>
  <w:num w:numId="21" w16cid:durableId="1563180256">
    <w:abstractNumId w:val="9"/>
  </w:num>
  <w:num w:numId="22" w16cid:durableId="1255091882">
    <w:abstractNumId w:val="41"/>
  </w:num>
  <w:num w:numId="23" w16cid:durableId="1855148293">
    <w:abstractNumId w:val="39"/>
  </w:num>
  <w:num w:numId="24" w16cid:durableId="1652173315">
    <w:abstractNumId w:val="36"/>
  </w:num>
  <w:num w:numId="25" w16cid:durableId="637221302">
    <w:abstractNumId w:val="27"/>
  </w:num>
  <w:num w:numId="26" w16cid:durableId="580025257">
    <w:abstractNumId w:val="37"/>
  </w:num>
  <w:num w:numId="27" w16cid:durableId="1695418762">
    <w:abstractNumId w:val="17"/>
  </w:num>
  <w:num w:numId="28" w16cid:durableId="218712674">
    <w:abstractNumId w:val="34"/>
  </w:num>
  <w:num w:numId="29" w16cid:durableId="938025470">
    <w:abstractNumId w:val="23"/>
  </w:num>
  <w:num w:numId="30" w16cid:durableId="998075130">
    <w:abstractNumId w:val="30"/>
  </w:num>
  <w:num w:numId="31" w16cid:durableId="356322328">
    <w:abstractNumId w:val="18"/>
  </w:num>
  <w:num w:numId="32" w16cid:durableId="792215622">
    <w:abstractNumId w:val="44"/>
  </w:num>
  <w:num w:numId="33" w16cid:durableId="1299460589">
    <w:abstractNumId w:val="12"/>
  </w:num>
  <w:num w:numId="34" w16cid:durableId="1790465498">
    <w:abstractNumId w:val="29"/>
  </w:num>
  <w:num w:numId="35" w16cid:durableId="1799647397">
    <w:abstractNumId w:val="28"/>
  </w:num>
  <w:num w:numId="36" w16cid:durableId="665210985">
    <w:abstractNumId w:val="13"/>
  </w:num>
  <w:num w:numId="37" w16cid:durableId="527639469">
    <w:abstractNumId w:val="38"/>
  </w:num>
  <w:num w:numId="38" w16cid:durableId="185562811">
    <w:abstractNumId w:val="19"/>
  </w:num>
  <w:num w:numId="39" w16cid:durableId="2028169904">
    <w:abstractNumId w:val="15"/>
  </w:num>
  <w:num w:numId="40" w16cid:durableId="1007514796">
    <w:abstractNumId w:val="20"/>
  </w:num>
  <w:num w:numId="41" w16cid:durableId="1500148594">
    <w:abstractNumId w:val="22"/>
  </w:num>
  <w:num w:numId="42" w16cid:durableId="318466597">
    <w:abstractNumId w:val="33"/>
  </w:num>
  <w:num w:numId="43" w16cid:durableId="473445578">
    <w:abstractNumId w:val="26"/>
  </w:num>
  <w:num w:numId="44" w16cid:durableId="101149905">
    <w:abstractNumId w:val="35"/>
  </w:num>
  <w:num w:numId="45" w16cid:durableId="456680811">
    <w:abstractNumId w:val="10"/>
  </w:num>
  <w:num w:numId="46" w16cid:durableId="305859005">
    <w:abstractNumId w:val="24"/>
  </w:num>
  <w:num w:numId="47" w16cid:durableId="2213306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16AE"/>
    <w:rsid w:val="00003743"/>
    <w:rsid w:val="000044C2"/>
    <w:rsid w:val="000047B4"/>
    <w:rsid w:val="00005712"/>
    <w:rsid w:val="00007FD8"/>
    <w:rsid w:val="000117F8"/>
    <w:rsid w:val="00014A24"/>
    <w:rsid w:val="00016913"/>
    <w:rsid w:val="000209DE"/>
    <w:rsid w:val="0002545C"/>
    <w:rsid w:val="00026139"/>
    <w:rsid w:val="00027071"/>
    <w:rsid w:val="00027601"/>
    <w:rsid w:val="0003193D"/>
    <w:rsid w:val="00033321"/>
    <w:rsid w:val="000338E5"/>
    <w:rsid w:val="00033ECC"/>
    <w:rsid w:val="0003422F"/>
    <w:rsid w:val="00036C43"/>
    <w:rsid w:val="00037233"/>
    <w:rsid w:val="000443EB"/>
    <w:rsid w:val="00046FF0"/>
    <w:rsid w:val="00050176"/>
    <w:rsid w:val="00062B65"/>
    <w:rsid w:val="00067456"/>
    <w:rsid w:val="00071506"/>
    <w:rsid w:val="0007154F"/>
    <w:rsid w:val="0007276E"/>
    <w:rsid w:val="00074BD5"/>
    <w:rsid w:val="00074D78"/>
    <w:rsid w:val="00081AB1"/>
    <w:rsid w:val="00081CA0"/>
    <w:rsid w:val="000835B8"/>
    <w:rsid w:val="00090316"/>
    <w:rsid w:val="00093981"/>
    <w:rsid w:val="00093CD9"/>
    <w:rsid w:val="00094FBB"/>
    <w:rsid w:val="000A6EEF"/>
    <w:rsid w:val="000B0322"/>
    <w:rsid w:val="000B067A"/>
    <w:rsid w:val="000B1540"/>
    <w:rsid w:val="000B1D8F"/>
    <w:rsid w:val="000B33FD"/>
    <w:rsid w:val="000B4ABA"/>
    <w:rsid w:val="000B5228"/>
    <w:rsid w:val="000C4B16"/>
    <w:rsid w:val="000C50C3"/>
    <w:rsid w:val="000C5B07"/>
    <w:rsid w:val="000D1329"/>
    <w:rsid w:val="000D21F6"/>
    <w:rsid w:val="000D42C3"/>
    <w:rsid w:val="000D4500"/>
    <w:rsid w:val="000D56E4"/>
    <w:rsid w:val="000D7AEA"/>
    <w:rsid w:val="000E01A9"/>
    <w:rsid w:val="000E2C66"/>
    <w:rsid w:val="000E385B"/>
    <w:rsid w:val="000E3B7D"/>
    <w:rsid w:val="000E6E7D"/>
    <w:rsid w:val="000F123C"/>
    <w:rsid w:val="000F2FED"/>
    <w:rsid w:val="000F46E6"/>
    <w:rsid w:val="00100F6D"/>
    <w:rsid w:val="001015EC"/>
    <w:rsid w:val="0010616D"/>
    <w:rsid w:val="00110478"/>
    <w:rsid w:val="00111873"/>
    <w:rsid w:val="00113B3B"/>
    <w:rsid w:val="0011711B"/>
    <w:rsid w:val="00117343"/>
    <w:rsid w:val="00117F8A"/>
    <w:rsid w:val="00120C96"/>
    <w:rsid w:val="00121A8F"/>
    <w:rsid w:val="00121B9B"/>
    <w:rsid w:val="00122ADC"/>
    <w:rsid w:val="001257D2"/>
    <w:rsid w:val="001272D4"/>
    <w:rsid w:val="00130233"/>
    <w:rsid w:val="00130F59"/>
    <w:rsid w:val="0013150C"/>
    <w:rsid w:val="00131DD2"/>
    <w:rsid w:val="00133EC0"/>
    <w:rsid w:val="001342C4"/>
    <w:rsid w:val="00141CE5"/>
    <w:rsid w:val="0014287B"/>
    <w:rsid w:val="00144908"/>
    <w:rsid w:val="00144B54"/>
    <w:rsid w:val="00145F64"/>
    <w:rsid w:val="00154904"/>
    <w:rsid w:val="00156D37"/>
    <w:rsid w:val="001571C7"/>
    <w:rsid w:val="001603D6"/>
    <w:rsid w:val="00161094"/>
    <w:rsid w:val="00167B6A"/>
    <w:rsid w:val="00172A55"/>
    <w:rsid w:val="00174BE2"/>
    <w:rsid w:val="001758CD"/>
    <w:rsid w:val="0017665C"/>
    <w:rsid w:val="00177AD2"/>
    <w:rsid w:val="001815A8"/>
    <w:rsid w:val="001840FA"/>
    <w:rsid w:val="00186DEC"/>
    <w:rsid w:val="00190079"/>
    <w:rsid w:val="00192CF1"/>
    <w:rsid w:val="00193C72"/>
    <w:rsid w:val="00194DF2"/>
    <w:rsid w:val="0019622E"/>
    <w:rsid w:val="001966A7"/>
    <w:rsid w:val="00196EB5"/>
    <w:rsid w:val="001A1EC1"/>
    <w:rsid w:val="001A2902"/>
    <w:rsid w:val="001A4627"/>
    <w:rsid w:val="001A4979"/>
    <w:rsid w:val="001B15D3"/>
    <w:rsid w:val="001B3443"/>
    <w:rsid w:val="001B36A0"/>
    <w:rsid w:val="001B502B"/>
    <w:rsid w:val="001B68ED"/>
    <w:rsid w:val="001C0326"/>
    <w:rsid w:val="001C192F"/>
    <w:rsid w:val="001C2FC6"/>
    <w:rsid w:val="001C3C42"/>
    <w:rsid w:val="001C5255"/>
    <w:rsid w:val="001C766B"/>
    <w:rsid w:val="001D7869"/>
    <w:rsid w:val="001E5A8B"/>
    <w:rsid w:val="001F2DE8"/>
    <w:rsid w:val="001F2F78"/>
    <w:rsid w:val="001F30B7"/>
    <w:rsid w:val="001F484F"/>
    <w:rsid w:val="002026CD"/>
    <w:rsid w:val="002033FC"/>
    <w:rsid w:val="002044BB"/>
    <w:rsid w:val="00205A93"/>
    <w:rsid w:val="0020664F"/>
    <w:rsid w:val="00207793"/>
    <w:rsid w:val="00210B09"/>
    <w:rsid w:val="00210C9E"/>
    <w:rsid w:val="00211840"/>
    <w:rsid w:val="0021525C"/>
    <w:rsid w:val="0021758E"/>
    <w:rsid w:val="00220655"/>
    <w:rsid w:val="00220E5F"/>
    <w:rsid w:val="002212B5"/>
    <w:rsid w:val="00226668"/>
    <w:rsid w:val="00233809"/>
    <w:rsid w:val="00236073"/>
    <w:rsid w:val="00237745"/>
    <w:rsid w:val="00240046"/>
    <w:rsid w:val="0024642B"/>
    <w:rsid w:val="0024797F"/>
    <w:rsid w:val="0025119E"/>
    <w:rsid w:val="00251269"/>
    <w:rsid w:val="002523AF"/>
    <w:rsid w:val="002535C0"/>
    <w:rsid w:val="002579FE"/>
    <w:rsid w:val="00261E4A"/>
    <w:rsid w:val="0026219D"/>
    <w:rsid w:val="0026311C"/>
    <w:rsid w:val="0026668C"/>
    <w:rsid w:val="00266AC1"/>
    <w:rsid w:val="002701C8"/>
    <w:rsid w:val="00270DB0"/>
    <w:rsid w:val="002715DA"/>
    <w:rsid w:val="0027178C"/>
    <w:rsid w:val="002719FA"/>
    <w:rsid w:val="00272668"/>
    <w:rsid w:val="0027330B"/>
    <w:rsid w:val="002746CF"/>
    <w:rsid w:val="00275231"/>
    <w:rsid w:val="002803AD"/>
    <w:rsid w:val="00282052"/>
    <w:rsid w:val="0028519E"/>
    <w:rsid w:val="002856A5"/>
    <w:rsid w:val="002872ED"/>
    <w:rsid w:val="00287616"/>
    <w:rsid w:val="002905C2"/>
    <w:rsid w:val="00291521"/>
    <w:rsid w:val="00295AF2"/>
    <w:rsid w:val="00295C91"/>
    <w:rsid w:val="00297151"/>
    <w:rsid w:val="002A491A"/>
    <w:rsid w:val="002A4B6F"/>
    <w:rsid w:val="002B03FA"/>
    <w:rsid w:val="002B20E6"/>
    <w:rsid w:val="002B245E"/>
    <w:rsid w:val="002B2C7B"/>
    <w:rsid w:val="002B42A3"/>
    <w:rsid w:val="002B4ABF"/>
    <w:rsid w:val="002B4EFC"/>
    <w:rsid w:val="002B7536"/>
    <w:rsid w:val="002C0CDD"/>
    <w:rsid w:val="002C5A6B"/>
    <w:rsid w:val="002D2DE1"/>
    <w:rsid w:val="002D65B6"/>
    <w:rsid w:val="002E1A1D"/>
    <w:rsid w:val="002E4081"/>
    <w:rsid w:val="002E5B78"/>
    <w:rsid w:val="002E6A65"/>
    <w:rsid w:val="002F1E9A"/>
    <w:rsid w:val="002F2B0F"/>
    <w:rsid w:val="002F3AE3"/>
    <w:rsid w:val="002F4A5D"/>
    <w:rsid w:val="003008AD"/>
    <w:rsid w:val="0030464B"/>
    <w:rsid w:val="0030786C"/>
    <w:rsid w:val="00310D30"/>
    <w:rsid w:val="00314C75"/>
    <w:rsid w:val="003233DE"/>
    <w:rsid w:val="003234B5"/>
    <w:rsid w:val="0032466B"/>
    <w:rsid w:val="00327B44"/>
    <w:rsid w:val="00331AED"/>
    <w:rsid w:val="003330EB"/>
    <w:rsid w:val="00336605"/>
    <w:rsid w:val="003415FD"/>
    <w:rsid w:val="003429F0"/>
    <w:rsid w:val="00342C21"/>
    <w:rsid w:val="00346C4A"/>
    <w:rsid w:val="00350425"/>
    <w:rsid w:val="0035097A"/>
    <w:rsid w:val="00351B5B"/>
    <w:rsid w:val="003540A4"/>
    <w:rsid w:val="00354D5C"/>
    <w:rsid w:val="00357AF4"/>
    <w:rsid w:val="00360E4E"/>
    <w:rsid w:val="003626A2"/>
    <w:rsid w:val="00370AAA"/>
    <w:rsid w:val="003728A5"/>
    <w:rsid w:val="00374130"/>
    <w:rsid w:val="00375CE1"/>
    <w:rsid w:val="00375F77"/>
    <w:rsid w:val="003768AE"/>
    <w:rsid w:val="00377A78"/>
    <w:rsid w:val="00381BBE"/>
    <w:rsid w:val="00382903"/>
    <w:rsid w:val="00382BAF"/>
    <w:rsid w:val="003846FF"/>
    <w:rsid w:val="00385AD4"/>
    <w:rsid w:val="00387924"/>
    <w:rsid w:val="00391C8B"/>
    <w:rsid w:val="0039384D"/>
    <w:rsid w:val="00395C23"/>
    <w:rsid w:val="003A2E4F"/>
    <w:rsid w:val="003A4438"/>
    <w:rsid w:val="003A5013"/>
    <w:rsid w:val="003A5078"/>
    <w:rsid w:val="003A508E"/>
    <w:rsid w:val="003A62DD"/>
    <w:rsid w:val="003A775A"/>
    <w:rsid w:val="003B0DAB"/>
    <w:rsid w:val="003B213A"/>
    <w:rsid w:val="003B34A1"/>
    <w:rsid w:val="003B34C1"/>
    <w:rsid w:val="003B43AD"/>
    <w:rsid w:val="003B4A09"/>
    <w:rsid w:val="003B58EE"/>
    <w:rsid w:val="003C0FC2"/>
    <w:rsid w:val="003C0FEC"/>
    <w:rsid w:val="003C122B"/>
    <w:rsid w:val="003C15B8"/>
    <w:rsid w:val="003C2AC8"/>
    <w:rsid w:val="003C78EF"/>
    <w:rsid w:val="003D17F9"/>
    <w:rsid w:val="003D2D88"/>
    <w:rsid w:val="003D41EA"/>
    <w:rsid w:val="003D4850"/>
    <w:rsid w:val="003D535A"/>
    <w:rsid w:val="003D7E7D"/>
    <w:rsid w:val="003E10B8"/>
    <w:rsid w:val="003E4C73"/>
    <w:rsid w:val="003E5265"/>
    <w:rsid w:val="003E5878"/>
    <w:rsid w:val="003F0955"/>
    <w:rsid w:val="003F36A2"/>
    <w:rsid w:val="003F3AC7"/>
    <w:rsid w:val="003F6FE1"/>
    <w:rsid w:val="00400F00"/>
    <w:rsid w:val="00404F8B"/>
    <w:rsid w:val="00405256"/>
    <w:rsid w:val="00405487"/>
    <w:rsid w:val="00410031"/>
    <w:rsid w:val="004115A2"/>
    <w:rsid w:val="004126BE"/>
    <w:rsid w:val="00412F52"/>
    <w:rsid w:val="0041512A"/>
    <w:rsid w:val="00415C81"/>
    <w:rsid w:val="00416731"/>
    <w:rsid w:val="00420740"/>
    <w:rsid w:val="0042383C"/>
    <w:rsid w:val="0043113B"/>
    <w:rsid w:val="00432378"/>
    <w:rsid w:val="00440D65"/>
    <w:rsid w:val="00440E42"/>
    <w:rsid w:val="00441E95"/>
    <w:rsid w:val="0044314B"/>
    <w:rsid w:val="004435E6"/>
    <w:rsid w:val="004456A5"/>
    <w:rsid w:val="00447E31"/>
    <w:rsid w:val="00453923"/>
    <w:rsid w:val="00454AB8"/>
    <w:rsid w:val="00454B9B"/>
    <w:rsid w:val="00454F7E"/>
    <w:rsid w:val="00457858"/>
    <w:rsid w:val="00460B0B"/>
    <w:rsid w:val="00461023"/>
    <w:rsid w:val="0046180E"/>
    <w:rsid w:val="00462FAC"/>
    <w:rsid w:val="00464631"/>
    <w:rsid w:val="00464B79"/>
    <w:rsid w:val="00467AD7"/>
    <w:rsid w:val="00467BBF"/>
    <w:rsid w:val="00467CE1"/>
    <w:rsid w:val="0047231A"/>
    <w:rsid w:val="004824D0"/>
    <w:rsid w:val="0048647E"/>
    <w:rsid w:val="004867E2"/>
    <w:rsid w:val="004929A9"/>
    <w:rsid w:val="00492D15"/>
    <w:rsid w:val="00495500"/>
    <w:rsid w:val="004974C1"/>
    <w:rsid w:val="004A71DE"/>
    <w:rsid w:val="004B68E5"/>
    <w:rsid w:val="004B6DAD"/>
    <w:rsid w:val="004C139B"/>
    <w:rsid w:val="004C2FEC"/>
    <w:rsid w:val="004C670E"/>
    <w:rsid w:val="004C6BCF"/>
    <w:rsid w:val="004D1339"/>
    <w:rsid w:val="004D3038"/>
    <w:rsid w:val="004D58BF"/>
    <w:rsid w:val="004D7D6D"/>
    <w:rsid w:val="004E17A9"/>
    <w:rsid w:val="004E4335"/>
    <w:rsid w:val="004E5ACF"/>
    <w:rsid w:val="004F13EE"/>
    <w:rsid w:val="004F1D26"/>
    <w:rsid w:val="004F2022"/>
    <w:rsid w:val="004F6B86"/>
    <w:rsid w:val="004F7A31"/>
    <w:rsid w:val="004F7BCF"/>
    <w:rsid w:val="004F7C05"/>
    <w:rsid w:val="00501C94"/>
    <w:rsid w:val="00502860"/>
    <w:rsid w:val="00504314"/>
    <w:rsid w:val="00506432"/>
    <w:rsid w:val="0051242B"/>
    <w:rsid w:val="0052051D"/>
    <w:rsid w:val="00526FC0"/>
    <w:rsid w:val="00530262"/>
    <w:rsid w:val="005311DA"/>
    <w:rsid w:val="00531547"/>
    <w:rsid w:val="00533E1C"/>
    <w:rsid w:val="00545EE6"/>
    <w:rsid w:val="00547F40"/>
    <w:rsid w:val="00551A44"/>
    <w:rsid w:val="005534BD"/>
    <w:rsid w:val="005540DB"/>
    <w:rsid w:val="00554977"/>
    <w:rsid w:val="00554C1C"/>
    <w:rsid w:val="005550E7"/>
    <w:rsid w:val="005564FB"/>
    <w:rsid w:val="005572C7"/>
    <w:rsid w:val="00557D5A"/>
    <w:rsid w:val="00562776"/>
    <w:rsid w:val="005633FB"/>
    <w:rsid w:val="0056486D"/>
    <w:rsid w:val="005650ED"/>
    <w:rsid w:val="00567C1F"/>
    <w:rsid w:val="00572710"/>
    <w:rsid w:val="005737EB"/>
    <w:rsid w:val="00573EEC"/>
    <w:rsid w:val="00575754"/>
    <w:rsid w:val="005845C2"/>
    <w:rsid w:val="005873BB"/>
    <w:rsid w:val="00591E20"/>
    <w:rsid w:val="00595408"/>
    <w:rsid w:val="00595E84"/>
    <w:rsid w:val="00597777"/>
    <w:rsid w:val="005A0C59"/>
    <w:rsid w:val="005A32C9"/>
    <w:rsid w:val="005A48EB"/>
    <w:rsid w:val="005A6CFB"/>
    <w:rsid w:val="005A6FFF"/>
    <w:rsid w:val="005A71D6"/>
    <w:rsid w:val="005B344E"/>
    <w:rsid w:val="005B3DF7"/>
    <w:rsid w:val="005C183A"/>
    <w:rsid w:val="005C31C8"/>
    <w:rsid w:val="005C3D44"/>
    <w:rsid w:val="005C5AEB"/>
    <w:rsid w:val="005C5BCF"/>
    <w:rsid w:val="005D40A3"/>
    <w:rsid w:val="005D5D8D"/>
    <w:rsid w:val="005D7F5C"/>
    <w:rsid w:val="005E0A3F"/>
    <w:rsid w:val="005E6883"/>
    <w:rsid w:val="005E772F"/>
    <w:rsid w:val="005E778F"/>
    <w:rsid w:val="005F4ECA"/>
    <w:rsid w:val="006009FE"/>
    <w:rsid w:val="00603F29"/>
    <w:rsid w:val="006041BE"/>
    <w:rsid w:val="006043C7"/>
    <w:rsid w:val="006106DF"/>
    <w:rsid w:val="00612277"/>
    <w:rsid w:val="00615A3C"/>
    <w:rsid w:val="00615C43"/>
    <w:rsid w:val="00621C1B"/>
    <w:rsid w:val="00624B52"/>
    <w:rsid w:val="0062585E"/>
    <w:rsid w:val="00625888"/>
    <w:rsid w:val="00631DF4"/>
    <w:rsid w:val="00634175"/>
    <w:rsid w:val="006408AC"/>
    <w:rsid w:val="006425F5"/>
    <w:rsid w:val="0064332D"/>
    <w:rsid w:val="006511B6"/>
    <w:rsid w:val="00652742"/>
    <w:rsid w:val="00657FF8"/>
    <w:rsid w:val="00663BE0"/>
    <w:rsid w:val="006675D8"/>
    <w:rsid w:val="00670D99"/>
    <w:rsid w:val="00670E2B"/>
    <w:rsid w:val="00671B29"/>
    <w:rsid w:val="00672121"/>
    <w:rsid w:val="006734BB"/>
    <w:rsid w:val="006753AB"/>
    <w:rsid w:val="00681A34"/>
    <w:rsid w:val="006821EB"/>
    <w:rsid w:val="00693C10"/>
    <w:rsid w:val="006A29E3"/>
    <w:rsid w:val="006A306D"/>
    <w:rsid w:val="006A78BE"/>
    <w:rsid w:val="006B0DE2"/>
    <w:rsid w:val="006B2286"/>
    <w:rsid w:val="006B56BB"/>
    <w:rsid w:val="006B7E6B"/>
    <w:rsid w:val="006C027C"/>
    <w:rsid w:val="006C1EBF"/>
    <w:rsid w:val="006C6DFB"/>
    <w:rsid w:val="006C77A8"/>
    <w:rsid w:val="006D4098"/>
    <w:rsid w:val="006D5E6F"/>
    <w:rsid w:val="006D6362"/>
    <w:rsid w:val="006D75F7"/>
    <w:rsid w:val="006D7681"/>
    <w:rsid w:val="006D7B2E"/>
    <w:rsid w:val="006E02EA"/>
    <w:rsid w:val="006E0891"/>
    <w:rsid w:val="006E0968"/>
    <w:rsid w:val="006E0B34"/>
    <w:rsid w:val="006E2AF6"/>
    <w:rsid w:val="006E32F4"/>
    <w:rsid w:val="006E4961"/>
    <w:rsid w:val="006F68E4"/>
    <w:rsid w:val="00701275"/>
    <w:rsid w:val="00707F56"/>
    <w:rsid w:val="00711FC4"/>
    <w:rsid w:val="00713558"/>
    <w:rsid w:val="00720D08"/>
    <w:rsid w:val="007253B2"/>
    <w:rsid w:val="00725767"/>
    <w:rsid w:val="007263B9"/>
    <w:rsid w:val="007334F8"/>
    <w:rsid w:val="007339CD"/>
    <w:rsid w:val="007359D8"/>
    <w:rsid w:val="007362D4"/>
    <w:rsid w:val="00737E45"/>
    <w:rsid w:val="007474B0"/>
    <w:rsid w:val="00747E24"/>
    <w:rsid w:val="00747EC5"/>
    <w:rsid w:val="00751A23"/>
    <w:rsid w:val="00760478"/>
    <w:rsid w:val="00761A60"/>
    <w:rsid w:val="00761B18"/>
    <w:rsid w:val="0076672A"/>
    <w:rsid w:val="00772093"/>
    <w:rsid w:val="00775E45"/>
    <w:rsid w:val="00776ADB"/>
    <w:rsid w:val="00776E74"/>
    <w:rsid w:val="00777067"/>
    <w:rsid w:val="00785169"/>
    <w:rsid w:val="007917F3"/>
    <w:rsid w:val="007954AB"/>
    <w:rsid w:val="00795786"/>
    <w:rsid w:val="007A0041"/>
    <w:rsid w:val="007A14C5"/>
    <w:rsid w:val="007A3E38"/>
    <w:rsid w:val="007A4A10"/>
    <w:rsid w:val="007B1760"/>
    <w:rsid w:val="007B7EDC"/>
    <w:rsid w:val="007C6D9C"/>
    <w:rsid w:val="007C7DDB"/>
    <w:rsid w:val="007C7FEF"/>
    <w:rsid w:val="007D2CC7"/>
    <w:rsid w:val="007D32C4"/>
    <w:rsid w:val="007D32EB"/>
    <w:rsid w:val="007D673D"/>
    <w:rsid w:val="007E4FC0"/>
    <w:rsid w:val="007E7647"/>
    <w:rsid w:val="007F0BBA"/>
    <w:rsid w:val="007F2220"/>
    <w:rsid w:val="007F4B3E"/>
    <w:rsid w:val="007F588A"/>
    <w:rsid w:val="007F648A"/>
    <w:rsid w:val="00805941"/>
    <w:rsid w:val="00807C33"/>
    <w:rsid w:val="00807E43"/>
    <w:rsid w:val="00810A03"/>
    <w:rsid w:val="008127AF"/>
    <w:rsid w:val="00812B46"/>
    <w:rsid w:val="00813781"/>
    <w:rsid w:val="00814A60"/>
    <w:rsid w:val="00815700"/>
    <w:rsid w:val="00817591"/>
    <w:rsid w:val="00817B70"/>
    <w:rsid w:val="00822F21"/>
    <w:rsid w:val="008264EB"/>
    <w:rsid w:val="0082675D"/>
    <w:rsid w:val="00826B8F"/>
    <w:rsid w:val="00827B87"/>
    <w:rsid w:val="00830839"/>
    <w:rsid w:val="00831E8A"/>
    <w:rsid w:val="00834D3F"/>
    <w:rsid w:val="00834E75"/>
    <w:rsid w:val="00835C76"/>
    <w:rsid w:val="00836A6D"/>
    <w:rsid w:val="00840D7B"/>
    <w:rsid w:val="00841111"/>
    <w:rsid w:val="008412DE"/>
    <w:rsid w:val="00841E36"/>
    <w:rsid w:val="00842791"/>
    <w:rsid w:val="00843049"/>
    <w:rsid w:val="00844D1B"/>
    <w:rsid w:val="008450BB"/>
    <w:rsid w:val="0085209B"/>
    <w:rsid w:val="00852B84"/>
    <w:rsid w:val="00854E15"/>
    <w:rsid w:val="00856B66"/>
    <w:rsid w:val="00857D75"/>
    <w:rsid w:val="00861A5F"/>
    <w:rsid w:val="008644AD"/>
    <w:rsid w:val="00865735"/>
    <w:rsid w:val="00865DDB"/>
    <w:rsid w:val="00867538"/>
    <w:rsid w:val="00873D90"/>
    <w:rsid w:val="00873FC8"/>
    <w:rsid w:val="00875399"/>
    <w:rsid w:val="008809AF"/>
    <w:rsid w:val="00881BF2"/>
    <w:rsid w:val="0088244F"/>
    <w:rsid w:val="00884C63"/>
    <w:rsid w:val="00885908"/>
    <w:rsid w:val="008864B7"/>
    <w:rsid w:val="00892A5D"/>
    <w:rsid w:val="0089441F"/>
    <w:rsid w:val="00895273"/>
    <w:rsid w:val="0089677E"/>
    <w:rsid w:val="00896E8C"/>
    <w:rsid w:val="008A64FC"/>
    <w:rsid w:val="008A7438"/>
    <w:rsid w:val="008B0939"/>
    <w:rsid w:val="008B1334"/>
    <w:rsid w:val="008B3A79"/>
    <w:rsid w:val="008B4464"/>
    <w:rsid w:val="008B6F2D"/>
    <w:rsid w:val="008C0278"/>
    <w:rsid w:val="008C0813"/>
    <w:rsid w:val="008C1150"/>
    <w:rsid w:val="008C24E9"/>
    <w:rsid w:val="008C34A4"/>
    <w:rsid w:val="008D0533"/>
    <w:rsid w:val="008D42CB"/>
    <w:rsid w:val="008D4735"/>
    <w:rsid w:val="008D48C9"/>
    <w:rsid w:val="008D5B79"/>
    <w:rsid w:val="008D6381"/>
    <w:rsid w:val="008E0C77"/>
    <w:rsid w:val="008E4917"/>
    <w:rsid w:val="008E5B77"/>
    <w:rsid w:val="008E625F"/>
    <w:rsid w:val="008E7608"/>
    <w:rsid w:val="008F0874"/>
    <w:rsid w:val="008F264D"/>
    <w:rsid w:val="008F6332"/>
    <w:rsid w:val="008F6466"/>
    <w:rsid w:val="009028BF"/>
    <w:rsid w:val="009074E1"/>
    <w:rsid w:val="009112F7"/>
    <w:rsid w:val="009122AF"/>
    <w:rsid w:val="009127BC"/>
    <w:rsid w:val="00912D54"/>
    <w:rsid w:val="0091389F"/>
    <w:rsid w:val="00915623"/>
    <w:rsid w:val="009208F7"/>
    <w:rsid w:val="00922517"/>
    <w:rsid w:val="00922722"/>
    <w:rsid w:val="009261E6"/>
    <w:rsid w:val="009268E1"/>
    <w:rsid w:val="00931DE6"/>
    <w:rsid w:val="00943429"/>
    <w:rsid w:val="00943999"/>
    <w:rsid w:val="00945E7F"/>
    <w:rsid w:val="00954F42"/>
    <w:rsid w:val="009557C1"/>
    <w:rsid w:val="00960C7B"/>
    <w:rsid w:val="00960D6E"/>
    <w:rsid w:val="0096348E"/>
    <w:rsid w:val="00972BC1"/>
    <w:rsid w:val="00974B59"/>
    <w:rsid w:val="0098340B"/>
    <w:rsid w:val="00986830"/>
    <w:rsid w:val="0098765F"/>
    <w:rsid w:val="009924C3"/>
    <w:rsid w:val="00993102"/>
    <w:rsid w:val="009B1266"/>
    <w:rsid w:val="009C36CF"/>
    <w:rsid w:val="009C4A39"/>
    <w:rsid w:val="009C4F5F"/>
    <w:rsid w:val="009C6F10"/>
    <w:rsid w:val="009D148F"/>
    <w:rsid w:val="009D3D70"/>
    <w:rsid w:val="009D7647"/>
    <w:rsid w:val="009E0050"/>
    <w:rsid w:val="009E6F7E"/>
    <w:rsid w:val="009E7A57"/>
    <w:rsid w:val="009F35AC"/>
    <w:rsid w:val="009F4F6A"/>
    <w:rsid w:val="009F5683"/>
    <w:rsid w:val="009F6E47"/>
    <w:rsid w:val="00A03848"/>
    <w:rsid w:val="00A04084"/>
    <w:rsid w:val="00A16E36"/>
    <w:rsid w:val="00A24961"/>
    <w:rsid w:val="00A24B10"/>
    <w:rsid w:val="00A26070"/>
    <w:rsid w:val="00A30E9B"/>
    <w:rsid w:val="00A316F1"/>
    <w:rsid w:val="00A424F5"/>
    <w:rsid w:val="00A4512D"/>
    <w:rsid w:val="00A46352"/>
    <w:rsid w:val="00A4746E"/>
    <w:rsid w:val="00A50244"/>
    <w:rsid w:val="00A54830"/>
    <w:rsid w:val="00A54D17"/>
    <w:rsid w:val="00A56F17"/>
    <w:rsid w:val="00A600ED"/>
    <w:rsid w:val="00A6017B"/>
    <w:rsid w:val="00A60A6B"/>
    <w:rsid w:val="00A61C91"/>
    <w:rsid w:val="00A627D7"/>
    <w:rsid w:val="00A6406E"/>
    <w:rsid w:val="00A656C7"/>
    <w:rsid w:val="00A705AF"/>
    <w:rsid w:val="00A72454"/>
    <w:rsid w:val="00A77696"/>
    <w:rsid w:val="00A80557"/>
    <w:rsid w:val="00A81D33"/>
    <w:rsid w:val="00A84E61"/>
    <w:rsid w:val="00A909E9"/>
    <w:rsid w:val="00A930AE"/>
    <w:rsid w:val="00A93F74"/>
    <w:rsid w:val="00A95620"/>
    <w:rsid w:val="00AA0B89"/>
    <w:rsid w:val="00AA1A95"/>
    <w:rsid w:val="00AA260F"/>
    <w:rsid w:val="00AA2FED"/>
    <w:rsid w:val="00AA68B0"/>
    <w:rsid w:val="00AA763F"/>
    <w:rsid w:val="00AB0067"/>
    <w:rsid w:val="00AB086A"/>
    <w:rsid w:val="00AB0F0F"/>
    <w:rsid w:val="00AB12A4"/>
    <w:rsid w:val="00AB1EE7"/>
    <w:rsid w:val="00AB2680"/>
    <w:rsid w:val="00AB2894"/>
    <w:rsid w:val="00AB2928"/>
    <w:rsid w:val="00AB3BCC"/>
    <w:rsid w:val="00AB4B37"/>
    <w:rsid w:val="00AB5762"/>
    <w:rsid w:val="00AC0C70"/>
    <w:rsid w:val="00AC257E"/>
    <w:rsid w:val="00AC2679"/>
    <w:rsid w:val="00AC4BE4"/>
    <w:rsid w:val="00AC6BF9"/>
    <w:rsid w:val="00AD05E6"/>
    <w:rsid w:val="00AD0D3F"/>
    <w:rsid w:val="00AD2F55"/>
    <w:rsid w:val="00AD598B"/>
    <w:rsid w:val="00AE12D9"/>
    <w:rsid w:val="00AE1D7D"/>
    <w:rsid w:val="00AE2A8B"/>
    <w:rsid w:val="00AE3498"/>
    <w:rsid w:val="00AE3F64"/>
    <w:rsid w:val="00AF150F"/>
    <w:rsid w:val="00AF6CF6"/>
    <w:rsid w:val="00AF6D1D"/>
    <w:rsid w:val="00AF7386"/>
    <w:rsid w:val="00AF7934"/>
    <w:rsid w:val="00B00B81"/>
    <w:rsid w:val="00B04580"/>
    <w:rsid w:val="00B04B09"/>
    <w:rsid w:val="00B05FEE"/>
    <w:rsid w:val="00B10919"/>
    <w:rsid w:val="00B136A8"/>
    <w:rsid w:val="00B16A51"/>
    <w:rsid w:val="00B25440"/>
    <w:rsid w:val="00B32222"/>
    <w:rsid w:val="00B35F09"/>
    <w:rsid w:val="00B3618D"/>
    <w:rsid w:val="00B36233"/>
    <w:rsid w:val="00B4005D"/>
    <w:rsid w:val="00B42851"/>
    <w:rsid w:val="00B454E4"/>
    <w:rsid w:val="00B45AC7"/>
    <w:rsid w:val="00B52BB4"/>
    <w:rsid w:val="00B5372F"/>
    <w:rsid w:val="00B578FB"/>
    <w:rsid w:val="00B60566"/>
    <w:rsid w:val="00B61129"/>
    <w:rsid w:val="00B61138"/>
    <w:rsid w:val="00B67591"/>
    <w:rsid w:val="00B67E7F"/>
    <w:rsid w:val="00B7222E"/>
    <w:rsid w:val="00B75A04"/>
    <w:rsid w:val="00B81A53"/>
    <w:rsid w:val="00B83927"/>
    <w:rsid w:val="00B839B2"/>
    <w:rsid w:val="00B87E2B"/>
    <w:rsid w:val="00B93011"/>
    <w:rsid w:val="00B94087"/>
    <w:rsid w:val="00B94252"/>
    <w:rsid w:val="00B94828"/>
    <w:rsid w:val="00B94F86"/>
    <w:rsid w:val="00B9715A"/>
    <w:rsid w:val="00BA14BE"/>
    <w:rsid w:val="00BA2732"/>
    <w:rsid w:val="00BA293D"/>
    <w:rsid w:val="00BA49BC"/>
    <w:rsid w:val="00BA56B7"/>
    <w:rsid w:val="00BA5755"/>
    <w:rsid w:val="00BA70AB"/>
    <w:rsid w:val="00BA7A1E"/>
    <w:rsid w:val="00BA7CA9"/>
    <w:rsid w:val="00BB2F6C"/>
    <w:rsid w:val="00BB3875"/>
    <w:rsid w:val="00BB5860"/>
    <w:rsid w:val="00BB62C9"/>
    <w:rsid w:val="00BB6AAD"/>
    <w:rsid w:val="00BB7D0A"/>
    <w:rsid w:val="00BC0267"/>
    <w:rsid w:val="00BC4A19"/>
    <w:rsid w:val="00BC4E6D"/>
    <w:rsid w:val="00BC7D20"/>
    <w:rsid w:val="00BD0300"/>
    <w:rsid w:val="00BD0617"/>
    <w:rsid w:val="00BD1765"/>
    <w:rsid w:val="00BD2E9B"/>
    <w:rsid w:val="00BD3880"/>
    <w:rsid w:val="00BE1110"/>
    <w:rsid w:val="00BE4039"/>
    <w:rsid w:val="00BF067E"/>
    <w:rsid w:val="00BF18BE"/>
    <w:rsid w:val="00BF4325"/>
    <w:rsid w:val="00BF584B"/>
    <w:rsid w:val="00C00930"/>
    <w:rsid w:val="00C03BD7"/>
    <w:rsid w:val="00C060AD"/>
    <w:rsid w:val="00C0670D"/>
    <w:rsid w:val="00C07601"/>
    <w:rsid w:val="00C113BF"/>
    <w:rsid w:val="00C13E6B"/>
    <w:rsid w:val="00C2176E"/>
    <w:rsid w:val="00C23430"/>
    <w:rsid w:val="00C2672F"/>
    <w:rsid w:val="00C2794D"/>
    <w:rsid w:val="00C27D67"/>
    <w:rsid w:val="00C4072B"/>
    <w:rsid w:val="00C42998"/>
    <w:rsid w:val="00C4631F"/>
    <w:rsid w:val="00C50E16"/>
    <w:rsid w:val="00C515A7"/>
    <w:rsid w:val="00C515FC"/>
    <w:rsid w:val="00C52726"/>
    <w:rsid w:val="00C53BC6"/>
    <w:rsid w:val="00C55258"/>
    <w:rsid w:val="00C57F01"/>
    <w:rsid w:val="00C64C53"/>
    <w:rsid w:val="00C65FF7"/>
    <w:rsid w:val="00C675E2"/>
    <w:rsid w:val="00C734B2"/>
    <w:rsid w:val="00C819AC"/>
    <w:rsid w:val="00C82EEB"/>
    <w:rsid w:val="00C921F1"/>
    <w:rsid w:val="00C9490B"/>
    <w:rsid w:val="00C971DC"/>
    <w:rsid w:val="00CA16B7"/>
    <w:rsid w:val="00CA3ACC"/>
    <w:rsid w:val="00CA4BE3"/>
    <w:rsid w:val="00CA62AE"/>
    <w:rsid w:val="00CA79CF"/>
    <w:rsid w:val="00CB5B1A"/>
    <w:rsid w:val="00CB6546"/>
    <w:rsid w:val="00CC220B"/>
    <w:rsid w:val="00CC4523"/>
    <w:rsid w:val="00CC4CFF"/>
    <w:rsid w:val="00CC4FA4"/>
    <w:rsid w:val="00CC5C43"/>
    <w:rsid w:val="00CD02AE"/>
    <w:rsid w:val="00CD0F6E"/>
    <w:rsid w:val="00CD2A4F"/>
    <w:rsid w:val="00CD510B"/>
    <w:rsid w:val="00CD5AA9"/>
    <w:rsid w:val="00CD62C7"/>
    <w:rsid w:val="00CE03CA"/>
    <w:rsid w:val="00CE1EA8"/>
    <w:rsid w:val="00CE22F1"/>
    <w:rsid w:val="00CE50F2"/>
    <w:rsid w:val="00CE56A1"/>
    <w:rsid w:val="00CE6502"/>
    <w:rsid w:val="00CE7A43"/>
    <w:rsid w:val="00CF14A6"/>
    <w:rsid w:val="00CF4397"/>
    <w:rsid w:val="00CF7D3C"/>
    <w:rsid w:val="00D04D32"/>
    <w:rsid w:val="00D067EA"/>
    <w:rsid w:val="00D135EE"/>
    <w:rsid w:val="00D13780"/>
    <w:rsid w:val="00D147EB"/>
    <w:rsid w:val="00D15D56"/>
    <w:rsid w:val="00D24086"/>
    <w:rsid w:val="00D243CF"/>
    <w:rsid w:val="00D2599B"/>
    <w:rsid w:val="00D34667"/>
    <w:rsid w:val="00D34E86"/>
    <w:rsid w:val="00D35387"/>
    <w:rsid w:val="00D3655E"/>
    <w:rsid w:val="00D37A97"/>
    <w:rsid w:val="00D401E1"/>
    <w:rsid w:val="00D408B4"/>
    <w:rsid w:val="00D45D94"/>
    <w:rsid w:val="00D524C8"/>
    <w:rsid w:val="00D53030"/>
    <w:rsid w:val="00D54B7D"/>
    <w:rsid w:val="00D57B9F"/>
    <w:rsid w:val="00D60E25"/>
    <w:rsid w:val="00D62C71"/>
    <w:rsid w:val="00D70E24"/>
    <w:rsid w:val="00D716B3"/>
    <w:rsid w:val="00D717CC"/>
    <w:rsid w:val="00D72B61"/>
    <w:rsid w:val="00D7465F"/>
    <w:rsid w:val="00D77952"/>
    <w:rsid w:val="00D86706"/>
    <w:rsid w:val="00D87461"/>
    <w:rsid w:val="00D90EDC"/>
    <w:rsid w:val="00D976D7"/>
    <w:rsid w:val="00DA038E"/>
    <w:rsid w:val="00DA0938"/>
    <w:rsid w:val="00DA2074"/>
    <w:rsid w:val="00DA2F98"/>
    <w:rsid w:val="00DA3D1D"/>
    <w:rsid w:val="00DA7CD4"/>
    <w:rsid w:val="00DA7FCA"/>
    <w:rsid w:val="00DB0138"/>
    <w:rsid w:val="00DB2BBC"/>
    <w:rsid w:val="00DB3C15"/>
    <w:rsid w:val="00DB6286"/>
    <w:rsid w:val="00DB645F"/>
    <w:rsid w:val="00DB673A"/>
    <w:rsid w:val="00DB76E9"/>
    <w:rsid w:val="00DC0A67"/>
    <w:rsid w:val="00DC1CD1"/>
    <w:rsid w:val="00DC1D5E"/>
    <w:rsid w:val="00DC2313"/>
    <w:rsid w:val="00DC5220"/>
    <w:rsid w:val="00DC7910"/>
    <w:rsid w:val="00DD0759"/>
    <w:rsid w:val="00DD0EB3"/>
    <w:rsid w:val="00DD1CAF"/>
    <w:rsid w:val="00DD2061"/>
    <w:rsid w:val="00DD7DAB"/>
    <w:rsid w:val="00DE3355"/>
    <w:rsid w:val="00DE7E70"/>
    <w:rsid w:val="00DF3488"/>
    <w:rsid w:val="00DF486F"/>
    <w:rsid w:val="00DF5B5B"/>
    <w:rsid w:val="00DF7619"/>
    <w:rsid w:val="00E042D8"/>
    <w:rsid w:val="00E04814"/>
    <w:rsid w:val="00E07EE7"/>
    <w:rsid w:val="00E1103B"/>
    <w:rsid w:val="00E17540"/>
    <w:rsid w:val="00E17B44"/>
    <w:rsid w:val="00E2148D"/>
    <w:rsid w:val="00E23B64"/>
    <w:rsid w:val="00E27FEA"/>
    <w:rsid w:val="00E3749D"/>
    <w:rsid w:val="00E4086F"/>
    <w:rsid w:val="00E4149F"/>
    <w:rsid w:val="00E4293C"/>
    <w:rsid w:val="00E43B3C"/>
    <w:rsid w:val="00E45471"/>
    <w:rsid w:val="00E50188"/>
    <w:rsid w:val="00E515CB"/>
    <w:rsid w:val="00E51901"/>
    <w:rsid w:val="00E5223F"/>
    <w:rsid w:val="00E52260"/>
    <w:rsid w:val="00E5541B"/>
    <w:rsid w:val="00E579D1"/>
    <w:rsid w:val="00E60C4F"/>
    <w:rsid w:val="00E628FF"/>
    <w:rsid w:val="00E639B6"/>
    <w:rsid w:val="00E6434B"/>
    <w:rsid w:val="00E6463D"/>
    <w:rsid w:val="00E67B19"/>
    <w:rsid w:val="00E71A00"/>
    <w:rsid w:val="00E72E9B"/>
    <w:rsid w:val="00E81044"/>
    <w:rsid w:val="00E849DA"/>
    <w:rsid w:val="00E86136"/>
    <w:rsid w:val="00E8632D"/>
    <w:rsid w:val="00E90097"/>
    <w:rsid w:val="00E911F2"/>
    <w:rsid w:val="00E9215E"/>
    <w:rsid w:val="00E9462E"/>
    <w:rsid w:val="00E95169"/>
    <w:rsid w:val="00EA470E"/>
    <w:rsid w:val="00EA47A7"/>
    <w:rsid w:val="00EA5509"/>
    <w:rsid w:val="00EA57EB"/>
    <w:rsid w:val="00EA5AFC"/>
    <w:rsid w:val="00EA5D2C"/>
    <w:rsid w:val="00EB3226"/>
    <w:rsid w:val="00EB46F5"/>
    <w:rsid w:val="00EC213A"/>
    <w:rsid w:val="00EC6603"/>
    <w:rsid w:val="00EC7744"/>
    <w:rsid w:val="00ED0DAD"/>
    <w:rsid w:val="00ED0F46"/>
    <w:rsid w:val="00ED2373"/>
    <w:rsid w:val="00ED3DAD"/>
    <w:rsid w:val="00EE0071"/>
    <w:rsid w:val="00EE2000"/>
    <w:rsid w:val="00EE3E8A"/>
    <w:rsid w:val="00EF28E9"/>
    <w:rsid w:val="00EF6ECA"/>
    <w:rsid w:val="00F024E1"/>
    <w:rsid w:val="00F02BAD"/>
    <w:rsid w:val="00F05CBA"/>
    <w:rsid w:val="00F06C10"/>
    <w:rsid w:val="00F1096F"/>
    <w:rsid w:val="00F12589"/>
    <w:rsid w:val="00F12595"/>
    <w:rsid w:val="00F134D9"/>
    <w:rsid w:val="00F1403D"/>
    <w:rsid w:val="00F1463F"/>
    <w:rsid w:val="00F15CFE"/>
    <w:rsid w:val="00F21302"/>
    <w:rsid w:val="00F22443"/>
    <w:rsid w:val="00F2481B"/>
    <w:rsid w:val="00F321DE"/>
    <w:rsid w:val="00F33777"/>
    <w:rsid w:val="00F34C20"/>
    <w:rsid w:val="00F361F3"/>
    <w:rsid w:val="00F373F4"/>
    <w:rsid w:val="00F40648"/>
    <w:rsid w:val="00F4119A"/>
    <w:rsid w:val="00F43BEE"/>
    <w:rsid w:val="00F45A8B"/>
    <w:rsid w:val="00F47DA2"/>
    <w:rsid w:val="00F5157E"/>
    <w:rsid w:val="00F519FC"/>
    <w:rsid w:val="00F54B78"/>
    <w:rsid w:val="00F55EC1"/>
    <w:rsid w:val="00F5735C"/>
    <w:rsid w:val="00F60CA8"/>
    <w:rsid w:val="00F61DF5"/>
    <w:rsid w:val="00F6239D"/>
    <w:rsid w:val="00F62A19"/>
    <w:rsid w:val="00F65CAB"/>
    <w:rsid w:val="00F6609B"/>
    <w:rsid w:val="00F66D2E"/>
    <w:rsid w:val="00F67DC4"/>
    <w:rsid w:val="00F67F56"/>
    <w:rsid w:val="00F715D2"/>
    <w:rsid w:val="00F7274F"/>
    <w:rsid w:val="00F75CD3"/>
    <w:rsid w:val="00F76FA8"/>
    <w:rsid w:val="00F81179"/>
    <w:rsid w:val="00F820C4"/>
    <w:rsid w:val="00F828D2"/>
    <w:rsid w:val="00F828DA"/>
    <w:rsid w:val="00F86F85"/>
    <w:rsid w:val="00F91C05"/>
    <w:rsid w:val="00F93F08"/>
    <w:rsid w:val="00F94CED"/>
    <w:rsid w:val="00FA18AD"/>
    <w:rsid w:val="00FA2CEE"/>
    <w:rsid w:val="00FA318C"/>
    <w:rsid w:val="00FA37DA"/>
    <w:rsid w:val="00FA7356"/>
    <w:rsid w:val="00FB6F92"/>
    <w:rsid w:val="00FB776E"/>
    <w:rsid w:val="00FB78BD"/>
    <w:rsid w:val="00FC026E"/>
    <w:rsid w:val="00FC11F3"/>
    <w:rsid w:val="00FC5124"/>
    <w:rsid w:val="00FC72CB"/>
    <w:rsid w:val="00FD3882"/>
    <w:rsid w:val="00FD3928"/>
    <w:rsid w:val="00FD4731"/>
    <w:rsid w:val="00FF00D4"/>
    <w:rsid w:val="00FF0AB0"/>
    <w:rsid w:val="00FF28AC"/>
    <w:rsid w:val="00FF5108"/>
    <w:rsid w:val="00FF5148"/>
    <w:rsid w:val="00FF6CBB"/>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E6A65"/>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9D7647"/>
    <w:pPr>
      <w:keepNext/>
      <w:spacing w:before="180" w:after="60"/>
      <w:outlineLvl w:val="2"/>
    </w:pPr>
    <w:rPr>
      <w:rFonts w:ascii="Arial" w:hAnsi="Arial" w:cs="Arial"/>
      <w:b/>
      <w:bCs/>
      <w:sz w:val="2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F6609B"/>
    <w:pPr>
      <w:numPr>
        <w:numId w:val="17"/>
      </w:numPr>
      <w:tabs>
        <w:tab w:val="left" w:pos="340"/>
        <w:tab w:val="left" w:pos="680"/>
      </w:tabs>
      <w:spacing w:before="60" w:after="60"/>
      <w:ind w:left="340" w:hanging="340"/>
    </w:pPr>
    <w:rPr>
      <w:rFonts w:eastAsiaTheme="majorEastAsia"/>
    </w:r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82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822F21"/>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uiPriority w:val="99"/>
    <w:qFormat/>
    <w:rsid w:val="00EE0071"/>
    <w:rPr>
      <w:rFonts w:ascii="Arial" w:eastAsia="Arial" w:hAnsi="Arial"/>
      <w:sz w:val="18"/>
      <w:lang w:eastAsia="en-US"/>
    </w:rPr>
  </w:style>
  <w:style w:type="character" w:customStyle="1" w:styleId="FootnoteTextChar">
    <w:name w:val="Footnote Text Char"/>
    <w:basedOn w:val="DefaultParagraphFont"/>
    <w:link w:val="FootnoteText"/>
    <w:uiPriority w:val="99"/>
    <w:rsid w:val="00EE0071"/>
    <w:rPr>
      <w:rFonts w:ascii="Arial" w:eastAsia="Arial" w:hAnsi="Arial"/>
      <w:sz w:val="18"/>
      <w:lang w:eastAsia="en-US"/>
    </w:rPr>
  </w:style>
  <w:style w:type="paragraph" w:styleId="Caption">
    <w:name w:val="caption"/>
    <w:basedOn w:val="Normal"/>
    <w:next w:val="Normal"/>
    <w:unhideWhenUsed/>
    <w:qFormat/>
    <w:rsid w:val="008B3A79"/>
    <w:pPr>
      <w:keepNext/>
      <w:keepLines/>
      <w:spacing w:before="60" w:after="60"/>
    </w:pPr>
    <w:rPr>
      <w:b/>
      <w:bCs/>
      <w:color w:val="3F4A75" w:themeColor="accent1"/>
      <w:sz w:val="20"/>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customStyle="1" w:styleId="Heading1Char">
    <w:name w:val="Heading 1 Char"/>
    <w:basedOn w:val="DefaultParagraphFont"/>
    <w:link w:val="Heading1"/>
    <w:uiPriority w:val="9"/>
    <w:rsid w:val="000B5228"/>
    <w:rPr>
      <w:rFonts w:ascii="Arial" w:hAnsi="Arial" w:cs="Arial"/>
      <w:b/>
      <w:bCs/>
      <w:color w:val="3F4A75"/>
      <w:kern w:val="28"/>
      <w:sz w:val="44"/>
      <w:szCs w:val="36"/>
      <w:lang w:eastAsia="en-US"/>
    </w:rPr>
  </w:style>
  <w:style w:type="paragraph" w:customStyle="1" w:styleId="Normalwriting">
    <w:name w:val="Normalwriting"/>
    <w:basedOn w:val="Normal"/>
    <w:link w:val="NormalwritingChar"/>
    <w:qFormat/>
    <w:rsid w:val="003D7E7D"/>
    <w:rPr>
      <w:rFonts w:eastAsiaTheme="majorEastAsia" w:cs="Arial"/>
      <w:iCs/>
      <w:sz w:val="20"/>
      <w:szCs w:val="22"/>
    </w:rPr>
  </w:style>
  <w:style w:type="character" w:customStyle="1" w:styleId="NormalwritingChar">
    <w:name w:val="Normalwriting Char"/>
    <w:basedOn w:val="DefaultParagraphFont"/>
    <w:link w:val="Normalwriting"/>
    <w:rsid w:val="003D7E7D"/>
    <w:rPr>
      <w:rFonts w:ascii="Arial" w:eastAsiaTheme="majorEastAsia" w:hAnsi="Arial" w:cs="Arial"/>
      <w:iCs/>
      <w:color w:val="000000" w:themeColor="text1"/>
      <w:szCs w:val="22"/>
      <w:lang w:eastAsia="en-US"/>
    </w:rPr>
  </w:style>
  <w:style w:type="paragraph" w:styleId="TOCHeading">
    <w:name w:val="TOC Heading"/>
    <w:basedOn w:val="Heading1"/>
    <w:next w:val="Normal"/>
    <w:uiPriority w:val="39"/>
    <w:unhideWhenUsed/>
    <w:qFormat/>
    <w:rsid w:val="008A64FC"/>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467CE1"/>
    <w:pPr>
      <w:tabs>
        <w:tab w:val="right" w:pos="9060"/>
      </w:tabs>
      <w:spacing w:after="100"/>
    </w:pPr>
  </w:style>
  <w:style w:type="paragraph" w:styleId="TOC2">
    <w:name w:val="toc 2"/>
    <w:basedOn w:val="Normal"/>
    <w:next w:val="Normal"/>
    <w:autoRedefine/>
    <w:uiPriority w:val="39"/>
    <w:unhideWhenUsed/>
    <w:rsid w:val="008A64FC"/>
    <w:pPr>
      <w:spacing w:after="100"/>
      <w:ind w:left="220"/>
    </w:pPr>
  </w:style>
  <w:style w:type="paragraph" w:styleId="TOC3">
    <w:name w:val="toc 3"/>
    <w:basedOn w:val="Normal"/>
    <w:next w:val="Normal"/>
    <w:autoRedefine/>
    <w:uiPriority w:val="39"/>
    <w:unhideWhenUsed/>
    <w:rsid w:val="008A64FC"/>
    <w:pPr>
      <w:tabs>
        <w:tab w:val="right" w:leader="dot" w:pos="9060"/>
      </w:tabs>
      <w:spacing w:after="100"/>
      <w:ind w:left="220"/>
    </w:pPr>
  </w:style>
  <w:style w:type="character" w:styleId="CommentReference">
    <w:name w:val="annotation reference"/>
    <w:basedOn w:val="DefaultParagraphFont"/>
    <w:semiHidden/>
    <w:unhideWhenUsed/>
    <w:rsid w:val="00B05FEE"/>
    <w:rPr>
      <w:sz w:val="16"/>
      <w:szCs w:val="16"/>
    </w:rPr>
  </w:style>
  <w:style w:type="paragraph" w:styleId="CommentText">
    <w:name w:val="annotation text"/>
    <w:basedOn w:val="Normal"/>
    <w:link w:val="CommentTextChar"/>
    <w:unhideWhenUsed/>
    <w:rsid w:val="00B05FEE"/>
    <w:pPr>
      <w:spacing w:line="240" w:lineRule="auto"/>
    </w:pPr>
    <w:rPr>
      <w:sz w:val="20"/>
      <w:szCs w:val="20"/>
    </w:rPr>
  </w:style>
  <w:style w:type="character" w:customStyle="1" w:styleId="CommentTextChar">
    <w:name w:val="Comment Text Char"/>
    <w:basedOn w:val="DefaultParagraphFont"/>
    <w:link w:val="CommentText"/>
    <w:rsid w:val="00B05FEE"/>
    <w:rPr>
      <w:rFonts w:ascii="Arial" w:hAnsi="Arial"/>
      <w:color w:val="000000" w:themeColor="text1"/>
      <w:lang w:eastAsia="en-US"/>
    </w:rPr>
  </w:style>
  <w:style w:type="character" w:customStyle="1" w:styleId="Heading2Char">
    <w:name w:val="Heading 2 Char"/>
    <w:basedOn w:val="DefaultParagraphFont"/>
    <w:link w:val="Heading2"/>
    <w:rsid w:val="00B05FEE"/>
    <w:rPr>
      <w:rFonts w:ascii="Arial" w:hAnsi="Arial" w:cs="Arial"/>
      <w:b/>
      <w:bCs/>
      <w:iCs/>
      <w:color w:val="358189"/>
      <w:sz w:val="36"/>
      <w:szCs w:val="28"/>
      <w:lang w:eastAsia="en-US"/>
    </w:rPr>
  </w:style>
  <w:style w:type="character" w:styleId="FootnoteReference">
    <w:name w:val="footnote reference"/>
    <w:basedOn w:val="DefaultParagraphFont"/>
    <w:uiPriority w:val="99"/>
    <w:unhideWhenUsed/>
    <w:rsid w:val="00154904"/>
    <w:rPr>
      <w:rFonts w:eastAsia="Arial"/>
      <w:vertAlign w:val="superscript"/>
    </w:rPr>
  </w:style>
  <w:style w:type="paragraph" w:styleId="CommentSubject">
    <w:name w:val="annotation subject"/>
    <w:basedOn w:val="CommentText"/>
    <w:next w:val="CommentText"/>
    <w:link w:val="CommentSubjectChar"/>
    <w:semiHidden/>
    <w:unhideWhenUsed/>
    <w:rsid w:val="007F0BBA"/>
    <w:rPr>
      <w:b/>
      <w:bCs/>
    </w:rPr>
  </w:style>
  <w:style w:type="character" w:customStyle="1" w:styleId="CommentSubjectChar">
    <w:name w:val="Comment Subject Char"/>
    <w:basedOn w:val="CommentTextChar"/>
    <w:link w:val="CommentSubject"/>
    <w:semiHidden/>
    <w:rsid w:val="007F0BBA"/>
    <w:rPr>
      <w:rFonts w:ascii="Arial" w:hAnsi="Arial"/>
      <w:b/>
      <w:bCs/>
      <w:color w:val="000000" w:themeColor="text1"/>
      <w:lang w:eastAsia="en-US"/>
    </w:rPr>
  </w:style>
  <w:style w:type="paragraph" w:styleId="Revision">
    <w:name w:val="Revision"/>
    <w:hidden/>
    <w:uiPriority w:val="99"/>
    <w:semiHidden/>
    <w:rsid w:val="007F0BBA"/>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B454E4"/>
    <w:rPr>
      <w:color w:val="605E5C"/>
      <w:shd w:val="clear" w:color="auto" w:fill="E1DFDD"/>
    </w:rPr>
  </w:style>
  <w:style w:type="character" w:styleId="FollowedHyperlink">
    <w:name w:val="FollowedHyperlink"/>
    <w:basedOn w:val="DefaultParagraphFont"/>
    <w:semiHidden/>
    <w:unhideWhenUsed/>
    <w:rsid w:val="007E4FC0"/>
    <w:rPr>
      <w:color w:val="800080" w:themeColor="followedHyperlink"/>
      <w:u w:val="single"/>
    </w:rPr>
  </w:style>
  <w:style w:type="paragraph" w:styleId="ListBullet3">
    <w:name w:val="List Bullet 3"/>
    <w:basedOn w:val="Normal"/>
    <w:unhideWhenUsed/>
    <w:rsid w:val="009D7647"/>
    <w:pPr>
      <w:numPr>
        <w:numId w:val="10"/>
      </w:numPr>
      <w:spacing w:before="60" w:after="60" w:line="240" w:lineRule="auto"/>
      <w:ind w:left="924" w:hanging="357"/>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26352475">
      <w:bodyDiv w:val="1"/>
      <w:marLeft w:val="0"/>
      <w:marRight w:val="0"/>
      <w:marTop w:val="0"/>
      <w:marBottom w:val="0"/>
      <w:divBdr>
        <w:top w:val="none" w:sz="0" w:space="0" w:color="auto"/>
        <w:left w:val="none" w:sz="0" w:space="0" w:color="auto"/>
        <w:bottom w:val="none" w:sz="0" w:space="0" w:color="auto"/>
        <w:right w:val="none" w:sz="0" w:space="0" w:color="auto"/>
      </w:divBdr>
    </w:div>
    <w:div w:id="110064408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786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5.xml"/><Relationship Id="rId42" Type="http://schemas.openxmlformats.org/officeDocument/2006/relationships/chart" Target="charts/chart8.xml"/><Relationship Id="rId47" Type="http://schemas.openxmlformats.org/officeDocument/2006/relationships/footer" Target="footer12.xml"/><Relationship Id="rId63" Type="http://schemas.openxmlformats.org/officeDocument/2006/relationships/chart" Target="charts/chart23.xml"/><Relationship Id="rId68" Type="http://schemas.openxmlformats.org/officeDocument/2006/relationships/chart" Target="charts/chart28.xml"/><Relationship Id="rId84" Type="http://schemas.openxmlformats.org/officeDocument/2006/relationships/chart" Target="charts/chart44.xml"/><Relationship Id="rId89" Type="http://schemas.openxmlformats.org/officeDocument/2006/relationships/header" Target="header18.xml"/><Relationship Id="rId16" Type="http://schemas.openxmlformats.org/officeDocument/2006/relationships/header" Target="header4.xml"/><Relationship Id="rId11" Type="http://schemas.openxmlformats.org/officeDocument/2006/relationships/header" Target="header1.xml"/><Relationship Id="rId32" Type="http://schemas.openxmlformats.org/officeDocument/2006/relationships/header" Target="header12.xml"/><Relationship Id="rId37" Type="http://schemas.openxmlformats.org/officeDocument/2006/relationships/chart" Target="charts/chart3.xml"/><Relationship Id="rId53" Type="http://schemas.openxmlformats.org/officeDocument/2006/relationships/chart" Target="charts/chart13.xml"/><Relationship Id="rId58" Type="http://schemas.openxmlformats.org/officeDocument/2006/relationships/chart" Target="charts/chart18.xml"/><Relationship Id="rId74" Type="http://schemas.openxmlformats.org/officeDocument/2006/relationships/chart" Target="charts/chart34.xml"/><Relationship Id="rId79" Type="http://schemas.openxmlformats.org/officeDocument/2006/relationships/chart" Target="charts/chart39.xml"/><Relationship Id="rId5" Type="http://schemas.openxmlformats.org/officeDocument/2006/relationships/numbering" Target="numbering.xml"/><Relationship Id="rId90" Type="http://schemas.openxmlformats.org/officeDocument/2006/relationships/footer" Target="footer17.xml"/><Relationship Id="rId95" Type="http://schemas.openxmlformats.org/officeDocument/2006/relationships/header" Target="header21.xml"/><Relationship Id="rId22" Type="http://schemas.openxmlformats.org/officeDocument/2006/relationships/header" Target="header7.xml"/><Relationship Id="rId27" Type="http://schemas.openxmlformats.org/officeDocument/2006/relationships/footer" Target="footer8.xml"/><Relationship Id="rId43" Type="http://schemas.openxmlformats.org/officeDocument/2006/relationships/chart" Target="charts/chart9.xml"/><Relationship Id="rId48" Type="http://schemas.openxmlformats.org/officeDocument/2006/relationships/footer" Target="footer13.xml"/><Relationship Id="rId64" Type="http://schemas.openxmlformats.org/officeDocument/2006/relationships/chart" Target="charts/chart24.xml"/><Relationship Id="rId69" Type="http://schemas.openxmlformats.org/officeDocument/2006/relationships/chart" Target="charts/chart29.xml"/><Relationship Id="rId80" Type="http://schemas.openxmlformats.org/officeDocument/2006/relationships/chart" Target="charts/chart40.xml"/><Relationship Id="rId85"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chart" Target="charts/chart4.xml"/><Relationship Id="rId46" Type="http://schemas.openxmlformats.org/officeDocument/2006/relationships/header" Target="header14.xml"/><Relationship Id="rId59" Type="http://schemas.openxmlformats.org/officeDocument/2006/relationships/chart" Target="charts/chart19.xml"/><Relationship Id="rId67" Type="http://schemas.openxmlformats.org/officeDocument/2006/relationships/chart" Target="charts/chart27.xml"/><Relationship Id="rId20" Type="http://schemas.openxmlformats.org/officeDocument/2006/relationships/header" Target="header6.xml"/><Relationship Id="rId41" Type="http://schemas.openxmlformats.org/officeDocument/2006/relationships/chart" Target="charts/chart7.xml"/><Relationship Id="rId54" Type="http://schemas.openxmlformats.org/officeDocument/2006/relationships/chart" Target="charts/chart14.xml"/><Relationship Id="rId62" Type="http://schemas.openxmlformats.org/officeDocument/2006/relationships/chart" Target="charts/chart22.xml"/><Relationship Id="rId70" Type="http://schemas.openxmlformats.org/officeDocument/2006/relationships/chart" Target="charts/chart30.xml"/><Relationship Id="rId75" Type="http://schemas.openxmlformats.org/officeDocument/2006/relationships/chart" Target="charts/chart35.xml"/><Relationship Id="rId83" Type="http://schemas.openxmlformats.org/officeDocument/2006/relationships/chart" Target="charts/chart43.xml"/><Relationship Id="rId88" Type="http://schemas.openxmlformats.org/officeDocument/2006/relationships/footer" Target="footer16.xml"/><Relationship Id="rId91" Type="http://schemas.openxmlformats.org/officeDocument/2006/relationships/header" Target="header19.xml"/><Relationship Id="rId96"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chart" Target="charts/chart2.xml"/><Relationship Id="rId49" Type="http://schemas.openxmlformats.org/officeDocument/2006/relationships/header" Target="header15.xml"/><Relationship Id="rId57" Type="http://schemas.openxmlformats.org/officeDocument/2006/relationships/chart" Target="charts/chart17.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chart" Target="charts/chart10.xml"/><Relationship Id="rId52" Type="http://schemas.openxmlformats.org/officeDocument/2006/relationships/chart" Target="charts/chart12.xml"/><Relationship Id="rId60" Type="http://schemas.openxmlformats.org/officeDocument/2006/relationships/chart" Target="charts/chart20.xml"/><Relationship Id="rId65" Type="http://schemas.openxmlformats.org/officeDocument/2006/relationships/chart" Target="charts/chart25.xml"/><Relationship Id="rId73" Type="http://schemas.openxmlformats.org/officeDocument/2006/relationships/chart" Target="charts/chart33.xml"/><Relationship Id="rId78" Type="http://schemas.openxmlformats.org/officeDocument/2006/relationships/chart" Target="charts/chart38.xml"/><Relationship Id="rId81" Type="http://schemas.openxmlformats.org/officeDocument/2006/relationships/chart" Target="charts/chart41.xml"/><Relationship Id="rId86" Type="http://schemas.openxmlformats.org/officeDocument/2006/relationships/header" Target="header17.xml"/><Relationship Id="rId94"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chart" Target="charts/chart5.xml"/><Relationship Id="rId34" Type="http://schemas.openxmlformats.org/officeDocument/2006/relationships/image" Target="media/image3.png"/><Relationship Id="rId50" Type="http://schemas.openxmlformats.org/officeDocument/2006/relationships/footer" Target="footer14.xml"/><Relationship Id="rId55" Type="http://schemas.openxmlformats.org/officeDocument/2006/relationships/chart" Target="charts/chart15.xml"/><Relationship Id="rId76" Type="http://schemas.openxmlformats.org/officeDocument/2006/relationships/chart" Target="charts/chart36.xm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chart" Target="charts/chart31.xml"/><Relationship Id="rId92" Type="http://schemas.openxmlformats.org/officeDocument/2006/relationships/header" Target="header20.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6.xml"/><Relationship Id="rId40" Type="http://schemas.openxmlformats.org/officeDocument/2006/relationships/chart" Target="charts/chart6.xml"/><Relationship Id="rId45" Type="http://schemas.openxmlformats.org/officeDocument/2006/relationships/header" Target="header13.xml"/><Relationship Id="rId66" Type="http://schemas.openxmlformats.org/officeDocument/2006/relationships/chart" Target="charts/chart26.xml"/><Relationship Id="rId87" Type="http://schemas.openxmlformats.org/officeDocument/2006/relationships/footer" Target="footer15.xml"/><Relationship Id="rId61" Type="http://schemas.openxmlformats.org/officeDocument/2006/relationships/chart" Target="charts/chart21.xml"/><Relationship Id="rId82" Type="http://schemas.openxmlformats.org/officeDocument/2006/relationships/chart" Target="charts/chart4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chart" Target="charts/chart1.xml"/><Relationship Id="rId56" Type="http://schemas.openxmlformats.org/officeDocument/2006/relationships/chart" Target="charts/chart16.xml"/><Relationship Id="rId77" Type="http://schemas.openxmlformats.org/officeDocument/2006/relationships/chart" Target="charts/chart37.xml"/><Relationship Id="rId8" Type="http://schemas.openxmlformats.org/officeDocument/2006/relationships/webSettings" Target="webSettings.xml"/><Relationship Id="rId51" Type="http://schemas.openxmlformats.org/officeDocument/2006/relationships/chart" Target="charts/chart11.xml"/><Relationship Id="rId72" Type="http://schemas.openxmlformats.org/officeDocument/2006/relationships/chart" Target="charts/chart32.xml"/><Relationship Id="rId93" Type="http://schemas.openxmlformats.org/officeDocument/2006/relationships/footer" Target="footer18.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our-work/working-better-for-medicare-review" TargetMode="External"/><Relationship Id="rId13" Type="http://schemas.openxmlformats.org/officeDocument/2006/relationships/hyperlink" Target="https://www.abs.gov.au/statistics/health/health-services/patient-experiences/2023-24" TargetMode="External"/><Relationship Id="rId3" Type="http://schemas.openxmlformats.org/officeDocument/2006/relationships/hyperlink" Target="https://www.health.gov.au/resources/publications/strengthening-medicare-taskforce-report?language=en" TargetMode="External"/><Relationship Id="rId7" Type="http://schemas.openxmlformats.org/officeDocument/2006/relationships/hyperlink" Target="https://www.health.gov.au/our-work/after-hours-review" TargetMode="External"/><Relationship Id="rId12" Type="http://schemas.openxmlformats.org/officeDocument/2006/relationships/hyperlink" Target="https://www.health.gov.au/resources/publications/strengthening-medicare-general-practice-grants-program-evaluation-final-report?language=en" TargetMode="External"/><Relationship Id="rId2" Type="http://schemas.openxmlformats.org/officeDocument/2006/relationships/hyperlink" Target="https://www.health.gov.au/resources/publications/australias-primary-health-care-10-year-plan-2022-2032?language=en" TargetMode="External"/><Relationship Id="rId1" Type="http://schemas.openxmlformats.org/officeDocument/2006/relationships/hyperlink" Target="https://www.health.gov.au/committees-and-groups/strengthening-medicare-taskforce" TargetMode="External"/><Relationship Id="rId6" Type="http://schemas.openxmlformats.org/officeDocument/2006/relationships/hyperlink" Target="https://www.health.gov.au/resources/publications/medicare-urgent-care-clinics-program-evaluation-first-interim-report?language=en" TargetMode="External"/><Relationship Id="rId11" Type="http://schemas.openxmlformats.org/officeDocument/2006/relationships/hyperlink" Target="https://www.digitalhealth.gov.au/initiatives-and-programs/my-health-record/statistics" TargetMode="External"/><Relationship Id="rId5" Type="http://schemas.openxmlformats.org/officeDocument/2006/relationships/hyperlink" Target="https://www.aihw.gov.au/reports/medicare/medicare-bulk-billing-of-gp-attendances-over-time/contents/summary" TargetMode="External"/><Relationship Id="rId10" Type="http://schemas.openxmlformats.org/officeDocument/2006/relationships/hyperlink" Target="https://www.health.gov.au/our-work/scope-of-practice-review" TargetMode="External"/><Relationship Id="rId4" Type="http://schemas.openxmlformats.org/officeDocument/2006/relationships/hyperlink" Target="https://www.health.gov.au/resources/publications/strengthening-medicare-monitoring-and-evaluation-framework?language=en" TargetMode="External"/><Relationship Id="rId9" Type="http://schemas.openxmlformats.org/officeDocument/2006/relationships/hyperlink" Target="https://www.health.gov.au/our-work/review-of-general-practice-incent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IIANN\AppData\Roaming\Micro%20focus\content%20manager\TRIM\TEMP\HPTRIM.24908\D25-1526768%20%20Strengthening%20Medicare%20Monitoring%20Report%20Data%20-%20Version%203%20(In-progres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OSSMA\AppData\Roaming\Micro%20focus\content%20manager\TRIM\TEMP\HPTRIM.7128\D25-1526768%20%20Strengthening%20Medicare%20Monitoring%20Report%20Data%20-%20Version%203%20(In-progress).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TSECHI\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OSSMA\AppData\Roaming\Micro%20focus\content%20manager\TRIM\TEMP\HPTRIM.7128\D25-1526768%20%20Strengthening%20Medicare%20Monitoring%20Report%20Data%20-%20Version%203%20(In-progress).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ROSSMA\AppData\Roaming\Micro%20focus\content%20manager\TRIM\TEMP\HPTRIM.16360\D25-1526768%20%20Strengthening%20Medicare%20Monitoring%20Report%20Data%20-%20Version%203%20(In-progress).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ROSSMA\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44.xml"/><Relationship Id="rId1" Type="http://schemas.microsoft.com/office/2011/relationships/chartStyle" Target="style4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OSSMA\AppData\Roaming\Micro%20focus\content%20manager\TRIM\TEMP\HPTRIM.7128\D25-1526768%20%20Strengthening%20Medicare%20Monitoring%20Report%20Data%20-%20Version%203%20(In-progre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OODAL\AppData\Roaming\Micro%20Focus\Offline%20Records\Offline%20Records%20(A7)\Graphs%20~%20MANAGEMENT%20-%20Data%20administration\Strengthening%20Medicare%20Monitoring%20Report%20Data%20-%20Version%203%20(In-progres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IIANN\AppData\Roaming\Micro%20focus\content%20manager\TRIM\TEMP\HPTRIM.24908\D25-1526768%20%20Strengthening%20Medicare%20Monitoring%20Report%20Data%20-%20Version%203%20(In-progres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7.4301954616328242E-2"/>
          <c:y val="4.4590817802620676E-2"/>
          <c:w val="0.90648575242071106"/>
          <c:h val="0.77963390204447458"/>
        </c:manualLayout>
      </c:layout>
      <c:lineChart>
        <c:grouping val="standard"/>
        <c:varyColors val="0"/>
        <c:ser>
          <c:idx val="0"/>
          <c:order val="0"/>
          <c:tx>
            <c:strRef>
              <c:f>'MBS Data'!$C$2</c:f>
              <c:strCache>
                <c:ptCount val="1"/>
                <c:pt idx="0">
                  <c:v>Figure 2. Proportion of GP non-referred attendances which were bulk billed, monthly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Pt>
            <c:idx val="16"/>
            <c:marker>
              <c:symbol val="circle"/>
              <c:size val="5"/>
              <c:spPr>
                <a:solidFill>
                  <a:srgbClr val="9E4C6E"/>
                </a:solidFill>
                <a:ln w="9525">
                  <a:solidFill>
                    <a:schemeClr val="accent4"/>
                  </a:solidFill>
                </a:ln>
                <a:effectLst/>
              </c:spPr>
            </c:marker>
            <c:bubble3D val="0"/>
            <c:extLst>
              <c:ext xmlns:c16="http://schemas.microsoft.com/office/drawing/2014/chart" uri="{C3380CC4-5D6E-409C-BE32-E72D297353CC}">
                <c16:uniqueId val="{00000000-FFBF-41B8-B756-AD03E0A1F228}"/>
              </c:ext>
            </c:extLst>
          </c:dPt>
          <c:dPt>
            <c:idx val="21"/>
            <c:marker>
              <c:symbol val="circle"/>
              <c:size val="5"/>
              <c:spPr>
                <a:solidFill>
                  <a:schemeClr val="accent4"/>
                </a:solidFill>
                <a:ln w="9525">
                  <a:solidFill>
                    <a:srgbClr val="9E4C6E"/>
                  </a:solidFill>
                </a:ln>
                <a:effectLst/>
              </c:spPr>
            </c:marker>
            <c:bubble3D val="0"/>
            <c:extLst>
              <c:ext xmlns:c16="http://schemas.microsoft.com/office/drawing/2014/chart" uri="{C3380CC4-5D6E-409C-BE32-E72D297353CC}">
                <c16:uniqueId val="{00000001-FFBF-41B8-B756-AD03E0A1F228}"/>
              </c:ext>
            </c:extLst>
          </c:dPt>
          <c:dLbls>
            <c:dLbl>
              <c:idx val="0"/>
              <c:layout>
                <c:manualLayout>
                  <c:x val="-1.7915841382704187E-3"/>
                  <c:y val="-1.8211375159116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BF-41B8-B756-AD03E0A1F228}"/>
                </c:ext>
              </c:extLst>
            </c:dLbl>
            <c:dLbl>
              <c:idx val="1"/>
              <c:delete val="1"/>
              <c:extLst>
                <c:ext xmlns:c15="http://schemas.microsoft.com/office/drawing/2012/chart" uri="{CE6537A1-D6FC-4f65-9D91-7224C49458BB}"/>
                <c:ext xmlns:c16="http://schemas.microsoft.com/office/drawing/2014/chart" uri="{C3380CC4-5D6E-409C-BE32-E72D297353CC}">
                  <c16:uniqueId val="{00000003-FFBF-41B8-B756-AD03E0A1F228}"/>
                </c:ext>
              </c:extLst>
            </c:dLbl>
            <c:dLbl>
              <c:idx val="2"/>
              <c:delete val="1"/>
              <c:extLst>
                <c:ext xmlns:c15="http://schemas.microsoft.com/office/drawing/2012/chart" uri="{CE6537A1-D6FC-4f65-9D91-7224C49458BB}"/>
                <c:ext xmlns:c16="http://schemas.microsoft.com/office/drawing/2014/chart" uri="{C3380CC4-5D6E-409C-BE32-E72D297353CC}">
                  <c16:uniqueId val="{00000004-FFBF-41B8-B756-AD03E0A1F228}"/>
                </c:ext>
              </c:extLst>
            </c:dLbl>
            <c:dLbl>
              <c:idx val="3"/>
              <c:layout>
                <c:manualLayout>
                  <c:x val="-5.3664775138264217E-2"/>
                  <c:y val="5.4755417608808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BF-41B8-B756-AD03E0A1F228}"/>
                </c:ext>
              </c:extLst>
            </c:dLbl>
            <c:dLbl>
              <c:idx val="4"/>
              <c:delete val="1"/>
              <c:extLst>
                <c:ext xmlns:c15="http://schemas.microsoft.com/office/drawing/2012/chart" uri="{CE6537A1-D6FC-4f65-9D91-7224C49458BB}"/>
                <c:ext xmlns:c16="http://schemas.microsoft.com/office/drawing/2014/chart" uri="{C3380CC4-5D6E-409C-BE32-E72D297353CC}">
                  <c16:uniqueId val="{00000006-FFBF-41B8-B756-AD03E0A1F228}"/>
                </c:ext>
              </c:extLst>
            </c:dLbl>
            <c:dLbl>
              <c:idx val="5"/>
              <c:delete val="1"/>
              <c:extLst>
                <c:ext xmlns:c15="http://schemas.microsoft.com/office/drawing/2012/chart" uri="{CE6537A1-D6FC-4f65-9D91-7224C49458BB}"/>
                <c:ext xmlns:c16="http://schemas.microsoft.com/office/drawing/2014/chart" uri="{C3380CC4-5D6E-409C-BE32-E72D297353CC}">
                  <c16:uniqueId val="{00000007-FFBF-41B8-B756-AD03E0A1F228}"/>
                </c:ext>
              </c:extLst>
            </c:dLbl>
            <c:dLbl>
              <c:idx val="6"/>
              <c:layout>
                <c:manualLayout>
                  <c:x val="-4.2137399360487819E-2"/>
                  <c:y val="7.09702604461252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BF-41B8-B756-AD03E0A1F228}"/>
                </c:ext>
              </c:extLst>
            </c:dLbl>
            <c:dLbl>
              <c:idx val="7"/>
              <c:delete val="1"/>
              <c:extLst>
                <c:ext xmlns:c15="http://schemas.microsoft.com/office/drawing/2012/chart" uri="{CE6537A1-D6FC-4f65-9D91-7224C49458BB}"/>
                <c:ext xmlns:c16="http://schemas.microsoft.com/office/drawing/2014/chart" uri="{C3380CC4-5D6E-409C-BE32-E72D297353CC}">
                  <c16:uniqueId val="{00000009-FFBF-41B8-B756-AD03E0A1F228}"/>
                </c:ext>
              </c:extLst>
            </c:dLbl>
            <c:dLbl>
              <c:idx val="8"/>
              <c:delete val="1"/>
              <c:extLst>
                <c:ext xmlns:c15="http://schemas.microsoft.com/office/drawing/2012/chart" uri="{CE6537A1-D6FC-4f65-9D91-7224C49458BB}"/>
                <c:ext xmlns:c16="http://schemas.microsoft.com/office/drawing/2014/chart" uri="{C3380CC4-5D6E-409C-BE32-E72D297353CC}">
                  <c16:uniqueId val="{0000000A-FFBF-41B8-B756-AD03E0A1F228}"/>
                </c:ext>
              </c:extLst>
            </c:dLbl>
            <c:dLbl>
              <c:idx val="9"/>
              <c:layout>
                <c:manualLayout>
                  <c:x val="-2.8688794286415385E-2"/>
                  <c:y val="6.69165497367960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BF-41B8-B756-AD03E0A1F228}"/>
                </c:ext>
              </c:extLst>
            </c:dLbl>
            <c:dLbl>
              <c:idx val="10"/>
              <c:delete val="1"/>
              <c:extLst>
                <c:ext xmlns:c15="http://schemas.microsoft.com/office/drawing/2012/chart" uri="{CE6537A1-D6FC-4f65-9D91-7224C49458BB}"/>
                <c:ext xmlns:c16="http://schemas.microsoft.com/office/drawing/2014/chart" uri="{C3380CC4-5D6E-409C-BE32-E72D297353CC}">
                  <c16:uniqueId val="{0000000C-FFBF-41B8-B756-AD03E0A1F228}"/>
                </c:ext>
              </c:extLst>
            </c:dLbl>
            <c:dLbl>
              <c:idx val="11"/>
              <c:delete val="1"/>
              <c:extLst>
                <c:ext xmlns:c15="http://schemas.microsoft.com/office/drawing/2012/chart" uri="{CE6537A1-D6FC-4f65-9D91-7224C49458BB}"/>
                <c:ext xmlns:c16="http://schemas.microsoft.com/office/drawing/2014/chart" uri="{C3380CC4-5D6E-409C-BE32-E72D297353CC}">
                  <c16:uniqueId val="{0000000D-FFBF-41B8-B756-AD03E0A1F228}"/>
                </c:ext>
              </c:extLst>
            </c:dLbl>
            <c:dLbl>
              <c:idx val="12"/>
              <c:layout>
                <c:manualLayout>
                  <c:x val="-5.3664775138264217E-2"/>
                  <c:y val="5.4755417608808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FBF-41B8-B756-AD03E0A1F228}"/>
                </c:ext>
              </c:extLst>
            </c:dLbl>
            <c:dLbl>
              <c:idx val="13"/>
              <c:delete val="1"/>
              <c:extLst>
                <c:ext xmlns:c15="http://schemas.microsoft.com/office/drawing/2012/chart" uri="{CE6537A1-D6FC-4f65-9D91-7224C49458BB}"/>
                <c:ext xmlns:c16="http://schemas.microsoft.com/office/drawing/2014/chart" uri="{C3380CC4-5D6E-409C-BE32-E72D297353CC}">
                  <c16:uniqueId val="{0000000F-FFBF-41B8-B756-AD03E0A1F228}"/>
                </c:ext>
              </c:extLst>
            </c:dLbl>
            <c:dLbl>
              <c:idx val="14"/>
              <c:delete val="1"/>
              <c:extLst>
                <c:ext xmlns:c15="http://schemas.microsoft.com/office/drawing/2012/chart" uri="{CE6537A1-D6FC-4f65-9D91-7224C49458BB}"/>
                <c:ext xmlns:c16="http://schemas.microsoft.com/office/drawing/2014/chart" uri="{C3380CC4-5D6E-409C-BE32-E72D297353CC}">
                  <c16:uniqueId val="{00000010-FFBF-41B8-B756-AD03E0A1F228}"/>
                </c:ext>
              </c:extLst>
            </c:dLbl>
            <c:dLbl>
              <c:idx val="15"/>
              <c:layout>
                <c:manualLayout>
                  <c:x val="-3.8294940767895753E-2"/>
                  <c:y val="5.8809128318137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FBF-41B8-B756-AD03E0A1F228}"/>
                </c:ext>
              </c:extLst>
            </c:dLbl>
            <c:dLbl>
              <c:idx val="16"/>
              <c:delete val="1"/>
              <c:extLst>
                <c:ext xmlns:c15="http://schemas.microsoft.com/office/drawing/2012/chart" uri="{CE6537A1-D6FC-4f65-9D91-7224C49458BB}"/>
                <c:ext xmlns:c16="http://schemas.microsoft.com/office/drawing/2014/chart" uri="{C3380CC4-5D6E-409C-BE32-E72D297353CC}">
                  <c16:uniqueId val="{00000000-FFBF-41B8-B756-AD03E0A1F228}"/>
                </c:ext>
              </c:extLst>
            </c:dLbl>
            <c:dLbl>
              <c:idx val="17"/>
              <c:delete val="1"/>
              <c:extLst>
                <c:ext xmlns:c15="http://schemas.microsoft.com/office/drawing/2012/chart" uri="{CE6537A1-D6FC-4f65-9D91-7224C49458BB}"/>
                <c:ext xmlns:c16="http://schemas.microsoft.com/office/drawing/2014/chart" uri="{C3380CC4-5D6E-409C-BE32-E72D297353CC}">
                  <c16:uniqueId val="{00000012-FFBF-41B8-B756-AD03E0A1F228}"/>
                </c:ext>
              </c:extLst>
            </c:dLbl>
            <c:dLbl>
              <c:idx val="18"/>
              <c:layout>
                <c:manualLayout>
                  <c:x val="-3.0610023582711487E-2"/>
                  <c:y val="6.69165497367960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FBF-41B8-B756-AD03E0A1F228}"/>
                </c:ext>
              </c:extLst>
            </c:dLbl>
            <c:dLbl>
              <c:idx val="19"/>
              <c:delete val="1"/>
              <c:extLst>
                <c:ext xmlns:c15="http://schemas.microsoft.com/office/drawing/2012/chart" uri="{CE6537A1-D6FC-4f65-9D91-7224C49458BB}"/>
                <c:ext xmlns:c16="http://schemas.microsoft.com/office/drawing/2014/chart" uri="{C3380CC4-5D6E-409C-BE32-E72D297353CC}">
                  <c16:uniqueId val="{00000014-FFBF-41B8-B756-AD03E0A1F228}"/>
                </c:ext>
              </c:extLst>
            </c:dLbl>
            <c:dLbl>
              <c:idx val="20"/>
              <c:delete val="1"/>
              <c:extLst>
                <c:ext xmlns:c15="http://schemas.microsoft.com/office/drawing/2012/chart" uri="{CE6537A1-D6FC-4f65-9D91-7224C49458BB}"/>
                <c:ext xmlns:c16="http://schemas.microsoft.com/office/drawing/2014/chart" uri="{C3380CC4-5D6E-409C-BE32-E72D297353CC}">
                  <c16:uniqueId val="{00000015-FFBF-41B8-B756-AD03E0A1F228}"/>
                </c:ext>
              </c:extLst>
            </c:dLbl>
            <c:dLbl>
              <c:idx val="21"/>
              <c:layout>
                <c:manualLayout>
                  <c:x val="-2.6767564990119213E-2"/>
                  <c:y val="6.2862839027466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BF-41B8-B756-AD03E0A1F228}"/>
                </c:ext>
              </c:extLst>
            </c:dLbl>
            <c:dLbl>
              <c:idx val="22"/>
              <c:delete val="1"/>
              <c:extLst>
                <c:ext xmlns:c15="http://schemas.microsoft.com/office/drawing/2012/chart" uri="{CE6537A1-D6FC-4f65-9D91-7224C49458BB}"/>
                <c:ext xmlns:c16="http://schemas.microsoft.com/office/drawing/2014/chart" uri="{C3380CC4-5D6E-409C-BE32-E72D297353CC}">
                  <c16:uniqueId val="{00000016-FFBF-41B8-B756-AD03E0A1F228}"/>
                </c:ext>
              </c:extLst>
            </c:dLbl>
            <c:dLbl>
              <c:idx val="23"/>
              <c:delete val="1"/>
              <c:extLst>
                <c:ext xmlns:c15="http://schemas.microsoft.com/office/drawing/2012/chart" uri="{CE6537A1-D6FC-4f65-9D91-7224C49458BB}"/>
                <c:ext xmlns:c16="http://schemas.microsoft.com/office/drawing/2014/chart" uri="{C3380CC4-5D6E-409C-BE32-E72D297353CC}">
                  <c16:uniqueId val="{00000017-FFBF-41B8-B756-AD03E0A1F228}"/>
                </c:ext>
              </c:extLst>
            </c:dLbl>
            <c:dLbl>
              <c:idx val="24"/>
              <c:layout>
                <c:manualLayout>
                  <c:x val="-4.5979857953079947E-2"/>
                  <c:y val="6.2862839027466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FBF-41B8-B756-AD03E0A1F228}"/>
                </c:ext>
              </c:extLst>
            </c:dLbl>
            <c:dLbl>
              <c:idx val="25"/>
              <c:delete val="1"/>
              <c:extLst>
                <c:ext xmlns:c15="http://schemas.microsoft.com/office/drawing/2012/chart" uri="{CE6537A1-D6FC-4f65-9D91-7224C49458BB}"/>
                <c:ext xmlns:c16="http://schemas.microsoft.com/office/drawing/2014/chart" uri="{C3380CC4-5D6E-409C-BE32-E72D297353CC}">
                  <c16:uniqueId val="{00000019-FFBF-41B8-B756-AD03E0A1F228}"/>
                </c:ext>
              </c:extLst>
            </c:dLbl>
            <c:dLbl>
              <c:idx val="26"/>
              <c:delete val="1"/>
              <c:extLst>
                <c:ext xmlns:c15="http://schemas.microsoft.com/office/drawing/2012/chart" uri="{CE6537A1-D6FC-4f65-9D91-7224C49458BB}"/>
                <c:ext xmlns:c16="http://schemas.microsoft.com/office/drawing/2014/chart" uri="{C3380CC4-5D6E-409C-BE32-E72D297353CC}">
                  <c16:uniqueId val="{0000001A-FFBF-41B8-B756-AD03E0A1F228}"/>
                </c:ext>
              </c:extLst>
            </c:dLbl>
            <c:dLbl>
              <c:idx val="27"/>
              <c:layout>
                <c:manualLayout>
                  <c:x val="-3.8294940767895823E-2"/>
                  <c:y val="7.90776818647835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FBF-41B8-B756-AD03E0A1F228}"/>
                </c:ext>
              </c:extLst>
            </c:dLbl>
            <c:dLbl>
              <c:idx val="28"/>
              <c:delete val="1"/>
              <c:extLst>
                <c:ext xmlns:c15="http://schemas.microsoft.com/office/drawing/2012/chart" uri="{CE6537A1-D6FC-4f65-9D91-7224C49458BB}"/>
                <c:ext xmlns:c16="http://schemas.microsoft.com/office/drawing/2014/chart" uri="{C3380CC4-5D6E-409C-BE32-E72D297353CC}">
                  <c16:uniqueId val="{0000001C-FFBF-41B8-B756-AD03E0A1F228}"/>
                </c:ext>
              </c:extLst>
            </c:dLbl>
            <c:dLbl>
              <c:idx val="29"/>
              <c:delete val="1"/>
              <c:extLst>
                <c:ext xmlns:c15="http://schemas.microsoft.com/office/drawing/2012/chart" uri="{CE6537A1-D6FC-4f65-9D91-7224C49458BB}"/>
                <c:ext xmlns:c16="http://schemas.microsoft.com/office/drawing/2014/chart" uri="{C3380CC4-5D6E-409C-BE32-E72D297353CC}">
                  <c16:uniqueId val="{0000001D-FFBF-41B8-B756-AD03E0A1F228}"/>
                </c:ext>
              </c:extLst>
            </c:dLbl>
            <c:dLbl>
              <c:idx val="30"/>
              <c:layout>
                <c:manualLayout>
                  <c:x val="-3.6373711471599755E-2"/>
                  <c:y val="5.8809128318137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FBF-41B8-B756-AD03E0A1F228}"/>
                </c:ext>
              </c:extLst>
            </c:dLbl>
            <c:dLbl>
              <c:idx val="31"/>
              <c:delete val="1"/>
              <c:extLst>
                <c:ext xmlns:c15="http://schemas.microsoft.com/office/drawing/2012/chart" uri="{CE6537A1-D6FC-4f65-9D91-7224C49458BB}"/>
                <c:ext xmlns:c16="http://schemas.microsoft.com/office/drawing/2014/chart" uri="{C3380CC4-5D6E-409C-BE32-E72D297353CC}">
                  <c16:uniqueId val="{0000001F-FFBF-41B8-B756-AD03E0A1F228}"/>
                </c:ext>
              </c:extLst>
            </c:dLbl>
            <c:dLbl>
              <c:idx val="32"/>
              <c:delete val="1"/>
              <c:extLst>
                <c:ext xmlns:c15="http://schemas.microsoft.com/office/drawing/2012/chart" uri="{CE6537A1-D6FC-4f65-9D91-7224C49458BB}"/>
                <c:ext xmlns:c16="http://schemas.microsoft.com/office/drawing/2014/chart" uri="{C3380CC4-5D6E-409C-BE32-E72D297353CC}">
                  <c16:uniqueId val="{00000020-FFBF-41B8-B756-AD03E0A1F228}"/>
                </c:ext>
              </c:extLst>
            </c:dLbl>
            <c:dLbl>
              <c:idx val="33"/>
              <c:layout>
                <c:manualLayout>
                  <c:x val="-2.868879428641535E-2"/>
                  <c:y val="7.50239711554543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FBF-41B8-B756-AD03E0A1F228}"/>
                </c:ext>
              </c:extLst>
            </c:dLbl>
            <c:dLbl>
              <c:idx val="34"/>
              <c:delete val="1"/>
              <c:extLst>
                <c:ext xmlns:c15="http://schemas.microsoft.com/office/drawing/2012/chart" uri="{CE6537A1-D6FC-4f65-9D91-7224C49458BB}"/>
                <c:ext xmlns:c16="http://schemas.microsoft.com/office/drawing/2014/chart" uri="{C3380CC4-5D6E-409C-BE32-E72D297353CC}">
                  <c16:uniqueId val="{00000022-FFBF-41B8-B756-AD03E0A1F228}"/>
                </c:ext>
              </c:extLst>
            </c:dLbl>
            <c:dLbl>
              <c:idx val="35"/>
              <c:layout>
                <c:manualLayout>
                  <c:x val="-2.1531383129278509E-3"/>
                  <c:y val="-5.46947715430784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FFBF-41B8-B756-AD03E0A1F2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Data'!$C$3:$C$38</c:f>
              <c:numCache>
                <c:formatCode>0.0%</c:formatCode>
                <c:ptCount val="36"/>
                <c:pt idx="0">
                  <c:v>0.85</c:v>
                </c:pt>
                <c:pt idx="1">
                  <c:v>0.83</c:v>
                </c:pt>
                <c:pt idx="2">
                  <c:v>0.82099999999999995</c:v>
                </c:pt>
                <c:pt idx="3">
                  <c:v>0.81</c:v>
                </c:pt>
                <c:pt idx="4">
                  <c:v>0.80200000000000005</c:v>
                </c:pt>
                <c:pt idx="5">
                  <c:v>0.80300000000000005</c:v>
                </c:pt>
                <c:pt idx="6">
                  <c:v>0.78</c:v>
                </c:pt>
                <c:pt idx="7">
                  <c:v>0.77900000000000003</c:v>
                </c:pt>
                <c:pt idx="8">
                  <c:v>0.78300000000000003</c:v>
                </c:pt>
                <c:pt idx="9">
                  <c:v>0.78900000000000003</c:v>
                </c:pt>
                <c:pt idx="10">
                  <c:v>0.79400000000000004</c:v>
                </c:pt>
                <c:pt idx="11">
                  <c:v>0.78</c:v>
                </c:pt>
                <c:pt idx="12">
                  <c:v>0.76900000000000002</c:v>
                </c:pt>
                <c:pt idx="13">
                  <c:v>0.76500000000000001</c:v>
                </c:pt>
                <c:pt idx="14">
                  <c:v>0.76</c:v>
                </c:pt>
                <c:pt idx="15">
                  <c:v>0.75600000000000001</c:v>
                </c:pt>
                <c:pt idx="16">
                  <c:v>0.76500000000000001</c:v>
                </c:pt>
                <c:pt idx="17">
                  <c:v>0.77700000000000002</c:v>
                </c:pt>
                <c:pt idx="18">
                  <c:v>0.76600000000000001</c:v>
                </c:pt>
                <c:pt idx="19">
                  <c:v>0.77</c:v>
                </c:pt>
                <c:pt idx="20">
                  <c:v>0.77700000000000002</c:v>
                </c:pt>
                <c:pt idx="21">
                  <c:v>0.78600000000000003</c:v>
                </c:pt>
                <c:pt idx="22">
                  <c:v>0.79</c:v>
                </c:pt>
                <c:pt idx="23">
                  <c:v>0.78800000000000003</c:v>
                </c:pt>
                <c:pt idx="24">
                  <c:v>0.77600000000000002</c:v>
                </c:pt>
                <c:pt idx="25">
                  <c:v>0.77500000000000002</c:v>
                </c:pt>
                <c:pt idx="26">
                  <c:v>0.77600000000000002</c:v>
                </c:pt>
                <c:pt idx="27">
                  <c:v>0.77300000000000002</c:v>
                </c:pt>
                <c:pt idx="28">
                  <c:v>0.77200000000000002</c:v>
                </c:pt>
                <c:pt idx="29">
                  <c:v>0.77500000000000002</c:v>
                </c:pt>
                <c:pt idx="30">
                  <c:v>0.76700000000000002</c:v>
                </c:pt>
                <c:pt idx="31">
                  <c:v>0.77200000000000002</c:v>
                </c:pt>
                <c:pt idx="32">
                  <c:v>0.77800000000000002</c:v>
                </c:pt>
                <c:pt idx="33">
                  <c:v>0.79400000000000004</c:v>
                </c:pt>
                <c:pt idx="34">
                  <c:v>0.79400000000000004</c:v>
                </c:pt>
                <c:pt idx="35">
                  <c:v>0.78800000000000003</c:v>
                </c:pt>
              </c:numCache>
            </c:numRef>
          </c:val>
          <c:smooth val="0"/>
          <c:extLst>
            <c:ext xmlns:c16="http://schemas.microsoft.com/office/drawing/2014/chart" uri="{C3380CC4-5D6E-409C-BE32-E72D297353CC}">
              <c16:uniqueId val="{00000024-FFBF-41B8-B756-AD03E0A1F228}"/>
            </c:ext>
          </c:extLst>
        </c:ser>
        <c:dLbls>
          <c:dLblPos val="t"/>
          <c:showLegendKey val="0"/>
          <c:showVal val="1"/>
          <c:showCatName val="0"/>
          <c:showSerName val="0"/>
          <c:showPercent val="0"/>
          <c:showBubbleSize val="0"/>
        </c:dLbls>
        <c:marker val="1"/>
        <c:smooth val="0"/>
        <c:axId val="2032149160"/>
        <c:axId val="2032150240"/>
      </c:lineChart>
      <c:catAx>
        <c:axId val="203214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150240"/>
        <c:crosses val="autoZero"/>
        <c:auto val="1"/>
        <c:lblAlgn val="ctr"/>
        <c:lblOffset val="100"/>
        <c:noMultiLvlLbl val="0"/>
      </c:catAx>
      <c:valAx>
        <c:axId val="2032150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149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lineChart>
        <c:grouping val="standard"/>
        <c:varyColors val="0"/>
        <c:ser>
          <c:idx val="0"/>
          <c:order val="0"/>
          <c:tx>
            <c:strRef>
              <c:f>'PBS Data'!$G$2</c:f>
              <c:strCache>
                <c:ptCount val="1"/>
                <c:pt idx="0">
                  <c:v>Figure XX. eScripts vs Total Prescriptions %, Monthly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3635097906136427E-2"/>
                  <c:y val="-6.41261932966344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5E-4850-8464-A3B70CE69983}"/>
                </c:ext>
              </c:extLst>
            </c:dLbl>
            <c:dLbl>
              <c:idx val="1"/>
              <c:delete val="1"/>
              <c:extLst>
                <c:ext xmlns:c15="http://schemas.microsoft.com/office/drawing/2012/chart" uri="{CE6537A1-D6FC-4f65-9D91-7224C49458BB}"/>
                <c:ext xmlns:c16="http://schemas.microsoft.com/office/drawing/2014/chart" uri="{C3380CC4-5D6E-409C-BE32-E72D297353CC}">
                  <c16:uniqueId val="{00000001-6F5E-4850-8464-A3B70CE69983}"/>
                </c:ext>
              </c:extLst>
            </c:dLbl>
            <c:dLbl>
              <c:idx val="2"/>
              <c:delete val="1"/>
              <c:extLst>
                <c:ext xmlns:c15="http://schemas.microsoft.com/office/drawing/2012/chart" uri="{CE6537A1-D6FC-4f65-9D91-7224C49458BB}"/>
                <c:ext xmlns:c16="http://schemas.microsoft.com/office/drawing/2014/chart" uri="{C3380CC4-5D6E-409C-BE32-E72D297353CC}">
                  <c16:uniqueId val="{00000002-6F5E-4850-8464-A3B70CE69983}"/>
                </c:ext>
              </c:extLst>
            </c:dLbl>
            <c:dLbl>
              <c:idx val="3"/>
              <c:layout>
                <c:manualLayout>
                  <c:x val="-4.3635097906136448E-2"/>
                  <c:y val="-6.8550972057696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5E-4850-8464-A3B70CE69983}"/>
                </c:ext>
              </c:extLst>
            </c:dLbl>
            <c:dLbl>
              <c:idx val="4"/>
              <c:delete val="1"/>
              <c:extLst>
                <c:ext xmlns:c15="http://schemas.microsoft.com/office/drawing/2012/chart" uri="{CE6537A1-D6FC-4f65-9D91-7224C49458BB}"/>
                <c:ext xmlns:c16="http://schemas.microsoft.com/office/drawing/2014/chart" uri="{C3380CC4-5D6E-409C-BE32-E72D297353CC}">
                  <c16:uniqueId val="{00000004-6F5E-4850-8464-A3B70CE69983}"/>
                </c:ext>
              </c:extLst>
            </c:dLbl>
            <c:dLbl>
              <c:idx val="5"/>
              <c:delete val="1"/>
              <c:extLst>
                <c:ext xmlns:c15="http://schemas.microsoft.com/office/drawing/2012/chart" uri="{CE6537A1-D6FC-4f65-9D91-7224C49458BB}"/>
                <c:ext xmlns:c16="http://schemas.microsoft.com/office/drawing/2014/chart" uri="{C3380CC4-5D6E-409C-BE32-E72D297353CC}">
                  <c16:uniqueId val="{00000005-6F5E-4850-8464-A3B70CE69983}"/>
                </c:ext>
              </c:extLst>
            </c:dLbl>
            <c:dLbl>
              <c:idx val="6"/>
              <c:layout>
                <c:manualLayout>
                  <c:x val="-4.3635097906136427E-2"/>
                  <c:y val="-6.41261932966344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5E-4850-8464-A3B70CE69983}"/>
                </c:ext>
              </c:extLst>
            </c:dLbl>
            <c:dLbl>
              <c:idx val="7"/>
              <c:delete val="1"/>
              <c:extLst>
                <c:ext xmlns:c15="http://schemas.microsoft.com/office/drawing/2012/chart" uri="{CE6537A1-D6FC-4f65-9D91-7224C49458BB}"/>
                <c:ext xmlns:c16="http://schemas.microsoft.com/office/drawing/2014/chart" uri="{C3380CC4-5D6E-409C-BE32-E72D297353CC}">
                  <c16:uniqueId val="{00000007-6F5E-4850-8464-A3B70CE69983}"/>
                </c:ext>
              </c:extLst>
            </c:dLbl>
            <c:dLbl>
              <c:idx val="8"/>
              <c:delete val="1"/>
              <c:extLst>
                <c:ext xmlns:c15="http://schemas.microsoft.com/office/drawing/2012/chart" uri="{CE6537A1-D6FC-4f65-9D91-7224C49458BB}"/>
                <c:ext xmlns:c16="http://schemas.microsoft.com/office/drawing/2014/chart" uri="{C3380CC4-5D6E-409C-BE32-E72D297353CC}">
                  <c16:uniqueId val="{00000008-6F5E-4850-8464-A3B70CE69983}"/>
                </c:ext>
              </c:extLst>
            </c:dLbl>
            <c:dLbl>
              <c:idx val="9"/>
              <c:layout>
                <c:manualLayout>
                  <c:x val="-4.3635097906136427E-2"/>
                  <c:y val="-6.85509720576963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5E-4850-8464-A3B70CE69983}"/>
                </c:ext>
              </c:extLst>
            </c:dLbl>
            <c:dLbl>
              <c:idx val="10"/>
              <c:delete val="1"/>
              <c:extLst>
                <c:ext xmlns:c15="http://schemas.microsoft.com/office/drawing/2012/chart" uri="{CE6537A1-D6FC-4f65-9D91-7224C49458BB}"/>
                <c:ext xmlns:c16="http://schemas.microsoft.com/office/drawing/2014/chart" uri="{C3380CC4-5D6E-409C-BE32-E72D297353CC}">
                  <c16:uniqueId val="{0000000A-6F5E-4850-8464-A3B70CE69983}"/>
                </c:ext>
              </c:extLst>
            </c:dLbl>
            <c:dLbl>
              <c:idx val="11"/>
              <c:delete val="1"/>
              <c:extLst>
                <c:ext xmlns:c15="http://schemas.microsoft.com/office/drawing/2012/chart" uri="{CE6537A1-D6FC-4f65-9D91-7224C49458BB}"/>
                <c:ext xmlns:c16="http://schemas.microsoft.com/office/drawing/2014/chart" uri="{C3380CC4-5D6E-409C-BE32-E72D297353CC}">
                  <c16:uniqueId val="{0000000B-6F5E-4850-8464-A3B70CE69983}"/>
                </c:ext>
              </c:extLst>
            </c:dLbl>
            <c:dLbl>
              <c:idx val="12"/>
              <c:layout>
                <c:manualLayout>
                  <c:x val="-4.3635097906136427E-2"/>
                  <c:y val="-7.29757508187582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F5E-4850-8464-A3B70CE69983}"/>
                </c:ext>
              </c:extLst>
            </c:dLbl>
            <c:dLbl>
              <c:idx val="13"/>
              <c:delete val="1"/>
              <c:extLst>
                <c:ext xmlns:c15="http://schemas.microsoft.com/office/drawing/2012/chart" uri="{CE6537A1-D6FC-4f65-9D91-7224C49458BB}"/>
                <c:ext xmlns:c16="http://schemas.microsoft.com/office/drawing/2014/chart" uri="{C3380CC4-5D6E-409C-BE32-E72D297353CC}">
                  <c16:uniqueId val="{0000000D-6F5E-4850-8464-A3B70CE69983}"/>
                </c:ext>
              </c:extLst>
            </c:dLbl>
            <c:dLbl>
              <c:idx val="14"/>
              <c:delete val="1"/>
              <c:extLst>
                <c:ext xmlns:c15="http://schemas.microsoft.com/office/drawing/2012/chart" uri="{CE6537A1-D6FC-4f65-9D91-7224C49458BB}"/>
                <c:ext xmlns:c16="http://schemas.microsoft.com/office/drawing/2014/chart" uri="{C3380CC4-5D6E-409C-BE32-E72D297353CC}">
                  <c16:uniqueId val="{0000000E-6F5E-4850-8464-A3B70CE69983}"/>
                </c:ext>
              </c:extLst>
            </c:dLbl>
            <c:dLbl>
              <c:idx val="15"/>
              <c:layout>
                <c:manualLayout>
                  <c:x val="-4.3635097906136427E-2"/>
                  <c:y val="-6.8550972057696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5E-4850-8464-A3B70CE69983}"/>
                </c:ext>
              </c:extLst>
            </c:dLbl>
            <c:dLbl>
              <c:idx val="16"/>
              <c:delete val="1"/>
              <c:extLst>
                <c:ext xmlns:c15="http://schemas.microsoft.com/office/drawing/2012/chart" uri="{CE6537A1-D6FC-4f65-9D91-7224C49458BB}"/>
                <c:ext xmlns:c16="http://schemas.microsoft.com/office/drawing/2014/chart" uri="{C3380CC4-5D6E-409C-BE32-E72D297353CC}">
                  <c16:uniqueId val="{00000010-6F5E-4850-8464-A3B70CE69983}"/>
                </c:ext>
              </c:extLst>
            </c:dLbl>
            <c:dLbl>
              <c:idx val="17"/>
              <c:delete val="1"/>
              <c:extLst>
                <c:ext xmlns:c15="http://schemas.microsoft.com/office/drawing/2012/chart" uri="{CE6537A1-D6FC-4f65-9D91-7224C49458BB}"/>
                <c:ext xmlns:c16="http://schemas.microsoft.com/office/drawing/2014/chart" uri="{C3380CC4-5D6E-409C-BE32-E72D297353CC}">
                  <c16:uniqueId val="{00000011-6F5E-4850-8464-A3B70CE69983}"/>
                </c:ext>
              </c:extLst>
            </c:dLbl>
            <c:dLbl>
              <c:idx val="18"/>
              <c:layout>
                <c:manualLayout>
                  <c:x val="-2.1476888289473535E-2"/>
                  <c:y val="6.8617169535224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F5E-4850-8464-A3B70CE69983}"/>
                </c:ext>
              </c:extLst>
            </c:dLbl>
            <c:dLbl>
              <c:idx val="19"/>
              <c:delete val="1"/>
              <c:extLst>
                <c:ext xmlns:c15="http://schemas.microsoft.com/office/drawing/2012/chart" uri="{CE6537A1-D6FC-4f65-9D91-7224C49458BB}"/>
                <c:ext xmlns:c16="http://schemas.microsoft.com/office/drawing/2014/chart" uri="{C3380CC4-5D6E-409C-BE32-E72D297353CC}">
                  <c16:uniqueId val="{00000013-6F5E-4850-8464-A3B70CE69983}"/>
                </c:ext>
              </c:extLst>
            </c:dLbl>
            <c:dLbl>
              <c:idx val="20"/>
              <c:delete val="1"/>
              <c:extLst>
                <c:ext xmlns:c15="http://schemas.microsoft.com/office/drawing/2012/chart" uri="{CE6537A1-D6FC-4f65-9D91-7224C49458BB}"/>
                <c:ext xmlns:c16="http://schemas.microsoft.com/office/drawing/2014/chart" uri="{C3380CC4-5D6E-409C-BE32-E72D297353CC}">
                  <c16:uniqueId val="{00000014-6F5E-4850-8464-A3B70CE69983}"/>
                </c:ext>
              </c:extLst>
            </c:dLbl>
            <c:dLbl>
              <c:idx val="21"/>
              <c:layout>
                <c:manualLayout>
                  <c:x val="-4.5850918867802723E-2"/>
                  <c:y val="-8.18253083408821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F5E-4850-8464-A3B70CE69983}"/>
                </c:ext>
              </c:extLst>
            </c:dLbl>
            <c:dLbl>
              <c:idx val="22"/>
              <c:delete val="1"/>
              <c:extLst>
                <c:ext xmlns:c15="http://schemas.microsoft.com/office/drawing/2012/chart" uri="{CE6537A1-D6FC-4f65-9D91-7224C49458BB}"/>
                <c:ext xmlns:c16="http://schemas.microsoft.com/office/drawing/2014/chart" uri="{C3380CC4-5D6E-409C-BE32-E72D297353CC}">
                  <c16:uniqueId val="{00000016-6F5E-4850-8464-A3B70CE69983}"/>
                </c:ext>
              </c:extLst>
            </c:dLbl>
            <c:dLbl>
              <c:idx val="23"/>
              <c:delete val="1"/>
              <c:extLst>
                <c:ext xmlns:c15="http://schemas.microsoft.com/office/drawing/2012/chart" uri="{CE6537A1-D6FC-4f65-9D91-7224C49458BB}"/>
                <c:ext xmlns:c16="http://schemas.microsoft.com/office/drawing/2014/chart" uri="{C3380CC4-5D6E-409C-BE32-E72D297353CC}">
                  <c16:uniqueId val="{00000017-6F5E-4850-8464-A3B70CE69983}"/>
                </c:ext>
              </c:extLst>
            </c:dLbl>
            <c:dLbl>
              <c:idx val="24"/>
              <c:layout>
                <c:manualLayout>
                  <c:x val="-4.3635097906136511E-2"/>
                  <c:y val="-6.85509720576963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F5E-4850-8464-A3B70CE69983}"/>
                </c:ext>
              </c:extLst>
            </c:dLbl>
            <c:dLbl>
              <c:idx val="25"/>
              <c:delete val="1"/>
              <c:extLst>
                <c:ext xmlns:c15="http://schemas.microsoft.com/office/drawing/2012/chart" uri="{CE6537A1-D6FC-4f65-9D91-7224C49458BB}"/>
                <c:ext xmlns:c16="http://schemas.microsoft.com/office/drawing/2014/chart" uri="{C3380CC4-5D6E-409C-BE32-E72D297353CC}">
                  <c16:uniqueId val="{00000019-6F5E-4850-8464-A3B70CE69983}"/>
                </c:ext>
              </c:extLst>
            </c:dLbl>
            <c:dLbl>
              <c:idx val="26"/>
              <c:delete val="1"/>
              <c:extLst>
                <c:ext xmlns:c15="http://schemas.microsoft.com/office/drawing/2012/chart" uri="{CE6537A1-D6FC-4f65-9D91-7224C49458BB}"/>
                <c:ext xmlns:c16="http://schemas.microsoft.com/office/drawing/2014/chart" uri="{C3380CC4-5D6E-409C-BE32-E72D297353CC}">
                  <c16:uniqueId val="{0000001A-6F5E-4850-8464-A3B70CE69983}"/>
                </c:ext>
              </c:extLst>
            </c:dLbl>
            <c:dLbl>
              <c:idx val="27"/>
              <c:layout>
                <c:manualLayout>
                  <c:x val="-4.3635097906136511E-2"/>
                  <c:y val="-6.85509720576963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F5E-4850-8464-A3B70CE69983}"/>
                </c:ext>
              </c:extLst>
            </c:dLbl>
            <c:dLbl>
              <c:idx val="28"/>
              <c:delete val="1"/>
              <c:extLst>
                <c:ext xmlns:c15="http://schemas.microsoft.com/office/drawing/2012/chart" uri="{CE6537A1-D6FC-4f65-9D91-7224C49458BB}"/>
                <c:ext xmlns:c16="http://schemas.microsoft.com/office/drawing/2014/chart" uri="{C3380CC4-5D6E-409C-BE32-E72D297353CC}">
                  <c16:uniqueId val="{0000001C-6F5E-4850-8464-A3B70CE69983}"/>
                </c:ext>
              </c:extLst>
            </c:dLbl>
            <c:dLbl>
              <c:idx val="29"/>
              <c:delete val="1"/>
              <c:extLst>
                <c:ext xmlns:c15="http://schemas.microsoft.com/office/drawing/2012/chart" uri="{CE6537A1-D6FC-4f65-9D91-7224C49458BB}"/>
                <c:ext xmlns:c16="http://schemas.microsoft.com/office/drawing/2014/chart" uri="{C3380CC4-5D6E-409C-BE32-E72D297353CC}">
                  <c16:uniqueId val="{0000001D-6F5E-4850-8464-A3B70CE69983}"/>
                </c:ext>
              </c:extLst>
            </c:dLbl>
            <c:dLbl>
              <c:idx val="30"/>
              <c:layout>
                <c:manualLayout>
                  <c:x val="-4.3635097906136427E-2"/>
                  <c:y val="-6.4126193296634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F5E-4850-8464-A3B70CE69983}"/>
                </c:ext>
              </c:extLst>
            </c:dLbl>
            <c:dLbl>
              <c:idx val="31"/>
              <c:delete val="1"/>
              <c:extLst>
                <c:ext xmlns:c15="http://schemas.microsoft.com/office/drawing/2012/chart" uri="{CE6537A1-D6FC-4f65-9D91-7224C49458BB}"/>
                <c:ext xmlns:c16="http://schemas.microsoft.com/office/drawing/2014/chart" uri="{C3380CC4-5D6E-409C-BE32-E72D297353CC}">
                  <c16:uniqueId val="{0000001F-6F5E-4850-8464-A3B70CE69983}"/>
                </c:ext>
              </c:extLst>
            </c:dLbl>
            <c:dLbl>
              <c:idx val="32"/>
              <c:delete val="1"/>
              <c:extLst>
                <c:ext xmlns:c15="http://schemas.microsoft.com/office/drawing/2012/chart" uri="{CE6537A1-D6FC-4f65-9D91-7224C49458BB}"/>
                <c:ext xmlns:c16="http://schemas.microsoft.com/office/drawing/2014/chart" uri="{C3380CC4-5D6E-409C-BE32-E72D297353CC}">
                  <c16:uniqueId val="{00000020-6F5E-4850-8464-A3B70CE69983}"/>
                </c:ext>
              </c:extLst>
            </c:dLbl>
            <c:dLbl>
              <c:idx val="33"/>
              <c:layout>
                <c:manualLayout>
                  <c:x val="-4.3635097906136427E-2"/>
                  <c:y val="-5.5276635774510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F5E-4850-8464-A3B70CE69983}"/>
                </c:ext>
              </c:extLst>
            </c:dLbl>
            <c:dLbl>
              <c:idx val="34"/>
              <c:delete val="1"/>
              <c:extLst>
                <c:ext xmlns:c15="http://schemas.microsoft.com/office/drawing/2012/chart" uri="{CE6537A1-D6FC-4f65-9D91-7224C49458BB}"/>
                <c:ext xmlns:c16="http://schemas.microsoft.com/office/drawing/2014/chart" uri="{C3380CC4-5D6E-409C-BE32-E72D297353CC}">
                  <c16:uniqueId val="{00000022-6F5E-4850-8464-A3B70CE69983}"/>
                </c:ext>
              </c:extLst>
            </c:dLbl>
            <c:dLbl>
              <c:idx val="35"/>
              <c:layout>
                <c:manualLayout>
                  <c:x val="-5.5407737228061948E-3"/>
                  <c:y val="-6.4126193296634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F5E-4850-8464-A3B70CE6998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'PBS Data'!$G$3:$G$38</c:f>
              <c:numCache>
                <c:formatCode>0%</c:formatCode>
                <c:ptCount val="36"/>
                <c:pt idx="0">
                  <c:v>0.15745786233376399</c:v>
                </c:pt>
                <c:pt idx="1">
                  <c:v>0.15798235429126425</c:v>
                </c:pt>
                <c:pt idx="2">
                  <c:v>0.15821336452090862</c:v>
                </c:pt>
                <c:pt idx="3">
                  <c:v>0.15922365786959419</c:v>
                </c:pt>
                <c:pt idx="4">
                  <c:v>0.16140961389387373</c:v>
                </c:pt>
                <c:pt idx="5">
                  <c:v>0.16487701814235262</c:v>
                </c:pt>
                <c:pt idx="6">
                  <c:v>0.17153389195296856</c:v>
                </c:pt>
                <c:pt idx="7">
                  <c:v>0.16901300163897814</c:v>
                </c:pt>
                <c:pt idx="8">
                  <c:v>0.17065619081485975</c:v>
                </c:pt>
                <c:pt idx="9">
                  <c:v>0.1742679813353506</c:v>
                </c:pt>
                <c:pt idx="10">
                  <c:v>0.17541468151350431</c:v>
                </c:pt>
                <c:pt idx="11">
                  <c:v>0.17813165287385799</c:v>
                </c:pt>
                <c:pt idx="12">
                  <c:v>0.17947283474315759</c:v>
                </c:pt>
                <c:pt idx="13">
                  <c:v>0.18115666471905356</c:v>
                </c:pt>
                <c:pt idx="14">
                  <c:v>0.18301023778190276</c:v>
                </c:pt>
                <c:pt idx="15">
                  <c:v>0.17867821932279601</c:v>
                </c:pt>
                <c:pt idx="16">
                  <c:v>0.12941229684902547</c:v>
                </c:pt>
                <c:pt idx="17">
                  <c:v>0.13019073285185948</c:v>
                </c:pt>
                <c:pt idx="18">
                  <c:v>0.13874356710178043</c:v>
                </c:pt>
                <c:pt idx="19">
                  <c:v>0.14088734795232202</c:v>
                </c:pt>
                <c:pt idx="20">
                  <c:v>0.19562383473583725</c:v>
                </c:pt>
                <c:pt idx="21">
                  <c:v>0.19694736549511027</c:v>
                </c:pt>
                <c:pt idx="22">
                  <c:v>0.20174071800846435</c:v>
                </c:pt>
                <c:pt idx="23">
                  <c:v>0.20667842026919223</c:v>
                </c:pt>
                <c:pt idx="24">
                  <c:v>0.20779210658580816</c:v>
                </c:pt>
                <c:pt idx="25">
                  <c:v>0.21140839054495394</c:v>
                </c:pt>
                <c:pt idx="26">
                  <c:v>0.21378964812745516</c:v>
                </c:pt>
                <c:pt idx="27">
                  <c:v>0.2154873180815286</c:v>
                </c:pt>
                <c:pt idx="28">
                  <c:v>0.21901589736265081</c:v>
                </c:pt>
                <c:pt idx="29">
                  <c:v>0.22153190355881525</c:v>
                </c:pt>
                <c:pt idx="30">
                  <c:v>0.23145027059115902</c:v>
                </c:pt>
                <c:pt idx="31">
                  <c:v>0.23185845748136144</c:v>
                </c:pt>
                <c:pt idx="32">
                  <c:v>0.23621983907875374</c:v>
                </c:pt>
                <c:pt idx="33">
                  <c:v>0.2379027188612533</c:v>
                </c:pt>
                <c:pt idx="34">
                  <c:v>0.2419248936150043</c:v>
                </c:pt>
                <c:pt idx="35">
                  <c:v>0.24647788382679919</c:v>
                </c:pt>
              </c:numCache>
            </c:numRef>
          </c:val>
          <c:smooth val="0"/>
          <c:extLst>
            <c:ext xmlns:c16="http://schemas.microsoft.com/office/drawing/2014/chart" uri="{C3380CC4-5D6E-409C-BE32-E72D297353CC}">
              <c16:uniqueId val="{00000024-6F5E-4850-8464-A3B70CE69983}"/>
            </c:ext>
          </c:extLst>
        </c:ser>
        <c:dLbls>
          <c:dLblPos val="t"/>
          <c:showLegendKey val="0"/>
          <c:showVal val="1"/>
          <c:showCatName val="0"/>
          <c:showSerName val="0"/>
          <c:showPercent val="0"/>
          <c:showBubbleSize val="0"/>
        </c:dLbls>
        <c:marker val="1"/>
        <c:smooth val="0"/>
        <c:axId val="769381792"/>
        <c:axId val="769382152"/>
      </c:lineChart>
      <c:catAx>
        <c:axId val="76938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82152"/>
        <c:crosses val="autoZero"/>
        <c:auto val="1"/>
        <c:lblAlgn val="ctr"/>
        <c:lblOffset val="100"/>
        <c:noMultiLvlLbl val="0"/>
      </c:catAx>
      <c:valAx>
        <c:axId val="769382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381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'MBS Data'!$U$2</c:f>
              <c:strCache>
                <c:ptCount val="1"/>
                <c:pt idx="0">
                  <c:v>2022-23</c:v>
                </c:pt>
              </c:strCache>
            </c:strRef>
          </c:tx>
          <c:spPr>
            <a:solidFill>
              <a:srgbClr val="9E4C6E"/>
            </a:solidFill>
            <a:ln>
              <a:noFill/>
            </a:ln>
            <a:effectLst/>
          </c:spPr>
          <c:invertIfNegative val="0"/>
          <c:dLbls>
            <c:dLbl>
              <c:idx val="0"/>
              <c:layout>
                <c:manualLayout>
                  <c:x val="-1.2480499219968808E-2"/>
                  <c:y val="1.95173108792879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51-46E9-99E9-62C6472328DE}"/>
                </c:ext>
              </c:extLst>
            </c:dLbl>
            <c:dLbl>
              <c:idx val="1"/>
              <c:layout>
                <c:manualLayout>
                  <c:x val="-3.8134418195629308E-17"/>
                  <c:y val="-4.22888522271392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51-46E9-99E9-62C6472328DE}"/>
                </c:ext>
              </c:extLst>
            </c:dLbl>
            <c:dLbl>
              <c:idx val="2"/>
              <c:layout>
                <c:manualLayout>
                  <c:x val="-1.4560582423296969E-2"/>
                  <c:y val="3.84444817789803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51-46E9-99E9-62C6472328DE}"/>
                </c:ext>
              </c:extLst>
            </c:dLbl>
            <c:dLbl>
              <c:idx val="3"/>
              <c:layout>
                <c:manualLayout>
                  <c:x val="-4.1601664066562667E-3"/>
                  <c:y val="-5.027292444236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51-46E9-99E9-62C6472328DE}"/>
                </c:ext>
              </c:extLst>
            </c:dLbl>
            <c:dLbl>
              <c:idx val="4"/>
              <c:layout>
                <c:manualLayout>
                  <c:x val="-4.1601664066563421E-3"/>
                  <c:y val="1.94188953995575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51-46E9-99E9-62C6472328DE}"/>
                </c:ext>
              </c:extLst>
            </c:dLbl>
            <c:dLbl>
              <c:idx val="5"/>
              <c:layout>
                <c:manualLayout>
                  <c:x val="-2.0800832033281333E-3"/>
                  <c:y val="-6.5355619024266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51-46E9-99E9-62C6472328DE}"/>
                </c:ext>
              </c:extLst>
            </c:dLbl>
            <c:dLbl>
              <c:idx val="6"/>
              <c:layout>
                <c:manualLayout>
                  <c:x val="-2.0800832033281333E-3"/>
                  <c:y val="7.688825776038655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51-46E9-99E9-62C6472328DE}"/>
                </c:ext>
              </c:extLst>
            </c:dLbl>
            <c:dLbl>
              <c:idx val="7"/>
              <c:layout>
                <c:manualLayout>
                  <c:x val="0"/>
                  <c:y val="-3.46000336010825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51-46E9-99E9-62C6472328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Data'!$T$3:$T$10</c:f>
              <c:strCache>
                <c:ptCount val="8"/>
                <c:pt idx="0">
                  <c:v>NSW</c:v>
                </c:pt>
                <c:pt idx="1">
                  <c:v>VIC</c:v>
                </c:pt>
                <c:pt idx="2">
                  <c:v>QLD</c:v>
                </c:pt>
                <c:pt idx="3">
                  <c:v>SA</c:v>
                </c:pt>
                <c:pt idx="4">
                  <c:v>WA</c:v>
                </c:pt>
                <c:pt idx="5">
                  <c:v>TAS</c:v>
                </c:pt>
                <c:pt idx="6">
                  <c:v>NT</c:v>
                </c:pt>
                <c:pt idx="7">
                  <c:v>ACT</c:v>
                </c:pt>
              </c:strCache>
            </c:strRef>
          </c:cat>
          <c:val>
            <c:numRef>
              <c:f>'MBS Data'!$U$3:$U$10</c:f>
              <c:numCache>
                <c:formatCode>0.0%</c:formatCode>
                <c:ptCount val="8"/>
                <c:pt idx="0">
                  <c:v>0.84199999999999997</c:v>
                </c:pt>
                <c:pt idx="1">
                  <c:v>0.80900000000000005</c:v>
                </c:pt>
                <c:pt idx="2">
                  <c:v>0.78600000000000003</c:v>
                </c:pt>
                <c:pt idx="3">
                  <c:v>0.76700000000000002</c:v>
                </c:pt>
                <c:pt idx="4">
                  <c:v>0.76</c:v>
                </c:pt>
                <c:pt idx="5">
                  <c:v>0.70199999999999996</c:v>
                </c:pt>
                <c:pt idx="6">
                  <c:v>0.74399999999999999</c:v>
                </c:pt>
                <c:pt idx="7">
                  <c:v>0.56599999999999995</c:v>
                </c:pt>
              </c:numCache>
            </c:numRef>
          </c:val>
          <c:extLst>
            <c:ext xmlns:c16="http://schemas.microsoft.com/office/drawing/2014/chart" uri="{C3380CC4-5D6E-409C-BE32-E72D297353CC}">
              <c16:uniqueId val="{00000008-A851-46E9-99E9-62C6472328DE}"/>
            </c:ext>
          </c:extLst>
        </c:ser>
        <c:ser>
          <c:idx val="1"/>
          <c:order val="1"/>
          <c:tx>
            <c:strRef>
              <c:f>'MBS Data'!$V$2</c:f>
              <c:strCache>
                <c:ptCount val="1"/>
                <c:pt idx="0">
                  <c:v>2023-24</c:v>
                </c:pt>
              </c:strCache>
            </c:strRef>
          </c:tx>
          <c:spPr>
            <a:solidFill>
              <a:srgbClr val="0078BF"/>
            </a:solidFill>
            <a:ln>
              <a:noFill/>
            </a:ln>
            <a:effectLst/>
          </c:spPr>
          <c:invertIfNegative val="0"/>
          <c:dLbls>
            <c:dLbl>
              <c:idx val="0"/>
              <c:layout>
                <c:manualLayout>
                  <c:x val="0"/>
                  <c:y val="-3.84444817789805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51-46E9-99E9-62C6472328DE}"/>
                </c:ext>
              </c:extLst>
            </c:dLbl>
            <c:dLbl>
              <c:idx val="2"/>
              <c:layout>
                <c:manualLayout>
                  <c:x val="0"/>
                  <c:y val="-6.9200052902201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51-46E9-99E9-62C6472328DE}"/>
                </c:ext>
              </c:extLst>
            </c:dLbl>
            <c:dLbl>
              <c:idx val="4"/>
              <c:layout>
                <c:manualLayout>
                  <c:x val="0"/>
                  <c:y val="-8.0733411735859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51-46E9-99E9-62C6472328DE}"/>
                </c:ext>
              </c:extLst>
            </c:dLbl>
            <c:dLbl>
              <c:idx val="5"/>
              <c:layout>
                <c:manualLayout>
                  <c:x val="0"/>
                  <c:y val="3.94282836774973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51-46E9-99E9-62C6472328DE}"/>
                </c:ext>
              </c:extLst>
            </c:dLbl>
            <c:dLbl>
              <c:idx val="6"/>
              <c:layout>
                <c:manualLayout>
                  <c:x val="-1.5253767278251723E-16"/>
                  <c:y val="-7.3044465790220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51-46E9-99E9-62C6472328DE}"/>
                </c:ext>
              </c:extLst>
            </c:dLbl>
            <c:dLbl>
              <c:idx val="7"/>
              <c:layout>
                <c:manualLayout>
                  <c:x val="2.0800832033281333E-3"/>
                  <c:y val="-1.15333445336941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851-46E9-99E9-62C6472328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Data'!$T$3:$T$10</c:f>
              <c:strCache>
                <c:ptCount val="8"/>
                <c:pt idx="0">
                  <c:v>NSW</c:v>
                </c:pt>
                <c:pt idx="1">
                  <c:v>VIC</c:v>
                </c:pt>
                <c:pt idx="2">
                  <c:v>QLD</c:v>
                </c:pt>
                <c:pt idx="3">
                  <c:v>SA</c:v>
                </c:pt>
                <c:pt idx="4">
                  <c:v>WA</c:v>
                </c:pt>
                <c:pt idx="5">
                  <c:v>TAS</c:v>
                </c:pt>
                <c:pt idx="6">
                  <c:v>NT</c:v>
                </c:pt>
                <c:pt idx="7">
                  <c:v>ACT</c:v>
                </c:pt>
              </c:strCache>
            </c:strRef>
          </c:cat>
          <c:val>
            <c:numRef>
              <c:f>'MBS Data'!$V$3:$V$10</c:f>
              <c:numCache>
                <c:formatCode>0.0%</c:formatCode>
                <c:ptCount val="8"/>
                <c:pt idx="0">
                  <c:v>0.81899999999999995</c:v>
                </c:pt>
                <c:pt idx="1">
                  <c:v>0.78200000000000003</c:v>
                </c:pt>
                <c:pt idx="2">
                  <c:v>0.754</c:v>
                </c:pt>
                <c:pt idx="3">
                  <c:v>0.73599999999999999</c:v>
                </c:pt>
                <c:pt idx="4">
                  <c:v>0.70299999999999996</c:v>
                </c:pt>
                <c:pt idx="5">
                  <c:v>0.70099999999999996</c:v>
                </c:pt>
                <c:pt idx="6">
                  <c:v>0.73599999999999999</c:v>
                </c:pt>
                <c:pt idx="7">
                  <c:v>0.52900000000000003</c:v>
                </c:pt>
              </c:numCache>
            </c:numRef>
          </c:val>
          <c:extLst>
            <c:ext xmlns:c16="http://schemas.microsoft.com/office/drawing/2014/chart" uri="{C3380CC4-5D6E-409C-BE32-E72D297353CC}">
              <c16:uniqueId val="{0000000F-A851-46E9-99E9-62C6472328DE}"/>
            </c:ext>
          </c:extLst>
        </c:ser>
        <c:ser>
          <c:idx val="2"/>
          <c:order val="2"/>
          <c:tx>
            <c:strRef>
              <c:f>'MBS Data'!$W$2</c:f>
              <c:strCache>
                <c:ptCount val="1"/>
                <c:pt idx="0">
                  <c:v>2024-25</c:v>
                </c:pt>
              </c:strCache>
            </c:strRef>
          </c:tx>
          <c:spPr>
            <a:solidFill>
              <a:srgbClr val="358189"/>
            </a:solidFill>
            <a:ln>
              <a:noFill/>
            </a:ln>
            <a:effectLst/>
          </c:spPr>
          <c:invertIfNegative val="0"/>
          <c:dLbls>
            <c:dLbl>
              <c:idx val="0"/>
              <c:layout>
                <c:manualLayout>
                  <c:x val="1.2480499219968799E-2"/>
                  <c:y val="1.93204799198270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851-46E9-99E9-62C6472328DE}"/>
                </c:ext>
              </c:extLst>
            </c:dLbl>
            <c:dLbl>
              <c:idx val="1"/>
              <c:layout>
                <c:manualLayout>
                  <c:x val="0"/>
                  <c:y val="-5.3822274490572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851-46E9-99E9-62C6472328DE}"/>
                </c:ext>
              </c:extLst>
            </c:dLbl>
            <c:dLbl>
              <c:idx val="2"/>
              <c:layout>
                <c:manualLayout>
                  <c:x val="6.2402496099843233E-3"/>
                  <c:y val="7.88565673549953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851-46E9-99E9-62C6472328DE}"/>
                </c:ext>
              </c:extLst>
            </c:dLbl>
            <c:dLbl>
              <c:idx val="3"/>
              <c:layout>
                <c:manualLayout>
                  <c:x val="2.0800832033281333E-3"/>
                  <c:y val="-4.61333781347766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51-46E9-99E9-62C6472328DE}"/>
                </c:ext>
              </c:extLst>
            </c:dLbl>
            <c:dLbl>
              <c:idx val="4"/>
              <c:layout>
                <c:manualLayout>
                  <c:x val="4.1601664066561904E-3"/>
                  <c:y val="7.88565673549953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851-46E9-99E9-62C6472328DE}"/>
                </c:ext>
              </c:extLst>
            </c:dLbl>
            <c:dLbl>
              <c:idx val="5"/>
              <c:layout>
                <c:manualLayout>
                  <c:x val="2.0800832033279807E-3"/>
                  <c:y val="-1.18284851032493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851-46E9-99E9-62C6472328DE}"/>
                </c:ext>
              </c:extLst>
            </c:dLbl>
            <c:dLbl>
              <c:idx val="6"/>
              <c:layout>
                <c:manualLayout>
                  <c:x val="1.6640665626624914E-2"/>
                  <c:y val="7.88565673549953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851-46E9-99E9-62C6472328DE}"/>
                </c:ext>
              </c:extLst>
            </c:dLbl>
            <c:dLbl>
              <c:idx val="7"/>
              <c:layout>
                <c:manualLayout>
                  <c:x val="2.0800832033281333E-3"/>
                  <c:y val="-4.99778263126747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851-46E9-99E9-62C6472328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Data'!$T$3:$T$10</c:f>
              <c:strCache>
                <c:ptCount val="8"/>
                <c:pt idx="0">
                  <c:v>NSW</c:v>
                </c:pt>
                <c:pt idx="1">
                  <c:v>VIC</c:v>
                </c:pt>
                <c:pt idx="2">
                  <c:v>QLD</c:v>
                </c:pt>
                <c:pt idx="3">
                  <c:v>SA</c:v>
                </c:pt>
                <c:pt idx="4">
                  <c:v>WA</c:v>
                </c:pt>
                <c:pt idx="5">
                  <c:v>TAS</c:v>
                </c:pt>
                <c:pt idx="6">
                  <c:v>NT</c:v>
                </c:pt>
                <c:pt idx="7">
                  <c:v>ACT</c:v>
                </c:pt>
              </c:strCache>
            </c:strRef>
          </c:cat>
          <c:val>
            <c:numRef>
              <c:f>'MBS Data'!$W$3:$W$10</c:f>
              <c:numCache>
                <c:formatCode>0.0%</c:formatCode>
                <c:ptCount val="8"/>
                <c:pt idx="0">
                  <c:v>0.82299999999999995</c:v>
                </c:pt>
                <c:pt idx="1">
                  <c:v>0.78700000000000003</c:v>
                </c:pt>
                <c:pt idx="2">
                  <c:v>0.76</c:v>
                </c:pt>
                <c:pt idx="3">
                  <c:v>0.75</c:v>
                </c:pt>
                <c:pt idx="4">
                  <c:v>0.70399999999999996</c:v>
                </c:pt>
                <c:pt idx="5">
                  <c:v>0.72899999999999998</c:v>
                </c:pt>
                <c:pt idx="6">
                  <c:v>0.76300000000000001</c:v>
                </c:pt>
                <c:pt idx="7">
                  <c:v>0.53900000000000003</c:v>
                </c:pt>
              </c:numCache>
            </c:numRef>
          </c:val>
          <c:extLst>
            <c:ext xmlns:c16="http://schemas.microsoft.com/office/drawing/2014/chart" uri="{C3380CC4-5D6E-409C-BE32-E72D297353CC}">
              <c16:uniqueId val="{00000018-A851-46E9-99E9-62C6472328DE}"/>
            </c:ext>
          </c:extLst>
        </c:ser>
        <c:dLbls>
          <c:dLblPos val="outEnd"/>
          <c:showLegendKey val="0"/>
          <c:showVal val="1"/>
          <c:showCatName val="0"/>
          <c:showSerName val="0"/>
          <c:showPercent val="0"/>
          <c:showBubbleSize val="0"/>
        </c:dLbls>
        <c:gapWidth val="219"/>
        <c:overlap val="-27"/>
        <c:axId val="1100722280"/>
        <c:axId val="352054927"/>
      </c:barChart>
      <c:catAx>
        <c:axId val="1100722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054927"/>
        <c:crosses val="autoZero"/>
        <c:auto val="1"/>
        <c:lblAlgn val="ctr"/>
        <c:lblOffset val="100"/>
        <c:noMultiLvlLbl val="0"/>
      </c:catAx>
      <c:valAx>
        <c:axId val="352054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722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'MBS Data'!$U$12</c:f>
              <c:strCache>
                <c:ptCount val="1"/>
                <c:pt idx="0">
                  <c:v>2022-23</c:v>
                </c:pt>
              </c:strCache>
            </c:strRef>
          </c:tx>
          <c:spPr>
            <a:solidFill>
              <a:srgbClr val="9E4C6E"/>
            </a:solidFill>
            <a:ln>
              <a:noFill/>
            </a:ln>
            <a:effectLst/>
          </c:spPr>
          <c:invertIfNegative val="0"/>
          <c:dLbls>
            <c:dLbl>
              <c:idx val="1"/>
              <c:layout>
                <c:manualLayout>
                  <c:x val="-6.2305295950155761E-3"/>
                  <c:y val="-3.49253764179458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E2-4B6C-A28C-FB759037D69D}"/>
                </c:ext>
              </c:extLst>
            </c:dLbl>
            <c:dLbl>
              <c:idx val="3"/>
              <c:layout>
                <c:manualLayout>
                  <c:x val="-1.0384215991692704E-2"/>
                  <c:y val="-4.26865711774893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E2-4B6C-A28C-FB759037D69D}"/>
                </c:ext>
              </c:extLst>
            </c:dLbl>
            <c:dLbl>
              <c:idx val="5"/>
              <c:layout>
                <c:manualLayout>
                  <c:x val="-2.0768431983385254E-3"/>
                  <c:y val="-4.65671685572611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E2-4B6C-A28C-FB759037D6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Data'!$T$13:$T$19</c:f>
              <c:strCache>
                <c:ptCount val="7"/>
                <c:pt idx="0">
                  <c:v>MM 1-Metropolitan areas</c:v>
                </c:pt>
                <c:pt idx="1">
                  <c:v>MM 2-Regional centres</c:v>
                </c:pt>
                <c:pt idx="2">
                  <c:v>MM 3-Large rural towns</c:v>
                </c:pt>
                <c:pt idx="3">
                  <c:v>MM 4-Medium rural towns</c:v>
                </c:pt>
                <c:pt idx="4">
                  <c:v>MM 5-Small rural towns</c:v>
                </c:pt>
                <c:pt idx="5">
                  <c:v>MM 6-Remote communities</c:v>
                </c:pt>
                <c:pt idx="6">
                  <c:v>MM 7-Very remote communities</c:v>
                </c:pt>
              </c:strCache>
            </c:strRef>
          </c:cat>
          <c:val>
            <c:numRef>
              <c:f>'MBS Data'!$U$13:$U$19</c:f>
              <c:numCache>
                <c:formatCode>0.0%</c:formatCode>
                <c:ptCount val="7"/>
                <c:pt idx="0">
                  <c:v>0.81</c:v>
                </c:pt>
                <c:pt idx="1">
                  <c:v>0.752</c:v>
                </c:pt>
                <c:pt idx="2">
                  <c:v>0.78300000000000003</c:v>
                </c:pt>
                <c:pt idx="3">
                  <c:v>0.79100000000000004</c:v>
                </c:pt>
                <c:pt idx="4">
                  <c:v>0.80700000000000005</c:v>
                </c:pt>
                <c:pt idx="5">
                  <c:v>0.78700000000000003</c:v>
                </c:pt>
                <c:pt idx="6">
                  <c:v>0.88900000000000001</c:v>
                </c:pt>
              </c:numCache>
            </c:numRef>
          </c:val>
          <c:extLst>
            <c:ext xmlns:c16="http://schemas.microsoft.com/office/drawing/2014/chart" uri="{C3380CC4-5D6E-409C-BE32-E72D297353CC}">
              <c16:uniqueId val="{00000003-BDE2-4B6C-A28C-FB759037D69D}"/>
            </c:ext>
          </c:extLst>
        </c:ser>
        <c:ser>
          <c:idx val="1"/>
          <c:order val="1"/>
          <c:tx>
            <c:strRef>
              <c:f>'MBS Data'!$V$12</c:f>
              <c:strCache>
                <c:ptCount val="1"/>
                <c:pt idx="0">
                  <c:v>2023-24</c:v>
                </c:pt>
              </c:strCache>
            </c:strRef>
          </c:tx>
          <c:spPr>
            <a:solidFill>
              <a:srgbClr val="0078BF"/>
            </a:solidFill>
            <a:ln>
              <a:noFill/>
            </a:ln>
            <a:effectLst/>
          </c:spPr>
          <c:invertIfNegative val="0"/>
          <c:dLbls>
            <c:dLbl>
              <c:idx val="0"/>
              <c:layout>
                <c:manualLayout>
                  <c:x val="2.0768431983385254E-3"/>
                  <c:y val="-7.76119475954352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E2-4B6C-A28C-FB759037D69D}"/>
                </c:ext>
              </c:extLst>
            </c:dLbl>
            <c:dLbl>
              <c:idx val="2"/>
              <c:layout>
                <c:manualLayout>
                  <c:x val="-2.0768431983385254E-3"/>
                  <c:y val="-6.2089558076348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E2-4B6C-A28C-FB759037D69D}"/>
                </c:ext>
              </c:extLst>
            </c:dLbl>
            <c:dLbl>
              <c:idx val="4"/>
              <c:layout>
                <c:manualLayout>
                  <c:x val="-2.0768431983386017E-3"/>
                  <c:y val="-6.2089558076348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E2-4B6C-A28C-FB759037D69D}"/>
                </c:ext>
              </c:extLst>
            </c:dLbl>
            <c:dLbl>
              <c:idx val="6"/>
              <c:layout>
                <c:manualLayout>
                  <c:x val="0"/>
                  <c:y val="-5.43283633168046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E2-4B6C-A28C-FB759037D6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Data'!$T$13:$T$19</c:f>
              <c:strCache>
                <c:ptCount val="7"/>
                <c:pt idx="0">
                  <c:v>MM 1-Metropolitan areas</c:v>
                </c:pt>
                <c:pt idx="1">
                  <c:v>MM 2-Regional centres</c:v>
                </c:pt>
                <c:pt idx="2">
                  <c:v>MM 3-Large rural towns</c:v>
                </c:pt>
                <c:pt idx="3">
                  <c:v>MM 4-Medium rural towns</c:v>
                </c:pt>
                <c:pt idx="4">
                  <c:v>MM 5-Small rural towns</c:v>
                </c:pt>
                <c:pt idx="5">
                  <c:v>MM 6-Remote communities</c:v>
                </c:pt>
                <c:pt idx="6">
                  <c:v>MM 7-Very remote communities</c:v>
                </c:pt>
              </c:strCache>
            </c:strRef>
          </c:cat>
          <c:val>
            <c:numRef>
              <c:f>'MBS Data'!$V$13:$V$19</c:f>
              <c:numCache>
                <c:formatCode>0.0%</c:formatCode>
                <c:ptCount val="7"/>
                <c:pt idx="0">
                  <c:v>0.77200000000000002</c:v>
                </c:pt>
                <c:pt idx="1">
                  <c:v>0.74399999999999999</c:v>
                </c:pt>
                <c:pt idx="2">
                  <c:v>0.78100000000000003</c:v>
                </c:pt>
                <c:pt idx="3">
                  <c:v>0.79500000000000004</c:v>
                </c:pt>
                <c:pt idx="4">
                  <c:v>0.79700000000000004</c:v>
                </c:pt>
                <c:pt idx="5">
                  <c:v>0.77500000000000002</c:v>
                </c:pt>
                <c:pt idx="6">
                  <c:v>0.88300000000000001</c:v>
                </c:pt>
              </c:numCache>
            </c:numRef>
          </c:val>
          <c:extLst>
            <c:ext xmlns:c16="http://schemas.microsoft.com/office/drawing/2014/chart" uri="{C3380CC4-5D6E-409C-BE32-E72D297353CC}">
              <c16:uniqueId val="{00000008-BDE2-4B6C-A28C-FB759037D69D}"/>
            </c:ext>
          </c:extLst>
        </c:ser>
        <c:ser>
          <c:idx val="2"/>
          <c:order val="2"/>
          <c:tx>
            <c:strRef>
              <c:f>'MBS Data'!$W$12</c:f>
              <c:strCache>
                <c:ptCount val="1"/>
                <c:pt idx="0">
                  <c:v>2024-25</c:v>
                </c:pt>
              </c:strCache>
            </c:strRef>
          </c:tx>
          <c:spPr>
            <a:solidFill>
              <a:srgbClr val="358189"/>
            </a:solidFill>
            <a:ln>
              <a:noFill/>
            </a:ln>
            <a:effectLst/>
          </c:spPr>
          <c:invertIfNegative val="0"/>
          <c:dLbls>
            <c:dLbl>
              <c:idx val="1"/>
              <c:layout>
                <c:manualLayout>
                  <c:x val="0"/>
                  <c:y val="-3.10447790381740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E2-4B6C-A28C-FB759037D69D}"/>
                </c:ext>
              </c:extLst>
            </c:dLbl>
            <c:dLbl>
              <c:idx val="3"/>
              <c:layout>
                <c:manualLayout>
                  <c:x val="6.2305295950154998E-3"/>
                  <c:y val="-3.10447790381740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DE2-4B6C-A28C-FB759037D69D}"/>
                </c:ext>
              </c:extLst>
            </c:dLbl>
            <c:dLbl>
              <c:idx val="5"/>
              <c:layout>
                <c:manualLayout>
                  <c:x val="6.2305295950155761E-3"/>
                  <c:y val="-3.8805973797717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E2-4B6C-A28C-FB759037D6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Data'!$T$13:$T$19</c:f>
              <c:strCache>
                <c:ptCount val="7"/>
                <c:pt idx="0">
                  <c:v>MM 1-Metropolitan areas</c:v>
                </c:pt>
                <c:pt idx="1">
                  <c:v>MM 2-Regional centres</c:v>
                </c:pt>
                <c:pt idx="2">
                  <c:v>MM 3-Large rural towns</c:v>
                </c:pt>
                <c:pt idx="3">
                  <c:v>MM 4-Medium rural towns</c:v>
                </c:pt>
                <c:pt idx="4">
                  <c:v>MM 5-Small rural towns</c:v>
                </c:pt>
                <c:pt idx="5">
                  <c:v>MM 6-Remote communities</c:v>
                </c:pt>
                <c:pt idx="6">
                  <c:v>MM 7-Very remote communities</c:v>
                </c:pt>
              </c:strCache>
            </c:strRef>
          </c:cat>
          <c:val>
            <c:numRef>
              <c:f>'MBS Data'!$W$13:$W$19</c:f>
              <c:numCache>
                <c:formatCode>0.0%</c:formatCode>
                <c:ptCount val="7"/>
                <c:pt idx="0">
                  <c:v>0.77200000000000002</c:v>
                </c:pt>
                <c:pt idx="1">
                  <c:v>0.76300000000000001</c:v>
                </c:pt>
                <c:pt idx="2">
                  <c:v>0.80300000000000005</c:v>
                </c:pt>
                <c:pt idx="3">
                  <c:v>0.81499999999999995</c:v>
                </c:pt>
                <c:pt idx="4">
                  <c:v>0.81299999999999994</c:v>
                </c:pt>
                <c:pt idx="5">
                  <c:v>0.78600000000000003</c:v>
                </c:pt>
                <c:pt idx="6">
                  <c:v>0.89400000000000002</c:v>
                </c:pt>
              </c:numCache>
            </c:numRef>
          </c:val>
          <c:extLst>
            <c:ext xmlns:c16="http://schemas.microsoft.com/office/drawing/2014/chart" uri="{C3380CC4-5D6E-409C-BE32-E72D297353CC}">
              <c16:uniqueId val="{0000000C-BDE2-4B6C-A28C-FB759037D69D}"/>
            </c:ext>
          </c:extLst>
        </c:ser>
        <c:dLbls>
          <c:dLblPos val="outEnd"/>
          <c:showLegendKey val="0"/>
          <c:showVal val="1"/>
          <c:showCatName val="0"/>
          <c:showSerName val="0"/>
          <c:showPercent val="0"/>
          <c:showBubbleSize val="0"/>
        </c:dLbls>
        <c:gapWidth val="219"/>
        <c:overlap val="-27"/>
        <c:axId val="179243679"/>
        <c:axId val="179240799"/>
      </c:barChart>
      <c:catAx>
        <c:axId val="179243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40799"/>
        <c:crosses val="autoZero"/>
        <c:auto val="1"/>
        <c:lblAlgn val="ctr"/>
        <c:lblOffset val="100"/>
        <c:noMultiLvlLbl val="0"/>
      </c:catAx>
      <c:valAx>
        <c:axId val="1792407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43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'MBS Data'!$E$2</c:f>
              <c:strCache>
                <c:ptCount val="1"/>
                <c:pt idx="0">
                  <c:v>Figure C4. Out-of-pocket costs of GP NRAs, monthly</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0"/>
              <c:layout>
                <c:manualLayout>
                  <c:x val="-4.7511704893808945E-2"/>
                  <c:y val="-4.6071865088176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05-4EC3-94D1-03FB0127DDF3}"/>
                </c:ext>
              </c:extLst>
            </c:dLbl>
            <c:dLbl>
              <c:idx val="1"/>
              <c:delete val="1"/>
              <c:extLst>
                <c:ext xmlns:c15="http://schemas.microsoft.com/office/drawing/2012/chart" uri="{CE6537A1-D6FC-4f65-9D91-7224C49458BB}"/>
                <c:ext xmlns:c16="http://schemas.microsoft.com/office/drawing/2014/chart" uri="{C3380CC4-5D6E-409C-BE32-E72D297353CC}">
                  <c16:uniqueId val="{00000001-6505-4EC3-94D1-03FB0127DDF3}"/>
                </c:ext>
              </c:extLst>
            </c:dLbl>
            <c:dLbl>
              <c:idx val="2"/>
              <c:delete val="1"/>
              <c:extLst>
                <c:ext xmlns:c15="http://schemas.microsoft.com/office/drawing/2012/chart" uri="{CE6537A1-D6FC-4f65-9D91-7224C49458BB}"/>
                <c:ext xmlns:c16="http://schemas.microsoft.com/office/drawing/2014/chart" uri="{C3380CC4-5D6E-409C-BE32-E72D297353CC}">
                  <c16:uniqueId val="{00000002-6505-4EC3-94D1-03FB0127DDF3}"/>
                </c:ext>
              </c:extLst>
            </c:dLbl>
            <c:dLbl>
              <c:idx val="3"/>
              <c:layout>
                <c:manualLayout>
                  <c:x val="-4.7511704893808959E-2"/>
                  <c:y val="-6.0085917005676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05-4EC3-94D1-03FB0127DDF3}"/>
                </c:ext>
              </c:extLst>
            </c:dLbl>
            <c:dLbl>
              <c:idx val="4"/>
              <c:delete val="1"/>
              <c:extLst>
                <c:ext xmlns:c15="http://schemas.microsoft.com/office/drawing/2012/chart" uri="{CE6537A1-D6FC-4f65-9D91-7224C49458BB}"/>
                <c:ext xmlns:c16="http://schemas.microsoft.com/office/drawing/2014/chart" uri="{C3380CC4-5D6E-409C-BE32-E72D297353CC}">
                  <c16:uniqueId val="{00000004-6505-4EC3-94D1-03FB0127DDF3}"/>
                </c:ext>
              </c:extLst>
            </c:dLbl>
            <c:dLbl>
              <c:idx val="5"/>
              <c:delete val="1"/>
              <c:extLst>
                <c:ext xmlns:c15="http://schemas.microsoft.com/office/drawing/2012/chart" uri="{CE6537A1-D6FC-4f65-9D91-7224C49458BB}"/>
                <c:ext xmlns:c16="http://schemas.microsoft.com/office/drawing/2014/chart" uri="{C3380CC4-5D6E-409C-BE32-E72D297353CC}">
                  <c16:uniqueId val="{00000005-6505-4EC3-94D1-03FB0127DDF3}"/>
                </c:ext>
              </c:extLst>
            </c:dLbl>
            <c:dLbl>
              <c:idx val="6"/>
              <c:layout>
                <c:manualLayout>
                  <c:x val="-4.7511704893808959E-2"/>
                  <c:y val="-5.2941763546209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05-4EC3-94D1-03FB0127DDF3}"/>
                </c:ext>
              </c:extLst>
            </c:dLbl>
            <c:dLbl>
              <c:idx val="7"/>
              <c:delete val="1"/>
              <c:extLst>
                <c:ext xmlns:c15="http://schemas.microsoft.com/office/drawing/2012/chart" uri="{CE6537A1-D6FC-4f65-9D91-7224C49458BB}"/>
                <c:ext xmlns:c16="http://schemas.microsoft.com/office/drawing/2014/chart" uri="{C3380CC4-5D6E-409C-BE32-E72D297353CC}">
                  <c16:uniqueId val="{00000007-6505-4EC3-94D1-03FB0127DDF3}"/>
                </c:ext>
              </c:extLst>
            </c:dLbl>
            <c:dLbl>
              <c:idx val="8"/>
              <c:delete val="1"/>
              <c:extLst>
                <c:ext xmlns:c15="http://schemas.microsoft.com/office/drawing/2012/chart" uri="{CE6537A1-D6FC-4f65-9D91-7224C49458BB}"/>
                <c:ext xmlns:c16="http://schemas.microsoft.com/office/drawing/2014/chart" uri="{C3380CC4-5D6E-409C-BE32-E72D297353CC}">
                  <c16:uniqueId val="{00000008-6505-4EC3-94D1-03FB0127DDF3}"/>
                </c:ext>
              </c:extLst>
            </c:dLbl>
            <c:dLbl>
              <c:idx val="9"/>
              <c:layout>
                <c:manualLayout>
                  <c:x val="-4.5438091622684022E-2"/>
                  <c:y val="4.9533049756186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505-4EC3-94D1-03FB0127DDF3}"/>
                </c:ext>
              </c:extLst>
            </c:dLbl>
            <c:dLbl>
              <c:idx val="10"/>
              <c:delete val="1"/>
              <c:extLst>
                <c:ext xmlns:c15="http://schemas.microsoft.com/office/drawing/2012/chart" uri="{CE6537A1-D6FC-4f65-9D91-7224C49458BB}"/>
                <c:ext xmlns:c16="http://schemas.microsoft.com/office/drawing/2014/chart" uri="{C3380CC4-5D6E-409C-BE32-E72D297353CC}">
                  <c16:uniqueId val="{0000000A-6505-4EC3-94D1-03FB0127DDF3}"/>
                </c:ext>
              </c:extLst>
            </c:dLbl>
            <c:dLbl>
              <c:idx val="11"/>
              <c:delete val="1"/>
              <c:extLst>
                <c:ext xmlns:c15="http://schemas.microsoft.com/office/drawing/2012/chart" uri="{CE6537A1-D6FC-4f65-9D91-7224C49458BB}"/>
                <c:ext xmlns:c16="http://schemas.microsoft.com/office/drawing/2014/chart" uri="{C3380CC4-5D6E-409C-BE32-E72D297353CC}">
                  <c16:uniqueId val="{0000000B-6505-4EC3-94D1-03FB0127DDF3}"/>
                </c:ext>
              </c:extLst>
            </c:dLbl>
            <c:dLbl>
              <c:idx val="12"/>
              <c:layout>
                <c:manualLayout>
                  <c:x val="-4.7511704893808959E-2"/>
                  <c:y val="-5.9785426565248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505-4EC3-94D1-03FB0127DDF3}"/>
                </c:ext>
              </c:extLst>
            </c:dLbl>
            <c:dLbl>
              <c:idx val="13"/>
              <c:delete val="1"/>
              <c:extLst>
                <c:ext xmlns:c15="http://schemas.microsoft.com/office/drawing/2012/chart" uri="{CE6537A1-D6FC-4f65-9D91-7224C49458BB}"/>
                <c:ext xmlns:c16="http://schemas.microsoft.com/office/drawing/2014/chart" uri="{C3380CC4-5D6E-409C-BE32-E72D297353CC}">
                  <c16:uniqueId val="{0000000D-6505-4EC3-94D1-03FB0127DDF3}"/>
                </c:ext>
              </c:extLst>
            </c:dLbl>
            <c:dLbl>
              <c:idx val="14"/>
              <c:delete val="1"/>
              <c:extLst>
                <c:ext xmlns:c15="http://schemas.microsoft.com/office/drawing/2012/chart" uri="{CE6537A1-D6FC-4f65-9D91-7224C49458BB}"/>
                <c:ext xmlns:c16="http://schemas.microsoft.com/office/drawing/2014/chart" uri="{C3380CC4-5D6E-409C-BE32-E72D297353CC}">
                  <c16:uniqueId val="{0000000E-6505-4EC3-94D1-03FB0127DDF3}"/>
                </c:ext>
              </c:extLst>
            </c:dLbl>
            <c:dLbl>
              <c:idx val="15"/>
              <c:layout>
                <c:manualLayout>
                  <c:x val="-4.3364478351559085E-2"/>
                  <c:y val="5.32160185476439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505-4EC3-94D1-03FB0127DDF3}"/>
                </c:ext>
              </c:extLst>
            </c:dLbl>
            <c:dLbl>
              <c:idx val="16"/>
              <c:delete val="1"/>
              <c:extLst>
                <c:ext xmlns:c15="http://schemas.microsoft.com/office/drawing/2012/chart" uri="{CE6537A1-D6FC-4f65-9D91-7224C49458BB}"/>
                <c:ext xmlns:c16="http://schemas.microsoft.com/office/drawing/2014/chart" uri="{C3380CC4-5D6E-409C-BE32-E72D297353CC}">
                  <c16:uniqueId val="{00000010-6505-4EC3-94D1-03FB0127DDF3}"/>
                </c:ext>
              </c:extLst>
            </c:dLbl>
            <c:dLbl>
              <c:idx val="17"/>
              <c:delete val="1"/>
              <c:extLst>
                <c:ext xmlns:c15="http://schemas.microsoft.com/office/drawing/2012/chart" uri="{CE6537A1-D6FC-4f65-9D91-7224C49458BB}"/>
                <c:ext xmlns:c16="http://schemas.microsoft.com/office/drawing/2014/chart" uri="{C3380CC4-5D6E-409C-BE32-E72D297353CC}">
                  <c16:uniqueId val="{00000011-6505-4EC3-94D1-03FB0127DDF3}"/>
                </c:ext>
              </c:extLst>
            </c:dLbl>
            <c:dLbl>
              <c:idx val="18"/>
              <c:layout>
                <c:manualLayout>
                  <c:x val="-5.3732544707183763E-2"/>
                  <c:y val="-4.60718650881767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505-4EC3-94D1-03FB0127DDF3}"/>
                </c:ext>
              </c:extLst>
            </c:dLbl>
            <c:dLbl>
              <c:idx val="19"/>
              <c:delete val="1"/>
              <c:extLst>
                <c:ext xmlns:c15="http://schemas.microsoft.com/office/drawing/2012/chart" uri="{CE6537A1-D6FC-4f65-9D91-7224C49458BB}"/>
                <c:ext xmlns:c16="http://schemas.microsoft.com/office/drawing/2014/chart" uri="{C3380CC4-5D6E-409C-BE32-E72D297353CC}">
                  <c16:uniqueId val="{00000013-6505-4EC3-94D1-03FB0127DDF3}"/>
                </c:ext>
              </c:extLst>
            </c:dLbl>
            <c:dLbl>
              <c:idx val="20"/>
              <c:delete val="1"/>
              <c:extLst>
                <c:ext xmlns:c15="http://schemas.microsoft.com/office/drawing/2012/chart" uri="{CE6537A1-D6FC-4f65-9D91-7224C49458BB}"/>
                <c:ext xmlns:c16="http://schemas.microsoft.com/office/drawing/2014/chart" uri="{C3380CC4-5D6E-409C-BE32-E72D297353CC}">
                  <c16:uniqueId val="{00000014-6505-4EC3-94D1-03FB0127DDF3}"/>
                </c:ext>
              </c:extLst>
            </c:dLbl>
            <c:dLbl>
              <c:idx val="21"/>
              <c:layout>
                <c:manualLayout>
                  <c:x val="-4.3364478351559162E-2"/>
                  <c:y val="5.3011273936119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505-4EC3-94D1-03FB0127DDF3}"/>
                </c:ext>
              </c:extLst>
            </c:dLbl>
            <c:dLbl>
              <c:idx val="22"/>
              <c:delete val="1"/>
              <c:extLst>
                <c:ext xmlns:c15="http://schemas.microsoft.com/office/drawing/2012/chart" uri="{CE6537A1-D6FC-4f65-9D91-7224C49458BB}"/>
                <c:ext xmlns:c16="http://schemas.microsoft.com/office/drawing/2014/chart" uri="{C3380CC4-5D6E-409C-BE32-E72D297353CC}">
                  <c16:uniqueId val="{00000016-6505-4EC3-94D1-03FB0127DDF3}"/>
                </c:ext>
              </c:extLst>
            </c:dLbl>
            <c:dLbl>
              <c:idx val="23"/>
              <c:delete val="1"/>
              <c:extLst>
                <c:ext xmlns:c15="http://schemas.microsoft.com/office/drawing/2012/chart" uri="{CE6537A1-D6FC-4f65-9D91-7224C49458BB}"/>
                <c:ext xmlns:c16="http://schemas.microsoft.com/office/drawing/2014/chart" uri="{C3380CC4-5D6E-409C-BE32-E72D297353CC}">
                  <c16:uniqueId val="{00000017-6505-4EC3-94D1-03FB0127DDF3}"/>
                </c:ext>
              </c:extLst>
            </c:dLbl>
            <c:dLbl>
              <c:idx val="24"/>
              <c:layout>
                <c:manualLayout>
                  <c:x val="-4.3691031622602461E-2"/>
                  <c:y val="-5.3216018547643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505-4EC3-94D1-03FB0127DDF3}"/>
                </c:ext>
              </c:extLst>
            </c:dLbl>
            <c:dLbl>
              <c:idx val="25"/>
              <c:delete val="1"/>
              <c:extLst>
                <c:ext xmlns:c15="http://schemas.microsoft.com/office/drawing/2012/chart" uri="{CE6537A1-D6FC-4f65-9D91-7224C49458BB}"/>
                <c:ext xmlns:c16="http://schemas.microsoft.com/office/drawing/2014/chart" uri="{C3380CC4-5D6E-409C-BE32-E72D297353CC}">
                  <c16:uniqueId val="{00000019-6505-4EC3-94D1-03FB0127DDF3}"/>
                </c:ext>
              </c:extLst>
            </c:dLbl>
            <c:dLbl>
              <c:idx val="26"/>
              <c:delete val="1"/>
              <c:extLst>
                <c:ext xmlns:c15="http://schemas.microsoft.com/office/drawing/2012/chart" uri="{CE6537A1-D6FC-4f65-9D91-7224C49458BB}"/>
                <c:ext xmlns:c16="http://schemas.microsoft.com/office/drawing/2014/chart" uri="{C3380CC4-5D6E-409C-BE32-E72D297353CC}">
                  <c16:uniqueId val="{0000001A-6505-4EC3-94D1-03FB0127DDF3}"/>
                </c:ext>
              </c:extLst>
            </c:dLbl>
            <c:dLbl>
              <c:idx val="27"/>
              <c:layout>
                <c:manualLayout>
                  <c:x val="-4.3690977437081668E-2"/>
                  <c:y val="5.845723616182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505-4EC3-94D1-03FB0127DDF3}"/>
                </c:ext>
              </c:extLst>
            </c:dLbl>
            <c:dLbl>
              <c:idx val="28"/>
              <c:delete val="1"/>
              <c:extLst>
                <c:ext xmlns:c15="http://schemas.microsoft.com/office/drawing/2012/chart" uri="{CE6537A1-D6FC-4f65-9D91-7224C49458BB}"/>
                <c:ext xmlns:c16="http://schemas.microsoft.com/office/drawing/2014/chart" uri="{C3380CC4-5D6E-409C-BE32-E72D297353CC}">
                  <c16:uniqueId val="{0000001C-6505-4EC3-94D1-03FB0127DDF3}"/>
                </c:ext>
              </c:extLst>
            </c:dLbl>
            <c:dLbl>
              <c:idx val="29"/>
              <c:delete val="1"/>
              <c:extLst>
                <c:ext xmlns:c15="http://schemas.microsoft.com/office/drawing/2012/chart" uri="{CE6537A1-D6FC-4f65-9D91-7224C49458BB}"/>
                <c:ext xmlns:c16="http://schemas.microsoft.com/office/drawing/2014/chart" uri="{C3380CC4-5D6E-409C-BE32-E72D297353CC}">
                  <c16:uniqueId val="{0000001D-6505-4EC3-94D1-03FB0127DDF3}"/>
                </c:ext>
              </c:extLst>
            </c:dLbl>
            <c:dLbl>
              <c:idx val="30"/>
              <c:layout>
                <c:manualLayout>
                  <c:x val="-6.2484959501341433E-2"/>
                  <c:y val="-6.2184969920704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505-4EC3-94D1-03FB0127DDF3}"/>
                </c:ext>
              </c:extLst>
            </c:dLbl>
            <c:dLbl>
              <c:idx val="31"/>
              <c:delete val="1"/>
              <c:extLst>
                <c:ext xmlns:c15="http://schemas.microsoft.com/office/drawing/2012/chart" uri="{CE6537A1-D6FC-4f65-9D91-7224C49458BB}"/>
                <c:ext xmlns:c16="http://schemas.microsoft.com/office/drawing/2014/chart" uri="{C3380CC4-5D6E-409C-BE32-E72D297353CC}">
                  <c16:uniqueId val="{0000001F-6505-4EC3-94D1-03FB0127DDF3}"/>
                </c:ext>
              </c:extLst>
            </c:dLbl>
            <c:dLbl>
              <c:idx val="32"/>
              <c:delete val="1"/>
              <c:extLst>
                <c:ext xmlns:c15="http://schemas.microsoft.com/office/drawing/2012/chart" uri="{CE6537A1-D6FC-4f65-9D91-7224C49458BB}"/>
                <c:ext xmlns:c16="http://schemas.microsoft.com/office/drawing/2014/chart" uri="{C3380CC4-5D6E-409C-BE32-E72D297353CC}">
                  <c16:uniqueId val="{00000020-6505-4EC3-94D1-03FB0127DDF3}"/>
                </c:ext>
              </c:extLst>
            </c:dLbl>
            <c:dLbl>
              <c:idx val="33"/>
              <c:layout>
                <c:manualLayout>
                  <c:x val="-4.3691031622602385E-2"/>
                  <c:y val="-5.6976611782308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505-4EC3-94D1-03FB0127DDF3}"/>
                </c:ext>
              </c:extLst>
            </c:dLbl>
            <c:dLbl>
              <c:idx val="34"/>
              <c:delete val="1"/>
              <c:extLst>
                <c:ext xmlns:c15="http://schemas.microsoft.com/office/drawing/2012/chart" uri="{CE6537A1-D6FC-4f65-9D91-7224C49458BB}"/>
                <c:ext xmlns:c16="http://schemas.microsoft.com/office/drawing/2014/chart" uri="{C3380CC4-5D6E-409C-BE32-E72D297353CC}">
                  <c16:uniqueId val="{00000022-6505-4EC3-94D1-03FB0127DDF3}"/>
                </c:ext>
              </c:extLst>
            </c:dLbl>
            <c:dLbl>
              <c:idx val="35"/>
              <c:layout>
                <c:manualLayout>
                  <c:x val="-7.7442108227917855E-4"/>
                  <c:y val="6.3168175384721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505-4EC3-94D1-03FB0127DD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Data'!$E$3:$E$38</c:f>
              <c:numCache>
                <c:formatCode>_("$"* #,##0.00_);_("$"* \(#,##0.00\);_("$"* "-"??_);_(@_)</c:formatCode>
                <c:ptCount val="36"/>
                <c:pt idx="0">
                  <c:v>42.3</c:v>
                </c:pt>
                <c:pt idx="1">
                  <c:v>41.88</c:v>
                </c:pt>
                <c:pt idx="2">
                  <c:v>41.3</c:v>
                </c:pt>
                <c:pt idx="3">
                  <c:v>40.869999999999997</c:v>
                </c:pt>
                <c:pt idx="4">
                  <c:v>40.49</c:v>
                </c:pt>
                <c:pt idx="5">
                  <c:v>39.29</c:v>
                </c:pt>
                <c:pt idx="6">
                  <c:v>43.94</c:v>
                </c:pt>
                <c:pt idx="7">
                  <c:v>44.74</c:v>
                </c:pt>
                <c:pt idx="8">
                  <c:v>44.45</c:v>
                </c:pt>
                <c:pt idx="9">
                  <c:v>43.71</c:v>
                </c:pt>
                <c:pt idx="10">
                  <c:v>43.46</c:v>
                </c:pt>
                <c:pt idx="11">
                  <c:v>42.93</c:v>
                </c:pt>
                <c:pt idx="12">
                  <c:v>42.16</c:v>
                </c:pt>
                <c:pt idx="13">
                  <c:v>42.17</c:v>
                </c:pt>
                <c:pt idx="14">
                  <c:v>41.74</c:v>
                </c:pt>
                <c:pt idx="15">
                  <c:v>41.36</c:v>
                </c:pt>
                <c:pt idx="16">
                  <c:v>42.27</c:v>
                </c:pt>
                <c:pt idx="17">
                  <c:v>41.65</c:v>
                </c:pt>
                <c:pt idx="18">
                  <c:v>47.62</c:v>
                </c:pt>
                <c:pt idx="19">
                  <c:v>48.61</c:v>
                </c:pt>
                <c:pt idx="20">
                  <c:v>48.53</c:v>
                </c:pt>
                <c:pt idx="21">
                  <c:v>48.19</c:v>
                </c:pt>
                <c:pt idx="22">
                  <c:v>47.73</c:v>
                </c:pt>
                <c:pt idx="23">
                  <c:v>47.14</c:v>
                </c:pt>
                <c:pt idx="24" formatCode="&quot;$&quot;#,##0.00">
                  <c:v>46.59</c:v>
                </c:pt>
                <c:pt idx="25" formatCode="&quot;$&quot;#,##0.00">
                  <c:v>46.8</c:v>
                </c:pt>
                <c:pt idx="26" formatCode="&quot;$&quot;#,##0.00">
                  <c:v>46.5</c:v>
                </c:pt>
                <c:pt idx="27" formatCode="&quot;$&quot;#,##0.00">
                  <c:v>46.37</c:v>
                </c:pt>
                <c:pt idx="28" formatCode="&quot;$&quot;#,##0.00">
                  <c:v>46.28</c:v>
                </c:pt>
                <c:pt idx="29" formatCode="&quot;$&quot;#,##0.00">
                  <c:v>45.13</c:v>
                </c:pt>
                <c:pt idx="30" formatCode="&quot;$&quot;#,##0.00">
                  <c:v>51.81</c:v>
                </c:pt>
                <c:pt idx="31" formatCode="&quot;$&quot;#,##0.00">
                  <c:v>52.78</c:v>
                </c:pt>
                <c:pt idx="32" formatCode="&quot;$&quot;#,##0.00">
                  <c:v>52.63</c:v>
                </c:pt>
                <c:pt idx="33" formatCode="&quot;$&quot;#,##0.00">
                  <c:v>52.22</c:v>
                </c:pt>
                <c:pt idx="34" formatCode="&quot;$&quot;#,##0.00">
                  <c:v>51.83</c:v>
                </c:pt>
                <c:pt idx="35" formatCode="&quot;$&quot;#,##0.00">
                  <c:v>51.01</c:v>
                </c:pt>
              </c:numCache>
            </c:numRef>
          </c:val>
          <c:smooth val="0"/>
          <c:extLst>
            <c:ext xmlns:c16="http://schemas.microsoft.com/office/drawing/2014/chart" uri="{C3380CC4-5D6E-409C-BE32-E72D297353CC}">
              <c16:uniqueId val="{00000024-6505-4EC3-94D1-03FB0127DDF3}"/>
            </c:ext>
          </c:extLst>
        </c:ser>
        <c:dLbls>
          <c:dLblPos val="t"/>
          <c:showLegendKey val="0"/>
          <c:showVal val="1"/>
          <c:showCatName val="0"/>
          <c:showSerName val="0"/>
          <c:showPercent val="0"/>
          <c:showBubbleSize val="0"/>
        </c:dLbls>
        <c:marker val="1"/>
        <c:smooth val="0"/>
        <c:axId val="352615871"/>
        <c:axId val="352613351"/>
        <c:extLst>
          <c:ext xmlns:c15="http://schemas.microsoft.com/office/drawing/2012/chart" uri="{02D57815-91ED-43cb-92C2-25804820EDAC}">
            <c15:filteredLineSeries>
              <c15:ser>
                <c:idx val="0"/>
                <c:order val="0"/>
                <c:tx>
                  <c:strRef>
                    <c:extLst>
                      <c:ext uri="{02D57815-91ED-43cb-92C2-25804820EDAC}">
                        <c15:formulaRef>
                          <c15:sqref>'MBS Data'!$C$2</c15:sqref>
                        </c15:formulaRef>
                      </c:ext>
                    </c:extLst>
                    <c:strCache>
                      <c:ptCount val="1"/>
                      <c:pt idx="0">
                        <c:v>Figure 2. Proportion of GP non-referred attendances which were bulk billed, monthly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'MBS Data'!$A$3:$B$38</c15:sqref>
                        </c15:formulaRef>
                      </c:ext>
                    </c:extLst>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extLst>
                      <c:ext uri="{02D57815-91ED-43cb-92C2-25804820EDAC}">
                        <c15:formulaRef>
                          <c15:sqref>'MBS Data'!$C$3:$C$38</c15:sqref>
                        </c15:formulaRef>
                      </c:ext>
                    </c:extLst>
                    <c:numCache>
                      <c:formatCode>0.0%</c:formatCode>
                      <c:ptCount val="36"/>
                      <c:pt idx="0">
                        <c:v>0.85</c:v>
                      </c:pt>
                      <c:pt idx="1">
                        <c:v>0.83</c:v>
                      </c:pt>
                      <c:pt idx="2">
                        <c:v>0.82099999999999995</c:v>
                      </c:pt>
                      <c:pt idx="3">
                        <c:v>0.81</c:v>
                      </c:pt>
                      <c:pt idx="4">
                        <c:v>0.80200000000000005</c:v>
                      </c:pt>
                      <c:pt idx="5">
                        <c:v>0.80300000000000005</c:v>
                      </c:pt>
                      <c:pt idx="6">
                        <c:v>0.78</c:v>
                      </c:pt>
                      <c:pt idx="7">
                        <c:v>0.77900000000000003</c:v>
                      </c:pt>
                      <c:pt idx="8">
                        <c:v>0.78300000000000003</c:v>
                      </c:pt>
                      <c:pt idx="9">
                        <c:v>0.78900000000000003</c:v>
                      </c:pt>
                      <c:pt idx="10">
                        <c:v>0.79400000000000004</c:v>
                      </c:pt>
                      <c:pt idx="11">
                        <c:v>0.78</c:v>
                      </c:pt>
                      <c:pt idx="12">
                        <c:v>0.76900000000000002</c:v>
                      </c:pt>
                      <c:pt idx="13">
                        <c:v>0.76500000000000001</c:v>
                      </c:pt>
                      <c:pt idx="14">
                        <c:v>0.76</c:v>
                      </c:pt>
                      <c:pt idx="15">
                        <c:v>0.75600000000000001</c:v>
                      </c:pt>
                      <c:pt idx="16">
                        <c:v>0.76500000000000001</c:v>
                      </c:pt>
                      <c:pt idx="17">
                        <c:v>0.77700000000000002</c:v>
                      </c:pt>
                      <c:pt idx="18">
                        <c:v>0.76600000000000001</c:v>
                      </c:pt>
                      <c:pt idx="19">
                        <c:v>0.77</c:v>
                      </c:pt>
                      <c:pt idx="20">
                        <c:v>0.77700000000000002</c:v>
                      </c:pt>
                      <c:pt idx="21">
                        <c:v>0.78600000000000003</c:v>
                      </c:pt>
                      <c:pt idx="22">
                        <c:v>0.79</c:v>
                      </c:pt>
                      <c:pt idx="23">
                        <c:v>0.78800000000000003</c:v>
                      </c:pt>
                      <c:pt idx="24">
                        <c:v>0.77600000000000002</c:v>
                      </c:pt>
                      <c:pt idx="25">
                        <c:v>0.77500000000000002</c:v>
                      </c:pt>
                      <c:pt idx="26">
                        <c:v>0.77600000000000002</c:v>
                      </c:pt>
                      <c:pt idx="27">
                        <c:v>0.77300000000000002</c:v>
                      </c:pt>
                      <c:pt idx="28">
                        <c:v>0.77200000000000002</c:v>
                      </c:pt>
                      <c:pt idx="29">
                        <c:v>0.77500000000000002</c:v>
                      </c:pt>
                      <c:pt idx="30">
                        <c:v>0.76700000000000002</c:v>
                      </c:pt>
                      <c:pt idx="31">
                        <c:v>0.77200000000000002</c:v>
                      </c:pt>
                      <c:pt idx="32">
                        <c:v>0.77800000000000002</c:v>
                      </c:pt>
                      <c:pt idx="33">
                        <c:v>0.79400000000000004</c:v>
                      </c:pt>
                      <c:pt idx="34">
                        <c:v>0.79400000000000004</c:v>
                      </c:pt>
                      <c:pt idx="35">
                        <c:v>0.78800000000000003</c:v>
                      </c:pt>
                    </c:numCache>
                  </c:numRef>
                </c:val>
                <c:smooth val="0"/>
                <c:extLst>
                  <c:ext xmlns:c16="http://schemas.microsoft.com/office/drawing/2014/chart" uri="{C3380CC4-5D6E-409C-BE32-E72D297353CC}">
                    <c16:uniqueId val="{00000025-6505-4EC3-94D1-03FB0127DDF3}"/>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'MBS Data'!$D$2</c15:sqref>
                        </c15:formulaRef>
                      </c:ext>
                    </c:extLst>
                    <c:strCache>
                      <c:ptCount val="1"/>
                      <c:pt idx="0">
                        <c:v>Figure 3. Proportion of GP non-referred attendances which were bulk billed for concession, monthly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'MBS Data'!$A$3:$B$38</c15:sqref>
                        </c15:formulaRef>
                      </c:ext>
                    </c:extLst>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extLst xmlns:c15="http://schemas.microsoft.com/office/drawing/2012/chart">
                      <c:ext xmlns:c15="http://schemas.microsoft.com/office/drawing/2012/chart" uri="{02D57815-91ED-43cb-92C2-25804820EDAC}">
                        <c15:formulaRef>
                          <c15:sqref>'MBS Data'!$D$3:$D$38</c15:sqref>
                        </c15:formulaRef>
                      </c:ext>
                    </c:extLst>
                    <c:numCache>
                      <c:formatCode>0.0%</c:formatCode>
                      <c:ptCount val="36"/>
                      <c:pt idx="0">
                        <c:v>0.9283270826840897</c:v>
                      </c:pt>
                      <c:pt idx="1">
                        <c:v>0.91756895571449704</c:v>
                      </c:pt>
                      <c:pt idx="2">
                        <c:v>0.91281856116342552</c:v>
                      </c:pt>
                      <c:pt idx="3">
                        <c:v>0.90798262189268408</c:v>
                      </c:pt>
                      <c:pt idx="4">
                        <c:v>0.90257821078490696</c:v>
                      </c:pt>
                      <c:pt idx="5">
                        <c:v>0.90346032809362198</c:v>
                      </c:pt>
                      <c:pt idx="6">
                        <c:v>0.89283827708277386</c:v>
                      </c:pt>
                      <c:pt idx="7">
                        <c:v>0.89170823036404379</c:v>
                      </c:pt>
                      <c:pt idx="8">
                        <c:v>0.8935448395196286</c:v>
                      </c:pt>
                      <c:pt idx="9">
                        <c:v>0.8954206069501518</c:v>
                      </c:pt>
                      <c:pt idx="10">
                        <c:v>0.89792505376395682</c:v>
                      </c:pt>
                      <c:pt idx="11">
                        <c:v>0.89025075890960059</c:v>
                      </c:pt>
                      <c:pt idx="12">
                        <c:v>0.88437009459911087</c:v>
                      </c:pt>
                      <c:pt idx="13">
                        <c:v>0.88257418843527813</c:v>
                      </c:pt>
                      <c:pt idx="14">
                        <c:v>0.8811257093145245</c:v>
                      </c:pt>
                      <c:pt idx="15">
                        <c:v>0.87965031707814767</c:v>
                      </c:pt>
                      <c:pt idx="16">
                        <c:v>0.89978136331830505</c:v>
                      </c:pt>
                      <c:pt idx="17">
                        <c:v>0.90705928120232815</c:v>
                      </c:pt>
                      <c:pt idx="18">
                        <c:v>0.90537784796302245</c:v>
                      </c:pt>
                      <c:pt idx="19">
                        <c:v>0.90644522942897621</c:v>
                      </c:pt>
                      <c:pt idx="20">
                        <c:v>0.90910201956628134</c:v>
                      </c:pt>
                      <c:pt idx="21">
                        <c:v>0.91524911148384447</c:v>
                      </c:pt>
                      <c:pt idx="22">
                        <c:v>0.9166021471744924</c:v>
                      </c:pt>
                      <c:pt idx="23">
                        <c:v>0.91475556198962316</c:v>
                      </c:pt>
                      <c:pt idx="24">
                        <c:v>0.91100000000000003</c:v>
                      </c:pt>
                      <c:pt idx="25">
                        <c:v>0.91100000000000003</c:v>
                      </c:pt>
                      <c:pt idx="26">
                        <c:v>0.91100000000000003</c:v>
                      </c:pt>
                      <c:pt idx="27">
                        <c:v>0.91100000000000003</c:v>
                      </c:pt>
                      <c:pt idx="28">
                        <c:v>0.91</c:v>
                      </c:pt>
                      <c:pt idx="29">
                        <c:v>0.91100000000000003</c:v>
                      </c:pt>
                      <c:pt idx="30">
                        <c:v>0.91200000000000003</c:v>
                      </c:pt>
                      <c:pt idx="31">
                        <c:v>0.91200000000000003</c:v>
                      </c:pt>
                      <c:pt idx="32">
                        <c:v>0.91400000000000003</c:v>
                      </c:pt>
                      <c:pt idx="33">
                        <c:v>0.92200000000000004</c:v>
                      </c:pt>
                      <c:pt idx="34">
                        <c:v>0.92200000000000004</c:v>
                      </c:pt>
                      <c:pt idx="35">
                        <c:v>0.91900000000000004</c:v>
                      </c:pt>
                    </c:numCache>
                  </c:numRef>
                </c:val>
                <c:smooth val="0"/>
                <c:extLst xmlns:c15="http://schemas.microsoft.com/office/drawing/2012/chart">
                  <c:ext xmlns:c16="http://schemas.microsoft.com/office/drawing/2014/chart" uri="{C3380CC4-5D6E-409C-BE32-E72D297353CC}">
                    <c16:uniqueId val="{00000026-6505-4EC3-94D1-03FB0127DDF3}"/>
                  </c:ext>
                </c:extLst>
              </c15:ser>
            </c15:filteredLineSeries>
          </c:ext>
        </c:extLst>
      </c:lineChart>
      <c:catAx>
        <c:axId val="35261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613351"/>
        <c:crosses val="autoZero"/>
        <c:auto val="1"/>
        <c:lblAlgn val="ctr"/>
        <c:lblOffset val="100"/>
        <c:noMultiLvlLbl val="0"/>
      </c:catAx>
      <c:valAx>
        <c:axId val="35261335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0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615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'MBS Data'!$U$21</c:f>
              <c:strCache>
                <c:ptCount val="1"/>
                <c:pt idx="0">
                  <c:v>2022-23</c:v>
                </c:pt>
              </c:strCache>
            </c:strRef>
          </c:tx>
          <c:spPr>
            <a:solidFill>
              <a:srgbClr val="9E4C6E"/>
            </a:solidFill>
            <a:ln>
              <a:noFill/>
            </a:ln>
            <a:effectLst/>
          </c:spPr>
          <c:invertIfNegative val="0"/>
          <c:dLbls>
            <c:dLbl>
              <c:idx val="0"/>
              <c:layout>
                <c:manualLayout>
                  <c:x val="-2.2916666666666675E-2"/>
                  <c:y val="1.1667478694602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DE-4C8D-AC36-32BA4B2E7BA9}"/>
                </c:ext>
              </c:extLst>
            </c:dLbl>
            <c:dLbl>
              <c:idx val="1"/>
              <c:layout>
                <c:manualLayout>
                  <c:x val="-2.0833333333333332E-2"/>
                  <c:y val="7.77831912973474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DE-4C8D-AC36-32BA4B2E7BA9}"/>
                </c:ext>
              </c:extLst>
            </c:dLbl>
            <c:dLbl>
              <c:idx val="2"/>
              <c:layout>
                <c:manualLayout>
                  <c:x val="-2.0833333333333332E-2"/>
                  <c:y val="1.55566382594693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DE-4C8D-AC36-32BA4B2E7BA9}"/>
                </c:ext>
              </c:extLst>
            </c:dLbl>
            <c:dLbl>
              <c:idx val="3"/>
              <c:layout>
                <c:manualLayout>
                  <c:x val="-2.0833333333333332E-2"/>
                  <c:y val="7.7783191297347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DE-4C8D-AC36-32BA4B2E7BA9}"/>
                </c:ext>
              </c:extLst>
            </c:dLbl>
            <c:dLbl>
              <c:idx val="4"/>
              <c:layout>
                <c:manualLayout>
                  <c:x val="-2.0833333333333409E-2"/>
                  <c:y val="1.94457978243367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DE-4C8D-AC36-32BA4B2E7BA9}"/>
                </c:ext>
              </c:extLst>
            </c:dLbl>
            <c:dLbl>
              <c:idx val="5"/>
              <c:layout>
                <c:manualLayout>
                  <c:x val="-1.6666666666666666E-2"/>
                  <c:y val="1.1667478694602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DE-4C8D-AC36-32BA4B2E7BA9}"/>
                </c:ext>
              </c:extLst>
            </c:dLbl>
            <c:dLbl>
              <c:idx val="6"/>
              <c:layout>
                <c:manualLayout>
                  <c:x val="-2.2916666666666821E-2"/>
                  <c:y val="3.88915956486735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DE-4C8D-AC36-32BA4B2E7BA9}"/>
                </c:ext>
              </c:extLst>
            </c:dLbl>
            <c:dLbl>
              <c:idx val="7"/>
              <c:layout>
                <c:manualLayout>
                  <c:x val="-1.4583333333333486E-2"/>
                  <c:y val="1.55566382594694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DE-4C8D-AC36-32BA4B2E7B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Data'!$T$22:$T$29</c:f>
              <c:strCache>
                <c:ptCount val="8"/>
                <c:pt idx="0">
                  <c:v>NSW</c:v>
                </c:pt>
                <c:pt idx="1">
                  <c:v>VIC</c:v>
                </c:pt>
                <c:pt idx="2">
                  <c:v>QLD</c:v>
                </c:pt>
                <c:pt idx="3">
                  <c:v>SA</c:v>
                </c:pt>
                <c:pt idx="4">
                  <c:v>WA</c:v>
                </c:pt>
                <c:pt idx="5">
                  <c:v>TAS</c:v>
                </c:pt>
                <c:pt idx="6">
                  <c:v>NT</c:v>
                </c:pt>
                <c:pt idx="7">
                  <c:v>ACT</c:v>
                </c:pt>
              </c:strCache>
            </c:strRef>
          </c:cat>
          <c:val>
            <c:numRef>
              <c:f>'MBS Data'!$U$22:$U$29</c:f>
              <c:numCache>
                <c:formatCode>_("$"* #,##0.00_);_("$"* \(#,##0.00\);_("$"* "-"??_);_(@_)</c:formatCode>
                <c:ptCount val="8"/>
                <c:pt idx="0">
                  <c:v>42.23</c:v>
                </c:pt>
                <c:pt idx="1">
                  <c:v>43.07</c:v>
                </c:pt>
                <c:pt idx="2">
                  <c:v>43.44</c:v>
                </c:pt>
                <c:pt idx="3">
                  <c:v>35.4</c:v>
                </c:pt>
                <c:pt idx="4">
                  <c:v>42.86</c:v>
                </c:pt>
                <c:pt idx="5">
                  <c:v>46.47</c:v>
                </c:pt>
                <c:pt idx="6">
                  <c:v>38.67</c:v>
                </c:pt>
                <c:pt idx="7">
                  <c:v>49.33</c:v>
                </c:pt>
              </c:numCache>
            </c:numRef>
          </c:val>
          <c:extLst>
            <c:ext xmlns:c16="http://schemas.microsoft.com/office/drawing/2014/chart" uri="{C3380CC4-5D6E-409C-BE32-E72D297353CC}">
              <c16:uniqueId val="{00000008-88DE-4C8D-AC36-32BA4B2E7BA9}"/>
            </c:ext>
          </c:extLst>
        </c:ser>
        <c:ser>
          <c:idx val="1"/>
          <c:order val="1"/>
          <c:tx>
            <c:strRef>
              <c:f>'MBS Data'!$V$21</c:f>
              <c:strCache>
                <c:ptCount val="1"/>
                <c:pt idx="0">
                  <c:v>2023-24</c:v>
                </c:pt>
              </c:strCache>
            </c:strRef>
          </c:tx>
          <c:spPr>
            <a:solidFill>
              <a:srgbClr val="0078BF"/>
            </a:solidFill>
            <a:ln>
              <a:noFill/>
            </a:ln>
            <a:effectLst/>
          </c:spPr>
          <c:invertIfNegative val="0"/>
          <c:dLbls>
            <c:dLbl>
              <c:idx val="0"/>
              <c:layout>
                <c:manualLayout>
                  <c:x val="-1.4583333333333334E-2"/>
                  <c:y val="-3.88915956486735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DE-4C8D-AC36-32BA4B2E7BA9}"/>
                </c:ext>
              </c:extLst>
            </c:dLbl>
            <c:dLbl>
              <c:idx val="1"/>
              <c:layout>
                <c:manualLayout>
                  <c:x val="-1.2500000000000001E-2"/>
                  <c:y val="-3.56502175102625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DE-4C8D-AC36-32BA4B2E7BA9}"/>
                </c:ext>
              </c:extLst>
            </c:dLbl>
            <c:dLbl>
              <c:idx val="2"/>
              <c:layout>
                <c:manualLayout>
                  <c:x val="-2.08333333333333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DE-4C8D-AC36-32BA4B2E7BA9}"/>
                </c:ext>
              </c:extLst>
            </c:dLbl>
            <c:dLbl>
              <c:idx val="3"/>
              <c:layout>
                <c:manualLayout>
                  <c:x val="-1.666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8DE-4C8D-AC36-32BA4B2E7BA9}"/>
                </c:ext>
              </c:extLst>
            </c:dLbl>
            <c:dLbl>
              <c:idx val="4"/>
              <c:layout>
                <c:manualLayout>
                  <c:x val="-1.4583333333333334E-2"/>
                  <c:y val="3.88915956486735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DE-4C8D-AC36-32BA4B2E7BA9}"/>
                </c:ext>
              </c:extLst>
            </c:dLbl>
            <c:dLbl>
              <c:idx val="5"/>
              <c:layout>
                <c:manualLayout>
                  <c:x val="-1.4583333333333334E-2"/>
                  <c:y val="-3.56502175102625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DE-4C8D-AC36-32BA4B2E7BA9}"/>
                </c:ext>
              </c:extLst>
            </c:dLbl>
            <c:dLbl>
              <c:idx val="6"/>
              <c:layout>
                <c:manualLayout>
                  <c:x val="-1.4583333333333334E-2"/>
                  <c:y val="-3.56502175102625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DE-4C8D-AC36-32BA4B2E7BA9}"/>
                </c:ext>
              </c:extLst>
            </c:dLbl>
            <c:dLbl>
              <c:idx val="7"/>
              <c:layout>
                <c:manualLayout>
                  <c:x val="-1.6666666666666666E-2"/>
                  <c:y val="-3.88915956486738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8DE-4C8D-AC36-32BA4B2E7B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Data'!$T$22:$T$29</c:f>
              <c:strCache>
                <c:ptCount val="8"/>
                <c:pt idx="0">
                  <c:v>NSW</c:v>
                </c:pt>
                <c:pt idx="1">
                  <c:v>VIC</c:v>
                </c:pt>
                <c:pt idx="2">
                  <c:v>QLD</c:v>
                </c:pt>
                <c:pt idx="3">
                  <c:v>SA</c:v>
                </c:pt>
                <c:pt idx="4">
                  <c:v>WA</c:v>
                </c:pt>
                <c:pt idx="5">
                  <c:v>TAS</c:v>
                </c:pt>
                <c:pt idx="6">
                  <c:v>NT</c:v>
                </c:pt>
                <c:pt idx="7">
                  <c:v>ACT</c:v>
                </c:pt>
              </c:strCache>
            </c:strRef>
          </c:cat>
          <c:val>
            <c:numRef>
              <c:f>'MBS Data'!$V$22:$V$29</c:f>
              <c:numCache>
                <c:formatCode>_("$"* #,##0.00_);_("$"* \(#,##0.00\);_("$"* "-"??_);_(@_)</c:formatCode>
                <c:ptCount val="8"/>
                <c:pt idx="0">
                  <c:v>44.65</c:v>
                </c:pt>
                <c:pt idx="1">
                  <c:v>45.11</c:v>
                </c:pt>
                <c:pt idx="2">
                  <c:v>45.67</c:v>
                </c:pt>
                <c:pt idx="3">
                  <c:v>38.770000000000003</c:v>
                </c:pt>
                <c:pt idx="4">
                  <c:v>44.51</c:v>
                </c:pt>
                <c:pt idx="5">
                  <c:v>51.53</c:v>
                </c:pt>
                <c:pt idx="6">
                  <c:v>42.79</c:v>
                </c:pt>
                <c:pt idx="7">
                  <c:v>51.93</c:v>
                </c:pt>
              </c:numCache>
            </c:numRef>
          </c:val>
          <c:extLst>
            <c:ext xmlns:c16="http://schemas.microsoft.com/office/drawing/2014/chart" uri="{C3380CC4-5D6E-409C-BE32-E72D297353CC}">
              <c16:uniqueId val="{00000011-88DE-4C8D-AC36-32BA4B2E7BA9}"/>
            </c:ext>
          </c:extLst>
        </c:ser>
        <c:ser>
          <c:idx val="2"/>
          <c:order val="2"/>
          <c:tx>
            <c:strRef>
              <c:f>'MBS Data'!$W$21</c:f>
              <c:strCache>
                <c:ptCount val="1"/>
                <c:pt idx="0">
                  <c:v>2024-25</c:v>
                </c:pt>
              </c:strCache>
            </c:strRef>
          </c:tx>
          <c:spPr>
            <a:solidFill>
              <a:srgbClr val="358189"/>
            </a:solidFill>
            <a:ln>
              <a:noFill/>
            </a:ln>
            <a:effectLst/>
          </c:spPr>
          <c:invertIfNegative val="0"/>
          <c:dLbls>
            <c:dLbl>
              <c:idx val="6"/>
              <c:layout>
                <c:manualLayout>
                  <c:x val="-8.3333333333334859E-3"/>
                  <c:y val="-3.56502175102625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8DE-4C8D-AC36-32BA4B2E7B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Data'!$T$22:$T$29</c:f>
              <c:strCache>
                <c:ptCount val="8"/>
                <c:pt idx="0">
                  <c:v>NSW</c:v>
                </c:pt>
                <c:pt idx="1">
                  <c:v>VIC</c:v>
                </c:pt>
                <c:pt idx="2">
                  <c:v>QLD</c:v>
                </c:pt>
                <c:pt idx="3">
                  <c:v>SA</c:v>
                </c:pt>
                <c:pt idx="4">
                  <c:v>WA</c:v>
                </c:pt>
                <c:pt idx="5">
                  <c:v>TAS</c:v>
                </c:pt>
                <c:pt idx="6">
                  <c:v>NT</c:v>
                </c:pt>
                <c:pt idx="7">
                  <c:v>ACT</c:v>
                </c:pt>
              </c:strCache>
            </c:strRef>
          </c:cat>
          <c:val>
            <c:numRef>
              <c:f>'MBS Data'!$W$22:$W$29</c:f>
              <c:numCache>
                <c:formatCode>"$"#,##0.00</c:formatCode>
                <c:ptCount val="8"/>
                <c:pt idx="0">
                  <c:v>48.41</c:v>
                </c:pt>
                <c:pt idx="1">
                  <c:v>48.83</c:v>
                </c:pt>
                <c:pt idx="2">
                  <c:v>50.11</c:v>
                </c:pt>
                <c:pt idx="3">
                  <c:v>44.92</c:v>
                </c:pt>
                <c:pt idx="4">
                  <c:v>48.84</c:v>
                </c:pt>
                <c:pt idx="5">
                  <c:v>57.91</c:v>
                </c:pt>
                <c:pt idx="6">
                  <c:v>47.76</c:v>
                </c:pt>
                <c:pt idx="7">
                  <c:v>56.76</c:v>
                </c:pt>
              </c:numCache>
            </c:numRef>
          </c:val>
          <c:extLst>
            <c:ext xmlns:c16="http://schemas.microsoft.com/office/drawing/2014/chart" uri="{C3380CC4-5D6E-409C-BE32-E72D297353CC}">
              <c16:uniqueId val="{00000013-88DE-4C8D-AC36-32BA4B2E7BA9}"/>
            </c:ext>
          </c:extLst>
        </c:ser>
        <c:dLbls>
          <c:dLblPos val="outEnd"/>
          <c:showLegendKey val="0"/>
          <c:showVal val="1"/>
          <c:showCatName val="0"/>
          <c:showSerName val="0"/>
          <c:showPercent val="0"/>
          <c:showBubbleSize val="0"/>
        </c:dLbls>
        <c:gapWidth val="219"/>
        <c:overlap val="-27"/>
        <c:axId val="160044287"/>
        <c:axId val="160043927"/>
      </c:barChart>
      <c:catAx>
        <c:axId val="16004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43927"/>
        <c:crosses val="autoZero"/>
        <c:auto val="1"/>
        <c:lblAlgn val="ctr"/>
        <c:lblOffset val="100"/>
        <c:noMultiLvlLbl val="0"/>
      </c:catAx>
      <c:valAx>
        <c:axId val="160043927"/>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0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4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'MBS Data'!$U$30</c:f>
              <c:strCache>
                <c:ptCount val="1"/>
                <c:pt idx="0">
                  <c:v>2022-23</c:v>
                </c:pt>
              </c:strCache>
            </c:strRef>
          </c:tx>
          <c:spPr>
            <a:solidFill>
              <a:srgbClr val="9E4C6E"/>
            </a:solidFill>
            <a:ln>
              <a:noFill/>
            </a:ln>
            <a:effectLst/>
          </c:spPr>
          <c:invertIfNegative val="0"/>
          <c:dLbls>
            <c:dLbl>
              <c:idx val="0"/>
              <c:layout>
                <c:manualLayout>
                  <c:x val="-1.8580646671528315E-2"/>
                  <c:y val="8.2262224117923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27-4E1A-9701-F8FFF6E73457}"/>
                </c:ext>
              </c:extLst>
            </c:dLbl>
            <c:dLbl>
              <c:idx val="1"/>
              <c:layout>
                <c:manualLayout>
                  <c:x val="-1.6516130374691827E-2"/>
                  <c:y val="1.64524448235847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27-4E1A-9701-F8FFF6E73457}"/>
                </c:ext>
              </c:extLst>
            </c:dLbl>
            <c:dLbl>
              <c:idx val="2"/>
              <c:layout>
                <c:manualLayout>
                  <c:x val="-1.6516130374691827E-2"/>
                  <c:y val="4.11311120589619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27-4E1A-9701-F8FFF6E73457}"/>
                </c:ext>
              </c:extLst>
            </c:dLbl>
            <c:dLbl>
              <c:idx val="3"/>
              <c:layout>
                <c:manualLayout>
                  <c:x val="-1.6516130374691903E-2"/>
                  <c:y val="4.11311120589619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27-4E1A-9701-F8FFF6E73457}"/>
                </c:ext>
              </c:extLst>
            </c:dLbl>
            <c:dLbl>
              <c:idx val="4"/>
              <c:layout>
                <c:manualLayout>
                  <c:x val="-1.6516130374691827E-2"/>
                  <c:y val="8.2262224117923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27-4E1A-9701-F8FFF6E73457}"/>
                </c:ext>
              </c:extLst>
            </c:dLbl>
            <c:dLbl>
              <c:idx val="5"/>
              <c:layout>
                <c:manualLayout>
                  <c:x val="-1.6516130374691979E-2"/>
                  <c:y val="2.0565556029480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27-4E1A-9701-F8FFF6E73457}"/>
                </c:ext>
              </c:extLst>
            </c:dLbl>
            <c:dLbl>
              <c:idx val="6"/>
              <c:layout>
                <c:manualLayout>
                  <c:x val="-1.2387097781018869E-2"/>
                  <c:y val="1.64524448235847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27-4E1A-9701-F8FFF6E734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Data'!$T$31:$T$37</c:f>
              <c:strCache>
                <c:ptCount val="7"/>
                <c:pt idx="0">
                  <c:v>MM 1-Metropolitan areas</c:v>
                </c:pt>
                <c:pt idx="1">
                  <c:v>MM 2-Regional centres</c:v>
                </c:pt>
                <c:pt idx="2">
                  <c:v>MM 3-Large rural towns</c:v>
                </c:pt>
                <c:pt idx="3">
                  <c:v>MM 4-Medium rural towns</c:v>
                </c:pt>
                <c:pt idx="4">
                  <c:v>MM 5-Small rural towns</c:v>
                </c:pt>
                <c:pt idx="5">
                  <c:v>MM 6-Remote communities</c:v>
                </c:pt>
                <c:pt idx="6">
                  <c:v>MM 7-Very remote communities</c:v>
                </c:pt>
              </c:strCache>
            </c:strRef>
          </c:cat>
          <c:val>
            <c:numRef>
              <c:f>'MBS Data'!$U$31:$U$37</c:f>
              <c:numCache>
                <c:formatCode>_("$"* #,##0.00_);_("$"* \(#,##0.00\);_("$"* "-"??_);_(@_)</c:formatCode>
                <c:ptCount val="7"/>
                <c:pt idx="0">
                  <c:v>42.78</c:v>
                </c:pt>
                <c:pt idx="1">
                  <c:v>43.09</c:v>
                </c:pt>
                <c:pt idx="2">
                  <c:v>41.25</c:v>
                </c:pt>
                <c:pt idx="3">
                  <c:v>40.24</c:v>
                </c:pt>
                <c:pt idx="4">
                  <c:v>41.45</c:v>
                </c:pt>
                <c:pt idx="5">
                  <c:v>46.42</c:v>
                </c:pt>
                <c:pt idx="6">
                  <c:v>46.06</c:v>
                </c:pt>
              </c:numCache>
            </c:numRef>
          </c:val>
          <c:extLst>
            <c:ext xmlns:c16="http://schemas.microsoft.com/office/drawing/2014/chart" uri="{C3380CC4-5D6E-409C-BE32-E72D297353CC}">
              <c16:uniqueId val="{00000007-8F27-4E1A-9701-F8FFF6E73457}"/>
            </c:ext>
          </c:extLst>
        </c:ser>
        <c:ser>
          <c:idx val="1"/>
          <c:order val="1"/>
          <c:tx>
            <c:strRef>
              <c:f>'MBS Data'!$V$30</c:f>
              <c:strCache>
                <c:ptCount val="1"/>
                <c:pt idx="0">
                  <c:v>2023-24</c:v>
                </c:pt>
              </c:strCache>
            </c:strRef>
          </c:tx>
          <c:spPr>
            <a:solidFill>
              <a:srgbClr val="0078BF"/>
            </a:solidFill>
            <a:ln>
              <a:noFill/>
            </a:ln>
            <a:effectLst/>
          </c:spPr>
          <c:invertIfNegative val="0"/>
          <c:dLbls>
            <c:dLbl>
              <c:idx val="0"/>
              <c:layout>
                <c:manualLayout>
                  <c:x val="-1.032258148418241E-2"/>
                  <c:y val="-4.11311120589621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F27-4E1A-9701-F8FFF6E73457}"/>
                </c:ext>
              </c:extLst>
            </c:dLbl>
            <c:dLbl>
              <c:idx val="1"/>
              <c:layout>
                <c:manualLayout>
                  <c:x val="-8.2580651873459514E-3"/>
                  <c:y val="-1.885154191906997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27-4E1A-9701-F8FFF6E73457}"/>
                </c:ext>
              </c:extLst>
            </c:dLbl>
            <c:dLbl>
              <c:idx val="2"/>
              <c:layout>
                <c:manualLayout>
                  <c:x val="-1.0322581484182468E-2"/>
                  <c:y val="-1.885154191906997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27-4E1A-9701-F8FFF6E73457}"/>
                </c:ext>
              </c:extLst>
            </c:dLbl>
            <c:dLbl>
              <c:idx val="3"/>
              <c:layout>
                <c:manualLayout>
                  <c:x val="-1.2387097781018869E-2"/>
                  <c:y val="-1.885154191906997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27-4E1A-9701-F8FFF6E73457}"/>
                </c:ext>
              </c:extLst>
            </c:dLbl>
            <c:dLbl>
              <c:idx val="4"/>
              <c:layout>
                <c:manualLayout>
                  <c:x val="-1.2387097781018794E-2"/>
                  <c:y val="-1.885154191906997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F27-4E1A-9701-F8FFF6E73457}"/>
                </c:ext>
              </c:extLst>
            </c:dLbl>
            <c:dLbl>
              <c:idx val="5"/>
              <c:layout>
                <c:manualLayout>
                  <c:x val="-1.238709778101902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F27-4E1A-9701-F8FFF6E73457}"/>
                </c:ext>
              </c:extLst>
            </c:dLbl>
            <c:dLbl>
              <c:idx val="6"/>
              <c:layout>
                <c:manualLayout>
                  <c:x val="-1.651613037469182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F27-4E1A-9701-F8FFF6E734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Data'!$T$31:$T$37</c:f>
              <c:strCache>
                <c:ptCount val="7"/>
                <c:pt idx="0">
                  <c:v>MM 1-Metropolitan areas</c:v>
                </c:pt>
                <c:pt idx="1">
                  <c:v>MM 2-Regional centres</c:v>
                </c:pt>
                <c:pt idx="2">
                  <c:v>MM 3-Large rural towns</c:v>
                </c:pt>
                <c:pt idx="3">
                  <c:v>MM 4-Medium rural towns</c:v>
                </c:pt>
                <c:pt idx="4">
                  <c:v>MM 5-Small rural towns</c:v>
                </c:pt>
                <c:pt idx="5">
                  <c:v>MM 6-Remote communities</c:v>
                </c:pt>
                <c:pt idx="6">
                  <c:v>MM 7-Very remote communities</c:v>
                </c:pt>
              </c:strCache>
            </c:strRef>
          </c:cat>
          <c:val>
            <c:numRef>
              <c:f>'MBS Data'!$V$31:$V$37</c:f>
              <c:numCache>
                <c:formatCode>"$"#,##0.00</c:formatCode>
                <c:ptCount val="7"/>
                <c:pt idx="0">
                  <c:v>44.57</c:v>
                </c:pt>
                <c:pt idx="1">
                  <c:v>46.38</c:v>
                </c:pt>
                <c:pt idx="2">
                  <c:v>45.21</c:v>
                </c:pt>
                <c:pt idx="3">
                  <c:v>44.78</c:v>
                </c:pt>
                <c:pt idx="4">
                  <c:v>45.36</c:v>
                </c:pt>
                <c:pt idx="5">
                  <c:v>49.65</c:v>
                </c:pt>
                <c:pt idx="6">
                  <c:v>49.63</c:v>
                </c:pt>
              </c:numCache>
            </c:numRef>
          </c:val>
          <c:extLst>
            <c:ext xmlns:c16="http://schemas.microsoft.com/office/drawing/2014/chart" uri="{C3380CC4-5D6E-409C-BE32-E72D297353CC}">
              <c16:uniqueId val="{0000000F-8F27-4E1A-9701-F8FFF6E73457}"/>
            </c:ext>
          </c:extLst>
        </c:ser>
        <c:ser>
          <c:idx val="2"/>
          <c:order val="2"/>
          <c:tx>
            <c:strRef>
              <c:f>'MBS Data'!$W$30</c:f>
              <c:strCache>
                <c:ptCount val="1"/>
                <c:pt idx="0">
                  <c:v>2024-25</c:v>
                </c:pt>
              </c:strCache>
            </c:strRef>
          </c:tx>
          <c:spPr>
            <a:solidFill>
              <a:srgbClr val="35818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'MBS Data'!$T$31:$T$37</c:f>
              <c:strCache>
                <c:ptCount val="7"/>
                <c:pt idx="0">
                  <c:v>MM 1-Metropolitan areas</c:v>
                </c:pt>
                <c:pt idx="1">
                  <c:v>MM 2-Regional centres</c:v>
                </c:pt>
                <c:pt idx="2">
                  <c:v>MM 3-Large rural towns</c:v>
                </c:pt>
                <c:pt idx="3">
                  <c:v>MM 4-Medium rural towns</c:v>
                </c:pt>
                <c:pt idx="4">
                  <c:v>MM 5-Small rural towns</c:v>
                </c:pt>
                <c:pt idx="5">
                  <c:v>MM 6-Remote communities</c:v>
                </c:pt>
                <c:pt idx="6">
                  <c:v>MM 7-Very remote communities</c:v>
                </c:pt>
              </c:strCache>
            </c:strRef>
          </c:cat>
          <c:val>
            <c:numRef>
              <c:f>'MBS Data'!$W$31:$W$37</c:f>
              <c:numCache>
                <c:formatCode>"$"#,##0.00</c:formatCode>
                <c:ptCount val="7"/>
                <c:pt idx="0">
                  <c:v>48.61</c:v>
                </c:pt>
                <c:pt idx="1">
                  <c:v>51.6</c:v>
                </c:pt>
                <c:pt idx="2">
                  <c:v>49.96</c:v>
                </c:pt>
                <c:pt idx="3">
                  <c:v>49.55</c:v>
                </c:pt>
                <c:pt idx="4">
                  <c:v>50.08</c:v>
                </c:pt>
                <c:pt idx="5">
                  <c:v>53.92</c:v>
                </c:pt>
                <c:pt idx="6">
                  <c:v>53.69</c:v>
                </c:pt>
              </c:numCache>
            </c:numRef>
          </c:val>
          <c:extLst>
            <c:ext xmlns:c16="http://schemas.microsoft.com/office/drawing/2014/chart" uri="{C3380CC4-5D6E-409C-BE32-E72D297353CC}">
              <c16:uniqueId val="{00000010-8F27-4E1A-9701-F8FFF6E73457}"/>
            </c:ext>
          </c:extLst>
        </c:ser>
        <c:dLbls>
          <c:dLblPos val="outEnd"/>
          <c:showLegendKey val="0"/>
          <c:showVal val="1"/>
          <c:showCatName val="0"/>
          <c:showSerName val="0"/>
          <c:showPercent val="0"/>
          <c:showBubbleSize val="0"/>
        </c:dLbls>
        <c:gapWidth val="219"/>
        <c:overlap val="-27"/>
        <c:axId val="357209223"/>
        <c:axId val="357209583"/>
      </c:barChart>
      <c:catAx>
        <c:axId val="357209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209583"/>
        <c:crosses val="autoZero"/>
        <c:auto val="1"/>
        <c:lblAlgn val="ctr"/>
        <c:lblOffset val="100"/>
        <c:noMultiLvlLbl val="0"/>
      </c:catAx>
      <c:valAx>
        <c:axId val="35720958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0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209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'AH MBS Data'!$C$2</c:f>
              <c:strCache>
                <c:ptCount val="1"/>
                <c:pt idx="0">
                  <c:v>2022-23</c:v>
                </c:pt>
              </c:strCache>
            </c:strRef>
          </c:tx>
          <c:spPr>
            <a:solidFill>
              <a:srgbClr val="9E4C6E"/>
            </a:solidFill>
            <a:ln>
              <a:noFill/>
            </a:ln>
            <a:effectLst/>
          </c:spPr>
          <c:invertIfNegative val="0"/>
          <c:dLbls>
            <c:dLbl>
              <c:idx val="0"/>
              <c:layout>
                <c:manualLayout>
                  <c:x val="-8.2901554404145074E-3"/>
                  <c:y val="2.30210328513682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F1-4A6A-A4A2-203A4B2073C0}"/>
                </c:ext>
              </c:extLst>
            </c:dLbl>
            <c:dLbl>
              <c:idx val="1"/>
              <c:layout>
                <c:manualLayout>
                  <c:x val="-6.615214994487321E-3"/>
                  <c:y val="3.2071840923669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F1-4A6A-A4A2-203A4B2073C0}"/>
                </c:ext>
              </c:extLst>
            </c:dLbl>
            <c:dLbl>
              <c:idx val="2"/>
              <c:layout>
                <c:manualLayout>
                  <c:x val="-4.1450777202072537E-3"/>
                  <c:y val="3.517015456726911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F1-4A6A-A4A2-203A4B2073C0}"/>
                </c:ext>
              </c:extLst>
            </c:dLbl>
            <c:dLbl>
              <c:idx val="4"/>
              <c:layout>
                <c:manualLayout>
                  <c:x val="-4.1450777202072537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F1-4A6A-A4A2-203A4B2073C0}"/>
                </c:ext>
              </c:extLst>
            </c:dLbl>
            <c:dLbl>
              <c:idx val="5"/>
              <c:layout>
                <c:manualLayout>
                  <c:x val="2.0725388601036268E-3"/>
                  <c:y val="7.67387902334096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F1-4A6A-A4A2-203A4B2073C0}"/>
                </c:ext>
              </c:extLst>
            </c:dLbl>
            <c:dLbl>
              <c:idx val="6"/>
              <c:layout>
                <c:manualLayout>
                  <c:x val="-4.1450777202072537E-3"/>
                  <c:y val="1.5347153828027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F1-4A6A-A4A2-203A4B2073C0}"/>
                </c:ext>
              </c:extLst>
            </c:dLbl>
            <c:dLbl>
              <c:idx val="8"/>
              <c:layout>
                <c:manualLayout>
                  <c:x val="-4.1450777202072537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F1-4A6A-A4A2-203A4B2073C0}"/>
                </c:ext>
              </c:extLst>
            </c:dLbl>
            <c:dLbl>
              <c:idx val="9"/>
              <c:layout>
                <c:manualLayout>
                  <c:x val="2.072538860103551E-3"/>
                  <c:y val="1.91839422850342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F1-4A6A-A4A2-203A4B2073C0}"/>
                </c:ext>
              </c:extLst>
            </c:dLbl>
            <c:dLbl>
              <c:idx val="10"/>
              <c:layout>
                <c:manualLayout>
                  <c:x val="6.2176165803108805E-3"/>
                  <c:y val="7.67387902334110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F1-4A6A-A4A2-203A4B2073C0}"/>
                </c:ext>
              </c:extLst>
            </c:dLbl>
            <c:dLbl>
              <c:idx val="11"/>
              <c:layout>
                <c:manualLayout>
                  <c:x val="2.0725388601036268E-3"/>
                  <c:y val="1.9183942285034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F1-4A6A-A4A2-203A4B2073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'AH MBS Data'!$B$3:$B$14</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Data'!$C$3:$C$14</c:f>
              <c:numCache>
                <c:formatCode>0.0%</c:formatCode>
                <c:ptCount val="12"/>
                <c:pt idx="0">
                  <c:v>0.36399999999999999</c:v>
                </c:pt>
                <c:pt idx="1">
                  <c:v>0.76200000000000001</c:v>
                </c:pt>
                <c:pt idx="2">
                  <c:v>0.61599999999999999</c:v>
                </c:pt>
                <c:pt idx="3">
                  <c:v>0.59599999999999997</c:v>
                </c:pt>
                <c:pt idx="4">
                  <c:v>0.28699999999999998</c:v>
                </c:pt>
                <c:pt idx="5">
                  <c:v>0.26600000000000001</c:v>
                </c:pt>
                <c:pt idx="6">
                  <c:v>0.66</c:v>
                </c:pt>
                <c:pt idx="7">
                  <c:v>0.65</c:v>
                </c:pt>
                <c:pt idx="8">
                  <c:v>0.26500000000000001</c:v>
                </c:pt>
                <c:pt idx="9">
                  <c:v>0.45200000000000001</c:v>
                </c:pt>
                <c:pt idx="10">
                  <c:v>0.156</c:v>
                </c:pt>
                <c:pt idx="11">
                  <c:v>0.313</c:v>
                </c:pt>
              </c:numCache>
            </c:numRef>
          </c:val>
          <c:extLst>
            <c:ext xmlns:c16="http://schemas.microsoft.com/office/drawing/2014/chart" uri="{C3380CC4-5D6E-409C-BE32-E72D297353CC}">
              <c16:uniqueId val="{0000000A-D3F1-4A6A-A4A2-203A4B2073C0}"/>
            </c:ext>
          </c:extLst>
        </c:ser>
        <c:ser>
          <c:idx val="1"/>
          <c:order val="1"/>
          <c:tx>
            <c:strRef>
              <c:f>'AH MBS Data'!$D$2</c:f>
              <c:strCache>
                <c:ptCount val="1"/>
                <c:pt idx="0">
                  <c:v>2023-24</c:v>
                </c:pt>
              </c:strCache>
            </c:strRef>
          </c:tx>
          <c:spPr>
            <a:solidFill>
              <a:srgbClr val="0078BF"/>
            </a:solidFill>
            <a:ln>
              <a:noFill/>
            </a:ln>
            <a:effectLst/>
          </c:spPr>
          <c:invertIfNegative val="0"/>
          <c:dLbls>
            <c:dLbl>
              <c:idx val="0"/>
              <c:layout>
                <c:manualLayout>
                  <c:x val="-2.6026790752590031E-3"/>
                  <c:y val="3.2074366265474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F1-4A6A-A4A2-203A4B2073C0}"/>
                </c:ext>
              </c:extLst>
            </c:dLbl>
            <c:dLbl>
              <c:idx val="1"/>
              <c:layout>
                <c:manualLayout>
                  <c:x val="-1.0145586818185764E-2"/>
                  <c:y val="-3.14682842322709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3F1-4A6A-A4A2-203A4B2073C0}"/>
                </c:ext>
              </c:extLst>
            </c:dLbl>
            <c:dLbl>
              <c:idx val="2"/>
              <c:layout>
                <c:manualLayout>
                  <c:x val="-4.1450777202072537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F1-4A6A-A4A2-203A4B2073C0}"/>
                </c:ext>
              </c:extLst>
            </c:dLbl>
            <c:dLbl>
              <c:idx val="3"/>
              <c:layout>
                <c:manualLayout>
                  <c:x val="0"/>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3F1-4A6A-A4A2-203A4B2073C0}"/>
                </c:ext>
              </c:extLst>
            </c:dLbl>
            <c:dLbl>
              <c:idx val="4"/>
              <c:layout>
                <c:manualLayout>
                  <c:x val="-4.14507772020733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3F1-4A6A-A4A2-203A4B2073C0}"/>
                </c:ext>
              </c:extLst>
            </c:dLbl>
            <c:dLbl>
              <c:idx val="5"/>
              <c:layout>
                <c:manualLayout>
                  <c:x val="-2.0725388601037027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3F1-4A6A-A4A2-203A4B2073C0}"/>
                </c:ext>
              </c:extLst>
            </c:dLbl>
            <c:dLbl>
              <c:idx val="6"/>
              <c:layout>
                <c:manualLayout>
                  <c:x val="4.1450777202072537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3F1-4A6A-A4A2-203A4B2073C0}"/>
                </c:ext>
              </c:extLst>
            </c:dLbl>
            <c:dLbl>
              <c:idx val="7"/>
              <c:layout>
                <c:manualLayout>
                  <c:x val="0"/>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3F1-4A6A-A4A2-203A4B2073C0}"/>
                </c:ext>
              </c:extLst>
            </c:dLbl>
            <c:dLbl>
              <c:idx val="8"/>
              <c:layout>
                <c:manualLayout>
                  <c:x val="6.2176165803108051E-3"/>
                  <c:y val="9.0632798197011538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3F1-4A6A-A4A2-203A4B2073C0}"/>
                </c:ext>
              </c:extLst>
            </c:dLbl>
            <c:dLbl>
              <c:idx val="9"/>
              <c:layout>
                <c:manualLayout>
                  <c:x val="6.2176165803108051E-3"/>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3F1-4A6A-A4A2-203A4B2073C0}"/>
                </c:ext>
              </c:extLst>
            </c:dLbl>
            <c:dLbl>
              <c:idx val="10"/>
              <c:layout>
                <c:manualLayout>
                  <c:x val="0"/>
                  <c:y val="-3.83678845700682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3F1-4A6A-A4A2-203A4B2073C0}"/>
                </c:ext>
              </c:extLst>
            </c:dLbl>
            <c:dLbl>
              <c:idx val="11"/>
              <c:layout>
                <c:manualLayout>
                  <c:x val="1.0362694300518135E-2"/>
                  <c:y val="3.8370905663341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3F1-4A6A-A4A2-203A4B2073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'AH MBS Data'!$B$3:$B$14</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Data'!$D$3:$D$14</c:f>
              <c:numCache>
                <c:formatCode>0.0%</c:formatCode>
                <c:ptCount val="12"/>
                <c:pt idx="0">
                  <c:v>0.36</c:v>
                </c:pt>
                <c:pt idx="1">
                  <c:v>0.69899999999999995</c:v>
                </c:pt>
                <c:pt idx="2">
                  <c:v>0.55600000000000005</c:v>
                </c:pt>
                <c:pt idx="3">
                  <c:v>0.40600000000000003</c:v>
                </c:pt>
                <c:pt idx="4">
                  <c:v>0.25</c:v>
                </c:pt>
                <c:pt idx="5">
                  <c:v>0.23400000000000001</c:v>
                </c:pt>
                <c:pt idx="6">
                  <c:v>0.61</c:v>
                </c:pt>
                <c:pt idx="7">
                  <c:v>0.59499999999999997</c:v>
                </c:pt>
                <c:pt idx="8">
                  <c:v>0.23100000000000001</c:v>
                </c:pt>
                <c:pt idx="9">
                  <c:v>0.42199999999999999</c:v>
                </c:pt>
                <c:pt idx="10">
                  <c:v>0.11700000000000001</c:v>
                </c:pt>
                <c:pt idx="11">
                  <c:v>0.28999999999999998</c:v>
                </c:pt>
              </c:numCache>
            </c:numRef>
          </c:val>
          <c:extLst>
            <c:ext xmlns:c16="http://schemas.microsoft.com/office/drawing/2014/chart" uri="{C3380CC4-5D6E-409C-BE32-E72D297353CC}">
              <c16:uniqueId val="{00000017-D3F1-4A6A-A4A2-203A4B2073C0}"/>
            </c:ext>
          </c:extLst>
        </c:ser>
        <c:ser>
          <c:idx val="2"/>
          <c:order val="2"/>
          <c:tx>
            <c:strRef>
              <c:f>'AH MBS Data'!$E$2</c:f>
              <c:strCache>
                <c:ptCount val="1"/>
                <c:pt idx="0">
                  <c:v>2024-25</c:v>
                </c:pt>
              </c:strCache>
            </c:strRef>
          </c:tx>
          <c:spPr>
            <a:solidFill>
              <a:srgbClr val="358189"/>
            </a:solidFill>
            <a:ln>
              <a:noFill/>
            </a:ln>
            <a:effectLst/>
          </c:spPr>
          <c:invertIfNegative val="0"/>
          <c:dLbls>
            <c:dLbl>
              <c:idx val="0"/>
              <c:layout>
                <c:manualLayout>
                  <c:x val="-8.8202866593165095E-3"/>
                  <c:y val="-5.72520240614567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3F1-4A6A-A4A2-203A4B2073C0}"/>
                </c:ext>
              </c:extLst>
            </c:dLbl>
            <c:dLbl>
              <c:idx val="1"/>
              <c:layout>
                <c:manualLayout>
                  <c:x val="-8.4226792488867747E-3"/>
                  <c:y val="-1.14501522781108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3F1-4A6A-A4A2-203A4B2073C0}"/>
                </c:ext>
              </c:extLst>
            </c:dLbl>
            <c:dLbl>
              <c:idx val="2"/>
              <c:layout>
                <c:manualLayout>
                  <c:x val="-1.0362694300518135E-2"/>
                  <c:y val="-7.67357691401360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3F1-4A6A-A4A2-203A4B2073C0}"/>
                </c:ext>
              </c:extLst>
            </c:dLbl>
            <c:dLbl>
              <c:idx val="3"/>
              <c:layout>
                <c:manualLayout>
                  <c:x val="-1.0362694300518135E-2"/>
                  <c:y val="-2.30204286327135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3F1-4A6A-A4A2-203A4B2073C0}"/>
                </c:ext>
              </c:extLst>
            </c:dLbl>
            <c:dLbl>
              <c:idx val="4"/>
              <c:layout>
                <c:manualLayout>
                  <c:x val="-4.1450777202072537E-3"/>
                  <c:y val="-1.1510365371020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3F1-4A6A-A4A2-203A4B2073C0}"/>
                </c:ext>
              </c:extLst>
            </c:dLbl>
            <c:dLbl>
              <c:idx val="5"/>
              <c:layout>
                <c:manualLayout>
                  <c:x val="-1.0362694300518059E-2"/>
                  <c:y val="-1.53468517186999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3F1-4A6A-A4A2-203A4B2073C0}"/>
                </c:ext>
              </c:extLst>
            </c:dLbl>
            <c:dLbl>
              <c:idx val="6"/>
              <c:layout>
                <c:manualLayout>
                  <c:x val="-1.0362694300518211E-2"/>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3F1-4A6A-A4A2-203A4B2073C0}"/>
                </c:ext>
              </c:extLst>
            </c:dLbl>
            <c:dLbl>
              <c:idx val="7"/>
              <c:layout>
                <c:manualLayout>
                  <c:x val="-4.1450777202072537E-3"/>
                  <c:y val="-1.9183942285034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3F1-4A6A-A4A2-203A4B2073C0}"/>
                </c:ext>
              </c:extLst>
            </c:dLbl>
            <c:dLbl>
              <c:idx val="8"/>
              <c:layout>
                <c:manualLayout>
                  <c:x val="-1.0362694300518135E-2"/>
                  <c:y val="-1.53471538280272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3F1-4A6A-A4A2-203A4B2073C0}"/>
                </c:ext>
              </c:extLst>
            </c:dLbl>
            <c:dLbl>
              <c:idx val="9"/>
              <c:layout>
                <c:manualLayout>
                  <c:x val="-1.0362694300518135E-2"/>
                  <c:y val="-3.06943076560545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3F1-4A6A-A4A2-203A4B2073C0}"/>
                </c:ext>
              </c:extLst>
            </c:dLbl>
            <c:dLbl>
              <c:idx val="10"/>
              <c:layout>
                <c:manualLayout>
                  <c:x val="-4.1450777202072919E-3"/>
                  <c:y val="-1.53468517186999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3F1-4A6A-A4A2-203A4B2073C0}"/>
                </c:ext>
              </c:extLst>
            </c:dLbl>
            <c:dLbl>
              <c:idx val="11"/>
              <c:layout>
                <c:manualLayout>
                  <c:x val="-7.5992213668596025E-17"/>
                  <c:y val="-7.67357691401364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3F1-4A6A-A4A2-203A4B2073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'AH MBS Data'!$B$3:$B$14</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Data'!$E$3:$E$14</c:f>
              <c:numCache>
                <c:formatCode>0.0%</c:formatCode>
                <c:ptCount val="12"/>
                <c:pt idx="0">
                  <c:v>0.379</c:v>
                </c:pt>
                <c:pt idx="1">
                  <c:v>0.69199999999999995</c:v>
                </c:pt>
                <c:pt idx="2">
                  <c:v>0.50800000000000001</c:v>
                </c:pt>
                <c:pt idx="3">
                  <c:v>0.38700000000000001</c:v>
                </c:pt>
                <c:pt idx="4">
                  <c:v>0.192</c:v>
                </c:pt>
                <c:pt idx="5">
                  <c:v>0.221</c:v>
                </c:pt>
                <c:pt idx="6">
                  <c:v>0.57099999999999995</c:v>
                </c:pt>
                <c:pt idx="7">
                  <c:v>0.55900000000000005</c:v>
                </c:pt>
                <c:pt idx="8">
                  <c:v>0.22500000000000001</c:v>
                </c:pt>
                <c:pt idx="9">
                  <c:v>0.40799999999999997</c:v>
                </c:pt>
                <c:pt idx="10">
                  <c:v>0.112</c:v>
                </c:pt>
                <c:pt idx="11">
                  <c:v>0.27600000000000002</c:v>
                </c:pt>
              </c:numCache>
            </c:numRef>
          </c:val>
          <c:extLst>
            <c:ext xmlns:c16="http://schemas.microsoft.com/office/drawing/2014/chart" uri="{C3380CC4-5D6E-409C-BE32-E72D297353CC}">
              <c16:uniqueId val="{00000024-D3F1-4A6A-A4A2-203A4B2073C0}"/>
            </c:ext>
          </c:extLst>
        </c:ser>
        <c:dLbls>
          <c:dLblPos val="outEnd"/>
          <c:showLegendKey val="0"/>
          <c:showVal val="1"/>
          <c:showCatName val="0"/>
          <c:showSerName val="0"/>
          <c:showPercent val="0"/>
          <c:showBubbleSize val="0"/>
        </c:dLbls>
        <c:gapWidth val="182"/>
        <c:axId val="160038887"/>
        <c:axId val="160043207"/>
      </c:barChart>
      <c:catAx>
        <c:axId val="16003888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43207"/>
        <c:crosses val="autoZero"/>
        <c:auto val="1"/>
        <c:lblAlgn val="ctr"/>
        <c:lblOffset val="100"/>
        <c:noMultiLvlLbl val="0"/>
      </c:catAx>
      <c:valAx>
        <c:axId val="16004320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8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'AH MBS Data'!$C$15</c:f>
              <c:strCache>
                <c:ptCount val="1"/>
                <c:pt idx="0">
                  <c:v>2022-23</c:v>
                </c:pt>
              </c:strCache>
            </c:strRef>
          </c:tx>
          <c:spPr>
            <a:solidFill>
              <a:srgbClr val="9E4C6E"/>
            </a:solidFill>
            <a:ln>
              <a:noFill/>
            </a:ln>
            <a:effectLst/>
          </c:spPr>
          <c:invertIfNegative val="0"/>
          <c:dLbls>
            <c:dLbl>
              <c:idx val="0"/>
              <c:layout>
                <c:manualLayout>
                  <c:x val="-8.2984244101747835E-3"/>
                  <c:y val="2.37334527688716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AA-4A1C-BBC3-5DF017294CEE}"/>
                </c:ext>
              </c:extLst>
            </c:dLbl>
            <c:dLbl>
              <c:idx val="1"/>
              <c:layout>
                <c:manualLayout>
                  <c:x val="-7.6068011682440085E-17"/>
                  <c:y val="1.18670378470706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AA-4A1C-BBC3-5DF017294CEE}"/>
                </c:ext>
              </c:extLst>
            </c:dLbl>
            <c:dLbl>
              <c:idx val="2"/>
              <c:layout>
                <c:manualLayout>
                  <c:x val="-6.2238183076310872E-3"/>
                  <c:y val="1.58223018459144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AA-4A1C-BBC3-5DF017294CEE}"/>
                </c:ext>
              </c:extLst>
            </c:dLbl>
            <c:dLbl>
              <c:idx val="3"/>
              <c:layout>
                <c:manualLayout>
                  <c:x val="-1.452224271780587E-2"/>
                  <c:y val="2.37340756941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A-4A1C-BBC3-5DF017294CEE}"/>
                </c:ext>
              </c:extLst>
            </c:dLbl>
            <c:dLbl>
              <c:idx val="4"/>
              <c:layout>
                <c:manualLayout>
                  <c:x val="-1.2447636615262251E-2"/>
                  <c:y val="1.58223018459144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AA-4A1C-BBC3-5DF017294CEE}"/>
                </c:ext>
              </c:extLst>
            </c:dLbl>
            <c:dLbl>
              <c:idx val="5"/>
              <c:layout>
                <c:manualLayout>
                  <c:x val="-6.2238183076310872E-3"/>
                  <c:y val="1.58223018459145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AA-4A1C-BBC3-5DF017294CEE}"/>
                </c:ext>
              </c:extLst>
            </c:dLbl>
            <c:dLbl>
              <c:idx val="6"/>
              <c:layout>
                <c:manualLayout>
                  <c:x val="-1.4522242717805946E-2"/>
                  <c:y val="1.97781887700278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AA-4A1C-BBC3-5DF017294CEE}"/>
                </c:ext>
              </c:extLst>
            </c:dLbl>
            <c:dLbl>
              <c:idx val="7"/>
              <c:layout>
                <c:manualLayout>
                  <c:x val="-1.2447636615262212E-2"/>
                  <c:y val="1.58229247711839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AA-4A1C-BBC3-5DF017294CEE}"/>
                </c:ext>
              </c:extLst>
            </c:dLbl>
            <c:dLbl>
              <c:idx val="8"/>
              <c:layout>
                <c:manualLayout>
                  <c:x val="-6.2238183076312398E-3"/>
                  <c:y val="1.18667263844359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AA-4A1C-BBC3-5DF017294CEE}"/>
                </c:ext>
              </c:extLst>
            </c:dLbl>
            <c:dLbl>
              <c:idx val="9"/>
              <c:layout>
                <c:manualLayout>
                  <c:x val="-1.2447636615262174E-2"/>
                  <c:y val="1.18670378470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AA-4A1C-BBC3-5DF017294CEE}"/>
                </c:ext>
              </c:extLst>
            </c:dLbl>
            <c:dLbl>
              <c:idx val="10"/>
              <c:layout>
                <c:manualLayout>
                  <c:x val="-6.2238183076310872E-3"/>
                  <c:y val="7.9111509229572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AA-4A1C-BBC3-5DF017294CEE}"/>
                </c:ext>
              </c:extLst>
            </c:dLbl>
            <c:dLbl>
              <c:idx val="11"/>
              <c:layout>
                <c:manualLayout>
                  <c:x val="-8.2984244101747835E-3"/>
                  <c:y val="7.9111509229572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AA-4A1C-BBC3-5DF017294C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'AH MBS Data'!$B$16:$B$27</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Data'!$C$16:$C$27</c:f>
              <c:numCache>
                <c:formatCode>_("$"* #,##0.00_);_("$"* \(#,##0.00\);_("$"* "-"??_);_(@_)</c:formatCode>
                <c:ptCount val="12"/>
                <c:pt idx="0">
                  <c:v>37.93</c:v>
                </c:pt>
                <c:pt idx="1">
                  <c:v>23.24</c:v>
                </c:pt>
                <c:pt idx="2">
                  <c:v>53.38</c:v>
                </c:pt>
                <c:pt idx="3">
                  <c:v>76.349999999999994</c:v>
                </c:pt>
                <c:pt idx="4">
                  <c:v>78.28</c:v>
                </c:pt>
                <c:pt idx="5">
                  <c:v>37.729999999999997</c:v>
                </c:pt>
                <c:pt idx="6">
                  <c:v>36.17</c:v>
                </c:pt>
                <c:pt idx="7">
                  <c:v>19.66</c:v>
                </c:pt>
                <c:pt idx="8">
                  <c:v>90.13</c:v>
                </c:pt>
                <c:pt idx="9">
                  <c:v>78.53</c:v>
                </c:pt>
                <c:pt idx="10">
                  <c:v>86.71</c:v>
                </c:pt>
                <c:pt idx="11">
                  <c:v>77.67</c:v>
                </c:pt>
              </c:numCache>
            </c:numRef>
          </c:val>
          <c:extLst>
            <c:ext xmlns:c16="http://schemas.microsoft.com/office/drawing/2014/chart" uri="{C3380CC4-5D6E-409C-BE32-E72D297353CC}">
              <c16:uniqueId val="{0000000C-A6AA-4A1C-BBC3-5DF017294CEE}"/>
            </c:ext>
          </c:extLst>
        </c:ser>
        <c:ser>
          <c:idx val="1"/>
          <c:order val="1"/>
          <c:tx>
            <c:strRef>
              <c:f>'AH MBS Data'!$D$15</c:f>
              <c:strCache>
                <c:ptCount val="1"/>
                <c:pt idx="0">
                  <c:v>2023-24</c:v>
                </c:pt>
              </c:strCache>
            </c:strRef>
          </c:tx>
          <c:spPr>
            <a:solidFill>
              <a:srgbClr val="0078BF"/>
            </a:solidFill>
            <a:ln>
              <a:noFill/>
            </a:ln>
            <a:effectLst/>
          </c:spPr>
          <c:invertIfNegative val="0"/>
          <c:dLbls>
            <c:dLbl>
              <c:idx val="0"/>
              <c:layout>
                <c:manualLayout>
                  <c:x val="1.6596848820349491E-2"/>
                  <c:y val="3.95650984938290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6AA-4A1C-BBC3-5DF017294CEE}"/>
                </c:ext>
              </c:extLst>
            </c:dLbl>
            <c:dLbl>
              <c:idx val="2"/>
              <c:layout>
                <c:manualLayout>
                  <c:x val="-7.6068011682440085E-17"/>
                  <c:y val="3.955886924113374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6AA-4A1C-BBC3-5DF017294CEE}"/>
                </c:ext>
              </c:extLst>
            </c:dLbl>
            <c:dLbl>
              <c:idx val="3"/>
              <c:layout>
                <c:manualLayout>
                  <c:x val="4.1492122050873917E-3"/>
                  <c:y val="1.18670378470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6AA-4A1C-BBC3-5DF017294CEE}"/>
                </c:ext>
              </c:extLst>
            </c:dLbl>
            <c:dLbl>
              <c:idx val="5"/>
              <c:layout>
                <c:manualLayout>
                  <c:x val="1.0373030512718479E-2"/>
                  <c:y val="3.95619838674813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6AA-4A1C-BBC3-5DF017294CEE}"/>
                </c:ext>
              </c:extLst>
            </c:dLbl>
            <c:dLbl>
              <c:idx val="7"/>
              <c:layout>
                <c:manualLayout>
                  <c:x val="4.1492122050873917E-3"/>
                  <c:y val="3.95619838674813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6AA-4A1C-BBC3-5DF017294CEE}"/>
                </c:ext>
              </c:extLst>
            </c:dLbl>
            <c:dLbl>
              <c:idx val="8"/>
              <c:layout>
                <c:manualLayout>
                  <c:x val="0"/>
                  <c:y val="7.91115092295729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6AA-4A1C-BBC3-5DF017294CEE}"/>
                </c:ext>
              </c:extLst>
            </c:dLbl>
            <c:dLbl>
              <c:idx val="9"/>
              <c:layout>
                <c:manualLayout>
                  <c:x val="-4.1492122050873917E-3"/>
                  <c:y val="1.18670378470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6AA-4A1C-BBC3-5DF017294CEE}"/>
                </c:ext>
              </c:extLst>
            </c:dLbl>
            <c:dLbl>
              <c:idx val="10"/>
              <c:layout>
                <c:manualLayout>
                  <c:x val="-2.0746061025436959E-3"/>
                  <c:y val="7.9111509229572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6AA-4A1C-BBC3-5DF017294CEE}"/>
                </c:ext>
              </c:extLst>
            </c:dLbl>
            <c:dLbl>
              <c:idx val="11"/>
              <c:layout>
                <c:manualLayout>
                  <c:x val="-2.0746061025436959E-3"/>
                  <c:y val="3.95557546147875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6AA-4A1C-BBC3-5DF017294C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'AH MBS Data'!$B$16:$B$27</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Data'!$D$16:$D$27</c:f>
              <c:numCache>
                <c:formatCode>_("$"* #,##0.00_);_("$"* \(#,##0.00\);_("$"* "-"??_);_(@_)</c:formatCode>
                <c:ptCount val="12"/>
                <c:pt idx="0">
                  <c:v>38.33</c:v>
                </c:pt>
                <c:pt idx="1">
                  <c:v>20.77</c:v>
                </c:pt>
                <c:pt idx="2">
                  <c:v>56.43</c:v>
                </c:pt>
                <c:pt idx="3">
                  <c:v>77.28</c:v>
                </c:pt>
                <c:pt idx="4">
                  <c:v>83.77</c:v>
                </c:pt>
                <c:pt idx="5">
                  <c:v>39.53</c:v>
                </c:pt>
                <c:pt idx="6">
                  <c:v>38.840000000000003</c:v>
                </c:pt>
                <c:pt idx="7">
                  <c:v>21.25</c:v>
                </c:pt>
                <c:pt idx="8">
                  <c:v>99.01</c:v>
                </c:pt>
                <c:pt idx="9">
                  <c:v>86.41</c:v>
                </c:pt>
                <c:pt idx="10">
                  <c:v>95.85</c:v>
                </c:pt>
                <c:pt idx="11">
                  <c:v>84.46</c:v>
                </c:pt>
              </c:numCache>
            </c:numRef>
          </c:val>
          <c:extLst>
            <c:ext xmlns:c16="http://schemas.microsoft.com/office/drawing/2014/chart" uri="{C3380CC4-5D6E-409C-BE32-E72D297353CC}">
              <c16:uniqueId val="{00000016-A6AA-4A1C-BBC3-5DF017294CEE}"/>
            </c:ext>
          </c:extLst>
        </c:ser>
        <c:ser>
          <c:idx val="2"/>
          <c:order val="2"/>
          <c:tx>
            <c:strRef>
              <c:f>'AH MBS Data'!$E$15</c:f>
              <c:strCache>
                <c:ptCount val="1"/>
                <c:pt idx="0">
                  <c:v>2024-25</c:v>
                </c:pt>
              </c:strCache>
            </c:strRef>
          </c:tx>
          <c:spPr>
            <a:solidFill>
              <a:srgbClr val="358189"/>
            </a:solidFill>
            <a:ln>
              <a:noFill/>
            </a:ln>
            <a:effectLst/>
          </c:spPr>
          <c:invertIfNegative val="0"/>
          <c:dLbls>
            <c:dLbl>
              <c:idx val="0"/>
              <c:layout>
                <c:manualLayout>
                  <c:x val="-2.0746061025436959E-3"/>
                  <c:y val="-1.58216789206449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6AA-4A1C-BBC3-5DF017294CEE}"/>
                </c:ext>
              </c:extLst>
            </c:dLbl>
            <c:dLbl>
              <c:idx val="1"/>
              <c:layout>
                <c:manualLayout>
                  <c:x val="-4.1492122050873917E-3"/>
                  <c:y val="-1.5821990383279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6AA-4A1C-BBC3-5DF017294CEE}"/>
                </c:ext>
              </c:extLst>
            </c:dLbl>
            <c:dLbl>
              <c:idx val="2"/>
              <c:layout>
                <c:manualLayout>
                  <c:x val="-7.6068011682440085E-17"/>
                  <c:y val="-1.18667263844358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6AA-4A1C-BBC3-5DF017294CEE}"/>
                </c:ext>
              </c:extLst>
            </c:dLbl>
            <c:dLbl>
              <c:idx val="4"/>
              <c:layout>
                <c:manualLayout>
                  <c:x val="0"/>
                  <c:y val="-1.5822301845914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6AA-4A1C-BBC3-5DF017294CEE}"/>
                </c:ext>
              </c:extLst>
            </c:dLbl>
            <c:dLbl>
              <c:idx val="5"/>
              <c:layout>
                <c:manualLayout>
                  <c:x val="2.0746061025436195E-3"/>
                  <c:y val="-1.18664149218010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6AA-4A1C-BBC3-5DF017294CEE}"/>
                </c:ext>
              </c:extLst>
            </c:dLbl>
            <c:dLbl>
              <c:idx val="6"/>
              <c:layout>
                <c:manualLayout>
                  <c:x val="2.0746061025436959E-3"/>
                  <c:y val="-1.97778773073929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6AA-4A1C-BBC3-5DF017294CEE}"/>
                </c:ext>
              </c:extLst>
            </c:dLbl>
            <c:dLbl>
              <c:idx val="7"/>
              <c:layout>
                <c:manualLayout>
                  <c:x val="2.0746061025436959E-3"/>
                  <c:y val="-1.58216789206449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6AA-4A1C-BBC3-5DF017294CEE}"/>
                </c:ext>
              </c:extLst>
            </c:dLbl>
            <c:dLbl>
              <c:idx val="8"/>
              <c:layout>
                <c:manualLayout>
                  <c:x val="-2.0746061025436959E-3"/>
                  <c:y val="-7.91115092295729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6AA-4A1C-BBC3-5DF017294CEE}"/>
                </c:ext>
              </c:extLst>
            </c:dLbl>
            <c:dLbl>
              <c:idx val="11"/>
              <c:layout>
                <c:manualLayout>
                  <c:x val="0"/>
                  <c:y val="-1.5822301845914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6AA-4A1C-BBC3-5DF017294C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'AH MBS Data'!$B$16:$B$27</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Data'!$E$16:$E$27</c:f>
              <c:numCache>
                <c:formatCode>_("$"* #,##0.00_);_("$"* \(#,##0.00\);_("$"* "-"??_);_(@_)</c:formatCode>
                <c:ptCount val="12"/>
                <c:pt idx="0">
                  <c:v>43.11</c:v>
                </c:pt>
                <c:pt idx="1">
                  <c:v>18.670000000000002</c:v>
                </c:pt>
                <c:pt idx="2">
                  <c:v>59.17</c:v>
                </c:pt>
                <c:pt idx="3">
                  <c:v>80.98</c:v>
                </c:pt>
                <c:pt idx="4">
                  <c:v>86.29</c:v>
                </c:pt>
                <c:pt idx="5">
                  <c:v>42.17</c:v>
                </c:pt>
                <c:pt idx="6">
                  <c:v>41.64</c:v>
                </c:pt>
                <c:pt idx="7">
                  <c:v>23.27</c:v>
                </c:pt>
                <c:pt idx="8">
                  <c:v>105.53</c:v>
                </c:pt>
                <c:pt idx="9">
                  <c:v>91.58</c:v>
                </c:pt>
                <c:pt idx="10">
                  <c:v>100.11</c:v>
                </c:pt>
                <c:pt idx="11">
                  <c:v>88.15</c:v>
                </c:pt>
              </c:numCache>
            </c:numRef>
          </c:val>
          <c:extLst>
            <c:ext xmlns:c16="http://schemas.microsoft.com/office/drawing/2014/chart" uri="{C3380CC4-5D6E-409C-BE32-E72D297353CC}">
              <c16:uniqueId val="{00000020-A6AA-4A1C-BBC3-5DF017294CEE}"/>
            </c:ext>
          </c:extLst>
        </c:ser>
        <c:dLbls>
          <c:dLblPos val="outEnd"/>
          <c:showLegendKey val="0"/>
          <c:showVal val="1"/>
          <c:showCatName val="0"/>
          <c:showSerName val="0"/>
          <c:showPercent val="0"/>
          <c:showBubbleSize val="0"/>
        </c:dLbls>
        <c:gapWidth val="182"/>
        <c:axId val="160032047"/>
        <c:axId val="160027727"/>
      </c:barChart>
      <c:catAx>
        <c:axId val="16003204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27727"/>
        <c:crosses val="autoZero"/>
        <c:auto val="1"/>
        <c:lblAlgn val="ctr"/>
        <c:lblOffset val="100"/>
        <c:noMultiLvlLbl val="0"/>
      </c:catAx>
      <c:valAx>
        <c:axId val="160027727"/>
        <c:scaling>
          <c:orientation val="minMax"/>
        </c:scaling>
        <c:delete val="0"/>
        <c:axPos val="t"/>
        <c:majorGridlines>
          <c:spPr>
            <a:ln w="9525" cap="flat" cmpd="sng" algn="ctr">
              <a:solidFill>
                <a:schemeClr val="tx1">
                  <a:lumMod val="15000"/>
                  <a:lumOff val="85000"/>
                </a:schemeClr>
              </a:solidFill>
              <a:round/>
            </a:ln>
            <a:effectLst/>
          </c:spPr>
        </c:majorGridlines>
        <c:numFmt formatCode="_(&quot;$&quot;* #,##0_);_(&quot;$&quot;* \(#,##0.00\);_(&quot;$&quot;* &quot;-&quot;??_);_(@_)"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'AH MBS Data'!$C$28</c:f>
              <c:strCache>
                <c:ptCount val="1"/>
                <c:pt idx="0">
                  <c:v>2022-23</c:v>
                </c:pt>
              </c:strCache>
            </c:strRef>
          </c:tx>
          <c:spPr>
            <a:solidFill>
              <a:srgbClr val="9E4C6E"/>
            </a:solidFill>
            <a:ln>
              <a:noFill/>
            </a:ln>
            <a:effectLst/>
          </c:spPr>
          <c:invertIfNegative val="0"/>
          <c:dLbls>
            <c:dLbl>
              <c:idx val="0"/>
              <c:layout>
                <c:manualLayout>
                  <c:x val="-6.279433815921282E-3"/>
                  <c:y val="1.78015106333889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D4-4C65-81EB-EA45E1F40B59}"/>
                </c:ext>
              </c:extLst>
            </c:dLbl>
            <c:dLbl>
              <c:idx val="1"/>
              <c:layout>
                <c:manualLayout>
                  <c:x val="-4.0790353245536001E-3"/>
                  <c:y val="1.3501487426323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D4-4C65-81EB-EA45E1F40B59}"/>
                </c:ext>
              </c:extLst>
            </c:dLbl>
            <c:dLbl>
              <c:idx val="2"/>
              <c:layout>
                <c:manualLayout>
                  <c:x val="-1.4662974258150815E-2"/>
                  <c:y val="1.41739076331407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D4-4C65-81EB-EA45E1F40B59}"/>
                </c:ext>
              </c:extLst>
            </c:dLbl>
            <c:dLbl>
              <c:idx val="3"/>
              <c:layout>
                <c:manualLayout>
                  <c:x val="-3.8402584189036847E-17"/>
                  <c:y val="1.77170357808790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D4-4C65-81EB-EA45E1F40B59}"/>
                </c:ext>
              </c:extLst>
            </c:dLbl>
            <c:dLbl>
              <c:idx val="4"/>
              <c:layout>
                <c:manualLayout>
                  <c:x val="-6.2841318249217785E-3"/>
                  <c:y val="1.06305004769649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D4-4C65-81EB-EA45E1F40B59}"/>
                </c:ext>
              </c:extLst>
            </c:dLbl>
            <c:dLbl>
              <c:idx val="5"/>
              <c:layout>
                <c:manualLayout>
                  <c:x val="-3.8402584189036847E-17"/>
                  <c:y val="7.08709332078911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D4-4C65-81EB-EA45E1F40B59}"/>
                </c:ext>
              </c:extLst>
            </c:dLbl>
            <c:dLbl>
              <c:idx val="6"/>
              <c:layout>
                <c:manualLayout>
                  <c:x val="-5.6218909791733588E-3"/>
                  <c:y val="2.54766582656963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D4-4C65-81EB-EA45E1F40B59}"/>
                </c:ext>
              </c:extLst>
            </c:dLbl>
            <c:dLbl>
              <c:idx val="7"/>
              <c:layout>
                <c:manualLayout>
                  <c:x val="-1.256826364984371E-2"/>
                  <c:y val="7.0868143123516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D4-4C65-81EB-EA45E1F40B59}"/>
                </c:ext>
              </c:extLst>
            </c:dLbl>
            <c:dLbl>
              <c:idx val="8"/>
              <c:layout>
                <c:manualLayout>
                  <c:x val="-1.0473553041536297E-2"/>
                  <c:y val="7.08737232922654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D4-4C65-81EB-EA45E1F40B59}"/>
                </c:ext>
              </c:extLst>
            </c:dLbl>
            <c:dLbl>
              <c:idx val="9"/>
              <c:layout>
                <c:manualLayout>
                  <c:x val="-1.0473553041536297E-2"/>
                  <c:y val="1.7717035780879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D4-4C65-81EB-EA45E1F40B59}"/>
                </c:ext>
              </c:extLst>
            </c:dLbl>
            <c:dLbl>
              <c:idx val="10"/>
              <c:layout>
                <c:manualLayout>
                  <c:x val="-6.2841318249217785E-3"/>
                  <c:y val="1.06302214685274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D4-4C65-81EB-EA45E1F40B59}"/>
                </c:ext>
              </c:extLst>
            </c:dLbl>
            <c:dLbl>
              <c:idx val="11"/>
              <c:layout>
                <c:manualLayout>
                  <c:x val="-4.1894212166145185E-3"/>
                  <c:y val="1.77170357808790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D4-4C65-81EB-EA45E1F40B59}"/>
                </c:ext>
              </c:extLst>
            </c:dLbl>
            <c:numFmt formatCode="#,##0.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'AH MBS Data'!$B$29:$B$40</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Data'!$C$29:$C$40</c:f>
              <c:numCache>
                <c:formatCode>#0.0,"K"</c:formatCode>
                <c:ptCount val="12"/>
                <c:pt idx="0">
                  <c:v>67609</c:v>
                </c:pt>
                <c:pt idx="1">
                  <c:v>598026</c:v>
                </c:pt>
                <c:pt idx="2">
                  <c:v>427796</c:v>
                </c:pt>
                <c:pt idx="3">
                  <c:v>4024</c:v>
                </c:pt>
                <c:pt idx="4">
                  <c:v>135174</c:v>
                </c:pt>
                <c:pt idx="5">
                  <c:v>299375</c:v>
                </c:pt>
                <c:pt idx="6">
                  <c:v>3032110</c:v>
                </c:pt>
                <c:pt idx="7">
                  <c:v>3606363</c:v>
                </c:pt>
                <c:pt idx="8">
                  <c:v>3484646</c:v>
                </c:pt>
                <c:pt idx="9">
                  <c:v>474216</c:v>
                </c:pt>
                <c:pt idx="10">
                  <c:v>98712</c:v>
                </c:pt>
                <c:pt idx="11">
                  <c:v>3501084</c:v>
                </c:pt>
              </c:numCache>
            </c:numRef>
          </c:val>
          <c:extLst>
            <c:ext xmlns:c16="http://schemas.microsoft.com/office/drawing/2014/chart" uri="{C3380CC4-5D6E-409C-BE32-E72D297353CC}">
              <c16:uniqueId val="{0000000C-6AD4-4C65-81EB-EA45E1F40B59}"/>
            </c:ext>
          </c:extLst>
        </c:ser>
        <c:ser>
          <c:idx val="1"/>
          <c:order val="1"/>
          <c:tx>
            <c:strRef>
              <c:f>'AH MBS Data'!$D$28</c:f>
              <c:strCache>
                <c:ptCount val="1"/>
                <c:pt idx="0">
                  <c:v>2023-24</c:v>
                </c:pt>
              </c:strCache>
            </c:strRef>
          </c:tx>
          <c:spPr>
            <a:solidFill>
              <a:srgbClr val="0078BF"/>
            </a:solidFill>
            <a:ln>
              <a:noFill/>
            </a:ln>
            <a:effectLst/>
          </c:spPr>
          <c:invertIfNegative val="0"/>
          <c:dLbls>
            <c:dLbl>
              <c:idx val="0"/>
              <c:layout>
                <c:manualLayout>
                  <c:x val="-8.8202866593164279E-3"/>
                  <c:y val="6.414368184733803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D4-4C65-81EB-EA45E1F40B59}"/>
                </c:ext>
              </c:extLst>
            </c:dLbl>
            <c:dLbl>
              <c:idx val="1"/>
              <c:layout>
                <c:manualLayout>
                  <c:x val="-1.9843908706560927E-3"/>
                  <c:y val="-3.3511285752525137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AD4-4C65-81EB-EA45E1F40B59}"/>
                </c:ext>
              </c:extLst>
            </c:dLbl>
            <c:dLbl>
              <c:idx val="2"/>
              <c:layout>
                <c:manualLayout>
                  <c:x val="-4.1894212166145575E-3"/>
                  <c:y val="3.54368616461330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D4-4C65-81EB-EA45E1F40B59}"/>
                </c:ext>
              </c:extLst>
            </c:dLbl>
            <c:dLbl>
              <c:idx val="3"/>
              <c:layout>
                <c:manualLayout>
                  <c:x val="3.8402584189036847E-17"/>
                  <c:y val="3.54368616461330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D4-4C65-81EB-EA45E1F40B59}"/>
                </c:ext>
              </c:extLst>
            </c:dLbl>
            <c:dLbl>
              <c:idx val="4"/>
              <c:layout>
                <c:manualLayout>
                  <c:x val="-4.1894212166145185E-3"/>
                  <c:y val="3.54340715617587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AD4-4C65-81EB-EA45E1F40B59}"/>
                </c:ext>
              </c:extLst>
            </c:dLbl>
            <c:dLbl>
              <c:idx val="6"/>
              <c:layout>
                <c:manualLayout>
                  <c:x val="-6.2841318249217785E-3"/>
                  <c:y val="7.0868143123516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AD4-4C65-81EB-EA45E1F40B59}"/>
                </c:ext>
              </c:extLst>
            </c:dLbl>
            <c:dLbl>
              <c:idx val="7"/>
              <c:layout>
                <c:manualLayout>
                  <c:x val="1.2568263649843557E-2"/>
                  <c:y val="2.7900843749415828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AD4-4C65-81EB-EA45E1F40B59}"/>
                </c:ext>
              </c:extLst>
            </c:dLbl>
            <c:dLbl>
              <c:idx val="9"/>
              <c:layout>
                <c:manualLayout>
                  <c:x val="0"/>
                  <c:y val="2.7900843749415828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AD4-4C65-81EB-EA45E1F40B59}"/>
                </c:ext>
              </c:extLst>
            </c:dLbl>
            <c:dLbl>
              <c:idx val="10"/>
              <c:layout>
                <c:manualLayout>
                  <c:x val="2.0947106083072211E-3"/>
                  <c:y val="2.7900843749415828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AD4-4C65-81EB-EA45E1F40B59}"/>
                </c:ext>
              </c:extLst>
            </c:dLbl>
            <c:dLbl>
              <c:idx val="11"/>
              <c:layout>
                <c:manualLayout>
                  <c:x val="3.0319214508329789E-2"/>
                  <c:y val="-3.2049112847422723E-3"/>
                </c:manualLayout>
              </c:layout>
              <c:numFmt formatCode="#,##0.0,&quot;K&quot;" sourceLinked="0"/>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AD4-4C65-81EB-EA45E1F40B59}"/>
                </c:ext>
              </c:extLst>
            </c:dLbl>
            <c:numFmt formatCode="#,##0.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'AH MBS Data'!$B$29:$B$40</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Data'!$D$29:$D$40</c:f>
              <c:numCache>
                <c:formatCode>#0.0,"K"</c:formatCode>
                <c:ptCount val="12"/>
                <c:pt idx="0">
                  <c:v>168444</c:v>
                </c:pt>
                <c:pt idx="1">
                  <c:v>675305</c:v>
                </c:pt>
                <c:pt idx="2">
                  <c:v>432842</c:v>
                </c:pt>
                <c:pt idx="3">
                  <c:v>7001</c:v>
                </c:pt>
                <c:pt idx="4">
                  <c:v>133474</c:v>
                </c:pt>
                <c:pt idx="5">
                  <c:v>332562</c:v>
                </c:pt>
                <c:pt idx="6">
                  <c:v>3176982</c:v>
                </c:pt>
                <c:pt idx="7">
                  <c:v>3634604</c:v>
                </c:pt>
                <c:pt idx="8">
                  <c:v>3247424</c:v>
                </c:pt>
                <c:pt idx="9">
                  <c:v>424066</c:v>
                </c:pt>
                <c:pt idx="10">
                  <c:v>99769</c:v>
                </c:pt>
                <c:pt idx="11">
                  <c:v>3290937</c:v>
                </c:pt>
              </c:numCache>
            </c:numRef>
          </c:val>
          <c:extLst>
            <c:ext xmlns:c16="http://schemas.microsoft.com/office/drawing/2014/chart" uri="{C3380CC4-5D6E-409C-BE32-E72D297353CC}">
              <c16:uniqueId val="{00000017-6AD4-4C65-81EB-EA45E1F40B59}"/>
            </c:ext>
          </c:extLst>
        </c:ser>
        <c:ser>
          <c:idx val="2"/>
          <c:order val="2"/>
          <c:tx>
            <c:strRef>
              <c:f>'AH MBS Data'!$E$28</c:f>
              <c:strCache>
                <c:ptCount val="1"/>
                <c:pt idx="0">
                  <c:v>2024-25</c:v>
                </c:pt>
              </c:strCache>
            </c:strRef>
          </c:tx>
          <c:spPr>
            <a:solidFill>
              <a:srgbClr val="358189"/>
            </a:solidFill>
            <a:ln>
              <a:noFill/>
            </a:ln>
            <a:effectLst/>
          </c:spPr>
          <c:invertIfNegative val="0"/>
          <c:dLbls>
            <c:dLbl>
              <c:idx val="0"/>
              <c:layout>
                <c:manualLayout>
                  <c:x val="-8.708296799173532E-3"/>
                  <c:y val="-7.82653932209724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AD4-4C65-81EB-EA45E1F40B59}"/>
                </c:ext>
              </c:extLst>
            </c:dLbl>
            <c:dLbl>
              <c:idx val="1"/>
              <c:layout>
                <c:manualLayout>
                  <c:x val="-2.3154988757607873E-3"/>
                  <c:y val="-1.13019147141565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AD4-4C65-81EB-EA45E1F40B59}"/>
                </c:ext>
              </c:extLst>
            </c:dLbl>
            <c:dLbl>
              <c:idx val="2"/>
              <c:layout>
                <c:manualLayout>
                  <c:x val="-6.2841318249217785E-3"/>
                  <c:y val="-1.41736286247032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AD4-4C65-81EB-EA45E1F40B59}"/>
                </c:ext>
              </c:extLst>
            </c:dLbl>
            <c:dLbl>
              <c:idx val="3"/>
              <c:layout>
                <c:manualLayout>
                  <c:x val="-4.1894212166145185E-3"/>
                  <c:y val="-7.08681431235165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AD4-4C65-81EB-EA45E1F40B59}"/>
                </c:ext>
              </c:extLst>
            </c:dLbl>
            <c:dLbl>
              <c:idx val="4"/>
              <c:layout>
                <c:manualLayout>
                  <c:x val="-1.0473553041536297E-2"/>
                  <c:y val="-7.08681431235155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AD4-4C65-81EB-EA45E1F40B59}"/>
                </c:ext>
              </c:extLst>
            </c:dLbl>
            <c:dLbl>
              <c:idx val="5"/>
              <c:layout>
                <c:manualLayout>
                  <c:x val="-6.2841318249218167E-3"/>
                  <c:y val="-1.06293844432149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AD4-4C65-81EB-EA45E1F40B59}"/>
                </c:ext>
              </c:extLst>
            </c:dLbl>
            <c:dLbl>
              <c:idx val="7"/>
              <c:layout>
                <c:manualLayout>
                  <c:x val="-6.2841318249217785E-3"/>
                  <c:y val="-7.0868143123516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AD4-4C65-81EB-EA45E1F40B59}"/>
                </c:ext>
              </c:extLst>
            </c:dLbl>
            <c:dLbl>
              <c:idx val="8"/>
              <c:layout>
                <c:manualLayout>
                  <c:x val="-1.8852395474765488E-2"/>
                  <c:y val="-1.77167567724415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AD4-4C65-81EB-EA45E1F40B59}"/>
                </c:ext>
              </c:extLst>
            </c:dLbl>
            <c:dLbl>
              <c:idx val="9"/>
              <c:layout>
                <c:manualLayout>
                  <c:x val="-6.2841318249218167E-3"/>
                  <c:y val="-1.06302214685272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AD4-4C65-81EB-EA45E1F40B59}"/>
                </c:ext>
              </c:extLst>
            </c:dLbl>
            <c:dLbl>
              <c:idx val="10"/>
              <c:layout>
                <c:manualLayout>
                  <c:x val="-8.3788424332290369E-3"/>
                  <c:y val="-1.41736286247032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AD4-4C65-81EB-EA45E1F40B59}"/>
                </c:ext>
              </c:extLst>
            </c:dLbl>
            <c:dLbl>
              <c:idx val="11"/>
              <c:layout>
                <c:manualLayout>
                  <c:x val="-8.7098594483848279E-3"/>
                  <c:y val="-1.77162828988903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AD4-4C65-81EB-EA45E1F40B59}"/>
                </c:ext>
              </c:extLst>
            </c:dLbl>
            <c:numFmt formatCode="#,##0.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'AH MBS Data'!$B$29:$B$40</c:f>
              <c:strCache>
                <c:ptCount val="12"/>
                <c:pt idx="0">
                  <c:v>Audiologist</c:v>
                </c:pt>
                <c:pt idx="1">
                  <c:v>Chiropractor</c:v>
                </c:pt>
                <c:pt idx="2">
                  <c:v>Dietitian</c:v>
                </c:pt>
                <c:pt idx="3">
                  <c:v>Mental Health Worker</c:v>
                </c:pt>
                <c:pt idx="4">
                  <c:v>Occupational Therapist</c:v>
                </c:pt>
                <c:pt idx="5">
                  <c:v>Osteopath</c:v>
                </c:pt>
                <c:pt idx="6">
                  <c:v>Physiotherapist</c:v>
                </c:pt>
                <c:pt idx="7">
                  <c:v>Podiatrist</c:v>
                </c:pt>
                <c:pt idx="8">
                  <c:v>Psychologist</c:v>
                </c:pt>
                <c:pt idx="9">
                  <c:v>Social Worker</c:v>
                </c:pt>
                <c:pt idx="10">
                  <c:v>Speech Pathologist</c:v>
                </c:pt>
                <c:pt idx="11">
                  <c:v>Other Allied Health</c:v>
                </c:pt>
              </c:strCache>
            </c:strRef>
          </c:cat>
          <c:val>
            <c:numRef>
              <c:f>'AH MBS Data'!$E$29:$E$40</c:f>
              <c:numCache>
                <c:formatCode>#0.0,"K"</c:formatCode>
                <c:ptCount val="12"/>
                <c:pt idx="0">
                  <c:v>210149</c:v>
                </c:pt>
                <c:pt idx="1">
                  <c:v>723081</c:v>
                </c:pt>
                <c:pt idx="2">
                  <c:v>464975</c:v>
                </c:pt>
                <c:pt idx="3">
                  <c:v>6970</c:v>
                </c:pt>
                <c:pt idx="4">
                  <c:v>147231</c:v>
                </c:pt>
                <c:pt idx="5">
                  <c:v>374006</c:v>
                </c:pt>
                <c:pt idx="6">
                  <c:v>3482417</c:v>
                </c:pt>
                <c:pt idx="7">
                  <c:v>3677120</c:v>
                </c:pt>
                <c:pt idx="8">
                  <c:v>3411090</c:v>
                </c:pt>
                <c:pt idx="9">
                  <c:v>436934</c:v>
                </c:pt>
                <c:pt idx="10">
                  <c:v>111181</c:v>
                </c:pt>
                <c:pt idx="11">
                  <c:v>3447700</c:v>
                </c:pt>
              </c:numCache>
            </c:numRef>
          </c:val>
          <c:extLst>
            <c:ext xmlns:c16="http://schemas.microsoft.com/office/drawing/2014/chart" uri="{C3380CC4-5D6E-409C-BE32-E72D297353CC}">
              <c16:uniqueId val="{00000023-6AD4-4C65-81EB-EA45E1F40B59}"/>
            </c:ext>
          </c:extLst>
        </c:ser>
        <c:dLbls>
          <c:dLblPos val="outEnd"/>
          <c:showLegendKey val="0"/>
          <c:showVal val="1"/>
          <c:showCatName val="0"/>
          <c:showSerName val="0"/>
          <c:showPercent val="0"/>
          <c:showBubbleSize val="0"/>
        </c:dLbls>
        <c:gapWidth val="182"/>
        <c:axId val="853814600"/>
        <c:axId val="853809920"/>
      </c:barChart>
      <c:catAx>
        <c:axId val="853814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809920"/>
        <c:crosses val="autoZero"/>
        <c:auto val="1"/>
        <c:lblAlgn val="ctr"/>
        <c:lblOffset val="100"/>
        <c:noMultiLvlLbl val="0"/>
      </c:catAx>
      <c:valAx>
        <c:axId val="853809920"/>
        <c:scaling>
          <c:orientation val="minMax"/>
        </c:scaling>
        <c:delete val="0"/>
        <c:axPos val="t"/>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814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'RACGP,MedSOut, DoHAC'!$B$34</c:f>
              <c:strCache>
                <c:ptCount val="1"/>
                <c:pt idx="0">
                  <c:v>2019</c:v>
                </c:pt>
              </c:strCache>
            </c:strRef>
          </c:tx>
          <c:spPr>
            <a:solidFill>
              <a:srgbClr val="ACBF29"/>
            </a:solidFill>
            <a:ln>
              <a:noFill/>
            </a:ln>
            <a:effectLst/>
          </c:spPr>
          <c:invertIfNegative val="0"/>
          <c:dLbls>
            <c:delete val="1"/>
          </c:dLbls>
          <c:cat>
            <c:strRef>
              <c:f>'RACGP,MedSOut, DoHAC'!$A$35:$A$42</c:f>
              <c:strCache>
                <c:ptCount val="8"/>
                <c:pt idx="0">
                  <c:v>            NSW              </c:v>
                </c:pt>
                <c:pt idx="1">
                  <c:v>            VIC              </c:v>
                </c:pt>
                <c:pt idx="2">
                  <c:v>            QLD              </c:v>
                </c:pt>
                <c:pt idx="3">
                  <c:v>            SA               </c:v>
                </c:pt>
                <c:pt idx="4">
                  <c:v>            WA               </c:v>
                </c:pt>
                <c:pt idx="5">
                  <c:v>            TAS              </c:v>
                </c:pt>
                <c:pt idx="6">
                  <c:v>            NT               </c:v>
                </c:pt>
                <c:pt idx="7">
                  <c:v>            ACT              </c:v>
                </c:pt>
              </c:strCache>
            </c:strRef>
          </c:cat>
          <c:val>
            <c:numRef>
              <c:f>'RACGP,MedSOut, DoHAC'!$B$35:$B$42</c:f>
              <c:numCache>
                <c:formatCode>###,###,###,###,###,##0.0</c:formatCode>
                <c:ptCount val="8"/>
                <c:pt idx="0">
                  <c:v>120.6</c:v>
                </c:pt>
                <c:pt idx="1">
                  <c:v>115</c:v>
                </c:pt>
                <c:pt idx="2">
                  <c:v>124.3</c:v>
                </c:pt>
                <c:pt idx="3">
                  <c:v>115.5</c:v>
                </c:pt>
                <c:pt idx="4">
                  <c:v>106.1</c:v>
                </c:pt>
                <c:pt idx="5">
                  <c:v>104</c:v>
                </c:pt>
                <c:pt idx="6">
                  <c:v>95.1</c:v>
                </c:pt>
                <c:pt idx="7">
                  <c:v>91.2</c:v>
                </c:pt>
              </c:numCache>
            </c:numRef>
          </c:val>
          <c:extLst>
            <c:ext xmlns:c16="http://schemas.microsoft.com/office/drawing/2014/chart" uri="{C3380CC4-5D6E-409C-BE32-E72D297353CC}">
              <c16:uniqueId val="{00000000-51AD-4948-AF64-A4EC55A3EA39}"/>
            </c:ext>
          </c:extLst>
        </c:ser>
        <c:ser>
          <c:idx val="1"/>
          <c:order val="1"/>
          <c:tx>
            <c:strRef>
              <c:f>'RACGP,MedSOut, DoHAC'!$C$34</c:f>
              <c:strCache>
                <c:ptCount val="1"/>
                <c:pt idx="0">
                  <c:v>2020</c:v>
                </c:pt>
              </c:strCache>
            </c:strRef>
          </c:tx>
          <c:spPr>
            <a:solidFill>
              <a:srgbClr val="153A6E"/>
            </a:solidFill>
            <a:ln>
              <a:noFill/>
            </a:ln>
            <a:effectLst/>
          </c:spPr>
          <c:invertIfNegative val="0"/>
          <c:dLbls>
            <c:dLbl>
              <c:idx val="0"/>
              <c:layout>
                <c:manualLayout>
                  <c:x val="-2.0768431983385445E-3"/>
                  <c:y val="-3.1090950003464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AD-4948-AF64-A4EC55A3EA39}"/>
                </c:ext>
              </c:extLst>
            </c:dLbl>
            <c:dLbl>
              <c:idx val="1"/>
              <c:layout>
                <c:manualLayout>
                  <c:x val="-4.1536863966770508E-3"/>
                  <c:y val="-4.2703981937956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AD-4948-AF64-A4EC55A3EA39}"/>
                </c:ext>
              </c:extLst>
            </c:dLbl>
            <c:dLbl>
              <c:idx val="2"/>
              <c:layout>
                <c:manualLayout>
                  <c:x val="-3.8075018790340163E-17"/>
                  <c:y val="-5.0678064478840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AD-4948-AF64-A4EC55A3EA39}"/>
                </c:ext>
              </c:extLst>
            </c:dLbl>
            <c:dLbl>
              <c:idx val="3"/>
              <c:layout>
                <c:manualLayout>
                  <c:x val="-6.2305295950155761E-3"/>
                  <c:y val="-1.94201717783005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AD-4948-AF64-A4EC55A3EA39}"/>
                </c:ext>
              </c:extLst>
            </c:dLbl>
            <c:dLbl>
              <c:idx val="4"/>
              <c:layout>
                <c:manualLayout>
                  <c:x val="0"/>
                  <c:y val="-2.33043161743095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AD-4948-AF64-A4EC55A3EA39}"/>
                </c:ext>
              </c:extLst>
            </c:dLbl>
            <c:dLbl>
              <c:idx val="5"/>
              <c:layout>
                <c:manualLayout>
                  <c:x val="-7.6150037580680326E-17"/>
                  <c:y val="-1.95217149104091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AD-4948-AF64-A4EC55A3EA39}"/>
                </c:ext>
              </c:extLst>
            </c:dLbl>
            <c:dLbl>
              <c:idx val="6"/>
              <c:layout>
                <c:manualLayout>
                  <c:x val="0"/>
                  <c:y val="-1.55767913556001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AD-4948-AF64-A4EC55A3EA39}"/>
                </c:ext>
              </c:extLst>
            </c:dLbl>
            <c:dLbl>
              <c:idx val="7"/>
              <c:layout>
                <c:manualLayout>
                  <c:x val="-8.3073727933542542E-3"/>
                  <c:y val="-3.88405269571825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AD-4948-AF64-A4EC55A3EA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'RACGP,MedSOut, DoHAC'!$A$35:$A$42</c:f>
              <c:strCache>
                <c:ptCount val="8"/>
                <c:pt idx="0">
                  <c:v>            NSW              </c:v>
                </c:pt>
                <c:pt idx="1">
                  <c:v>            VIC              </c:v>
                </c:pt>
                <c:pt idx="2">
                  <c:v>            QLD              </c:v>
                </c:pt>
                <c:pt idx="3">
                  <c:v>            SA               </c:v>
                </c:pt>
                <c:pt idx="4">
                  <c:v>            WA               </c:v>
                </c:pt>
                <c:pt idx="5">
                  <c:v>            TAS              </c:v>
                </c:pt>
                <c:pt idx="6">
                  <c:v>            NT               </c:v>
                </c:pt>
                <c:pt idx="7">
                  <c:v>            ACT              </c:v>
                </c:pt>
              </c:strCache>
            </c:strRef>
          </c:cat>
          <c:val>
            <c:numRef>
              <c:f>'RACGP,MedSOut, DoHAC'!$C$35:$C$42</c:f>
              <c:numCache>
                <c:formatCode>###,###,###,###,###,##0.0</c:formatCode>
                <c:ptCount val="8"/>
                <c:pt idx="0">
                  <c:v>118</c:v>
                </c:pt>
                <c:pt idx="1">
                  <c:v>111.3</c:v>
                </c:pt>
                <c:pt idx="2">
                  <c:v>122.7</c:v>
                </c:pt>
                <c:pt idx="3">
                  <c:v>112.9</c:v>
                </c:pt>
                <c:pt idx="4">
                  <c:v>105</c:v>
                </c:pt>
                <c:pt idx="5">
                  <c:v>104.2</c:v>
                </c:pt>
                <c:pt idx="6">
                  <c:v>90</c:v>
                </c:pt>
                <c:pt idx="7">
                  <c:v>90.8</c:v>
                </c:pt>
              </c:numCache>
            </c:numRef>
          </c:val>
          <c:extLst>
            <c:ext xmlns:c16="http://schemas.microsoft.com/office/drawing/2014/chart" uri="{C3380CC4-5D6E-409C-BE32-E72D297353CC}">
              <c16:uniqueId val="{00000009-51AD-4948-AF64-A4EC55A3EA39}"/>
            </c:ext>
          </c:extLst>
        </c:ser>
        <c:ser>
          <c:idx val="2"/>
          <c:order val="2"/>
          <c:tx>
            <c:strRef>
              <c:f>'RACGP,MedSOut, DoHAC'!$D$34</c:f>
              <c:strCache>
                <c:ptCount val="1"/>
                <c:pt idx="0">
                  <c:v>2021</c:v>
                </c:pt>
              </c:strCache>
            </c:strRef>
          </c:tx>
          <c:spPr>
            <a:solidFill>
              <a:srgbClr val="E86234"/>
            </a:solidFill>
            <a:ln>
              <a:noFill/>
            </a:ln>
            <a:effectLst/>
          </c:spPr>
          <c:invertIfNegative val="0"/>
          <c:dLbls>
            <c:delete val="1"/>
          </c:dLbls>
          <c:cat>
            <c:strRef>
              <c:f>'RACGP,MedSOut, DoHAC'!$A$35:$A$42</c:f>
              <c:strCache>
                <c:ptCount val="8"/>
                <c:pt idx="0">
                  <c:v>            NSW              </c:v>
                </c:pt>
                <c:pt idx="1">
                  <c:v>            VIC              </c:v>
                </c:pt>
                <c:pt idx="2">
                  <c:v>            QLD              </c:v>
                </c:pt>
                <c:pt idx="3">
                  <c:v>            SA               </c:v>
                </c:pt>
                <c:pt idx="4">
                  <c:v>            WA               </c:v>
                </c:pt>
                <c:pt idx="5">
                  <c:v>            TAS              </c:v>
                </c:pt>
                <c:pt idx="6">
                  <c:v>            NT               </c:v>
                </c:pt>
                <c:pt idx="7">
                  <c:v>            ACT              </c:v>
                </c:pt>
              </c:strCache>
            </c:strRef>
          </c:cat>
          <c:val>
            <c:numRef>
              <c:f>'RACGP,MedSOut, DoHAC'!$D$35:$D$42</c:f>
              <c:numCache>
                <c:formatCode>###,###,###,###,###,##0.0</c:formatCode>
                <c:ptCount val="8"/>
                <c:pt idx="0">
                  <c:v>124.1</c:v>
                </c:pt>
                <c:pt idx="1">
                  <c:v>122.9</c:v>
                </c:pt>
                <c:pt idx="2">
                  <c:v>126.3</c:v>
                </c:pt>
                <c:pt idx="3">
                  <c:v>116.4</c:v>
                </c:pt>
                <c:pt idx="4">
                  <c:v>109.3</c:v>
                </c:pt>
                <c:pt idx="5">
                  <c:v>107.1</c:v>
                </c:pt>
                <c:pt idx="6">
                  <c:v>93.6</c:v>
                </c:pt>
                <c:pt idx="7">
                  <c:v>94.9</c:v>
                </c:pt>
              </c:numCache>
            </c:numRef>
          </c:val>
          <c:extLst>
            <c:ext xmlns:c16="http://schemas.microsoft.com/office/drawing/2014/chart" uri="{C3380CC4-5D6E-409C-BE32-E72D297353CC}">
              <c16:uniqueId val="{0000000A-51AD-4948-AF64-A4EC55A3EA39}"/>
            </c:ext>
          </c:extLst>
        </c:ser>
        <c:ser>
          <c:idx val="3"/>
          <c:order val="3"/>
          <c:tx>
            <c:strRef>
              <c:f>'RACGP,MedSOut, DoHAC'!$E$34</c:f>
              <c:strCache>
                <c:ptCount val="1"/>
                <c:pt idx="0">
                  <c:v>2022</c:v>
                </c:pt>
              </c:strCache>
            </c:strRef>
          </c:tx>
          <c:spPr>
            <a:solidFill>
              <a:srgbClr val="9E4C6E"/>
            </a:solidFill>
            <a:ln>
              <a:noFill/>
            </a:ln>
            <a:effectLst/>
          </c:spPr>
          <c:invertIfNegative val="0"/>
          <c:dLbls>
            <c:dLbl>
              <c:idx val="0"/>
              <c:layout>
                <c:manualLayout>
                  <c:x val="0"/>
                  <c:y val="-5.82605153349016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AD-4948-AF64-A4EC55A3EA39}"/>
                </c:ext>
              </c:extLst>
            </c:dLbl>
            <c:dLbl>
              <c:idx val="1"/>
              <c:layout>
                <c:manualLayout>
                  <c:x val="-4.1536863966770508E-3"/>
                  <c:y val="-5.45765663178786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AD-4948-AF64-A4EC55A3EA39}"/>
                </c:ext>
              </c:extLst>
            </c:dLbl>
            <c:dLbl>
              <c:idx val="2"/>
              <c:layout>
                <c:manualLayout>
                  <c:x val="6.2305295950155761E-3"/>
                  <c:y val="-3.12956147157453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1AD-4948-AF64-A4EC55A3EA39}"/>
                </c:ext>
              </c:extLst>
            </c:dLbl>
            <c:dLbl>
              <c:idx val="3"/>
              <c:layout>
                <c:manualLayout>
                  <c:x val="0"/>
                  <c:y val="-6.21445496905617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1AD-4948-AF64-A4EC55A3EA39}"/>
                </c:ext>
              </c:extLst>
            </c:dLbl>
            <c:dLbl>
              <c:idx val="4"/>
              <c:layout>
                <c:manualLayout>
                  <c:x val="0"/>
                  <c:y val="-9.74053642598288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AD-4948-AF64-A4EC55A3EA39}"/>
                </c:ext>
              </c:extLst>
            </c:dLbl>
            <c:dLbl>
              <c:idx val="5"/>
              <c:layout>
                <c:manualLayout>
                  <c:x val="-4.1536863966771271E-3"/>
                  <c:y val="-9.33184087004747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1AD-4948-AF64-A4EC55A3EA39}"/>
                </c:ext>
              </c:extLst>
            </c:dLbl>
            <c:dLbl>
              <c:idx val="6"/>
              <c:layout>
                <c:manualLayout>
                  <c:x val="4.153686396676899E-3"/>
                  <c:y val="-1.16521580871548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1AD-4948-AF64-A4EC55A3EA39}"/>
                </c:ext>
              </c:extLst>
            </c:dLbl>
            <c:dLbl>
              <c:idx val="7"/>
              <c:layout>
                <c:manualLayout>
                  <c:x val="2.0768431983385254E-3"/>
                  <c:y val="-3.1051823850801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1AD-4948-AF64-A4EC55A3EA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'RACGP,MedSOut, DoHAC'!$A$35:$A$42</c:f>
              <c:strCache>
                <c:ptCount val="8"/>
                <c:pt idx="0">
                  <c:v>            NSW              </c:v>
                </c:pt>
                <c:pt idx="1">
                  <c:v>            VIC              </c:v>
                </c:pt>
                <c:pt idx="2">
                  <c:v>            QLD              </c:v>
                </c:pt>
                <c:pt idx="3">
                  <c:v>            SA               </c:v>
                </c:pt>
                <c:pt idx="4">
                  <c:v>            WA               </c:v>
                </c:pt>
                <c:pt idx="5">
                  <c:v>            TAS              </c:v>
                </c:pt>
                <c:pt idx="6">
                  <c:v>            NT               </c:v>
                </c:pt>
                <c:pt idx="7">
                  <c:v>            ACT              </c:v>
                </c:pt>
              </c:strCache>
            </c:strRef>
          </c:cat>
          <c:val>
            <c:numRef>
              <c:f>'RACGP,MedSOut, DoHAC'!$E$35:$E$42</c:f>
              <c:numCache>
                <c:formatCode>###,###,###,###,###,##0.0</c:formatCode>
                <c:ptCount val="8"/>
                <c:pt idx="0">
                  <c:v>119.2</c:v>
                </c:pt>
                <c:pt idx="1">
                  <c:v>119</c:v>
                </c:pt>
                <c:pt idx="2">
                  <c:v>117.7</c:v>
                </c:pt>
                <c:pt idx="3">
                  <c:v>109</c:v>
                </c:pt>
                <c:pt idx="4">
                  <c:v>101.6</c:v>
                </c:pt>
                <c:pt idx="5">
                  <c:v>100.6</c:v>
                </c:pt>
                <c:pt idx="6">
                  <c:v>82.5</c:v>
                </c:pt>
                <c:pt idx="7">
                  <c:v>93.5</c:v>
                </c:pt>
              </c:numCache>
            </c:numRef>
          </c:val>
          <c:extLst>
            <c:ext xmlns:c16="http://schemas.microsoft.com/office/drawing/2014/chart" uri="{C3380CC4-5D6E-409C-BE32-E72D297353CC}">
              <c16:uniqueId val="{00000013-51AD-4948-AF64-A4EC55A3EA39}"/>
            </c:ext>
          </c:extLst>
        </c:ser>
        <c:ser>
          <c:idx val="4"/>
          <c:order val="4"/>
          <c:tx>
            <c:strRef>
              <c:f>'RACGP,MedSOut, DoHAC'!$F$34</c:f>
              <c:strCache>
                <c:ptCount val="1"/>
                <c:pt idx="0">
                  <c:v>2023</c:v>
                </c:pt>
              </c:strCache>
            </c:strRef>
          </c:tx>
          <c:spPr>
            <a:solidFill>
              <a:srgbClr val="0078BF"/>
            </a:solidFill>
            <a:ln>
              <a:noFill/>
            </a:ln>
            <a:effectLst/>
          </c:spPr>
          <c:invertIfNegative val="0"/>
          <c:dLbls>
            <c:delete val="1"/>
          </c:dLbls>
          <c:cat>
            <c:strRef>
              <c:f>'RACGP,MedSOut, DoHAC'!$A$35:$A$42</c:f>
              <c:strCache>
                <c:ptCount val="8"/>
                <c:pt idx="0">
                  <c:v>            NSW              </c:v>
                </c:pt>
                <c:pt idx="1">
                  <c:v>            VIC              </c:v>
                </c:pt>
                <c:pt idx="2">
                  <c:v>            QLD              </c:v>
                </c:pt>
                <c:pt idx="3">
                  <c:v>            SA               </c:v>
                </c:pt>
                <c:pt idx="4">
                  <c:v>            WA               </c:v>
                </c:pt>
                <c:pt idx="5">
                  <c:v>            TAS              </c:v>
                </c:pt>
                <c:pt idx="6">
                  <c:v>            NT               </c:v>
                </c:pt>
                <c:pt idx="7">
                  <c:v>            ACT              </c:v>
                </c:pt>
              </c:strCache>
            </c:strRef>
          </c:cat>
          <c:val>
            <c:numRef>
              <c:f>'RACGP,MedSOut, DoHAC'!$F$35:$F$42</c:f>
              <c:numCache>
                <c:formatCode>###,###,###,###,###,##0.0</c:formatCode>
                <c:ptCount val="8"/>
                <c:pt idx="0">
                  <c:v>113.7</c:v>
                </c:pt>
                <c:pt idx="1">
                  <c:v>113.1</c:v>
                </c:pt>
                <c:pt idx="2">
                  <c:v>112.2</c:v>
                </c:pt>
                <c:pt idx="3">
                  <c:v>104.6</c:v>
                </c:pt>
                <c:pt idx="4">
                  <c:v>95.7</c:v>
                </c:pt>
                <c:pt idx="5">
                  <c:v>100.9</c:v>
                </c:pt>
                <c:pt idx="6">
                  <c:v>81.099999999999994</c:v>
                </c:pt>
                <c:pt idx="7">
                  <c:v>88.8</c:v>
                </c:pt>
              </c:numCache>
            </c:numRef>
          </c:val>
          <c:extLst>
            <c:ext xmlns:c16="http://schemas.microsoft.com/office/drawing/2014/chart" uri="{C3380CC4-5D6E-409C-BE32-E72D297353CC}">
              <c16:uniqueId val="{00000014-51AD-4948-AF64-A4EC55A3EA39}"/>
            </c:ext>
          </c:extLst>
        </c:ser>
        <c:ser>
          <c:idx val="5"/>
          <c:order val="5"/>
          <c:tx>
            <c:strRef>
              <c:f>'RACGP,MedSOut, DoHAC'!$G$34</c:f>
              <c:strCache>
                <c:ptCount val="1"/>
                <c:pt idx="0">
                  <c:v>2024</c:v>
                </c:pt>
              </c:strCache>
            </c:strRef>
          </c:tx>
          <c:spPr>
            <a:solidFill>
              <a:srgbClr val="358189"/>
            </a:solidFill>
            <a:ln>
              <a:noFill/>
            </a:ln>
            <a:effectLst/>
          </c:spPr>
          <c:invertIfNegative val="0"/>
          <c:dLbls>
            <c:dLbl>
              <c:idx val="1"/>
              <c:layout>
                <c:manualLayout>
                  <c:x val="-2.0768431983385635E-3"/>
                  <c:y val="-8.03495339997565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1AD-4948-AF64-A4EC55A3EA39}"/>
                </c:ext>
              </c:extLst>
            </c:dLbl>
            <c:dLbl>
              <c:idx val="2"/>
              <c:layout>
                <c:manualLayout>
                  <c:x val="2.0768431983385254E-3"/>
                  <c:y val="1.16318678007911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1AD-4948-AF64-A4EC55A3EA39}"/>
                </c:ext>
              </c:extLst>
            </c:dLbl>
            <c:dLbl>
              <c:idx val="3"/>
              <c:layout>
                <c:manualLayout>
                  <c:x val="-7.6150037580680326E-17"/>
                  <c:y val="-1.56579525010544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1AD-4948-AF64-A4EC55A3EA39}"/>
                </c:ext>
              </c:extLst>
            </c:dLbl>
            <c:dLbl>
              <c:idx val="4"/>
              <c:layout>
                <c:manualLayout>
                  <c:x val="0"/>
                  <c:y val="-4.02608470026331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1AD-4948-AF64-A4EC55A3EA39}"/>
                </c:ext>
              </c:extLst>
            </c:dLbl>
            <c:dLbl>
              <c:idx val="5"/>
              <c:layout>
                <c:manualLayout>
                  <c:x val="6.2305295950155761E-3"/>
                  <c:y val="7.66665395961864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1AD-4948-AF64-A4EC55A3EA39}"/>
                </c:ext>
              </c:extLst>
            </c:dLbl>
            <c:dLbl>
              <c:idx val="6"/>
              <c:layout>
                <c:manualLayout>
                  <c:x val="1.661474558670805E-2"/>
                  <c:y val="2.330420613396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1AD-4948-AF64-A4EC55A3EA39}"/>
                </c:ext>
              </c:extLst>
            </c:dLbl>
            <c:dLbl>
              <c:idx val="7"/>
              <c:layout>
                <c:manualLayout>
                  <c:x val="1.0384215991692628E-2"/>
                  <c:y val="1.94201717783005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1AD-4948-AF64-A4EC55A3EA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'RACGP,MedSOut, DoHAC'!$A$35:$A$42</c:f>
              <c:strCache>
                <c:ptCount val="8"/>
                <c:pt idx="0">
                  <c:v>            NSW              </c:v>
                </c:pt>
                <c:pt idx="1">
                  <c:v>            VIC              </c:v>
                </c:pt>
                <c:pt idx="2">
                  <c:v>            QLD              </c:v>
                </c:pt>
                <c:pt idx="3">
                  <c:v>            SA               </c:v>
                </c:pt>
                <c:pt idx="4">
                  <c:v>            WA               </c:v>
                </c:pt>
                <c:pt idx="5">
                  <c:v>            TAS              </c:v>
                </c:pt>
                <c:pt idx="6">
                  <c:v>            NT               </c:v>
                </c:pt>
                <c:pt idx="7">
                  <c:v>            ACT              </c:v>
                </c:pt>
              </c:strCache>
            </c:strRef>
          </c:cat>
          <c:val>
            <c:numRef>
              <c:f>'RACGP,MedSOut, DoHAC'!$G$35:$G$42</c:f>
              <c:numCache>
                <c:formatCode>###,###,###,###,###,##0.0</c:formatCode>
                <c:ptCount val="8"/>
                <c:pt idx="0">
                  <c:v>116.6</c:v>
                </c:pt>
                <c:pt idx="1">
                  <c:v>116.6</c:v>
                </c:pt>
                <c:pt idx="2">
                  <c:v>115.2</c:v>
                </c:pt>
                <c:pt idx="3">
                  <c:v>106.7</c:v>
                </c:pt>
                <c:pt idx="4">
                  <c:v>97.1</c:v>
                </c:pt>
                <c:pt idx="5">
                  <c:v>104.5</c:v>
                </c:pt>
                <c:pt idx="6">
                  <c:v>84</c:v>
                </c:pt>
                <c:pt idx="7">
                  <c:v>90.5</c:v>
                </c:pt>
              </c:numCache>
            </c:numRef>
          </c:val>
          <c:extLst>
            <c:ext xmlns:c16="http://schemas.microsoft.com/office/drawing/2014/chart" uri="{C3380CC4-5D6E-409C-BE32-E72D297353CC}">
              <c16:uniqueId val="{0000001C-51AD-4948-AF64-A4EC55A3EA39}"/>
            </c:ext>
          </c:extLst>
        </c:ser>
        <c:dLbls>
          <c:dLblPos val="outEnd"/>
          <c:showLegendKey val="0"/>
          <c:showVal val="1"/>
          <c:showCatName val="0"/>
          <c:showSerName val="0"/>
          <c:showPercent val="0"/>
          <c:showBubbleSize val="0"/>
        </c:dLbls>
        <c:gapWidth val="219"/>
        <c:overlap val="-27"/>
        <c:axId val="2032137640"/>
        <c:axId val="2032138720"/>
      </c:barChart>
      <c:catAx>
        <c:axId val="203213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138720"/>
        <c:crosses val="autoZero"/>
        <c:auto val="1"/>
        <c:lblAlgn val="ctr"/>
        <c:lblOffset val="100"/>
        <c:noMultiLvlLbl val="0"/>
      </c:catAx>
      <c:valAx>
        <c:axId val="2032138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137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'MBS Data'!$D$2</c:f>
              <c:strCache>
                <c:ptCount val="1"/>
                <c:pt idx="0">
                  <c:v>Figure 3. Proportion of GP non-referred attendances which were bulk billed for concession, monthly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Pt>
            <c:idx val="16"/>
            <c:marker>
              <c:symbol val="circle"/>
              <c:size val="5"/>
              <c:spPr>
                <a:solidFill>
                  <a:schemeClr val="accent4"/>
                </a:solidFill>
                <a:ln w="9525">
                  <a:solidFill>
                    <a:schemeClr val="accent4"/>
                  </a:solidFill>
                </a:ln>
                <a:effectLst/>
              </c:spPr>
            </c:marker>
            <c:bubble3D val="0"/>
            <c:extLst>
              <c:ext xmlns:c16="http://schemas.microsoft.com/office/drawing/2014/chart" uri="{C3380CC4-5D6E-409C-BE32-E72D297353CC}">
                <c16:uniqueId val="{00000000-DAF0-4B2D-9D1E-1C78A93DE245}"/>
              </c:ext>
            </c:extLst>
          </c:dPt>
          <c:dLbls>
            <c:dLbl>
              <c:idx val="0"/>
              <c:layout>
                <c:manualLayout>
                  <c:x val="2.0084295671883739E-3"/>
                  <c:y val="-3.7960585604733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F0-4B2D-9D1E-1C78A93DE245}"/>
                </c:ext>
              </c:extLst>
            </c:dLbl>
            <c:dLbl>
              <c:idx val="1"/>
              <c:delete val="1"/>
              <c:extLst>
                <c:ext xmlns:c15="http://schemas.microsoft.com/office/drawing/2012/chart" uri="{CE6537A1-D6FC-4f65-9D91-7224C49458BB}"/>
                <c:ext xmlns:c16="http://schemas.microsoft.com/office/drawing/2014/chart" uri="{C3380CC4-5D6E-409C-BE32-E72D297353CC}">
                  <c16:uniqueId val="{00000002-DAF0-4B2D-9D1E-1C78A93DE245}"/>
                </c:ext>
              </c:extLst>
            </c:dLbl>
            <c:dLbl>
              <c:idx val="2"/>
              <c:delete val="1"/>
              <c:extLst>
                <c:ext xmlns:c15="http://schemas.microsoft.com/office/drawing/2012/chart" uri="{CE6537A1-D6FC-4f65-9D91-7224C49458BB}"/>
                <c:ext xmlns:c16="http://schemas.microsoft.com/office/drawing/2014/chart" uri="{C3380CC4-5D6E-409C-BE32-E72D297353CC}">
                  <c16:uniqueId val="{00000003-DAF0-4B2D-9D1E-1C78A93DE245}"/>
                </c:ext>
              </c:extLst>
            </c:dLbl>
            <c:dLbl>
              <c:idx val="3"/>
              <c:layout>
                <c:manualLayout>
                  <c:x val="-8.4539077488314907E-2"/>
                  <c:y val="1.0027413616878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F0-4B2D-9D1E-1C78A93DE245}"/>
                </c:ext>
              </c:extLst>
            </c:dLbl>
            <c:dLbl>
              <c:idx val="4"/>
              <c:delete val="1"/>
              <c:extLst>
                <c:ext xmlns:c15="http://schemas.microsoft.com/office/drawing/2012/chart" uri="{CE6537A1-D6FC-4f65-9D91-7224C49458BB}"/>
                <c:ext xmlns:c16="http://schemas.microsoft.com/office/drawing/2014/chart" uri="{C3380CC4-5D6E-409C-BE32-E72D297353CC}">
                  <c16:uniqueId val="{00000005-DAF0-4B2D-9D1E-1C78A93DE245}"/>
                </c:ext>
              </c:extLst>
            </c:dLbl>
            <c:dLbl>
              <c:idx val="5"/>
              <c:delete val="1"/>
              <c:extLst>
                <c:ext xmlns:c15="http://schemas.microsoft.com/office/drawing/2012/chart" uri="{CE6537A1-D6FC-4f65-9D91-7224C49458BB}"/>
                <c:ext xmlns:c16="http://schemas.microsoft.com/office/drawing/2014/chart" uri="{C3380CC4-5D6E-409C-BE32-E72D297353CC}">
                  <c16:uniqueId val="{00000006-DAF0-4B2D-9D1E-1C78A93DE245}"/>
                </c:ext>
              </c:extLst>
            </c:dLbl>
            <c:dLbl>
              <c:idx val="6"/>
              <c:layout>
                <c:manualLayout>
                  <c:x val="-5.443559677335727E-2"/>
                  <c:y val="5.80154128384901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F0-4B2D-9D1E-1C78A93DE245}"/>
                </c:ext>
              </c:extLst>
            </c:dLbl>
            <c:dLbl>
              <c:idx val="7"/>
              <c:delete val="1"/>
              <c:extLst>
                <c:ext xmlns:c15="http://schemas.microsoft.com/office/drawing/2012/chart" uri="{CE6537A1-D6FC-4f65-9D91-7224C49458BB}"/>
                <c:ext xmlns:c16="http://schemas.microsoft.com/office/drawing/2014/chart" uri="{C3380CC4-5D6E-409C-BE32-E72D297353CC}">
                  <c16:uniqueId val="{00000008-DAF0-4B2D-9D1E-1C78A93DE245}"/>
                </c:ext>
              </c:extLst>
            </c:dLbl>
            <c:dLbl>
              <c:idx val="8"/>
              <c:delete val="1"/>
              <c:extLst>
                <c:ext xmlns:c15="http://schemas.microsoft.com/office/drawing/2012/chart" uri="{CE6537A1-D6FC-4f65-9D91-7224C49458BB}"/>
                <c:ext xmlns:c16="http://schemas.microsoft.com/office/drawing/2014/chart" uri="{C3380CC4-5D6E-409C-BE32-E72D297353CC}">
                  <c16:uniqueId val="{00000009-DAF0-4B2D-9D1E-1C78A93DE245}"/>
                </c:ext>
              </c:extLst>
            </c:dLbl>
            <c:dLbl>
              <c:idx val="9"/>
              <c:layout>
                <c:manualLayout>
                  <c:x val="-3.5620921326508695E-2"/>
                  <c:y val="6.60134127087588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AF0-4B2D-9D1E-1C78A93DE245}"/>
                </c:ext>
              </c:extLst>
            </c:dLbl>
            <c:dLbl>
              <c:idx val="10"/>
              <c:delete val="1"/>
              <c:extLst>
                <c:ext xmlns:c15="http://schemas.microsoft.com/office/drawing/2012/chart" uri="{CE6537A1-D6FC-4f65-9D91-7224C49458BB}"/>
                <c:ext xmlns:c16="http://schemas.microsoft.com/office/drawing/2014/chart" uri="{C3380CC4-5D6E-409C-BE32-E72D297353CC}">
                  <c16:uniqueId val="{0000000B-DAF0-4B2D-9D1E-1C78A93DE245}"/>
                </c:ext>
              </c:extLst>
            </c:dLbl>
            <c:dLbl>
              <c:idx val="11"/>
              <c:delete val="1"/>
              <c:extLst>
                <c:ext xmlns:c15="http://schemas.microsoft.com/office/drawing/2012/chart" uri="{CE6537A1-D6FC-4f65-9D91-7224C49458BB}"/>
                <c:ext xmlns:c16="http://schemas.microsoft.com/office/drawing/2014/chart" uri="{C3380CC4-5D6E-409C-BE32-E72D297353CC}">
                  <c16:uniqueId val="{0000000C-DAF0-4B2D-9D1E-1C78A93DE245}"/>
                </c:ext>
              </c:extLst>
            </c:dLbl>
            <c:dLbl>
              <c:idx val="12"/>
              <c:layout>
                <c:manualLayout>
                  <c:x val="-5.0672661683987527E-2"/>
                  <c:y val="6.2014412773624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F0-4B2D-9D1E-1C78A93DE245}"/>
                </c:ext>
              </c:extLst>
            </c:dLbl>
            <c:dLbl>
              <c:idx val="13"/>
              <c:delete val="1"/>
              <c:extLst>
                <c:ext xmlns:c15="http://schemas.microsoft.com/office/drawing/2012/chart" uri="{CE6537A1-D6FC-4f65-9D91-7224C49458BB}"/>
                <c:ext xmlns:c16="http://schemas.microsoft.com/office/drawing/2014/chart" uri="{C3380CC4-5D6E-409C-BE32-E72D297353CC}">
                  <c16:uniqueId val="{0000000E-DAF0-4B2D-9D1E-1C78A93DE245}"/>
                </c:ext>
              </c:extLst>
            </c:dLbl>
            <c:dLbl>
              <c:idx val="14"/>
              <c:delete val="1"/>
              <c:extLst>
                <c:ext xmlns:c15="http://schemas.microsoft.com/office/drawing/2012/chart" uri="{CE6537A1-D6FC-4f65-9D91-7224C49458BB}"/>
                <c:ext xmlns:c16="http://schemas.microsoft.com/office/drawing/2014/chart" uri="{C3380CC4-5D6E-409C-BE32-E72D297353CC}">
                  <c16:uniqueId val="{0000000F-DAF0-4B2D-9D1E-1C78A93DE245}"/>
                </c:ext>
              </c:extLst>
            </c:dLbl>
            <c:dLbl>
              <c:idx val="15"/>
              <c:layout>
                <c:manualLayout>
                  <c:x val="-3.7502388871193615E-2"/>
                  <c:y val="5.80154128384900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AF0-4B2D-9D1E-1C78A93DE245}"/>
                </c:ext>
              </c:extLst>
            </c:dLbl>
            <c:dLbl>
              <c:idx val="16"/>
              <c:delete val="1"/>
              <c:extLst>
                <c:ext xmlns:c15="http://schemas.microsoft.com/office/drawing/2012/chart" uri="{CE6537A1-D6FC-4f65-9D91-7224C49458BB}"/>
                <c:ext xmlns:c16="http://schemas.microsoft.com/office/drawing/2014/chart" uri="{C3380CC4-5D6E-409C-BE32-E72D297353CC}">
                  <c16:uniqueId val="{00000000-DAF0-4B2D-9D1E-1C78A93DE245}"/>
                </c:ext>
              </c:extLst>
            </c:dLbl>
            <c:dLbl>
              <c:idx val="17"/>
              <c:delete val="1"/>
              <c:extLst>
                <c:ext xmlns:c15="http://schemas.microsoft.com/office/drawing/2012/chart" uri="{CE6537A1-D6FC-4f65-9D91-7224C49458BB}"/>
                <c:ext xmlns:c16="http://schemas.microsoft.com/office/drawing/2014/chart" uri="{C3380CC4-5D6E-409C-BE32-E72D297353CC}">
                  <c16:uniqueId val="{00000011-DAF0-4B2D-9D1E-1C78A93DE245}"/>
                </c:ext>
              </c:extLst>
            </c:dLbl>
            <c:dLbl>
              <c:idx val="18"/>
              <c:layout>
                <c:manualLayout>
                  <c:x val="-2.6213583603084491E-2"/>
                  <c:y val="6.2014412773624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AF0-4B2D-9D1E-1C78A93DE245}"/>
                </c:ext>
              </c:extLst>
            </c:dLbl>
            <c:dLbl>
              <c:idx val="19"/>
              <c:delete val="1"/>
              <c:extLst>
                <c:ext xmlns:c15="http://schemas.microsoft.com/office/drawing/2012/chart" uri="{CE6537A1-D6FC-4f65-9D91-7224C49458BB}"/>
                <c:ext xmlns:c16="http://schemas.microsoft.com/office/drawing/2014/chart" uri="{C3380CC4-5D6E-409C-BE32-E72D297353CC}">
                  <c16:uniqueId val="{00000013-DAF0-4B2D-9D1E-1C78A93DE245}"/>
                </c:ext>
              </c:extLst>
            </c:dLbl>
            <c:dLbl>
              <c:idx val="20"/>
              <c:delete val="1"/>
              <c:extLst>
                <c:ext xmlns:c15="http://schemas.microsoft.com/office/drawing/2012/chart" uri="{CE6537A1-D6FC-4f65-9D91-7224C49458BB}"/>
                <c:ext xmlns:c16="http://schemas.microsoft.com/office/drawing/2014/chart" uri="{C3380CC4-5D6E-409C-BE32-E72D297353CC}">
                  <c16:uniqueId val="{00000014-DAF0-4B2D-9D1E-1C78A93DE245}"/>
                </c:ext>
              </c:extLst>
            </c:dLbl>
            <c:dLbl>
              <c:idx val="21"/>
              <c:layout>
                <c:manualLayout>
                  <c:x val="-2.056918096902979E-2"/>
                  <c:y val="5.8015412838490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AF0-4B2D-9D1E-1C78A93DE245}"/>
                </c:ext>
              </c:extLst>
            </c:dLbl>
            <c:dLbl>
              <c:idx val="22"/>
              <c:delete val="1"/>
              <c:extLst>
                <c:ext xmlns:c15="http://schemas.microsoft.com/office/drawing/2012/chart" uri="{CE6537A1-D6FC-4f65-9D91-7224C49458BB}"/>
                <c:ext xmlns:c16="http://schemas.microsoft.com/office/drawing/2014/chart" uri="{C3380CC4-5D6E-409C-BE32-E72D297353CC}">
                  <c16:uniqueId val="{00000016-DAF0-4B2D-9D1E-1C78A93DE245}"/>
                </c:ext>
              </c:extLst>
            </c:dLbl>
            <c:dLbl>
              <c:idx val="23"/>
              <c:delete val="1"/>
              <c:extLst>
                <c:ext xmlns:c15="http://schemas.microsoft.com/office/drawing/2012/chart" uri="{CE6537A1-D6FC-4f65-9D91-7224C49458BB}"/>
                <c:ext xmlns:c16="http://schemas.microsoft.com/office/drawing/2014/chart" uri="{C3380CC4-5D6E-409C-BE32-E72D297353CC}">
                  <c16:uniqueId val="{00000017-DAF0-4B2D-9D1E-1C78A93DE245}"/>
                </c:ext>
              </c:extLst>
            </c:dLbl>
            <c:dLbl>
              <c:idx val="24"/>
              <c:layout>
                <c:manualLayout>
                  <c:x val="-3.5620921326508695E-2"/>
                  <c:y val="7.00124126438931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AF0-4B2D-9D1E-1C78A93DE245}"/>
                </c:ext>
              </c:extLst>
            </c:dLbl>
            <c:dLbl>
              <c:idx val="25"/>
              <c:delete val="1"/>
              <c:extLst>
                <c:ext xmlns:c15="http://schemas.microsoft.com/office/drawing/2012/chart" uri="{CE6537A1-D6FC-4f65-9D91-7224C49458BB}"/>
                <c:ext xmlns:c16="http://schemas.microsoft.com/office/drawing/2014/chart" uri="{C3380CC4-5D6E-409C-BE32-E72D297353CC}">
                  <c16:uniqueId val="{00000019-DAF0-4B2D-9D1E-1C78A93DE245}"/>
                </c:ext>
              </c:extLst>
            </c:dLbl>
            <c:dLbl>
              <c:idx val="26"/>
              <c:delete val="1"/>
              <c:extLst>
                <c:ext xmlns:c15="http://schemas.microsoft.com/office/drawing/2012/chart" uri="{CE6537A1-D6FC-4f65-9D91-7224C49458BB}"/>
                <c:ext xmlns:c16="http://schemas.microsoft.com/office/drawing/2014/chart" uri="{C3380CC4-5D6E-409C-BE32-E72D297353CC}">
                  <c16:uniqueId val="{0000001A-DAF0-4B2D-9D1E-1C78A93DE245}"/>
                </c:ext>
              </c:extLst>
            </c:dLbl>
            <c:dLbl>
              <c:idx val="27"/>
              <c:layout>
                <c:manualLayout>
                  <c:x val="-3.7502388871193545E-2"/>
                  <c:y val="7.40114125790274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AF0-4B2D-9D1E-1C78A93DE245}"/>
                </c:ext>
              </c:extLst>
            </c:dLbl>
            <c:dLbl>
              <c:idx val="28"/>
              <c:delete val="1"/>
              <c:extLst>
                <c:ext xmlns:c15="http://schemas.microsoft.com/office/drawing/2012/chart" uri="{CE6537A1-D6FC-4f65-9D91-7224C49458BB}"/>
                <c:ext xmlns:c16="http://schemas.microsoft.com/office/drawing/2014/chart" uri="{C3380CC4-5D6E-409C-BE32-E72D297353CC}">
                  <c16:uniqueId val="{0000001C-DAF0-4B2D-9D1E-1C78A93DE245}"/>
                </c:ext>
              </c:extLst>
            </c:dLbl>
            <c:dLbl>
              <c:idx val="29"/>
              <c:delete val="1"/>
              <c:extLst>
                <c:ext xmlns:c15="http://schemas.microsoft.com/office/drawing/2012/chart" uri="{CE6537A1-D6FC-4f65-9D91-7224C49458BB}"/>
                <c:ext xmlns:c16="http://schemas.microsoft.com/office/drawing/2014/chart" uri="{C3380CC4-5D6E-409C-BE32-E72D297353CC}">
                  <c16:uniqueId val="{0000001D-DAF0-4B2D-9D1E-1C78A93DE245}"/>
                </c:ext>
              </c:extLst>
            </c:dLbl>
            <c:dLbl>
              <c:idx val="30"/>
              <c:layout>
                <c:manualLayout>
                  <c:x val="-3.5620921326508695E-2"/>
                  <c:y val="7.8010412514161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AF0-4B2D-9D1E-1C78A93DE245}"/>
                </c:ext>
              </c:extLst>
            </c:dLbl>
            <c:dLbl>
              <c:idx val="31"/>
              <c:delete val="1"/>
              <c:extLst>
                <c:ext xmlns:c15="http://schemas.microsoft.com/office/drawing/2012/chart" uri="{CE6537A1-D6FC-4f65-9D91-7224C49458BB}"/>
                <c:ext xmlns:c16="http://schemas.microsoft.com/office/drawing/2014/chart" uri="{C3380CC4-5D6E-409C-BE32-E72D297353CC}">
                  <c16:uniqueId val="{0000001F-DAF0-4B2D-9D1E-1C78A93DE245}"/>
                </c:ext>
              </c:extLst>
            </c:dLbl>
            <c:dLbl>
              <c:idx val="32"/>
              <c:delete val="1"/>
              <c:extLst>
                <c:ext xmlns:c15="http://schemas.microsoft.com/office/drawing/2012/chart" uri="{CE6537A1-D6FC-4f65-9D91-7224C49458BB}"/>
                <c:ext xmlns:c16="http://schemas.microsoft.com/office/drawing/2014/chart" uri="{C3380CC4-5D6E-409C-BE32-E72D297353CC}">
                  <c16:uniqueId val="{00000020-DAF0-4B2D-9D1E-1C78A93DE245}"/>
                </c:ext>
              </c:extLst>
            </c:dLbl>
            <c:dLbl>
              <c:idx val="33"/>
              <c:layout>
                <c:manualLayout>
                  <c:x val="-2.8095051147769275E-2"/>
                  <c:y val="6.60134127087588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AF0-4B2D-9D1E-1C78A93DE245}"/>
                </c:ext>
              </c:extLst>
            </c:dLbl>
            <c:dLbl>
              <c:idx val="34"/>
              <c:delete val="1"/>
              <c:extLst>
                <c:ext xmlns:c15="http://schemas.microsoft.com/office/drawing/2012/chart" uri="{CE6537A1-D6FC-4f65-9D91-7224C49458BB}"/>
                <c:ext xmlns:c16="http://schemas.microsoft.com/office/drawing/2014/chart" uri="{C3380CC4-5D6E-409C-BE32-E72D297353CC}">
                  <c16:uniqueId val="{00000022-DAF0-4B2D-9D1E-1C78A93DE245}"/>
                </c:ext>
              </c:extLst>
            </c:dLbl>
            <c:dLbl>
              <c:idx val="35"/>
              <c:layout>
                <c:manualLayout>
                  <c:x val="-4.2774497966681724E-3"/>
                  <c:y val="-5.7955585280405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AF0-4B2D-9D1E-1C78A93DE2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Data'!$D$3:$D$38</c:f>
              <c:numCache>
                <c:formatCode>0.0%</c:formatCode>
                <c:ptCount val="36"/>
                <c:pt idx="0">
                  <c:v>0.9283270826840897</c:v>
                </c:pt>
                <c:pt idx="1">
                  <c:v>0.91756895571449704</c:v>
                </c:pt>
                <c:pt idx="2">
                  <c:v>0.91281856116342552</c:v>
                </c:pt>
                <c:pt idx="3">
                  <c:v>0.90798262189268408</c:v>
                </c:pt>
                <c:pt idx="4">
                  <c:v>0.90257821078490696</c:v>
                </c:pt>
                <c:pt idx="5">
                  <c:v>0.90346032809362198</c:v>
                </c:pt>
                <c:pt idx="6">
                  <c:v>0.89283827708277386</c:v>
                </c:pt>
                <c:pt idx="7">
                  <c:v>0.89170823036404379</c:v>
                </c:pt>
                <c:pt idx="8">
                  <c:v>0.8935448395196286</c:v>
                </c:pt>
                <c:pt idx="9">
                  <c:v>0.8954206069501518</c:v>
                </c:pt>
                <c:pt idx="10">
                  <c:v>0.89792505376395682</c:v>
                </c:pt>
                <c:pt idx="11">
                  <c:v>0.89025075890960059</c:v>
                </c:pt>
                <c:pt idx="12">
                  <c:v>0.88437009459911087</c:v>
                </c:pt>
                <c:pt idx="13">
                  <c:v>0.88257418843527813</c:v>
                </c:pt>
                <c:pt idx="14">
                  <c:v>0.8811257093145245</c:v>
                </c:pt>
                <c:pt idx="15">
                  <c:v>0.87965031707814767</c:v>
                </c:pt>
                <c:pt idx="16">
                  <c:v>0.89978136331830505</c:v>
                </c:pt>
                <c:pt idx="17">
                  <c:v>0.90705928120232815</c:v>
                </c:pt>
                <c:pt idx="18">
                  <c:v>0.90537784796302245</c:v>
                </c:pt>
                <c:pt idx="19">
                  <c:v>0.90644522942897621</c:v>
                </c:pt>
                <c:pt idx="20">
                  <c:v>0.90910201956628134</c:v>
                </c:pt>
                <c:pt idx="21">
                  <c:v>0.91524911148384447</c:v>
                </c:pt>
                <c:pt idx="22">
                  <c:v>0.9166021471744924</c:v>
                </c:pt>
                <c:pt idx="23">
                  <c:v>0.91475556198962316</c:v>
                </c:pt>
                <c:pt idx="24">
                  <c:v>0.91100000000000003</c:v>
                </c:pt>
                <c:pt idx="25">
                  <c:v>0.91100000000000003</c:v>
                </c:pt>
                <c:pt idx="26">
                  <c:v>0.91100000000000003</c:v>
                </c:pt>
                <c:pt idx="27">
                  <c:v>0.91100000000000003</c:v>
                </c:pt>
                <c:pt idx="28">
                  <c:v>0.91</c:v>
                </c:pt>
                <c:pt idx="29">
                  <c:v>0.91100000000000003</c:v>
                </c:pt>
                <c:pt idx="30">
                  <c:v>0.91200000000000003</c:v>
                </c:pt>
                <c:pt idx="31">
                  <c:v>0.91200000000000003</c:v>
                </c:pt>
                <c:pt idx="32">
                  <c:v>0.91400000000000003</c:v>
                </c:pt>
                <c:pt idx="33">
                  <c:v>0.92200000000000004</c:v>
                </c:pt>
                <c:pt idx="34">
                  <c:v>0.92200000000000004</c:v>
                </c:pt>
                <c:pt idx="35">
                  <c:v>0.91900000000000004</c:v>
                </c:pt>
              </c:numCache>
            </c:numRef>
          </c:val>
          <c:smooth val="0"/>
          <c:extLst>
            <c:ext xmlns:c16="http://schemas.microsoft.com/office/drawing/2014/chart" uri="{C3380CC4-5D6E-409C-BE32-E72D297353CC}">
              <c16:uniqueId val="{00000024-DAF0-4B2D-9D1E-1C78A93DE245}"/>
            </c:ext>
          </c:extLst>
        </c:ser>
        <c:dLbls>
          <c:showLegendKey val="0"/>
          <c:showVal val="0"/>
          <c:showCatName val="0"/>
          <c:showSerName val="0"/>
          <c:showPercent val="0"/>
          <c:showBubbleSize val="0"/>
        </c:dLbls>
        <c:marker val="1"/>
        <c:smooth val="0"/>
        <c:axId val="1100728040"/>
        <c:axId val="1100728400"/>
        <c:extLst>
          <c:ext xmlns:c15="http://schemas.microsoft.com/office/drawing/2012/chart" uri="{02D57815-91ED-43cb-92C2-25804820EDAC}">
            <c15:filteredLineSeries>
              <c15:ser>
                <c:idx val="0"/>
                <c:order val="0"/>
                <c:tx>
                  <c:strRef>
                    <c:extLst>
                      <c:ext uri="{02D57815-91ED-43cb-92C2-25804820EDAC}">
                        <c15:formulaRef>
                          <c15:sqref>'MBS Data'!$C$2</c15:sqref>
                        </c15:formulaRef>
                      </c:ext>
                    </c:extLst>
                    <c:strCache>
                      <c:ptCount val="1"/>
                      <c:pt idx="0">
                        <c:v>Figure 2. Proportion of GP non-referred attendances which were bulk billed, monthly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extLst>
                      <c:ext uri="{02D57815-91ED-43cb-92C2-25804820EDAC}">
                        <c15:formulaRef>
                          <c15:sqref>'MBS Data'!$A$3:$B$38</c15:sqref>
                        </c15:formulaRef>
                      </c:ext>
                    </c:extLst>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extLst>
                      <c:ext uri="{02D57815-91ED-43cb-92C2-25804820EDAC}">
                        <c15:formulaRef>
                          <c15:sqref>'MBS Data'!$C$3:$C$38</c15:sqref>
                        </c15:formulaRef>
                      </c:ext>
                    </c:extLst>
                    <c:numCache>
                      <c:formatCode>0.0%</c:formatCode>
                      <c:ptCount val="36"/>
                      <c:pt idx="0">
                        <c:v>0.85</c:v>
                      </c:pt>
                      <c:pt idx="1">
                        <c:v>0.83</c:v>
                      </c:pt>
                      <c:pt idx="2">
                        <c:v>0.82099999999999995</c:v>
                      </c:pt>
                      <c:pt idx="3">
                        <c:v>0.81</c:v>
                      </c:pt>
                      <c:pt idx="4">
                        <c:v>0.80200000000000005</c:v>
                      </c:pt>
                      <c:pt idx="5">
                        <c:v>0.80300000000000005</c:v>
                      </c:pt>
                      <c:pt idx="6">
                        <c:v>0.78</c:v>
                      </c:pt>
                      <c:pt idx="7">
                        <c:v>0.77900000000000003</c:v>
                      </c:pt>
                      <c:pt idx="8">
                        <c:v>0.78300000000000003</c:v>
                      </c:pt>
                      <c:pt idx="9">
                        <c:v>0.78900000000000003</c:v>
                      </c:pt>
                      <c:pt idx="10">
                        <c:v>0.79400000000000004</c:v>
                      </c:pt>
                      <c:pt idx="11">
                        <c:v>0.78</c:v>
                      </c:pt>
                      <c:pt idx="12">
                        <c:v>0.76900000000000002</c:v>
                      </c:pt>
                      <c:pt idx="13">
                        <c:v>0.76500000000000001</c:v>
                      </c:pt>
                      <c:pt idx="14">
                        <c:v>0.76</c:v>
                      </c:pt>
                      <c:pt idx="15">
                        <c:v>0.75600000000000001</c:v>
                      </c:pt>
                      <c:pt idx="16">
                        <c:v>0.76500000000000001</c:v>
                      </c:pt>
                      <c:pt idx="17">
                        <c:v>0.77700000000000002</c:v>
                      </c:pt>
                      <c:pt idx="18">
                        <c:v>0.76600000000000001</c:v>
                      </c:pt>
                      <c:pt idx="19">
                        <c:v>0.77</c:v>
                      </c:pt>
                      <c:pt idx="20">
                        <c:v>0.77700000000000002</c:v>
                      </c:pt>
                      <c:pt idx="21">
                        <c:v>0.78600000000000003</c:v>
                      </c:pt>
                      <c:pt idx="22">
                        <c:v>0.79</c:v>
                      </c:pt>
                      <c:pt idx="23">
                        <c:v>0.78800000000000003</c:v>
                      </c:pt>
                      <c:pt idx="24">
                        <c:v>0.77600000000000002</c:v>
                      </c:pt>
                      <c:pt idx="25">
                        <c:v>0.77500000000000002</c:v>
                      </c:pt>
                      <c:pt idx="26">
                        <c:v>0.77600000000000002</c:v>
                      </c:pt>
                      <c:pt idx="27">
                        <c:v>0.77300000000000002</c:v>
                      </c:pt>
                      <c:pt idx="28">
                        <c:v>0.77200000000000002</c:v>
                      </c:pt>
                      <c:pt idx="29">
                        <c:v>0.77500000000000002</c:v>
                      </c:pt>
                      <c:pt idx="30">
                        <c:v>0.76700000000000002</c:v>
                      </c:pt>
                      <c:pt idx="31">
                        <c:v>0.77200000000000002</c:v>
                      </c:pt>
                      <c:pt idx="32">
                        <c:v>0.77800000000000002</c:v>
                      </c:pt>
                      <c:pt idx="33">
                        <c:v>0.79400000000000004</c:v>
                      </c:pt>
                      <c:pt idx="34">
                        <c:v>0.79400000000000004</c:v>
                      </c:pt>
                      <c:pt idx="35">
                        <c:v>0.78800000000000003</c:v>
                      </c:pt>
                    </c:numCache>
                  </c:numRef>
                </c:val>
                <c:smooth val="0"/>
                <c:extLst>
                  <c:ext xmlns:c16="http://schemas.microsoft.com/office/drawing/2014/chart" uri="{C3380CC4-5D6E-409C-BE32-E72D297353CC}">
                    <c16:uniqueId val="{00000025-DAF0-4B2D-9D1E-1C78A93DE245}"/>
                  </c:ext>
                </c:extLst>
              </c15:ser>
            </c15:filteredLineSeries>
          </c:ext>
        </c:extLst>
      </c:lineChart>
      <c:catAx>
        <c:axId val="110072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728400"/>
        <c:crosses val="autoZero"/>
        <c:auto val="1"/>
        <c:lblAlgn val="ctr"/>
        <c:lblOffset val="100"/>
        <c:noMultiLvlLbl val="0"/>
      </c:catAx>
      <c:valAx>
        <c:axId val="1100728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728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'RACGP,MedSOut, DoHAC'!$B$45</c:f>
              <c:strCache>
                <c:ptCount val="1"/>
                <c:pt idx="0">
                  <c:v>2019</c:v>
                </c:pt>
              </c:strCache>
            </c:strRef>
          </c:tx>
          <c:spPr>
            <a:solidFill>
              <a:srgbClr val="ACBF29"/>
            </a:solidFill>
            <a:ln>
              <a:noFill/>
            </a:ln>
            <a:effectLst/>
          </c:spPr>
          <c:invertIfNegative val="0"/>
          <c:dLbls>
            <c:delete val="1"/>
          </c:dLbls>
          <c:cat>
            <c:strRef>
              <c:f>'RACGP,MedSOut, DoHAC'!$A$46:$A$52</c:f>
              <c:strCache>
                <c:ptCount val="7"/>
                <c:pt idx="0">
                  <c:v>            MM1</c:v>
                </c:pt>
                <c:pt idx="1">
                  <c:v>            MM2</c:v>
                </c:pt>
                <c:pt idx="2">
                  <c:v>            MM3</c:v>
                </c:pt>
                <c:pt idx="3">
                  <c:v>            MM4</c:v>
                </c:pt>
                <c:pt idx="4">
                  <c:v>            MM5</c:v>
                </c:pt>
                <c:pt idx="5">
                  <c:v>            MM6</c:v>
                </c:pt>
                <c:pt idx="6">
                  <c:v>            MM7</c:v>
                </c:pt>
              </c:strCache>
            </c:strRef>
          </c:cat>
          <c:val>
            <c:numRef>
              <c:f>'RACGP,MedSOut, DoHAC'!$B$46:$B$52</c:f>
              <c:numCache>
                <c:formatCode>###,###,###,###,###,##0.0</c:formatCode>
                <c:ptCount val="7"/>
                <c:pt idx="0">
                  <c:v>120.7</c:v>
                </c:pt>
                <c:pt idx="1">
                  <c:v>110.5</c:v>
                </c:pt>
                <c:pt idx="2">
                  <c:v>127.2</c:v>
                </c:pt>
                <c:pt idx="3">
                  <c:v>132.4</c:v>
                </c:pt>
                <c:pt idx="4">
                  <c:v>79.099999999999994</c:v>
                </c:pt>
                <c:pt idx="5">
                  <c:v>78</c:v>
                </c:pt>
                <c:pt idx="6">
                  <c:v>71.8</c:v>
                </c:pt>
              </c:numCache>
            </c:numRef>
          </c:val>
          <c:extLst>
            <c:ext xmlns:c16="http://schemas.microsoft.com/office/drawing/2014/chart" uri="{C3380CC4-5D6E-409C-BE32-E72D297353CC}">
              <c16:uniqueId val="{00000000-A7F6-4901-973A-098F11C96FFF}"/>
            </c:ext>
          </c:extLst>
        </c:ser>
        <c:ser>
          <c:idx val="1"/>
          <c:order val="1"/>
          <c:tx>
            <c:strRef>
              <c:f>'RACGP,MedSOut, DoHAC'!$C$45</c:f>
              <c:strCache>
                <c:ptCount val="1"/>
                <c:pt idx="0">
                  <c:v>2020</c:v>
                </c:pt>
              </c:strCache>
            </c:strRef>
          </c:tx>
          <c:spPr>
            <a:solidFill>
              <a:srgbClr val="153A6E"/>
            </a:solidFill>
            <a:ln>
              <a:noFill/>
            </a:ln>
            <a:effectLst/>
          </c:spPr>
          <c:invertIfNegative val="0"/>
          <c:dLbls>
            <c:dLbl>
              <c:idx val="0"/>
              <c:layout>
                <c:manualLayout>
                  <c:x val="-6.2500000000000003E-3"/>
                  <c:y val="-2.148612354521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F6-4901-973A-098F11C96FFF}"/>
                </c:ext>
              </c:extLst>
            </c:dLbl>
            <c:dLbl>
              <c:idx val="2"/>
              <c:layout>
                <c:manualLayout>
                  <c:x val="-2.0833333333333333E-3"/>
                  <c:y val="-2.86481647269471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F6-4901-973A-098F11C96FFF}"/>
                </c:ext>
              </c:extLst>
            </c:dLbl>
            <c:dLbl>
              <c:idx val="3"/>
              <c:layout>
                <c:manualLayout>
                  <c:x val="-6.2500000000000767E-3"/>
                  <c:y val="-4.1032053597915823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F6-4901-973A-098F11C96FFF}"/>
                </c:ext>
              </c:extLst>
            </c:dLbl>
            <c:dLbl>
              <c:idx val="4"/>
              <c:layout>
                <c:manualLayout>
                  <c:x val="-4.1666666666666666E-3"/>
                  <c:y val="-1.07430617726051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F6-4901-973A-098F11C96FFF}"/>
                </c:ext>
              </c:extLst>
            </c:dLbl>
            <c:dLbl>
              <c:idx val="6"/>
              <c:layout>
                <c:manualLayout>
                  <c:x val="-6.2500000000000003E-3"/>
                  <c:y val="-1.79051029543419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F6-4901-973A-098F11C96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'RACGP,MedSOut, DoHAC'!$A$46:$A$52</c:f>
              <c:strCache>
                <c:ptCount val="7"/>
                <c:pt idx="0">
                  <c:v>            MM1</c:v>
                </c:pt>
                <c:pt idx="1">
                  <c:v>            MM2</c:v>
                </c:pt>
                <c:pt idx="2">
                  <c:v>            MM3</c:v>
                </c:pt>
                <c:pt idx="3">
                  <c:v>            MM4</c:v>
                </c:pt>
                <c:pt idx="4">
                  <c:v>            MM5</c:v>
                </c:pt>
                <c:pt idx="5">
                  <c:v>            MM6</c:v>
                </c:pt>
                <c:pt idx="6">
                  <c:v>            MM7</c:v>
                </c:pt>
              </c:strCache>
            </c:strRef>
          </c:cat>
          <c:val>
            <c:numRef>
              <c:f>'RACGP,MedSOut, DoHAC'!$C$46:$C$52</c:f>
              <c:numCache>
                <c:formatCode>###,###,###,###,###,##0.0</c:formatCode>
                <c:ptCount val="7"/>
                <c:pt idx="0">
                  <c:v>117.7</c:v>
                </c:pt>
                <c:pt idx="1">
                  <c:v>109.7</c:v>
                </c:pt>
                <c:pt idx="2">
                  <c:v>126</c:v>
                </c:pt>
                <c:pt idx="3">
                  <c:v>130.6</c:v>
                </c:pt>
                <c:pt idx="4">
                  <c:v>79.8</c:v>
                </c:pt>
                <c:pt idx="5">
                  <c:v>73.900000000000006</c:v>
                </c:pt>
                <c:pt idx="6">
                  <c:v>70</c:v>
                </c:pt>
              </c:numCache>
            </c:numRef>
          </c:val>
          <c:extLst>
            <c:ext xmlns:c16="http://schemas.microsoft.com/office/drawing/2014/chart" uri="{C3380CC4-5D6E-409C-BE32-E72D297353CC}">
              <c16:uniqueId val="{00000006-A7F6-4901-973A-098F11C96FFF}"/>
            </c:ext>
          </c:extLst>
        </c:ser>
        <c:ser>
          <c:idx val="2"/>
          <c:order val="2"/>
          <c:tx>
            <c:strRef>
              <c:f>'RACGP,MedSOut, DoHAC'!$D$45</c:f>
              <c:strCache>
                <c:ptCount val="1"/>
                <c:pt idx="0">
                  <c:v>2021</c:v>
                </c:pt>
              </c:strCache>
            </c:strRef>
          </c:tx>
          <c:spPr>
            <a:solidFill>
              <a:srgbClr val="E86234"/>
            </a:solidFill>
            <a:ln>
              <a:noFill/>
            </a:ln>
            <a:effectLst/>
          </c:spPr>
          <c:invertIfNegative val="0"/>
          <c:dLbls>
            <c:delete val="1"/>
          </c:dLbls>
          <c:cat>
            <c:strRef>
              <c:f>'RACGP,MedSOut, DoHAC'!$A$46:$A$52</c:f>
              <c:strCache>
                <c:ptCount val="7"/>
                <c:pt idx="0">
                  <c:v>            MM1</c:v>
                </c:pt>
                <c:pt idx="1">
                  <c:v>            MM2</c:v>
                </c:pt>
                <c:pt idx="2">
                  <c:v>            MM3</c:v>
                </c:pt>
                <c:pt idx="3">
                  <c:v>            MM4</c:v>
                </c:pt>
                <c:pt idx="4">
                  <c:v>            MM5</c:v>
                </c:pt>
                <c:pt idx="5">
                  <c:v>            MM6</c:v>
                </c:pt>
                <c:pt idx="6">
                  <c:v>            MM7</c:v>
                </c:pt>
              </c:strCache>
            </c:strRef>
          </c:cat>
          <c:val>
            <c:numRef>
              <c:f>'RACGP,MedSOut, DoHAC'!$D$46:$D$52</c:f>
              <c:numCache>
                <c:formatCode>###,###,###,###,###,##0.0</c:formatCode>
                <c:ptCount val="7"/>
                <c:pt idx="0">
                  <c:v>124.9</c:v>
                </c:pt>
                <c:pt idx="1">
                  <c:v>113.7</c:v>
                </c:pt>
                <c:pt idx="2">
                  <c:v>132.30000000000001</c:v>
                </c:pt>
                <c:pt idx="3">
                  <c:v>135.69999999999999</c:v>
                </c:pt>
                <c:pt idx="4">
                  <c:v>85</c:v>
                </c:pt>
                <c:pt idx="5">
                  <c:v>75.099999999999994</c:v>
                </c:pt>
                <c:pt idx="6">
                  <c:v>69.099999999999994</c:v>
                </c:pt>
              </c:numCache>
            </c:numRef>
          </c:val>
          <c:extLst>
            <c:ext xmlns:c16="http://schemas.microsoft.com/office/drawing/2014/chart" uri="{C3380CC4-5D6E-409C-BE32-E72D297353CC}">
              <c16:uniqueId val="{00000007-A7F6-4901-973A-098F11C96FFF}"/>
            </c:ext>
          </c:extLst>
        </c:ser>
        <c:ser>
          <c:idx val="3"/>
          <c:order val="3"/>
          <c:tx>
            <c:strRef>
              <c:f>'RACGP,MedSOut, DoHAC'!$E$45</c:f>
              <c:strCache>
                <c:ptCount val="1"/>
                <c:pt idx="0">
                  <c:v>2022</c:v>
                </c:pt>
              </c:strCache>
            </c:strRef>
          </c:tx>
          <c:spPr>
            <a:solidFill>
              <a:srgbClr val="9E4C6E"/>
            </a:solidFill>
            <a:ln>
              <a:noFill/>
            </a:ln>
            <a:effectLst/>
          </c:spPr>
          <c:invertIfNegative val="0"/>
          <c:dLbls>
            <c:dLbl>
              <c:idx val="0"/>
              <c:layout>
                <c:manualLayout>
                  <c:x val="0"/>
                  <c:y val="-3.58102059086839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7F6-4901-973A-098F11C96FFF}"/>
                </c:ext>
              </c:extLst>
            </c:dLbl>
            <c:dLbl>
              <c:idx val="1"/>
              <c:layout>
                <c:manualLayout>
                  <c:x val="0"/>
                  <c:y val="-7.1620411817367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F6-4901-973A-098F11C96FFF}"/>
                </c:ext>
              </c:extLst>
            </c:dLbl>
            <c:dLbl>
              <c:idx val="2"/>
              <c:layout>
                <c:manualLayout>
                  <c:x val="4.1666666666666666E-3"/>
                  <c:y val="-5.7296329453894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F6-4901-973A-098F11C96FFF}"/>
                </c:ext>
              </c:extLst>
            </c:dLbl>
            <c:dLbl>
              <c:idx val="3"/>
              <c:layout>
                <c:manualLayout>
                  <c:x val="8.3333333333333332E-3"/>
                  <c:y val="-1.79051029543419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F6-4901-973A-098F11C96FFF}"/>
                </c:ext>
              </c:extLst>
            </c:dLbl>
            <c:dLbl>
              <c:idx val="4"/>
              <c:layout>
                <c:manualLayout>
                  <c:x val="0"/>
                  <c:y val="-5.0134288272157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7F6-4901-973A-098F11C96FFF}"/>
                </c:ext>
              </c:extLst>
            </c:dLbl>
            <c:dLbl>
              <c:idx val="5"/>
              <c:layout>
                <c:manualLayout>
                  <c:x val="4.1666666666666666E-3"/>
                  <c:y val="-4.29722470904207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F6-4901-973A-098F11C96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'RACGP,MedSOut, DoHAC'!$A$46:$A$52</c:f>
              <c:strCache>
                <c:ptCount val="7"/>
                <c:pt idx="0">
                  <c:v>            MM1</c:v>
                </c:pt>
                <c:pt idx="1">
                  <c:v>            MM2</c:v>
                </c:pt>
                <c:pt idx="2">
                  <c:v>            MM3</c:v>
                </c:pt>
                <c:pt idx="3">
                  <c:v>            MM4</c:v>
                </c:pt>
                <c:pt idx="4">
                  <c:v>            MM5</c:v>
                </c:pt>
                <c:pt idx="5">
                  <c:v>            MM6</c:v>
                </c:pt>
                <c:pt idx="6">
                  <c:v>            MM7</c:v>
                </c:pt>
              </c:strCache>
            </c:strRef>
          </c:cat>
          <c:val>
            <c:numRef>
              <c:f>'RACGP,MedSOut, DoHAC'!$E$46:$E$52</c:f>
              <c:numCache>
                <c:formatCode>###,###,###,###,###,##0.0</c:formatCode>
                <c:ptCount val="7"/>
                <c:pt idx="0">
                  <c:v>119</c:v>
                </c:pt>
                <c:pt idx="1">
                  <c:v>108</c:v>
                </c:pt>
                <c:pt idx="2">
                  <c:v>125.8</c:v>
                </c:pt>
                <c:pt idx="3">
                  <c:v>127.8</c:v>
                </c:pt>
                <c:pt idx="4">
                  <c:v>80.3</c:v>
                </c:pt>
                <c:pt idx="5">
                  <c:v>68.099999999999994</c:v>
                </c:pt>
                <c:pt idx="6">
                  <c:v>66</c:v>
                </c:pt>
              </c:numCache>
            </c:numRef>
          </c:val>
          <c:extLst>
            <c:ext xmlns:c16="http://schemas.microsoft.com/office/drawing/2014/chart" uri="{C3380CC4-5D6E-409C-BE32-E72D297353CC}">
              <c16:uniqueId val="{0000000E-A7F6-4901-973A-098F11C96FFF}"/>
            </c:ext>
          </c:extLst>
        </c:ser>
        <c:ser>
          <c:idx val="4"/>
          <c:order val="4"/>
          <c:tx>
            <c:strRef>
              <c:f>'RACGP,MedSOut, DoHAC'!$F$45</c:f>
              <c:strCache>
                <c:ptCount val="1"/>
                <c:pt idx="0">
                  <c:v>2023</c:v>
                </c:pt>
              </c:strCache>
            </c:strRef>
          </c:tx>
          <c:spPr>
            <a:solidFill>
              <a:srgbClr val="0078BF"/>
            </a:solidFill>
            <a:ln>
              <a:noFill/>
            </a:ln>
            <a:effectLst/>
          </c:spPr>
          <c:invertIfNegative val="0"/>
          <c:dLbls>
            <c:delete val="1"/>
          </c:dLbls>
          <c:cat>
            <c:strRef>
              <c:f>'RACGP,MedSOut, DoHAC'!$A$46:$A$52</c:f>
              <c:strCache>
                <c:ptCount val="7"/>
                <c:pt idx="0">
                  <c:v>            MM1</c:v>
                </c:pt>
                <c:pt idx="1">
                  <c:v>            MM2</c:v>
                </c:pt>
                <c:pt idx="2">
                  <c:v>            MM3</c:v>
                </c:pt>
                <c:pt idx="3">
                  <c:v>            MM4</c:v>
                </c:pt>
                <c:pt idx="4">
                  <c:v>            MM5</c:v>
                </c:pt>
                <c:pt idx="5">
                  <c:v>            MM6</c:v>
                </c:pt>
                <c:pt idx="6">
                  <c:v>            MM7</c:v>
                </c:pt>
              </c:strCache>
            </c:strRef>
          </c:cat>
          <c:val>
            <c:numRef>
              <c:f>'RACGP,MedSOut, DoHAC'!$F$46:$F$52</c:f>
              <c:numCache>
                <c:formatCode>###,###,###,###,###,##0.0</c:formatCode>
                <c:ptCount val="7"/>
                <c:pt idx="0">
                  <c:v>111.9</c:v>
                </c:pt>
                <c:pt idx="1">
                  <c:v>107.5</c:v>
                </c:pt>
                <c:pt idx="2">
                  <c:v>124.5</c:v>
                </c:pt>
                <c:pt idx="3">
                  <c:v>125.8</c:v>
                </c:pt>
                <c:pt idx="4">
                  <c:v>77.8</c:v>
                </c:pt>
                <c:pt idx="5">
                  <c:v>66.8</c:v>
                </c:pt>
                <c:pt idx="6">
                  <c:v>70.599999999999994</c:v>
                </c:pt>
              </c:numCache>
            </c:numRef>
          </c:val>
          <c:extLst>
            <c:ext xmlns:c16="http://schemas.microsoft.com/office/drawing/2014/chart" uri="{C3380CC4-5D6E-409C-BE32-E72D297353CC}">
              <c16:uniqueId val="{0000000F-A7F6-4901-973A-098F11C96FFF}"/>
            </c:ext>
          </c:extLst>
        </c:ser>
        <c:ser>
          <c:idx val="5"/>
          <c:order val="5"/>
          <c:tx>
            <c:strRef>
              <c:f>'RACGP,MedSOut, DoHAC'!$G$45</c:f>
              <c:strCache>
                <c:ptCount val="1"/>
                <c:pt idx="0">
                  <c:v>2024</c:v>
                </c:pt>
              </c:strCache>
            </c:strRef>
          </c:tx>
          <c:spPr>
            <a:solidFill>
              <a:srgbClr val="358189"/>
            </a:solidFill>
            <a:ln>
              <a:noFill/>
            </a:ln>
            <a:effectLst/>
          </c:spPr>
          <c:invertIfNegative val="0"/>
          <c:dLbls>
            <c:dLbl>
              <c:idx val="2"/>
              <c:layout>
                <c:manualLayout>
                  <c:x val="-2.0833333333334096E-3"/>
                  <c:y val="3.58102059086838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7F6-4901-973A-098F11C96FFF}"/>
                </c:ext>
              </c:extLst>
            </c:dLbl>
            <c:dLbl>
              <c:idx val="3"/>
              <c:layout>
                <c:manualLayout>
                  <c:x val="1.8749999999999999E-2"/>
                  <c:y val="1.07430617726051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7F6-4901-973A-098F11C96FFF}"/>
                </c:ext>
              </c:extLst>
            </c:dLbl>
            <c:dLbl>
              <c:idx val="5"/>
              <c:layout>
                <c:manualLayout>
                  <c:x val="0"/>
                  <c:y val="3.58102059086839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7F6-4901-973A-098F11C96FFF}"/>
                </c:ext>
              </c:extLst>
            </c:dLbl>
            <c:dLbl>
              <c:idx val="6"/>
              <c:layout>
                <c:manualLayout>
                  <c:x val="-2.0833333333333333E-3"/>
                  <c:y val="-2.8648164726947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7F6-4901-973A-098F11C96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'RACGP,MedSOut, DoHAC'!$A$46:$A$52</c:f>
              <c:strCache>
                <c:ptCount val="7"/>
                <c:pt idx="0">
                  <c:v>            MM1</c:v>
                </c:pt>
                <c:pt idx="1">
                  <c:v>            MM2</c:v>
                </c:pt>
                <c:pt idx="2">
                  <c:v>            MM3</c:v>
                </c:pt>
                <c:pt idx="3">
                  <c:v>            MM4</c:v>
                </c:pt>
                <c:pt idx="4">
                  <c:v>            MM5</c:v>
                </c:pt>
                <c:pt idx="5">
                  <c:v>            MM6</c:v>
                </c:pt>
                <c:pt idx="6">
                  <c:v>            MM7</c:v>
                </c:pt>
              </c:strCache>
            </c:strRef>
          </c:cat>
          <c:val>
            <c:numRef>
              <c:f>'RACGP,MedSOut, DoHAC'!$G$46:$G$52</c:f>
              <c:numCache>
                <c:formatCode>###,###,###,###,###,##0.0</c:formatCode>
                <c:ptCount val="7"/>
                <c:pt idx="0">
                  <c:v>114</c:v>
                </c:pt>
                <c:pt idx="1">
                  <c:v>114</c:v>
                </c:pt>
                <c:pt idx="2">
                  <c:v>130.1</c:v>
                </c:pt>
                <c:pt idx="3">
                  <c:v>129.30000000000001</c:v>
                </c:pt>
                <c:pt idx="4">
                  <c:v>81.5</c:v>
                </c:pt>
                <c:pt idx="5">
                  <c:v>68.099999999999994</c:v>
                </c:pt>
                <c:pt idx="6">
                  <c:v>72.8</c:v>
                </c:pt>
              </c:numCache>
            </c:numRef>
          </c:val>
          <c:extLst>
            <c:ext xmlns:c16="http://schemas.microsoft.com/office/drawing/2014/chart" uri="{C3380CC4-5D6E-409C-BE32-E72D297353CC}">
              <c16:uniqueId val="{00000014-A7F6-4901-973A-098F11C96FFF}"/>
            </c:ext>
          </c:extLst>
        </c:ser>
        <c:dLbls>
          <c:dLblPos val="outEnd"/>
          <c:showLegendKey val="0"/>
          <c:showVal val="1"/>
          <c:showCatName val="0"/>
          <c:showSerName val="0"/>
          <c:showPercent val="0"/>
          <c:showBubbleSize val="0"/>
        </c:dLbls>
        <c:gapWidth val="219"/>
        <c:overlap val="-27"/>
        <c:axId val="160035287"/>
        <c:axId val="160031327"/>
      </c:barChart>
      <c:catAx>
        <c:axId val="160035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1327"/>
        <c:crosses val="autoZero"/>
        <c:auto val="1"/>
        <c:lblAlgn val="ctr"/>
        <c:lblOffset val="100"/>
        <c:noMultiLvlLbl val="0"/>
      </c:catAx>
      <c:valAx>
        <c:axId val="160031327"/>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5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'NCSS Data'!$B$3</c:f>
              <c:strCache>
                <c:ptCount val="1"/>
                <c:pt idx="0">
                  <c:v>2024</c:v>
                </c:pt>
              </c:strCache>
            </c:strRef>
          </c:tx>
          <c:spPr>
            <a:solidFill>
              <a:srgbClr val="9E4C6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'NCSS Data'!$A$4:$A$9</c:f>
              <c:strCache>
                <c:ptCount val="6"/>
                <c:pt idx="0">
                  <c:v>People of people who skipped healthcare because they couldn't afford it</c:v>
                </c:pt>
                <c:pt idx="1">
                  <c:v>People who state that cost was often or always a serious barrier to them accessing health care</c:v>
                </c:pt>
                <c:pt idx="2">
                  <c:v>People who believe it is somewhat easy or very easy to receive after-hours care without visting an emergency department</c:v>
                </c:pt>
                <c:pt idx="3">
                  <c:v>People who can often or always access care in a time and place that suits them</c:v>
                </c:pt>
                <c:pt idx="4">
                  <c:v>Almost always see the same GP</c:v>
                </c:pt>
                <c:pt idx="5">
                  <c:v>Always go to the same general practice but often see different doctors</c:v>
                </c:pt>
              </c:strCache>
            </c:strRef>
          </c:cat>
          <c:val>
            <c:numRef>
              <c:f>'NCSS Data'!$B$4:$B$9</c:f>
              <c:numCache>
                <c:formatCode>0.0%</c:formatCode>
                <c:ptCount val="6"/>
                <c:pt idx="0">
                  <c:v>0.25700000000000001</c:v>
                </c:pt>
                <c:pt idx="1">
                  <c:v>0.28799999999999998</c:v>
                </c:pt>
                <c:pt idx="2">
                  <c:v>0.218</c:v>
                </c:pt>
                <c:pt idx="3">
                  <c:v>0.61299999999999999</c:v>
                </c:pt>
                <c:pt idx="4">
                  <c:v>0.625</c:v>
                </c:pt>
                <c:pt idx="5">
                  <c:v>0.253</c:v>
                </c:pt>
              </c:numCache>
            </c:numRef>
          </c:val>
          <c:extLst>
            <c:ext xmlns:c16="http://schemas.microsoft.com/office/drawing/2014/chart" uri="{C3380CC4-5D6E-409C-BE32-E72D297353CC}">
              <c16:uniqueId val="{00000000-1068-4C27-9629-03D97A7B5BA1}"/>
            </c:ext>
          </c:extLst>
        </c:ser>
        <c:ser>
          <c:idx val="1"/>
          <c:order val="1"/>
          <c:tx>
            <c:strRef>
              <c:f>'NCSS Data'!$C$3</c:f>
              <c:strCache>
                <c:ptCount val="1"/>
                <c:pt idx="0">
                  <c:v>2025</c:v>
                </c:pt>
              </c:strCache>
            </c:strRef>
          </c:tx>
          <c:spPr>
            <a:solidFill>
              <a:srgbClr val="0078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'NCSS Data'!$A$4:$A$9</c:f>
              <c:strCache>
                <c:ptCount val="6"/>
                <c:pt idx="0">
                  <c:v>People of people who skipped healthcare because they couldn't afford it</c:v>
                </c:pt>
                <c:pt idx="1">
                  <c:v>People who state that cost was often or always a serious barrier to them accessing health care</c:v>
                </c:pt>
                <c:pt idx="2">
                  <c:v>People who believe it is somewhat easy or very easy to receive after-hours care without visting an emergency department</c:v>
                </c:pt>
                <c:pt idx="3">
                  <c:v>People who can often or always access care in a time and place that suits them</c:v>
                </c:pt>
                <c:pt idx="4">
                  <c:v>Almost always see the same GP</c:v>
                </c:pt>
                <c:pt idx="5">
                  <c:v>Always go to the same general practice but often see different doctors</c:v>
                </c:pt>
              </c:strCache>
            </c:strRef>
          </c:cat>
          <c:val>
            <c:numRef>
              <c:f>'NCSS Data'!$C$4:$C$9</c:f>
              <c:numCache>
                <c:formatCode>0.0%</c:formatCode>
                <c:ptCount val="6"/>
                <c:pt idx="0">
                  <c:v>0.28000000000000003</c:v>
                </c:pt>
                <c:pt idx="1">
                  <c:v>0.28799999999999998</c:v>
                </c:pt>
                <c:pt idx="2">
                  <c:v>0.218</c:v>
                </c:pt>
                <c:pt idx="3">
                  <c:v>0.626</c:v>
                </c:pt>
                <c:pt idx="4">
                  <c:v>0.626</c:v>
                </c:pt>
                <c:pt idx="5">
                  <c:v>0.252</c:v>
                </c:pt>
              </c:numCache>
            </c:numRef>
          </c:val>
          <c:extLst>
            <c:ext xmlns:c16="http://schemas.microsoft.com/office/drawing/2014/chart" uri="{C3380CC4-5D6E-409C-BE32-E72D297353CC}">
              <c16:uniqueId val="{00000001-1068-4C27-9629-03D97A7B5BA1}"/>
            </c:ext>
          </c:extLst>
        </c:ser>
        <c:dLbls>
          <c:dLblPos val="outEnd"/>
          <c:showLegendKey val="0"/>
          <c:showVal val="1"/>
          <c:showCatName val="0"/>
          <c:showSerName val="0"/>
          <c:showPercent val="0"/>
          <c:showBubbleSize val="0"/>
        </c:dLbls>
        <c:gapWidth val="182"/>
        <c:axId val="157412119"/>
        <c:axId val="157412839"/>
      </c:barChart>
      <c:catAx>
        <c:axId val="15741211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412839"/>
        <c:crosses val="autoZero"/>
        <c:auto val="1"/>
        <c:lblAlgn val="ctr"/>
        <c:lblOffset val="100"/>
        <c:noMultiLvlLbl val="0"/>
      </c:catAx>
      <c:valAx>
        <c:axId val="157412839"/>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412119"/>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strRef>
              <c:f>'MBS Data'!$F$2</c:f>
              <c:strCache>
                <c:ptCount val="1"/>
                <c:pt idx="0">
                  <c:v>LVL1-LVL-A-Brief</c:v>
                </c:pt>
              </c:strCache>
            </c:strRef>
          </c:tx>
          <c:spPr>
            <a:ln w="28575" cap="rnd">
              <a:solidFill>
                <a:srgbClr val="9E4C6E"/>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Data'!$F$3:$F$38</c:f>
              <c:numCache>
                <c:formatCode>#,##0</c:formatCode>
                <c:ptCount val="36"/>
                <c:pt idx="0">
                  <c:v>5319</c:v>
                </c:pt>
                <c:pt idx="1">
                  <c:v>5012</c:v>
                </c:pt>
                <c:pt idx="2">
                  <c:v>4040</c:v>
                </c:pt>
                <c:pt idx="3">
                  <c:v>4192</c:v>
                </c:pt>
                <c:pt idx="4">
                  <c:v>4695</c:v>
                </c:pt>
                <c:pt idx="5">
                  <c:v>4508</c:v>
                </c:pt>
                <c:pt idx="6">
                  <c:v>3593</c:v>
                </c:pt>
                <c:pt idx="7">
                  <c:v>3741</c:v>
                </c:pt>
                <c:pt idx="8">
                  <c:v>4052</c:v>
                </c:pt>
                <c:pt idx="9">
                  <c:v>3778</c:v>
                </c:pt>
                <c:pt idx="10">
                  <c:v>4028</c:v>
                </c:pt>
                <c:pt idx="11">
                  <c:v>3776</c:v>
                </c:pt>
                <c:pt idx="12">
                  <c:v>3451</c:v>
                </c:pt>
                <c:pt idx="13">
                  <c:v>3905</c:v>
                </c:pt>
                <c:pt idx="14">
                  <c:v>2943</c:v>
                </c:pt>
                <c:pt idx="15">
                  <c:v>3234</c:v>
                </c:pt>
                <c:pt idx="16">
                  <c:v>3423</c:v>
                </c:pt>
                <c:pt idx="17">
                  <c:v>2875</c:v>
                </c:pt>
                <c:pt idx="18">
                  <c:v>2438</c:v>
                </c:pt>
                <c:pt idx="19">
                  <c:v>2432</c:v>
                </c:pt>
                <c:pt idx="20">
                  <c:v>2599</c:v>
                </c:pt>
                <c:pt idx="21">
                  <c:v>2567</c:v>
                </c:pt>
                <c:pt idx="22">
                  <c:v>2920</c:v>
                </c:pt>
                <c:pt idx="23">
                  <c:v>2856</c:v>
                </c:pt>
                <c:pt idx="24">
                  <c:v>2901</c:v>
                </c:pt>
                <c:pt idx="25">
                  <c:v>2797</c:v>
                </c:pt>
                <c:pt idx="26">
                  <c:v>2467</c:v>
                </c:pt>
                <c:pt idx="27">
                  <c:v>2548</c:v>
                </c:pt>
                <c:pt idx="28">
                  <c:v>2382</c:v>
                </c:pt>
                <c:pt idx="29">
                  <c:v>2194</c:v>
                </c:pt>
                <c:pt idx="30">
                  <c:v>2031</c:v>
                </c:pt>
                <c:pt idx="31">
                  <c:v>2306</c:v>
                </c:pt>
                <c:pt idx="32">
                  <c:v>2576</c:v>
                </c:pt>
                <c:pt idx="33">
                  <c:v>2348</c:v>
                </c:pt>
                <c:pt idx="34">
                  <c:v>2772</c:v>
                </c:pt>
                <c:pt idx="35">
                  <c:v>2553</c:v>
                </c:pt>
              </c:numCache>
            </c:numRef>
          </c:val>
          <c:smooth val="0"/>
          <c:extLst>
            <c:ext xmlns:c16="http://schemas.microsoft.com/office/drawing/2014/chart" uri="{C3380CC4-5D6E-409C-BE32-E72D297353CC}">
              <c16:uniqueId val="{00000000-64E4-41B5-B818-531EE2367AEF}"/>
            </c:ext>
          </c:extLst>
        </c:ser>
        <c:ser>
          <c:idx val="4"/>
          <c:order val="1"/>
          <c:tx>
            <c:strRef>
              <c:f>'MBS Data'!$G$2</c:f>
              <c:strCache>
                <c:ptCount val="1"/>
                <c:pt idx="0">
                  <c:v>LVL1-LVL-B-Standard</c:v>
                </c:pt>
              </c:strCache>
            </c:strRef>
          </c:tx>
          <c:spPr>
            <a:ln w="28575" cap="rnd">
              <a:solidFill>
                <a:srgbClr val="0078BF"/>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Data'!$G$3:$G$38</c:f>
              <c:numCache>
                <c:formatCode>#,##0</c:formatCode>
                <c:ptCount val="36"/>
                <c:pt idx="0">
                  <c:v>88007</c:v>
                </c:pt>
                <c:pt idx="1">
                  <c:v>80735</c:v>
                </c:pt>
                <c:pt idx="2">
                  <c:v>66183</c:v>
                </c:pt>
                <c:pt idx="3">
                  <c:v>63050</c:v>
                </c:pt>
                <c:pt idx="4">
                  <c:v>66969</c:v>
                </c:pt>
                <c:pt idx="5">
                  <c:v>60866</c:v>
                </c:pt>
                <c:pt idx="6">
                  <c:v>48514</c:v>
                </c:pt>
                <c:pt idx="7">
                  <c:v>48365</c:v>
                </c:pt>
                <c:pt idx="8">
                  <c:v>57670</c:v>
                </c:pt>
                <c:pt idx="9">
                  <c:v>45193</c:v>
                </c:pt>
                <c:pt idx="10">
                  <c:v>60914</c:v>
                </c:pt>
                <c:pt idx="11">
                  <c:v>61508</c:v>
                </c:pt>
                <c:pt idx="12">
                  <c:v>54299</c:v>
                </c:pt>
                <c:pt idx="13">
                  <c:v>56721</c:v>
                </c:pt>
                <c:pt idx="14">
                  <c:v>48784</c:v>
                </c:pt>
                <c:pt idx="15">
                  <c:v>49668</c:v>
                </c:pt>
                <c:pt idx="16">
                  <c:v>48084</c:v>
                </c:pt>
                <c:pt idx="17">
                  <c:v>42367</c:v>
                </c:pt>
                <c:pt idx="18">
                  <c:v>43817</c:v>
                </c:pt>
                <c:pt idx="19">
                  <c:v>46140</c:v>
                </c:pt>
                <c:pt idx="20">
                  <c:v>52409</c:v>
                </c:pt>
                <c:pt idx="21">
                  <c:v>50073</c:v>
                </c:pt>
                <c:pt idx="22">
                  <c:v>59792</c:v>
                </c:pt>
                <c:pt idx="23">
                  <c:v>58383</c:v>
                </c:pt>
                <c:pt idx="24">
                  <c:v>65185</c:v>
                </c:pt>
                <c:pt idx="25">
                  <c:v>63516</c:v>
                </c:pt>
                <c:pt idx="26">
                  <c:v>59467</c:v>
                </c:pt>
                <c:pt idx="27">
                  <c:v>61417</c:v>
                </c:pt>
                <c:pt idx="28">
                  <c:v>58560</c:v>
                </c:pt>
                <c:pt idx="29">
                  <c:v>57054</c:v>
                </c:pt>
                <c:pt idx="30">
                  <c:v>57000</c:v>
                </c:pt>
                <c:pt idx="31">
                  <c:v>55308</c:v>
                </c:pt>
                <c:pt idx="32">
                  <c:v>62978</c:v>
                </c:pt>
                <c:pt idx="33">
                  <c:v>58028</c:v>
                </c:pt>
                <c:pt idx="34">
                  <c:v>65312</c:v>
                </c:pt>
                <c:pt idx="35">
                  <c:v>62211</c:v>
                </c:pt>
              </c:numCache>
            </c:numRef>
          </c:val>
          <c:smooth val="0"/>
          <c:extLst>
            <c:ext xmlns:c16="http://schemas.microsoft.com/office/drawing/2014/chart" uri="{C3380CC4-5D6E-409C-BE32-E72D297353CC}">
              <c16:uniqueId val="{00000001-64E4-41B5-B818-531EE2367AEF}"/>
            </c:ext>
          </c:extLst>
        </c:ser>
        <c:ser>
          <c:idx val="5"/>
          <c:order val="2"/>
          <c:tx>
            <c:strRef>
              <c:f>'MBS Data'!$H$2</c:f>
              <c:strCache>
                <c:ptCount val="1"/>
                <c:pt idx="0">
                  <c:v>LVL1-LVL-C-Long</c:v>
                </c:pt>
              </c:strCache>
            </c:strRef>
          </c:tx>
          <c:spPr>
            <a:ln w="28575" cap="rnd">
              <a:solidFill>
                <a:srgbClr val="358189"/>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Data'!$H$3:$H$38</c:f>
              <c:numCache>
                <c:formatCode>#,##0</c:formatCode>
                <c:ptCount val="36"/>
                <c:pt idx="0">
                  <c:v>34216</c:v>
                </c:pt>
                <c:pt idx="1">
                  <c:v>36736</c:v>
                </c:pt>
                <c:pt idx="2">
                  <c:v>30797</c:v>
                </c:pt>
                <c:pt idx="3">
                  <c:v>29583</c:v>
                </c:pt>
                <c:pt idx="4">
                  <c:v>29841</c:v>
                </c:pt>
                <c:pt idx="5">
                  <c:v>26286</c:v>
                </c:pt>
                <c:pt idx="6">
                  <c:v>22222</c:v>
                </c:pt>
                <c:pt idx="7">
                  <c:v>23978</c:v>
                </c:pt>
                <c:pt idx="8">
                  <c:v>28426</c:v>
                </c:pt>
                <c:pt idx="9">
                  <c:v>21071</c:v>
                </c:pt>
                <c:pt idx="10">
                  <c:v>27901</c:v>
                </c:pt>
                <c:pt idx="11">
                  <c:v>26412</c:v>
                </c:pt>
                <c:pt idx="12">
                  <c:v>24853</c:v>
                </c:pt>
                <c:pt idx="13">
                  <c:v>28452</c:v>
                </c:pt>
                <c:pt idx="14">
                  <c:v>24447</c:v>
                </c:pt>
                <c:pt idx="15">
                  <c:v>23872</c:v>
                </c:pt>
                <c:pt idx="16">
                  <c:v>23585</c:v>
                </c:pt>
                <c:pt idx="17">
                  <c:v>20154</c:v>
                </c:pt>
                <c:pt idx="18">
                  <c:v>22086</c:v>
                </c:pt>
                <c:pt idx="19">
                  <c:v>24158</c:v>
                </c:pt>
                <c:pt idx="20">
                  <c:v>24476</c:v>
                </c:pt>
                <c:pt idx="21">
                  <c:v>23709</c:v>
                </c:pt>
                <c:pt idx="22">
                  <c:v>28000</c:v>
                </c:pt>
                <c:pt idx="23">
                  <c:v>25736</c:v>
                </c:pt>
                <c:pt idx="24">
                  <c:v>27411</c:v>
                </c:pt>
                <c:pt idx="25">
                  <c:v>28589</c:v>
                </c:pt>
                <c:pt idx="26">
                  <c:v>27460</c:v>
                </c:pt>
                <c:pt idx="27">
                  <c:v>31329</c:v>
                </c:pt>
                <c:pt idx="28">
                  <c:v>28648</c:v>
                </c:pt>
                <c:pt idx="29">
                  <c:v>26500</c:v>
                </c:pt>
                <c:pt idx="30">
                  <c:v>28065</c:v>
                </c:pt>
                <c:pt idx="31">
                  <c:v>30556</c:v>
                </c:pt>
                <c:pt idx="32">
                  <c:v>32615</c:v>
                </c:pt>
                <c:pt idx="33">
                  <c:v>29303</c:v>
                </c:pt>
                <c:pt idx="34">
                  <c:v>34361</c:v>
                </c:pt>
                <c:pt idx="35">
                  <c:v>30244</c:v>
                </c:pt>
              </c:numCache>
            </c:numRef>
          </c:val>
          <c:smooth val="0"/>
          <c:extLst>
            <c:ext xmlns:c16="http://schemas.microsoft.com/office/drawing/2014/chart" uri="{C3380CC4-5D6E-409C-BE32-E72D297353CC}">
              <c16:uniqueId val="{00000002-64E4-41B5-B818-531EE2367AEF}"/>
            </c:ext>
          </c:extLst>
        </c:ser>
        <c:ser>
          <c:idx val="6"/>
          <c:order val="3"/>
          <c:tx>
            <c:strRef>
              <c:f>'MBS Data'!$I$2</c:f>
              <c:strCache>
                <c:ptCount val="1"/>
                <c:pt idx="0">
                  <c:v>LVL1-LVL-D-Prolonged</c:v>
                </c:pt>
              </c:strCache>
            </c:strRef>
          </c:tx>
          <c:spPr>
            <a:ln w="28575" cap="rnd">
              <a:solidFill>
                <a:srgbClr val="153A6E"/>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Data'!$I$3:$I$38</c:f>
              <c:numCache>
                <c:formatCode>#,##0</c:formatCode>
                <c:ptCount val="36"/>
                <c:pt idx="0">
                  <c:v>6603</c:v>
                </c:pt>
                <c:pt idx="1">
                  <c:v>7247</c:v>
                </c:pt>
                <c:pt idx="2">
                  <c:v>6295</c:v>
                </c:pt>
                <c:pt idx="3">
                  <c:v>5963</c:v>
                </c:pt>
                <c:pt idx="4">
                  <c:v>5942</c:v>
                </c:pt>
                <c:pt idx="5">
                  <c:v>5141</c:v>
                </c:pt>
                <c:pt idx="6">
                  <c:v>4147</c:v>
                </c:pt>
                <c:pt idx="7">
                  <c:v>4743</c:v>
                </c:pt>
                <c:pt idx="8">
                  <c:v>5477</c:v>
                </c:pt>
                <c:pt idx="9">
                  <c:v>4174</c:v>
                </c:pt>
                <c:pt idx="10">
                  <c:v>5092</c:v>
                </c:pt>
                <c:pt idx="11">
                  <c:v>4867</c:v>
                </c:pt>
                <c:pt idx="12">
                  <c:v>4614</c:v>
                </c:pt>
                <c:pt idx="13">
                  <c:v>5340</c:v>
                </c:pt>
                <c:pt idx="14">
                  <c:v>4288</c:v>
                </c:pt>
                <c:pt idx="15">
                  <c:v>4424</c:v>
                </c:pt>
                <c:pt idx="16">
                  <c:v>4121</c:v>
                </c:pt>
                <c:pt idx="17">
                  <c:v>3860</c:v>
                </c:pt>
                <c:pt idx="18">
                  <c:v>3669</c:v>
                </c:pt>
                <c:pt idx="19">
                  <c:v>4318</c:v>
                </c:pt>
                <c:pt idx="20">
                  <c:v>4430</c:v>
                </c:pt>
                <c:pt idx="21">
                  <c:v>4268</c:v>
                </c:pt>
                <c:pt idx="22">
                  <c:v>4818</c:v>
                </c:pt>
                <c:pt idx="23">
                  <c:v>3915</c:v>
                </c:pt>
                <c:pt idx="24">
                  <c:v>4317</c:v>
                </c:pt>
                <c:pt idx="25">
                  <c:v>4226</c:v>
                </c:pt>
                <c:pt idx="26">
                  <c:v>4109</c:v>
                </c:pt>
                <c:pt idx="27">
                  <c:v>4383</c:v>
                </c:pt>
                <c:pt idx="28">
                  <c:v>4219</c:v>
                </c:pt>
                <c:pt idx="29">
                  <c:v>3754</c:v>
                </c:pt>
                <c:pt idx="30">
                  <c:v>3634</c:v>
                </c:pt>
                <c:pt idx="31">
                  <c:v>4129</c:v>
                </c:pt>
                <c:pt idx="32">
                  <c:v>4596</c:v>
                </c:pt>
                <c:pt idx="33">
                  <c:v>4064</c:v>
                </c:pt>
                <c:pt idx="34">
                  <c:v>4643</c:v>
                </c:pt>
                <c:pt idx="35">
                  <c:v>4229</c:v>
                </c:pt>
              </c:numCache>
            </c:numRef>
          </c:val>
          <c:smooth val="0"/>
          <c:extLst>
            <c:ext xmlns:c16="http://schemas.microsoft.com/office/drawing/2014/chart" uri="{C3380CC4-5D6E-409C-BE32-E72D297353CC}">
              <c16:uniqueId val="{00000003-64E4-41B5-B818-531EE2367AEF}"/>
            </c:ext>
          </c:extLst>
        </c:ser>
        <c:ser>
          <c:idx val="7"/>
          <c:order val="4"/>
          <c:tx>
            <c:strRef>
              <c:f>'MBS Data'!$J$2</c:f>
              <c:strCache>
                <c:ptCount val="1"/>
                <c:pt idx="0">
                  <c:v>LVL1-LVL-E-Extended</c:v>
                </c:pt>
              </c:strCache>
            </c:strRef>
          </c:tx>
          <c:spPr>
            <a:ln w="28575" cap="rnd">
              <a:solidFill>
                <a:srgbClr val="E86234"/>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Data'!$J$3:$J$38</c:f>
              <c:numCache>
                <c:formatCode>General</c:formatCode>
                <c:ptCount val="36"/>
                <c:pt idx="16" formatCode="#,##0">
                  <c:v>227</c:v>
                </c:pt>
                <c:pt idx="17" formatCode="#,##0">
                  <c:v>233</c:v>
                </c:pt>
                <c:pt idx="18" formatCode="#,##0">
                  <c:v>275</c:v>
                </c:pt>
                <c:pt idx="19" formatCode="#,##0">
                  <c:v>346</c:v>
                </c:pt>
                <c:pt idx="20" formatCode="#,##0">
                  <c:v>391</c:v>
                </c:pt>
                <c:pt idx="21" formatCode="#,##0">
                  <c:v>379</c:v>
                </c:pt>
                <c:pt idx="22" formatCode="#,##0">
                  <c:v>524</c:v>
                </c:pt>
                <c:pt idx="23" formatCode="#,##0">
                  <c:v>564</c:v>
                </c:pt>
                <c:pt idx="24" formatCode="#,##0">
                  <c:v>483</c:v>
                </c:pt>
                <c:pt idx="25" formatCode="#,##0">
                  <c:v>518</c:v>
                </c:pt>
                <c:pt idx="26" formatCode="#,##0">
                  <c:v>600</c:v>
                </c:pt>
                <c:pt idx="27" formatCode="#,##0">
                  <c:v>628</c:v>
                </c:pt>
                <c:pt idx="28" formatCode="#,##0">
                  <c:v>600</c:v>
                </c:pt>
                <c:pt idx="29" formatCode="#,##0">
                  <c:v>613</c:v>
                </c:pt>
                <c:pt idx="30" formatCode="#,##0">
                  <c:v>567</c:v>
                </c:pt>
                <c:pt idx="31" formatCode="#,##0">
                  <c:v>547</c:v>
                </c:pt>
                <c:pt idx="32" formatCode="#,##0">
                  <c:v>635</c:v>
                </c:pt>
                <c:pt idx="33" formatCode="#,##0">
                  <c:v>539</c:v>
                </c:pt>
                <c:pt idx="34" formatCode="#,##0">
                  <c:v>672</c:v>
                </c:pt>
                <c:pt idx="35" formatCode="#,##0">
                  <c:v>701</c:v>
                </c:pt>
              </c:numCache>
            </c:numRef>
          </c:val>
          <c:smooth val="0"/>
          <c:extLst>
            <c:ext xmlns:c16="http://schemas.microsoft.com/office/drawing/2014/chart" uri="{C3380CC4-5D6E-409C-BE32-E72D297353CC}">
              <c16:uniqueId val="{00000004-64E4-41B5-B818-531EE2367AEF}"/>
            </c:ext>
          </c:extLst>
        </c:ser>
        <c:dLbls>
          <c:showLegendKey val="0"/>
          <c:showVal val="0"/>
          <c:showCatName val="0"/>
          <c:showSerName val="0"/>
          <c:showPercent val="0"/>
          <c:showBubbleSize val="0"/>
        </c:dLbls>
        <c:smooth val="0"/>
        <c:axId val="160033487"/>
        <c:axId val="160033847"/>
      </c:lineChart>
      <c:catAx>
        <c:axId val="16003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3847"/>
        <c:crosses val="autoZero"/>
        <c:auto val="1"/>
        <c:lblAlgn val="ctr"/>
        <c:lblOffset val="100"/>
        <c:noMultiLvlLbl val="0"/>
      </c:catAx>
      <c:valAx>
        <c:axId val="160033847"/>
        <c:scaling>
          <c:orientation val="minMax"/>
          <c:max val="9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8"/>
          <c:order val="0"/>
          <c:tx>
            <c:strRef>
              <c:f>'MBS Data'!$K$2</c:f>
              <c:strCache>
                <c:ptCount val="1"/>
                <c:pt idx="0">
                  <c:v>LVL1-LVL-A-Brief</c:v>
                </c:pt>
              </c:strCache>
            </c:strRef>
          </c:tx>
          <c:spPr>
            <a:ln w="28575" cap="rnd">
              <a:solidFill>
                <a:srgbClr val="9E4C6E"/>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Data'!$K$3:$K$38</c:f>
              <c:numCache>
                <c:formatCode>#,##0</c:formatCode>
                <c:ptCount val="36"/>
                <c:pt idx="0">
                  <c:v>379217</c:v>
                </c:pt>
                <c:pt idx="1">
                  <c:v>391108</c:v>
                </c:pt>
                <c:pt idx="2">
                  <c:v>343844</c:v>
                </c:pt>
                <c:pt idx="3">
                  <c:v>344570</c:v>
                </c:pt>
                <c:pt idx="4">
                  <c:v>359324</c:v>
                </c:pt>
                <c:pt idx="5">
                  <c:v>336993</c:v>
                </c:pt>
                <c:pt idx="6">
                  <c:v>290080</c:v>
                </c:pt>
                <c:pt idx="7">
                  <c:v>297413</c:v>
                </c:pt>
                <c:pt idx="8">
                  <c:v>335796</c:v>
                </c:pt>
                <c:pt idx="9">
                  <c:v>263193</c:v>
                </c:pt>
                <c:pt idx="10">
                  <c:v>356343</c:v>
                </c:pt>
                <c:pt idx="11">
                  <c:v>330147</c:v>
                </c:pt>
                <c:pt idx="12">
                  <c:v>318142</c:v>
                </c:pt>
                <c:pt idx="13">
                  <c:v>350783</c:v>
                </c:pt>
                <c:pt idx="14">
                  <c:v>306975</c:v>
                </c:pt>
                <c:pt idx="15">
                  <c:v>293173</c:v>
                </c:pt>
                <c:pt idx="16">
                  <c:v>279212</c:v>
                </c:pt>
                <c:pt idx="17">
                  <c:v>261021</c:v>
                </c:pt>
                <c:pt idx="18">
                  <c:v>256250</c:v>
                </c:pt>
                <c:pt idx="19">
                  <c:v>265248</c:v>
                </c:pt>
                <c:pt idx="20">
                  <c:v>265105</c:v>
                </c:pt>
                <c:pt idx="21">
                  <c:v>263213</c:v>
                </c:pt>
                <c:pt idx="22">
                  <c:v>311244</c:v>
                </c:pt>
                <c:pt idx="23">
                  <c:v>283060</c:v>
                </c:pt>
                <c:pt idx="24">
                  <c:v>312745</c:v>
                </c:pt>
                <c:pt idx="25">
                  <c:v>308927</c:v>
                </c:pt>
                <c:pt idx="26">
                  <c:v>281000</c:v>
                </c:pt>
                <c:pt idx="27">
                  <c:v>301486</c:v>
                </c:pt>
                <c:pt idx="28">
                  <c:v>286296</c:v>
                </c:pt>
                <c:pt idx="29">
                  <c:v>268968</c:v>
                </c:pt>
                <c:pt idx="30">
                  <c:v>260417</c:v>
                </c:pt>
                <c:pt idx="31">
                  <c:v>268187</c:v>
                </c:pt>
                <c:pt idx="32">
                  <c:v>281314</c:v>
                </c:pt>
                <c:pt idx="33">
                  <c:v>260604</c:v>
                </c:pt>
                <c:pt idx="34">
                  <c:v>304033</c:v>
                </c:pt>
                <c:pt idx="35">
                  <c:v>290192</c:v>
                </c:pt>
              </c:numCache>
            </c:numRef>
          </c:val>
          <c:smooth val="0"/>
          <c:extLst>
            <c:ext xmlns:c16="http://schemas.microsoft.com/office/drawing/2014/chart" uri="{C3380CC4-5D6E-409C-BE32-E72D297353CC}">
              <c16:uniqueId val="{00000000-29D2-44E9-A9C8-57159117047D}"/>
            </c:ext>
          </c:extLst>
        </c:ser>
        <c:ser>
          <c:idx val="9"/>
          <c:order val="1"/>
          <c:tx>
            <c:strRef>
              <c:f>'MBS Data'!$L$2</c:f>
              <c:strCache>
                <c:ptCount val="1"/>
                <c:pt idx="0">
                  <c:v>LVL1-LVL-B-Standard</c:v>
                </c:pt>
              </c:strCache>
            </c:strRef>
          </c:tx>
          <c:spPr>
            <a:ln w="28575" cap="rnd">
              <a:solidFill>
                <a:srgbClr val="0078BF"/>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Data'!$L$3:$L$38</c:f>
              <c:numCache>
                <c:formatCode>#,##0</c:formatCode>
                <c:ptCount val="36"/>
                <c:pt idx="0">
                  <c:v>2749448</c:v>
                </c:pt>
                <c:pt idx="1">
                  <c:v>2808212</c:v>
                </c:pt>
                <c:pt idx="2">
                  <c:v>2350161</c:v>
                </c:pt>
                <c:pt idx="3">
                  <c:v>2228864</c:v>
                </c:pt>
                <c:pt idx="4">
                  <c:v>2328329</c:v>
                </c:pt>
                <c:pt idx="5">
                  <c:v>2166173</c:v>
                </c:pt>
                <c:pt idx="6">
                  <c:v>1766033</c:v>
                </c:pt>
                <c:pt idx="7">
                  <c:v>1849021</c:v>
                </c:pt>
                <c:pt idx="8">
                  <c:v>2142631</c:v>
                </c:pt>
                <c:pt idx="9">
                  <c:v>1613434</c:v>
                </c:pt>
                <c:pt idx="10">
                  <c:v>2254931</c:v>
                </c:pt>
                <c:pt idx="11">
                  <c:v>2085560</c:v>
                </c:pt>
                <c:pt idx="12">
                  <c:v>1974891</c:v>
                </c:pt>
                <c:pt idx="13">
                  <c:v>2177128</c:v>
                </c:pt>
                <c:pt idx="14">
                  <c:v>1878901</c:v>
                </c:pt>
                <c:pt idx="15">
                  <c:v>1809598</c:v>
                </c:pt>
                <c:pt idx="16">
                  <c:v>1768497</c:v>
                </c:pt>
                <c:pt idx="17">
                  <c:v>1609093</c:v>
                </c:pt>
                <c:pt idx="18">
                  <c:v>1586566</c:v>
                </c:pt>
                <c:pt idx="19">
                  <c:v>1711975</c:v>
                </c:pt>
                <c:pt idx="20">
                  <c:v>1706849</c:v>
                </c:pt>
                <c:pt idx="21">
                  <c:v>1654030</c:v>
                </c:pt>
                <c:pt idx="22">
                  <c:v>2010771</c:v>
                </c:pt>
                <c:pt idx="23">
                  <c:v>1850667</c:v>
                </c:pt>
                <c:pt idx="24">
                  <c:v>2031948</c:v>
                </c:pt>
                <c:pt idx="25">
                  <c:v>2008801</c:v>
                </c:pt>
                <c:pt idx="26">
                  <c:v>1816561</c:v>
                </c:pt>
                <c:pt idx="27">
                  <c:v>1948389</c:v>
                </c:pt>
                <c:pt idx="28">
                  <c:v>1854532</c:v>
                </c:pt>
                <c:pt idx="29">
                  <c:v>1677731</c:v>
                </c:pt>
                <c:pt idx="30">
                  <c:v>1627244</c:v>
                </c:pt>
                <c:pt idx="31">
                  <c:v>1734310</c:v>
                </c:pt>
                <c:pt idx="32">
                  <c:v>1870563</c:v>
                </c:pt>
                <c:pt idx="33">
                  <c:v>1676768</c:v>
                </c:pt>
                <c:pt idx="34">
                  <c:v>1990647</c:v>
                </c:pt>
                <c:pt idx="35">
                  <c:v>1923349</c:v>
                </c:pt>
              </c:numCache>
            </c:numRef>
          </c:val>
          <c:smooth val="0"/>
          <c:extLst>
            <c:ext xmlns:c16="http://schemas.microsoft.com/office/drawing/2014/chart" uri="{C3380CC4-5D6E-409C-BE32-E72D297353CC}">
              <c16:uniqueId val="{00000001-29D2-44E9-A9C8-57159117047D}"/>
            </c:ext>
          </c:extLst>
        </c:ser>
        <c:ser>
          <c:idx val="10"/>
          <c:order val="2"/>
          <c:tx>
            <c:strRef>
              <c:f>'MBS Data'!$M$2</c:f>
              <c:strCache>
                <c:ptCount val="1"/>
                <c:pt idx="0">
                  <c:v>LVL1-LVL-C-Long</c:v>
                </c:pt>
              </c:strCache>
            </c:strRef>
          </c:tx>
          <c:spPr>
            <a:ln w="28575" cap="rnd">
              <a:solidFill>
                <a:srgbClr val="358189"/>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Data'!$M$3:$M$38</c:f>
              <c:numCache>
                <c:formatCode>#,##0</c:formatCode>
                <c:ptCount val="36"/>
                <c:pt idx="0">
                  <c:v>48007</c:v>
                </c:pt>
                <c:pt idx="1">
                  <c:v>55424</c:v>
                </c:pt>
                <c:pt idx="2">
                  <c:v>31985</c:v>
                </c:pt>
                <c:pt idx="3">
                  <c:v>31013</c:v>
                </c:pt>
                <c:pt idx="4">
                  <c:v>45884</c:v>
                </c:pt>
                <c:pt idx="5">
                  <c:v>58268</c:v>
                </c:pt>
                <c:pt idx="6">
                  <c:v>31250</c:v>
                </c:pt>
                <c:pt idx="7">
                  <c:v>25252</c:v>
                </c:pt>
                <c:pt idx="8">
                  <c:v>32546</c:v>
                </c:pt>
                <c:pt idx="9">
                  <c:v>28047</c:v>
                </c:pt>
                <c:pt idx="10">
                  <c:v>41321</c:v>
                </c:pt>
                <c:pt idx="11">
                  <c:v>32945</c:v>
                </c:pt>
                <c:pt idx="12">
                  <c:v>24605</c:v>
                </c:pt>
                <c:pt idx="13">
                  <c:v>26492</c:v>
                </c:pt>
                <c:pt idx="14">
                  <c:v>24276</c:v>
                </c:pt>
                <c:pt idx="15">
                  <c:v>26345</c:v>
                </c:pt>
                <c:pt idx="16">
                  <c:v>33601</c:v>
                </c:pt>
                <c:pt idx="17">
                  <c:v>34940</c:v>
                </c:pt>
                <c:pt idx="18">
                  <c:v>33471</c:v>
                </c:pt>
                <c:pt idx="19">
                  <c:v>31292</c:v>
                </c:pt>
                <c:pt idx="20">
                  <c:v>28331</c:v>
                </c:pt>
                <c:pt idx="21">
                  <c:v>28332</c:v>
                </c:pt>
                <c:pt idx="22">
                  <c:v>38465</c:v>
                </c:pt>
                <c:pt idx="23">
                  <c:v>35257</c:v>
                </c:pt>
                <c:pt idx="24">
                  <c:v>26857</c:v>
                </c:pt>
                <c:pt idx="25">
                  <c:v>26761</c:v>
                </c:pt>
                <c:pt idx="26">
                  <c:v>25157</c:v>
                </c:pt>
                <c:pt idx="27">
                  <c:v>28353</c:v>
                </c:pt>
                <c:pt idx="28">
                  <c:v>27619</c:v>
                </c:pt>
                <c:pt idx="29">
                  <c:v>24959</c:v>
                </c:pt>
                <c:pt idx="30">
                  <c:v>23999</c:v>
                </c:pt>
                <c:pt idx="31">
                  <c:v>26607</c:v>
                </c:pt>
                <c:pt idx="32">
                  <c:v>30899</c:v>
                </c:pt>
                <c:pt idx="33">
                  <c:v>27269</c:v>
                </c:pt>
                <c:pt idx="34">
                  <c:v>32914</c:v>
                </c:pt>
                <c:pt idx="35">
                  <c:v>31360</c:v>
                </c:pt>
              </c:numCache>
            </c:numRef>
          </c:val>
          <c:smooth val="0"/>
          <c:extLst>
            <c:ext xmlns:c16="http://schemas.microsoft.com/office/drawing/2014/chart" uri="{C3380CC4-5D6E-409C-BE32-E72D297353CC}">
              <c16:uniqueId val="{00000002-29D2-44E9-A9C8-57159117047D}"/>
            </c:ext>
          </c:extLst>
        </c:ser>
        <c:ser>
          <c:idx val="11"/>
          <c:order val="3"/>
          <c:tx>
            <c:strRef>
              <c:f>'MBS Data'!$N$2</c:f>
              <c:strCache>
                <c:ptCount val="1"/>
                <c:pt idx="0">
                  <c:v>LVL1-LVL-D-Prolonged</c:v>
                </c:pt>
              </c:strCache>
            </c:strRef>
          </c:tx>
          <c:spPr>
            <a:ln w="28575" cap="rnd">
              <a:solidFill>
                <a:srgbClr val="E86234"/>
              </a:solidFill>
              <a:round/>
            </a:ln>
            <a:effectLst/>
          </c:spPr>
          <c:marker>
            <c:symbol val="none"/>
          </c:marker>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Data'!$N$3:$N$38</c:f>
              <c:numCache>
                <c:formatCode>#,##0</c:formatCode>
                <c:ptCount val="36"/>
                <c:pt idx="0">
                  <c:v>483</c:v>
                </c:pt>
                <c:pt idx="1">
                  <c:v>706</c:v>
                </c:pt>
                <c:pt idx="2">
                  <c:v>463</c:v>
                </c:pt>
                <c:pt idx="3">
                  <c:v>344</c:v>
                </c:pt>
                <c:pt idx="4">
                  <c:v>381</c:v>
                </c:pt>
                <c:pt idx="5">
                  <c:v>412</c:v>
                </c:pt>
                <c:pt idx="6">
                  <c:v>311</c:v>
                </c:pt>
                <c:pt idx="7">
                  <c:v>289</c:v>
                </c:pt>
                <c:pt idx="8">
                  <c:v>402</c:v>
                </c:pt>
                <c:pt idx="9">
                  <c:v>289</c:v>
                </c:pt>
                <c:pt idx="10">
                  <c:v>341</c:v>
                </c:pt>
                <c:pt idx="11">
                  <c:v>309</c:v>
                </c:pt>
                <c:pt idx="12">
                  <c:v>285</c:v>
                </c:pt>
                <c:pt idx="13">
                  <c:v>319</c:v>
                </c:pt>
                <c:pt idx="14">
                  <c:v>238</c:v>
                </c:pt>
                <c:pt idx="15">
                  <c:v>264</c:v>
                </c:pt>
                <c:pt idx="16">
                  <c:v>474</c:v>
                </c:pt>
                <c:pt idx="17">
                  <c:v>543</c:v>
                </c:pt>
                <c:pt idx="18">
                  <c:v>637</c:v>
                </c:pt>
                <c:pt idx="19">
                  <c:v>753</c:v>
                </c:pt>
                <c:pt idx="20">
                  <c:v>831</c:v>
                </c:pt>
                <c:pt idx="21">
                  <c:v>812</c:v>
                </c:pt>
                <c:pt idx="22">
                  <c:v>942</c:v>
                </c:pt>
                <c:pt idx="23">
                  <c:v>881</c:v>
                </c:pt>
                <c:pt idx="24">
                  <c:v>1024</c:v>
                </c:pt>
                <c:pt idx="25">
                  <c:v>1095</c:v>
                </c:pt>
                <c:pt idx="26">
                  <c:v>988</c:v>
                </c:pt>
                <c:pt idx="27">
                  <c:v>1156</c:v>
                </c:pt>
                <c:pt idx="28">
                  <c:v>1086</c:v>
                </c:pt>
                <c:pt idx="29">
                  <c:v>1080</c:v>
                </c:pt>
                <c:pt idx="30">
                  <c:v>1004</c:v>
                </c:pt>
                <c:pt idx="31">
                  <c:v>1076</c:v>
                </c:pt>
                <c:pt idx="32">
                  <c:v>1323</c:v>
                </c:pt>
                <c:pt idx="33">
                  <c:v>1224</c:v>
                </c:pt>
                <c:pt idx="34">
                  <c:v>1448</c:v>
                </c:pt>
                <c:pt idx="35">
                  <c:v>1332</c:v>
                </c:pt>
              </c:numCache>
            </c:numRef>
          </c:val>
          <c:smooth val="0"/>
          <c:extLst>
            <c:ext xmlns:c16="http://schemas.microsoft.com/office/drawing/2014/chart" uri="{C3380CC4-5D6E-409C-BE32-E72D297353CC}">
              <c16:uniqueId val="{00000003-29D2-44E9-A9C8-57159117047D}"/>
            </c:ext>
          </c:extLst>
        </c:ser>
        <c:dLbls>
          <c:showLegendKey val="0"/>
          <c:showVal val="0"/>
          <c:showCatName val="0"/>
          <c:showSerName val="0"/>
          <c:showPercent val="0"/>
          <c:showBubbleSize val="0"/>
        </c:dLbls>
        <c:smooth val="0"/>
        <c:axId val="160046087"/>
        <c:axId val="160040327"/>
      </c:lineChart>
      <c:catAx>
        <c:axId val="160046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40327"/>
        <c:crosses val="autoZero"/>
        <c:auto val="1"/>
        <c:lblAlgn val="ctr"/>
        <c:lblOffset val="100"/>
        <c:noMultiLvlLbl val="0"/>
      </c:catAx>
      <c:valAx>
        <c:axId val="160040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46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'RACGP,MedSOut, DoHAC'!$A$28</c:f>
              <c:strCache>
                <c:ptCount val="1"/>
                <c:pt idx="0">
                  <c:v>General Practitioner</c:v>
                </c:pt>
              </c:strCache>
            </c:strRef>
          </c:tx>
          <c:spPr>
            <a:solidFill>
              <a:srgbClr val="9E4C6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'RACGP,MedSOut, DoHAC'!$B$27:$E$27</c:f>
              <c:numCache>
                <c:formatCode>General</c:formatCode>
                <c:ptCount val="4"/>
                <c:pt idx="0">
                  <c:v>2021</c:v>
                </c:pt>
                <c:pt idx="1">
                  <c:v>2022</c:v>
                </c:pt>
                <c:pt idx="2">
                  <c:v>2023</c:v>
                </c:pt>
                <c:pt idx="3">
                  <c:v>2024</c:v>
                </c:pt>
              </c:numCache>
            </c:numRef>
          </c:cat>
          <c:val>
            <c:numRef>
              <c:f>'RACGP,MedSOut, DoHAC'!$B$28:$E$28</c:f>
              <c:numCache>
                <c:formatCode>0.0%</c:formatCode>
                <c:ptCount val="4"/>
                <c:pt idx="0">
                  <c:v>0.13600000000000001</c:v>
                </c:pt>
                <c:pt idx="1">
                  <c:v>0.13</c:v>
                </c:pt>
                <c:pt idx="2">
                  <c:v>0.105</c:v>
                </c:pt>
                <c:pt idx="3">
                  <c:v>9.4E-2</c:v>
                </c:pt>
              </c:numCache>
            </c:numRef>
          </c:val>
          <c:extLst>
            <c:ext xmlns:c16="http://schemas.microsoft.com/office/drawing/2014/chart" uri="{C3380CC4-5D6E-409C-BE32-E72D297353CC}">
              <c16:uniqueId val="{00000000-A230-47FC-AFC5-07C3A3EC8BDD}"/>
            </c:ext>
          </c:extLst>
        </c:ser>
        <c:ser>
          <c:idx val="1"/>
          <c:order val="1"/>
          <c:tx>
            <c:strRef>
              <c:f>'RACGP,MedSOut, DoHAC'!$A$29</c:f>
              <c:strCache>
                <c:ptCount val="1"/>
                <c:pt idx="0">
                  <c:v>Rural Generalist </c:v>
                </c:pt>
              </c:strCache>
            </c:strRef>
          </c:tx>
          <c:spPr>
            <a:solidFill>
              <a:srgbClr val="0078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'RACGP,MedSOut, DoHAC'!$B$27:$E$27</c:f>
              <c:numCache>
                <c:formatCode>General</c:formatCode>
                <c:ptCount val="4"/>
                <c:pt idx="0">
                  <c:v>2021</c:v>
                </c:pt>
                <c:pt idx="1">
                  <c:v>2022</c:v>
                </c:pt>
                <c:pt idx="2">
                  <c:v>2023</c:v>
                </c:pt>
                <c:pt idx="3">
                  <c:v>2024</c:v>
                </c:pt>
              </c:numCache>
            </c:numRef>
          </c:cat>
          <c:val>
            <c:numRef>
              <c:f>'RACGP,MedSOut, DoHAC'!$B$29:$E$29</c:f>
              <c:numCache>
                <c:formatCode>0.0%</c:formatCode>
                <c:ptCount val="4"/>
                <c:pt idx="0">
                  <c:v>4.5999999999999999E-2</c:v>
                </c:pt>
                <c:pt idx="1">
                  <c:v>5.8000000000000003E-2</c:v>
                </c:pt>
                <c:pt idx="2">
                  <c:v>7.0000000000000007E-2</c:v>
                </c:pt>
                <c:pt idx="3">
                  <c:v>5.7000000000000002E-2</c:v>
                </c:pt>
              </c:numCache>
            </c:numRef>
          </c:val>
          <c:extLst>
            <c:ext xmlns:c16="http://schemas.microsoft.com/office/drawing/2014/chart" uri="{C3380CC4-5D6E-409C-BE32-E72D297353CC}">
              <c16:uniqueId val="{00000001-A230-47FC-AFC5-07C3A3EC8BDD}"/>
            </c:ext>
          </c:extLst>
        </c:ser>
        <c:dLbls>
          <c:dLblPos val="outEnd"/>
          <c:showLegendKey val="0"/>
          <c:showVal val="1"/>
          <c:showCatName val="0"/>
          <c:showSerName val="0"/>
          <c:showPercent val="0"/>
          <c:showBubbleSize val="0"/>
        </c:dLbls>
        <c:gapWidth val="219"/>
        <c:overlap val="-27"/>
        <c:axId val="104223511"/>
        <c:axId val="104228191"/>
      </c:barChart>
      <c:catAx>
        <c:axId val="104223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28191"/>
        <c:crosses val="autoZero"/>
        <c:auto val="1"/>
        <c:lblAlgn val="ctr"/>
        <c:lblOffset val="100"/>
        <c:noMultiLvlLbl val="0"/>
      </c:catAx>
      <c:valAx>
        <c:axId val="1042281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23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2"/>
          <c:order val="0"/>
          <c:tx>
            <c:strRef>
              <c:f>'MBS Data'!$O$2</c:f>
              <c:strCache>
                <c:ptCount val="1"/>
                <c:pt idx="0">
                  <c:v>Figure C21. Uptake volume of MBS Nurse Practitioner services</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0"/>
              <c:layout>
                <c:manualLayout>
                  <c:x val="-3.6201471748546772E-2"/>
                  <c:y val="5.00915772863101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3A-4B79-ACB8-56258A7A39B3}"/>
                </c:ext>
              </c:extLst>
            </c:dLbl>
            <c:dLbl>
              <c:idx val="1"/>
              <c:delete val="1"/>
              <c:extLst>
                <c:ext xmlns:c15="http://schemas.microsoft.com/office/drawing/2012/chart" uri="{CE6537A1-D6FC-4f65-9D91-7224C49458BB}"/>
                <c:ext xmlns:c16="http://schemas.microsoft.com/office/drawing/2014/chart" uri="{C3380CC4-5D6E-409C-BE32-E72D297353CC}">
                  <c16:uniqueId val="{00000001-4F3A-4B79-ACB8-56258A7A39B3}"/>
                </c:ext>
              </c:extLst>
            </c:dLbl>
            <c:dLbl>
              <c:idx val="2"/>
              <c:delete val="1"/>
              <c:extLst>
                <c:ext xmlns:c15="http://schemas.microsoft.com/office/drawing/2012/chart" uri="{CE6537A1-D6FC-4f65-9D91-7224C49458BB}"/>
                <c:ext xmlns:c16="http://schemas.microsoft.com/office/drawing/2014/chart" uri="{C3380CC4-5D6E-409C-BE32-E72D297353CC}">
                  <c16:uniqueId val="{00000002-4F3A-4B79-ACB8-56258A7A39B3}"/>
                </c:ext>
              </c:extLst>
            </c:dLbl>
            <c:dLbl>
              <c:idx val="3"/>
              <c:layout>
                <c:manualLayout>
                  <c:x val="-4.0291451298649035E-2"/>
                  <c:y val="-5.8041520082041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3A-4B79-ACB8-56258A7A39B3}"/>
                </c:ext>
              </c:extLst>
            </c:dLbl>
            <c:dLbl>
              <c:idx val="4"/>
              <c:delete val="1"/>
              <c:extLst>
                <c:ext xmlns:c15="http://schemas.microsoft.com/office/drawing/2012/chart" uri="{CE6537A1-D6FC-4f65-9D91-7224C49458BB}"/>
                <c:ext xmlns:c16="http://schemas.microsoft.com/office/drawing/2014/chart" uri="{C3380CC4-5D6E-409C-BE32-E72D297353CC}">
                  <c16:uniqueId val="{00000004-4F3A-4B79-ACB8-56258A7A39B3}"/>
                </c:ext>
              </c:extLst>
            </c:dLbl>
            <c:dLbl>
              <c:idx val="5"/>
              <c:delete val="1"/>
              <c:extLst>
                <c:ext xmlns:c15="http://schemas.microsoft.com/office/drawing/2012/chart" uri="{CE6537A1-D6FC-4f65-9D91-7224C49458BB}"/>
                <c:ext xmlns:c16="http://schemas.microsoft.com/office/drawing/2014/chart" uri="{C3380CC4-5D6E-409C-BE32-E72D297353CC}">
                  <c16:uniqueId val="{00000005-4F3A-4B79-ACB8-56258A7A39B3}"/>
                </c:ext>
              </c:extLst>
            </c:dLbl>
            <c:dLbl>
              <c:idx val="6"/>
              <c:layout>
                <c:manualLayout>
                  <c:x val="-4.0291451298649021E-2"/>
                  <c:y val="-5.8041520082041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3A-4B79-ACB8-56258A7A39B3}"/>
                </c:ext>
              </c:extLst>
            </c:dLbl>
            <c:dLbl>
              <c:idx val="7"/>
              <c:delete val="1"/>
              <c:extLst>
                <c:ext xmlns:c15="http://schemas.microsoft.com/office/drawing/2012/chart" uri="{CE6537A1-D6FC-4f65-9D91-7224C49458BB}"/>
                <c:ext xmlns:c16="http://schemas.microsoft.com/office/drawing/2014/chart" uri="{C3380CC4-5D6E-409C-BE32-E72D297353CC}">
                  <c16:uniqueId val="{00000007-4F3A-4B79-ACB8-56258A7A39B3}"/>
                </c:ext>
              </c:extLst>
            </c:dLbl>
            <c:dLbl>
              <c:idx val="8"/>
              <c:delete val="1"/>
              <c:extLst>
                <c:ext xmlns:c15="http://schemas.microsoft.com/office/drawing/2012/chart" uri="{CE6537A1-D6FC-4f65-9D91-7224C49458BB}"/>
                <c:ext xmlns:c16="http://schemas.microsoft.com/office/drawing/2014/chart" uri="{C3380CC4-5D6E-409C-BE32-E72D297353CC}">
                  <c16:uniqueId val="{00000008-4F3A-4B79-ACB8-56258A7A39B3}"/>
                </c:ext>
              </c:extLst>
            </c:dLbl>
            <c:dLbl>
              <c:idx val="9"/>
              <c:layout>
                <c:manualLayout>
                  <c:x val="-4.0291451298649056E-2"/>
                  <c:y val="5.0091577286310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3A-4B79-ACB8-56258A7A39B3}"/>
                </c:ext>
              </c:extLst>
            </c:dLbl>
            <c:dLbl>
              <c:idx val="10"/>
              <c:delete val="1"/>
              <c:extLst>
                <c:ext xmlns:c15="http://schemas.microsoft.com/office/drawing/2012/chart" uri="{CE6537A1-D6FC-4f65-9D91-7224C49458BB}"/>
                <c:ext xmlns:c16="http://schemas.microsoft.com/office/drawing/2014/chart" uri="{C3380CC4-5D6E-409C-BE32-E72D297353CC}">
                  <c16:uniqueId val="{0000000A-4F3A-4B79-ACB8-56258A7A39B3}"/>
                </c:ext>
              </c:extLst>
            </c:dLbl>
            <c:dLbl>
              <c:idx val="11"/>
              <c:delete val="1"/>
              <c:extLst>
                <c:ext xmlns:c15="http://schemas.microsoft.com/office/drawing/2012/chart" uri="{CE6537A1-D6FC-4f65-9D91-7224C49458BB}"/>
                <c:ext xmlns:c16="http://schemas.microsoft.com/office/drawing/2014/chart" uri="{C3380CC4-5D6E-409C-BE32-E72D297353CC}">
                  <c16:uniqueId val="{0000000B-4F3A-4B79-ACB8-56258A7A39B3}"/>
                </c:ext>
              </c:extLst>
            </c:dLbl>
            <c:dLbl>
              <c:idx val="12"/>
              <c:layout>
                <c:manualLayout>
                  <c:x val="-4.0291451298649021E-2"/>
                  <c:y val="4.6086647754149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F3A-4B79-ACB8-56258A7A39B3}"/>
                </c:ext>
              </c:extLst>
            </c:dLbl>
            <c:dLbl>
              <c:idx val="13"/>
              <c:delete val="1"/>
              <c:extLst>
                <c:ext xmlns:c15="http://schemas.microsoft.com/office/drawing/2012/chart" uri="{CE6537A1-D6FC-4f65-9D91-7224C49458BB}"/>
                <c:ext xmlns:c16="http://schemas.microsoft.com/office/drawing/2014/chart" uri="{C3380CC4-5D6E-409C-BE32-E72D297353CC}">
                  <c16:uniqueId val="{0000000D-4F3A-4B79-ACB8-56258A7A39B3}"/>
                </c:ext>
              </c:extLst>
            </c:dLbl>
            <c:dLbl>
              <c:idx val="14"/>
              <c:delete val="1"/>
              <c:extLst>
                <c:ext xmlns:c15="http://schemas.microsoft.com/office/drawing/2012/chart" uri="{CE6537A1-D6FC-4f65-9D91-7224C49458BB}"/>
                <c:ext xmlns:c16="http://schemas.microsoft.com/office/drawing/2014/chart" uri="{C3380CC4-5D6E-409C-BE32-E72D297353CC}">
                  <c16:uniqueId val="{0000000E-4F3A-4B79-ACB8-56258A7A39B3}"/>
                </c:ext>
              </c:extLst>
            </c:dLbl>
            <c:dLbl>
              <c:idx val="15"/>
              <c:layout>
                <c:manualLayout>
                  <c:x val="-4.2336441073700146E-2"/>
                  <c:y val="-6.6051379146363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F3A-4B79-ACB8-56258A7A39B3}"/>
                </c:ext>
              </c:extLst>
            </c:dLbl>
            <c:dLbl>
              <c:idx val="16"/>
              <c:delete val="1"/>
              <c:extLst>
                <c:ext xmlns:c15="http://schemas.microsoft.com/office/drawing/2012/chart" uri="{CE6537A1-D6FC-4f65-9D91-7224C49458BB}"/>
                <c:ext xmlns:c16="http://schemas.microsoft.com/office/drawing/2014/chart" uri="{C3380CC4-5D6E-409C-BE32-E72D297353CC}">
                  <c16:uniqueId val="{00000010-4F3A-4B79-ACB8-56258A7A39B3}"/>
                </c:ext>
              </c:extLst>
            </c:dLbl>
            <c:dLbl>
              <c:idx val="17"/>
              <c:delete val="1"/>
              <c:extLst>
                <c:ext xmlns:c15="http://schemas.microsoft.com/office/drawing/2012/chart" uri="{CE6537A1-D6FC-4f65-9D91-7224C49458BB}"/>
                <c:ext xmlns:c16="http://schemas.microsoft.com/office/drawing/2014/chart" uri="{C3380CC4-5D6E-409C-BE32-E72D297353CC}">
                  <c16:uniqueId val="{00000011-4F3A-4B79-ACB8-56258A7A39B3}"/>
                </c:ext>
              </c:extLst>
            </c:dLbl>
            <c:dLbl>
              <c:idx val="18"/>
              <c:layout>
                <c:manualLayout>
                  <c:x val="-4.0291451298649091E-2"/>
                  <c:y val="-6.605137914636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F3A-4B79-ACB8-56258A7A39B3}"/>
                </c:ext>
              </c:extLst>
            </c:dLbl>
            <c:dLbl>
              <c:idx val="19"/>
              <c:delete val="1"/>
              <c:extLst>
                <c:ext xmlns:c15="http://schemas.microsoft.com/office/drawing/2012/chart" uri="{CE6537A1-D6FC-4f65-9D91-7224C49458BB}"/>
                <c:ext xmlns:c16="http://schemas.microsoft.com/office/drawing/2014/chart" uri="{C3380CC4-5D6E-409C-BE32-E72D297353CC}">
                  <c16:uniqueId val="{00000013-4F3A-4B79-ACB8-56258A7A39B3}"/>
                </c:ext>
              </c:extLst>
            </c:dLbl>
            <c:dLbl>
              <c:idx val="20"/>
              <c:delete val="1"/>
              <c:extLst>
                <c:ext xmlns:c15="http://schemas.microsoft.com/office/drawing/2012/chart" uri="{CE6537A1-D6FC-4f65-9D91-7224C49458BB}"/>
                <c:ext xmlns:c16="http://schemas.microsoft.com/office/drawing/2014/chart" uri="{C3380CC4-5D6E-409C-BE32-E72D297353CC}">
                  <c16:uniqueId val="{00000014-4F3A-4B79-ACB8-56258A7A39B3}"/>
                </c:ext>
              </c:extLst>
            </c:dLbl>
            <c:dLbl>
              <c:idx val="21"/>
              <c:layout>
                <c:manualLayout>
                  <c:x val="-5.5178976861021203E-2"/>
                  <c:y val="-5.8041520082041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F3A-4B79-ACB8-56258A7A39B3}"/>
                </c:ext>
              </c:extLst>
            </c:dLbl>
            <c:dLbl>
              <c:idx val="22"/>
              <c:delete val="1"/>
              <c:extLst>
                <c:ext xmlns:c15="http://schemas.microsoft.com/office/drawing/2012/chart" uri="{CE6537A1-D6FC-4f65-9D91-7224C49458BB}"/>
                <c:ext xmlns:c16="http://schemas.microsoft.com/office/drawing/2014/chart" uri="{C3380CC4-5D6E-409C-BE32-E72D297353CC}">
                  <c16:uniqueId val="{00000016-4F3A-4B79-ACB8-56258A7A39B3}"/>
                </c:ext>
              </c:extLst>
            </c:dLbl>
            <c:dLbl>
              <c:idx val="23"/>
              <c:delete val="1"/>
              <c:extLst>
                <c:ext xmlns:c15="http://schemas.microsoft.com/office/drawing/2012/chart" uri="{CE6537A1-D6FC-4f65-9D91-7224C49458BB}"/>
                <c:ext xmlns:c16="http://schemas.microsoft.com/office/drawing/2014/chart" uri="{C3380CC4-5D6E-409C-BE32-E72D297353CC}">
                  <c16:uniqueId val="{00000017-4F3A-4B79-ACB8-56258A7A39B3}"/>
                </c:ext>
              </c:extLst>
            </c:dLbl>
            <c:dLbl>
              <c:idx val="24"/>
              <c:layout>
                <c:manualLayout>
                  <c:x val="-4.3231083844580777E-2"/>
                  <c:y val="-6.605137914636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F3A-4B79-ACB8-56258A7A39B3}"/>
                </c:ext>
              </c:extLst>
            </c:dLbl>
            <c:dLbl>
              <c:idx val="25"/>
              <c:delete val="1"/>
              <c:extLst>
                <c:ext xmlns:c15="http://schemas.microsoft.com/office/drawing/2012/chart" uri="{CE6537A1-D6FC-4f65-9D91-7224C49458BB}"/>
                <c:ext xmlns:c16="http://schemas.microsoft.com/office/drawing/2014/chart" uri="{C3380CC4-5D6E-409C-BE32-E72D297353CC}">
                  <c16:uniqueId val="{00000019-4F3A-4B79-ACB8-56258A7A39B3}"/>
                </c:ext>
              </c:extLst>
            </c:dLbl>
            <c:dLbl>
              <c:idx val="26"/>
              <c:delete val="1"/>
              <c:extLst>
                <c:ext xmlns:c15="http://schemas.microsoft.com/office/drawing/2012/chart" uri="{CE6537A1-D6FC-4f65-9D91-7224C49458BB}"/>
                <c:ext xmlns:c16="http://schemas.microsoft.com/office/drawing/2014/chart" uri="{C3380CC4-5D6E-409C-BE32-E72D297353CC}">
                  <c16:uniqueId val="{0000001A-4F3A-4B79-ACB8-56258A7A39B3}"/>
                </c:ext>
              </c:extLst>
            </c:dLbl>
            <c:dLbl>
              <c:idx val="27"/>
              <c:layout>
                <c:manualLayout>
                  <c:x val="-4.3231083844580777E-2"/>
                  <c:y val="-5.8041520082041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F3A-4B79-ACB8-56258A7A39B3}"/>
                </c:ext>
              </c:extLst>
            </c:dLbl>
            <c:dLbl>
              <c:idx val="28"/>
              <c:delete val="1"/>
              <c:extLst>
                <c:ext xmlns:c15="http://schemas.microsoft.com/office/drawing/2012/chart" uri="{CE6537A1-D6FC-4f65-9D91-7224C49458BB}"/>
                <c:ext xmlns:c16="http://schemas.microsoft.com/office/drawing/2014/chart" uri="{C3380CC4-5D6E-409C-BE32-E72D297353CC}">
                  <c16:uniqueId val="{0000001C-4F3A-4B79-ACB8-56258A7A39B3}"/>
                </c:ext>
              </c:extLst>
            </c:dLbl>
            <c:dLbl>
              <c:idx val="29"/>
              <c:delete val="1"/>
              <c:extLst>
                <c:ext xmlns:c15="http://schemas.microsoft.com/office/drawing/2012/chart" uri="{CE6537A1-D6FC-4f65-9D91-7224C49458BB}"/>
                <c:ext xmlns:c16="http://schemas.microsoft.com/office/drawing/2014/chart" uri="{C3380CC4-5D6E-409C-BE32-E72D297353CC}">
                  <c16:uniqueId val="{0000001D-4F3A-4B79-ACB8-56258A7A39B3}"/>
                </c:ext>
              </c:extLst>
            </c:dLbl>
            <c:dLbl>
              <c:idx val="30"/>
              <c:layout>
                <c:manualLayout>
                  <c:x val="-4.3231083844580777E-2"/>
                  <c:y val="-5.40365905498799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F3A-4B79-ACB8-56258A7A39B3}"/>
                </c:ext>
              </c:extLst>
            </c:dLbl>
            <c:dLbl>
              <c:idx val="31"/>
              <c:delete val="1"/>
              <c:extLst>
                <c:ext xmlns:c15="http://schemas.microsoft.com/office/drawing/2012/chart" uri="{CE6537A1-D6FC-4f65-9D91-7224C49458BB}"/>
                <c:ext xmlns:c16="http://schemas.microsoft.com/office/drawing/2014/chart" uri="{C3380CC4-5D6E-409C-BE32-E72D297353CC}">
                  <c16:uniqueId val="{0000001F-4F3A-4B79-ACB8-56258A7A39B3}"/>
                </c:ext>
              </c:extLst>
            </c:dLbl>
            <c:dLbl>
              <c:idx val="32"/>
              <c:delete val="1"/>
              <c:extLst>
                <c:ext xmlns:c15="http://schemas.microsoft.com/office/drawing/2012/chart" uri="{CE6537A1-D6FC-4f65-9D91-7224C49458BB}"/>
                <c:ext xmlns:c16="http://schemas.microsoft.com/office/drawing/2014/chart" uri="{C3380CC4-5D6E-409C-BE32-E72D297353CC}">
                  <c16:uniqueId val="{00000020-4F3A-4B79-ACB8-56258A7A39B3}"/>
                </c:ext>
              </c:extLst>
            </c:dLbl>
            <c:dLbl>
              <c:idx val="33"/>
              <c:layout>
                <c:manualLayout>
                  <c:x val="-3.9141104294478528E-2"/>
                  <c:y val="5.4096506818471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F3A-4B79-ACB8-56258A7A39B3}"/>
                </c:ext>
              </c:extLst>
            </c:dLbl>
            <c:dLbl>
              <c:idx val="34"/>
              <c:delete val="1"/>
              <c:extLst>
                <c:ext xmlns:c15="http://schemas.microsoft.com/office/drawing/2012/chart" uri="{CE6537A1-D6FC-4f65-9D91-7224C49458BB}"/>
                <c:ext xmlns:c16="http://schemas.microsoft.com/office/drawing/2014/chart" uri="{C3380CC4-5D6E-409C-BE32-E72D297353CC}">
                  <c16:uniqueId val="{00000022-4F3A-4B79-ACB8-56258A7A39B3}"/>
                </c:ext>
              </c:extLst>
            </c:dLbl>
            <c:dLbl>
              <c:idx val="35"/>
              <c:layout>
                <c:manualLayout>
                  <c:x val="-1.1001078852873453E-3"/>
                  <c:y val="5.0091577286310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F3A-4B79-ACB8-56258A7A39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Data'!$O$3:$O$38</c:f>
              <c:numCache>
                <c:formatCode>#,##0.0,\ "K"</c:formatCode>
                <c:ptCount val="36"/>
                <c:pt idx="0">
                  <c:v>83959</c:v>
                </c:pt>
                <c:pt idx="1">
                  <c:v>88050</c:v>
                </c:pt>
                <c:pt idx="2">
                  <c:v>81533</c:v>
                </c:pt>
                <c:pt idx="3">
                  <c:v>79373</c:v>
                </c:pt>
                <c:pt idx="4">
                  <c:v>83261</c:v>
                </c:pt>
                <c:pt idx="5">
                  <c:v>73504</c:v>
                </c:pt>
                <c:pt idx="6">
                  <c:v>77898</c:v>
                </c:pt>
                <c:pt idx="7">
                  <c:v>80492</c:v>
                </c:pt>
                <c:pt idx="8">
                  <c:v>95834</c:v>
                </c:pt>
                <c:pt idx="9">
                  <c:v>84680</c:v>
                </c:pt>
                <c:pt idx="10">
                  <c:v>104828</c:v>
                </c:pt>
                <c:pt idx="11">
                  <c:v>97197</c:v>
                </c:pt>
                <c:pt idx="12">
                  <c:v>93587</c:v>
                </c:pt>
                <c:pt idx="13">
                  <c:v>99489</c:v>
                </c:pt>
                <c:pt idx="14">
                  <c:v>93462</c:v>
                </c:pt>
                <c:pt idx="15">
                  <c:v>94760</c:v>
                </c:pt>
                <c:pt idx="16">
                  <c:v>100635</c:v>
                </c:pt>
                <c:pt idx="17">
                  <c:v>87206</c:v>
                </c:pt>
                <c:pt idx="18">
                  <c:v>92188</c:v>
                </c:pt>
                <c:pt idx="19">
                  <c:v>100632</c:v>
                </c:pt>
                <c:pt idx="20">
                  <c:v>99253</c:v>
                </c:pt>
                <c:pt idx="21">
                  <c:v>107056</c:v>
                </c:pt>
                <c:pt idx="22">
                  <c:v>122585</c:v>
                </c:pt>
                <c:pt idx="23">
                  <c:v>109593</c:v>
                </c:pt>
                <c:pt idx="24" formatCode="#0.0,&quot;K&quot;">
                  <c:v>120391</c:v>
                </c:pt>
                <c:pt idx="25" formatCode="#0.0,&quot;K&quot;">
                  <c:v>120626</c:v>
                </c:pt>
                <c:pt idx="26" formatCode="#0.0,&quot;K&quot;">
                  <c:v>117919</c:v>
                </c:pt>
                <c:pt idx="27" formatCode="#0.0,&quot;K&quot;">
                  <c:v>130629</c:v>
                </c:pt>
                <c:pt idx="28" formatCode="#0.0,&quot;K&quot;">
                  <c:v>127941</c:v>
                </c:pt>
                <c:pt idx="29" formatCode="#0.0,&quot;K&quot;">
                  <c:v>122063</c:v>
                </c:pt>
                <c:pt idx="30" formatCode="#0.0,&quot;K&quot;">
                  <c:v>136204</c:v>
                </c:pt>
                <c:pt idx="31" formatCode="#0.0,&quot;K&quot;">
                  <c:v>135379</c:v>
                </c:pt>
                <c:pt idx="32" formatCode="#0.0,&quot;K&quot;">
                  <c:v>152483</c:v>
                </c:pt>
                <c:pt idx="33" formatCode="#0.0,&quot;K&quot;">
                  <c:v>150856</c:v>
                </c:pt>
                <c:pt idx="34" formatCode="#0.0,&quot;K&quot;">
                  <c:v>173074</c:v>
                </c:pt>
                <c:pt idx="35" formatCode="#0.0,&quot;K&quot;">
                  <c:v>161086</c:v>
                </c:pt>
              </c:numCache>
            </c:numRef>
          </c:val>
          <c:smooth val="0"/>
          <c:extLst>
            <c:ext xmlns:c16="http://schemas.microsoft.com/office/drawing/2014/chart" uri="{C3380CC4-5D6E-409C-BE32-E72D297353CC}">
              <c16:uniqueId val="{00000024-4F3A-4B79-ACB8-56258A7A39B3}"/>
            </c:ext>
          </c:extLst>
        </c:ser>
        <c:dLbls>
          <c:dLblPos val="t"/>
          <c:showLegendKey val="0"/>
          <c:showVal val="1"/>
          <c:showCatName val="0"/>
          <c:showSerName val="0"/>
          <c:showPercent val="0"/>
          <c:showBubbleSize val="0"/>
        </c:dLbls>
        <c:marker val="1"/>
        <c:smooth val="0"/>
        <c:axId val="352597511"/>
        <c:axId val="352598951"/>
      </c:lineChart>
      <c:catAx>
        <c:axId val="352597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98951"/>
        <c:crosses val="autoZero"/>
        <c:auto val="1"/>
        <c:lblAlgn val="ctr"/>
        <c:lblOffset val="100"/>
        <c:noMultiLvlLbl val="0"/>
      </c:catAx>
      <c:valAx>
        <c:axId val="352598951"/>
        <c:scaling>
          <c:orientation val="minMax"/>
          <c:max val="180000"/>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975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'WIP Data'!$C$2</c:f>
              <c:strCache>
                <c:ptCount val="1"/>
                <c:pt idx="0">
                  <c:v>Total</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Data'!$C$3:$C$15</c:f>
              <c:numCache>
                <c:formatCode>#,##0</c:formatCode>
                <c:ptCount val="13"/>
                <c:pt idx="0">
                  <c:v>5799</c:v>
                </c:pt>
                <c:pt idx="1">
                  <c:v>5829</c:v>
                </c:pt>
                <c:pt idx="2">
                  <c:v>5849</c:v>
                </c:pt>
                <c:pt idx="3">
                  <c:v>5832</c:v>
                </c:pt>
                <c:pt idx="4">
                  <c:v>5849</c:v>
                </c:pt>
                <c:pt idx="5">
                  <c:v>5870</c:v>
                </c:pt>
                <c:pt idx="6">
                  <c:v>5874</c:v>
                </c:pt>
                <c:pt idx="7">
                  <c:v>5902</c:v>
                </c:pt>
                <c:pt idx="8">
                  <c:v>5901</c:v>
                </c:pt>
                <c:pt idx="9">
                  <c:v>5921</c:v>
                </c:pt>
                <c:pt idx="10">
                  <c:v>5958</c:v>
                </c:pt>
                <c:pt idx="11">
                  <c:v>5977</c:v>
                </c:pt>
                <c:pt idx="12">
                  <c:v>5979</c:v>
                </c:pt>
              </c:numCache>
            </c:numRef>
          </c:val>
          <c:smooth val="0"/>
          <c:extLst>
            <c:ext xmlns:c16="http://schemas.microsoft.com/office/drawing/2014/chart" uri="{C3380CC4-5D6E-409C-BE32-E72D297353CC}">
              <c16:uniqueId val="{00000000-A22D-4F3A-8262-FE5A0D671514}"/>
            </c:ext>
          </c:extLst>
        </c:ser>
        <c:ser>
          <c:idx val="1"/>
          <c:order val="1"/>
          <c:tx>
            <c:strRef>
              <c:f>'WIP Data'!$D$2</c:f>
              <c:strCache>
                <c:ptCount val="1"/>
                <c:pt idx="0">
                  <c:v>MM1</c:v>
                </c:pt>
              </c:strCache>
            </c:strRef>
          </c:tx>
          <c:spPr>
            <a:ln w="28575" cap="rnd">
              <a:solidFill>
                <a:srgbClr val="0078BF"/>
              </a:solidFill>
              <a:round/>
            </a:ln>
            <a:effectLst/>
          </c:spPr>
          <c:marker>
            <c:symbol val="circle"/>
            <c:size val="5"/>
            <c:spPr>
              <a:solidFill>
                <a:srgbClr val="0078BF"/>
              </a:solidFill>
              <a:ln w="9525">
                <a:solidFill>
                  <a:srgbClr val="0078B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Data'!$D$3:$D$15</c:f>
              <c:numCache>
                <c:formatCode>#,##0</c:formatCode>
                <c:ptCount val="13"/>
                <c:pt idx="0">
                  <c:v>3913</c:v>
                </c:pt>
                <c:pt idx="1">
                  <c:v>3926</c:v>
                </c:pt>
                <c:pt idx="2">
                  <c:v>3944</c:v>
                </c:pt>
                <c:pt idx="3">
                  <c:v>3940</c:v>
                </c:pt>
                <c:pt idx="4">
                  <c:v>3952</c:v>
                </c:pt>
                <c:pt idx="5">
                  <c:v>3971</c:v>
                </c:pt>
                <c:pt idx="6">
                  <c:v>3975</c:v>
                </c:pt>
                <c:pt idx="7">
                  <c:v>3999</c:v>
                </c:pt>
                <c:pt idx="8">
                  <c:v>3995</c:v>
                </c:pt>
                <c:pt idx="9">
                  <c:v>4002</c:v>
                </c:pt>
                <c:pt idx="10">
                  <c:v>4021</c:v>
                </c:pt>
                <c:pt idx="11">
                  <c:v>4034</c:v>
                </c:pt>
                <c:pt idx="12">
                  <c:v>4034</c:v>
                </c:pt>
              </c:numCache>
            </c:numRef>
          </c:val>
          <c:smooth val="0"/>
          <c:extLst>
            <c:ext xmlns:c16="http://schemas.microsoft.com/office/drawing/2014/chart" uri="{C3380CC4-5D6E-409C-BE32-E72D297353CC}">
              <c16:uniqueId val="{00000001-A22D-4F3A-8262-FE5A0D671514}"/>
            </c:ext>
          </c:extLst>
        </c:ser>
        <c:dLbls>
          <c:dLblPos val="t"/>
          <c:showLegendKey val="0"/>
          <c:showVal val="1"/>
          <c:showCatName val="0"/>
          <c:showSerName val="0"/>
          <c:showPercent val="0"/>
          <c:showBubbleSize val="0"/>
        </c:dLbls>
        <c:marker val="1"/>
        <c:smooth val="0"/>
        <c:axId val="737881824"/>
        <c:axId val="737881464"/>
      </c:lineChart>
      <c:catAx>
        <c:axId val="73788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881464"/>
        <c:crosses val="autoZero"/>
        <c:auto val="1"/>
        <c:lblAlgn val="ctr"/>
        <c:lblOffset val="100"/>
        <c:noMultiLvlLbl val="0"/>
      </c:catAx>
      <c:valAx>
        <c:axId val="737881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88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'WIP Data'!$E$2</c:f>
              <c:strCache>
                <c:ptCount val="1"/>
                <c:pt idx="0">
                  <c:v>MM2</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Data'!$E$3:$E$15</c:f>
              <c:numCache>
                <c:formatCode>General</c:formatCode>
                <c:ptCount val="13"/>
                <c:pt idx="0">
                  <c:v>538</c:v>
                </c:pt>
                <c:pt idx="1">
                  <c:v>544</c:v>
                </c:pt>
                <c:pt idx="2">
                  <c:v>541</c:v>
                </c:pt>
                <c:pt idx="3">
                  <c:v>538</c:v>
                </c:pt>
                <c:pt idx="4">
                  <c:v>536</c:v>
                </c:pt>
                <c:pt idx="5">
                  <c:v>536</c:v>
                </c:pt>
                <c:pt idx="6">
                  <c:v>541</c:v>
                </c:pt>
                <c:pt idx="7">
                  <c:v>545</c:v>
                </c:pt>
                <c:pt idx="8">
                  <c:v>543</c:v>
                </c:pt>
                <c:pt idx="9">
                  <c:v>542</c:v>
                </c:pt>
                <c:pt idx="10">
                  <c:v>546</c:v>
                </c:pt>
                <c:pt idx="11">
                  <c:v>548</c:v>
                </c:pt>
                <c:pt idx="12">
                  <c:v>553</c:v>
                </c:pt>
              </c:numCache>
            </c:numRef>
          </c:val>
          <c:smooth val="0"/>
          <c:extLst>
            <c:ext xmlns:c16="http://schemas.microsoft.com/office/drawing/2014/chart" uri="{C3380CC4-5D6E-409C-BE32-E72D297353CC}">
              <c16:uniqueId val="{00000000-2F14-4EFE-9C11-8F50613CE8C6}"/>
            </c:ext>
          </c:extLst>
        </c:ser>
        <c:ser>
          <c:idx val="3"/>
          <c:order val="1"/>
          <c:tx>
            <c:strRef>
              <c:f>'WIP Data'!$F$2</c:f>
              <c:strCache>
                <c:ptCount val="1"/>
                <c:pt idx="0">
                  <c:v>MM3</c:v>
                </c:pt>
              </c:strCache>
            </c:strRef>
          </c:tx>
          <c:spPr>
            <a:ln w="28575" cap="rnd">
              <a:solidFill>
                <a:srgbClr val="358189"/>
              </a:solidFill>
              <a:round/>
            </a:ln>
            <a:effectLst/>
          </c:spPr>
          <c:marker>
            <c:symbol val="circle"/>
            <c:size val="5"/>
            <c:spPr>
              <a:solidFill>
                <a:srgbClr val="358189"/>
              </a:solidFill>
              <a:ln w="9525">
                <a:solidFill>
                  <a:srgbClr val="358189"/>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Data'!$F$3:$F$15</c:f>
              <c:numCache>
                <c:formatCode>General</c:formatCode>
                <c:ptCount val="13"/>
                <c:pt idx="0">
                  <c:v>412</c:v>
                </c:pt>
                <c:pt idx="1">
                  <c:v>414</c:v>
                </c:pt>
                <c:pt idx="2">
                  <c:v>417</c:v>
                </c:pt>
                <c:pt idx="3">
                  <c:v>418</c:v>
                </c:pt>
                <c:pt idx="4">
                  <c:v>424</c:v>
                </c:pt>
                <c:pt idx="5">
                  <c:v>421</c:v>
                </c:pt>
                <c:pt idx="6">
                  <c:v>424</c:v>
                </c:pt>
                <c:pt idx="7">
                  <c:v>423</c:v>
                </c:pt>
                <c:pt idx="8">
                  <c:v>420</c:v>
                </c:pt>
                <c:pt idx="9">
                  <c:v>428</c:v>
                </c:pt>
                <c:pt idx="10">
                  <c:v>433</c:v>
                </c:pt>
                <c:pt idx="11">
                  <c:v>428</c:v>
                </c:pt>
                <c:pt idx="12">
                  <c:v>429</c:v>
                </c:pt>
              </c:numCache>
            </c:numRef>
          </c:val>
          <c:smooth val="0"/>
          <c:extLst>
            <c:ext xmlns:c16="http://schemas.microsoft.com/office/drawing/2014/chart" uri="{C3380CC4-5D6E-409C-BE32-E72D297353CC}">
              <c16:uniqueId val="{00000001-2F14-4EFE-9C11-8F50613CE8C6}"/>
            </c:ext>
          </c:extLst>
        </c:ser>
        <c:ser>
          <c:idx val="4"/>
          <c:order val="2"/>
          <c:tx>
            <c:strRef>
              <c:f>'WIP Data'!$G$2</c:f>
              <c:strCache>
                <c:ptCount val="1"/>
                <c:pt idx="0">
                  <c:v>MM4</c:v>
                </c:pt>
              </c:strCache>
            </c:strRef>
          </c:tx>
          <c:spPr>
            <a:ln w="28575" cap="rnd">
              <a:solidFill>
                <a:srgbClr val="153A6E"/>
              </a:solidFill>
              <a:round/>
            </a:ln>
            <a:effectLst/>
          </c:spPr>
          <c:marker>
            <c:symbol val="circle"/>
            <c:size val="5"/>
            <c:spPr>
              <a:solidFill>
                <a:srgbClr val="153A6E"/>
              </a:solidFill>
              <a:ln w="9525">
                <a:solidFill>
                  <a:srgbClr val="153A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Data'!$G$3:$G$15</c:f>
              <c:numCache>
                <c:formatCode>General</c:formatCode>
                <c:ptCount val="13"/>
                <c:pt idx="0">
                  <c:v>293</c:v>
                </c:pt>
                <c:pt idx="1">
                  <c:v>296</c:v>
                </c:pt>
                <c:pt idx="2">
                  <c:v>297</c:v>
                </c:pt>
                <c:pt idx="3">
                  <c:v>296</c:v>
                </c:pt>
                <c:pt idx="4">
                  <c:v>297</c:v>
                </c:pt>
                <c:pt idx="5">
                  <c:v>297</c:v>
                </c:pt>
                <c:pt idx="6">
                  <c:v>289</c:v>
                </c:pt>
                <c:pt idx="7">
                  <c:v>288</c:v>
                </c:pt>
                <c:pt idx="8">
                  <c:v>290</c:v>
                </c:pt>
                <c:pt idx="9">
                  <c:v>289</c:v>
                </c:pt>
                <c:pt idx="10">
                  <c:v>292</c:v>
                </c:pt>
                <c:pt idx="11">
                  <c:v>295</c:v>
                </c:pt>
                <c:pt idx="12">
                  <c:v>290</c:v>
                </c:pt>
              </c:numCache>
            </c:numRef>
          </c:val>
          <c:smooth val="0"/>
          <c:extLst>
            <c:ext xmlns:c16="http://schemas.microsoft.com/office/drawing/2014/chart" uri="{C3380CC4-5D6E-409C-BE32-E72D297353CC}">
              <c16:uniqueId val="{00000002-2F14-4EFE-9C11-8F50613CE8C6}"/>
            </c:ext>
          </c:extLst>
        </c:ser>
        <c:ser>
          <c:idx val="5"/>
          <c:order val="3"/>
          <c:tx>
            <c:strRef>
              <c:f>'WIP Data'!$H$2</c:f>
              <c:strCache>
                <c:ptCount val="1"/>
                <c:pt idx="0">
                  <c:v>MM5</c:v>
                </c:pt>
              </c:strCache>
            </c:strRef>
          </c:tx>
          <c:spPr>
            <a:ln w="28575" cap="rnd">
              <a:solidFill>
                <a:srgbClr val="0078BF"/>
              </a:solidFill>
              <a:round/>
            </a:ln>
            <a:effectLst/>
          </c:spPr>
          <c:marker>
            <c:symbol val="circle"/>
            <c:size val="5"/>
            <c:spPr>
              <a:solidFill>
                <a:srgbClr val="0078BF"/>
              </a:solidFill>
              <a:ln w="9525">
                <a:solidFill>
                  <a:srgbClr val="0078B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Data'!$H$3:$H$15</c:f>
              <c:numCache>
                <c:formatCode>General</c:formatCode>
                <c:ptCount val="13"/>
                <c:pt idx="0">
                  <c:v>440</c:v>
                </c:pt>
                <c:pt idx="1">
                  <c:v>446</c:v>
                </c:pt>
                <c:pt idx="2">
                  <c:v>446</c:v>
                </c:pt>
                <c:pt idx="3">
                  <c:v>443</c:v>
                </c:pt>
                <c:pt idx="4">
                  <c:v>443</c:v>
                </c:pt>
                <c:pt idx="5">
                  <c:v>443</c:v>
                </c:pt>
                <c:pt idx="6">
                  <c:v>444</c:v>
                </c:pt>
                <c:pt idx="7">
                  <c:v>446</c:v>
                </c:pt>
                <c:pt idx="8">
                  <c:v>453</c:v>
                </c:pt>
                <c:pt idx="9">
                  <c:v>458</c:v>
                </c:pt>
                <c:pt idx="10">
                  <c:v>459</c:v>
                </c:pt>
                <c:pt idx="11">
                  <c:v>461</c:v>
                </c:pt>
                <c:pt idx="12">
                  <c:v>462</c:v>
                </c:pt>
              </c:numCache>
            </c:numRef>
          </c:val>
          <c:smooth val="0"/>
          <c:extLst>
            <c:ext xmlns:c16="http://schemas.microsoft.com/office/drawing/2014/chart" uri="{C3380CC4-5D6E-409C-BE32-E72D297353CC}">
              <c16:uniqueId val="{00000003-2F14-4EFE-9C11-8F50613CE8C6}"/>
            </c:ext>
          </c:extLst>
        </c:ser>
        <c:ser>
          <c:idx val="6"/>
          <c:order val="4"/>
          <c:tx>
            <c:strRef>
              <c:f>'WIP Data'!$I$2</c:f>
              <c:strCache>
                <c:ptCount val="1"/>
                <c:pt idx="0">
                  <c:v>MM6</c:v>
                </c:pt>
              </c:strCache>
            </c:strRef>
          </c:tx>
          <c:spPr>
            <a:ln w="28575" cap="rnd">
              <a:solidFill>
                <a:srgbClr val="ACBF29"/>
              </a:solidFill>
              <a:round/>
            </a:ln>
            <a:effectLst/>
          </c:spPr>
          <c:marker>
            <c:symbol val="circle"/>
            <c:size val="5"/>
            <c:spPr>
              <a:solidFill>
                <a:srgbClr val="ACBF29"/>
              </a:solidFill>
              <a:ln w="9525">
                <a:solidFill>
                  <a:srgbClr val="ACBF29"/>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Data'!$I$3:$I$15</c:f>
              <c:numCache>
                <c:formatCode>General</c:formatCode>
                <c:ptCount val="13"/>
                <c:pt idx="0">
                  <c:v>96</c:v>
                </c:pt>
                <c:pt idx="1">
                  <c:v>95</c:v>
                </c:pt>
                <c:pt idx="2">
                  <c:v>95</c:v>
                </c:pt>
                <c:pt idx="3">
                  <c:v>94</c:v>
                </c:pt>
                <c:pt idx="4">
                  <c:v>91</c:v>
                </c:pt>
                <c:pt idx="5">
                  <c:v>92</c:v>
                </c:pt>
                <c:pt idx="6">
                  <c:v>90</c:v>
                </c:pt>
                <c:pt idx="7">
                  <c:v>87</c:v>
                </c:pt>
                <c:pt idx="8">
                  <c:v>88</c:v>
                </c:pt>
                <c:pt idx="9">
                  <c:v>89</c:v>
                </c:pt>
                <c:pt idx="10">
                  <c:v>91</c:v>
                </c:pt>
                <c:pt idx="11">
                  <c:v>93</c:v>
                </c:pt>
                <c:pt idx="12">
                  <c:v>93</c:v>
                </c:pt>
              </c:numCache>
            </c:numRef>
          </c:val>
          <c:smooth val="0"/>
          <c:extLst>
            <c:ext xmlns:c16="http://schemas.microsoft.com/office/drawing/2014/chart" uri="{C3380CC4-5D6E-409C-BE32-E72D297353CC}">
              <c16:uniqueId val="{00000004-2F14-4EFE-9C11-8F50613CE8C6}"/>
            </c:ext>
          </c:extLst>
        </c:ser>
        <c:ser>
          <c:idx val="7"/>
          <c:order val="5"/>
          <c:tx>
            <c:strRef>
              <c:f>'WIP Data'!$J$2</c:f>
              <c:strCache>
                <c:ptCount val="1"/>
                <c:pt idx="0">
                  <c:v>MM7</c:v>
                </c:pt>
              </c:strCache>
            </c:strRef>
          </c:tx>
          <c:spPr>
            <a:ln w="28575" cap="rnd">
              <a:solidFill>
                <a:srgbClr val="E86234"/>
              </a:solidFill>
              <a:round/>
            </a:ln>
            <a:effectLst/>
          </c:spPr>
          <c:marker>
            <c:symbol val="circle"/>
            <c:size val="5"/>
            <c:spPr>
              <a:solidFill>
                <a:srgbClr val="E86234"/>
              </a:solidFill>
              <a:ln w="9525">
                <a:solidFill>
                  <a:srgbClr val="E8623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Data'!$J$3:$J$15</c:f>
              <c:numCache>
                <c:formatCode>General</c:formatCode>
                <c:ptCount val="13"/>
                <c:pt idx="0">
                  <c:v>107</c:v>
                </c:pt>
                <c:pt idx="1">
                  <c:v>108</c:v>
                </c:pt>
                <c:pt idx="2">
                  <c:v>108</c:v>
                </c:pt>
                <c:pt idx="3">
                  <c:v>103</c:v>
                </c:pt>
                <c:pt idx="4">
                  <c:v>106</c:v>
                </c:pt>
                <c:pt idx="5">
                  <c:v>109</c:v>
                </c:pt>
                <c:pt idx="6">
                  <c:v>111</c:v>
                </c:pt>
                <c:pt idx="7">
                  <c:v>114</c:v>
                </c:pt>
                <c:pt idx="8">
                  <c:v>112</c:v>
                </c:pt>
                <c:pt idx="9">
                  <c:v>113</c:v>
                </c:pt>
                <c:pt idx="10">
                  <c:v>116</c:v>
                </c:pt>
                <c:pt idx="11">
                  <c:v>118</c:v>
                </c:pt>
                <c:pt idx="12">
                  <c:v>118</c:v>
                </c:pt>
              </c:numCache>
            </c:numRef>
          </c:val>
          <c:smooth val="0"/>
          <c:extLst>
            <c:ext xmlns:c16="http://schemas.microsoft.com/office/drawing/2014/chart" uri="{C3380CC4-5D6E-409C-BE32-E72D297353CC}">
              <c16:uniqueId val="{00000005-2F14-4EFE-9C11-8F50613CE8C6}"/>
            </c:ext>
          </c:extLst>
        </c:ser>
        <c:dLbls>
          <c:dLblPos val="t"/>
          <c:showLegendKey val="0"/>
          <c:showVal val="1"/>
          <c:showCatName val="0"/>
          <c:showSerName val="0"/>
          <c:showPercent val="0"/>
          <c:showBubbleSize val="0"/>
        </c:dLbls>
        <c:marker val="1"/>
        <c:smooth val="0"/>
        <c:axId val="735353232"/>
        <c:axId val="735353592"/>
      </c:lineChart>
      <c:catAx>
        <c:axId val="73535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353592"/>
        <c:crosses val="autoZero"/>
        <c:auto val="1"/>
        <c:lblAlgn val="ctr"/>
        <c:lblOffset val="100"/>
        <c:noMultiLvlLbl val="0"/>
      </c:catAx>
      <c:valAx>
        <c:axId val="735353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35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8"/>
          <c:order val="0"/>
          <c:tx>
            <c:strRef>
              <c:f>'WIP Data'!$K$2</c:f>
              <c:strCache>
                <c:ptCount val="1"/>
                <c:pt idx="0">
                  <c:v>Total</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Data'!$K$3:$K$15</c:f>
              <c:numCache>
                <c:formatCode>#,##0</c:formatCode>
                <c:ptCount val="13"/>
                <c:pt idx="0">
                  <c:v>21458</c:v>
                </c:pt>
                <c:pt idx="1">
                  <c:v>21725</c:v>
                </c:pt>
                <c:pt idx="2">
                  <c:v>21014</c:v>
                </c:pt>
                <c:pt idx="3">
                  <c:v>20949</c:v>
                </c:pt>
                <c:pt idx="4">
                  <c:v>21358</c:v>
                </c:pt>
                <c:pt idx="5">
                  <c:v>21439</c:v>
                </c:pt>
                <c:pt idx="6">
                  <c:v>21862</c:v>
                </c:pt>
                <c:pt idx="7">
                  <c:v>21534</c:v>
                </c:pt>
                <c:pt idx="8">
                  <c:v>22071</c:v>
                </c:pt>
                <c:pt idx="9">
                  <c:v>22611</c:v>
                </c:pt>
                <c:pt idx="10">
                  <c:v>22548</c:v>
                </c:pt>
                <c:pt idx="11">
                  <c:v>23160</c:v>
                </c:pt>
                <c:pt idx="12">
                  <c:v>23922</c:v>
                </c:pt>
              </c:numCache>
            </c:numRef>
          </c:val>
          <c:smooth val="0"/>
          <c:extLst>
            <c:ext xmlns:c16="http://schemas.microsoft.com/office/drawing/2014/chart" uri="{C3380CC4-5D6E-409C-BE32-E72D297353CC}">
              <c16:uniqueId val="{00000000-8090-4AA1-B12D-2A73F0DE5505}"/>
            </c:ext>
          </c:extLst>
        </c:ser>
        <c:ser>
          <c:idx val="9"/>
          <c:order val="1"/>
          <c:tx>
            <c:strRef>
              <c:f>'WIP Data'!$L$2</c:f>
              <c:strCache>
                <c:ptCount val="1"/>
                <c:pt idx="0">
                  <c:v>MM1</c:v>
                </c:pt>
              </c:strCache>
            </c:strRef>
          </c:tx>
          <c:spPr>
            <a:ln w="28575" cap="rnd">
              <a:solidFill>
                <a:srgbClr val="0078BF"/>
              </a:solidFill>
              <a:round/>
            </a:ln>
            <a:effectLst/>
          </c:spPr>
          <c:marker>
            <c:symbol val="circle"/>
            <c:size val="5"/>
            <c:spPr>
              <a:solidFill>
                <a:srgbClr val="0078BF"/>
              </a:solidFill>
              <a:ln w="9525">
                <a:solidFill>
                  <a:srgbClr val="0078B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Data'!$L$3:$L$15</c:f>
              <c:numCache>
                <c:formatCode>#,##0</c:formatCode>
                <c:ptCount val="13"/>
                <c:pt idx="0">
                  <c:v>14058</c:v>
                </c:pt>
                <c:pt idx="1">
                  <c:v>14155</c:v>
                </c:pt>
                <c:pt idx="2">
                  <c:v>13780</c:v>
                </c:pt>
                <c:pt idx="3">
                  <c:v>13751</c:v>
                </c:pt>
                <c:pt idx="4">
                  <c:v>14012</c:v>
                </c:pt>
                <c:pt idx="5">
                  <c:v>14001</c:v>
                </c:pt>
                <c:pt idx="6">
                  <c:v>14216</c:v>
                </c:pt>
                <c:pt idx="7">
                  <c:v>14051</c:v>
                </c:pt>
                <c:pt idx="8">
                  <c:v>14218</c:v>
                </c:pt>
                <c:pt idx="9">
                  <c:v>14588</c:v>
                </c:pt>
                <c:pt idx="10">
                  <c:v>14481</c:v>
                </c:pt>
                <c:pt idx="11">
                  <c:v>15097</c:v>
                </c:pt>
                <c:pt idx="12">
                  <c:v>15593</c:v>
                </c:pt>
              </c:numCache>
            </c:numRef>
          </c:val>
          <c:smooth val="0"/>
          <c:extLst>
            <c:ext xmlns:c16="http://schemas.microsoft.com/office/drawing/2014/chart" uri="{C3380CC4-5D6E-409C-BE32-E72D297353CC}">
              <c16:uniqueId val="{00000001-8090-4AA1-B12D-2A73F0DE5505}"/>
            </c:ext>
          </c:extLst>
        </c:ser>
        <c:dLbls>
          <c:dLblPos val="t"/>
          <c:showLegendKey val="0"/>
          <c:showVal val="1"/>
          <c:showCatName val="0"/>
          <c:showSerName val="0"/>
          <c:showPercent val="0"/>
          <c:showBubbleSize val="0"/>
        </c:dLbls>
        <c:marker val="1"/>
        <c:smooth val="0"/>
        <c:axId val="951534960"/>
        <c:axId val="951535680"/>
      </c:lineChart>
      <c:catAx>
        <c:axId val="95153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5680"/>
        <c:crosses val="autoZero"/>
        <c:auto val="1"/>
        <c:lblAlgn val="ctr"/>
        <c:lblOffset val="100"/>
        <c:noMultiLvlLbl val="0"/>
      </c:catAx>
      <c:valAx>
        <c:axId val="951535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0"/>
          <c:order val="0"/>
          <c:tx>
            <c:strRef>
              <c:f>'WIP Data'!$M$2</c:f>
              <c:strCache>
                <c:ptCount val="1"/>
                <c:pt idx="0">
                  <c:v>MM2</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Data'!$M$3:$M$15</c:f>
              <c:numCache>
                <c:formatCode>#,##0</c:formatCode>
                <c:ptCount val="13"/>
                <c:pt idx="0">
                  <c:v>2127</c:v>
                </c:pt>
                <c:pt idx="1">
                  <c:v>2153</c:v>
                </c:pt>
                <c:pt idx="2">
                  <c:v>2048</c:v>
                </c:pt>
                <c:pt idx="3">
                  <c:v>2033</c:v>
                </c:pt>
                <c:pt idx="4">
                  <c:v>2130</c:v>
                </c:pt>
                <c:pt idx="5">
                  <c:v>2079</c:v>
                </c:pt>
                <c:pt idx="6">
                  <c:v>2133</c:v>
                </c:pt>
                <c:pt idx="7">
                  <c:v>2075</c:v>
                </c:pt>
                <c:pt idx="8">
                  <c:v>2219</c:v>
                </c:pt>
                <c:pt idx="9">
                  <c:v>2202</c:v>
                </c:pt>
                <c:pt idx="10">
                  <c:v>2213</c:v>
                </c:pt>
                <c:pt idx="11">
                  <c:v>2216</c:v>
                </c:pt>
                <c:pt idx="12">
                  <c:v>2330</c:v>
                </c:pt>
              </c:numCache>
            </c:numRef>
          </c:val>
          <c:smooth val="0"/>
          <c:extLst>
            <c:ext xmlns:c16="http://schemas.microsoft.com/office/drawing/2014/chart" uri="{C3380CC4-5D6E-409C-BE32-E72D297353CC}">
              <c16:uniqueId val="{00000000-F524-4C7C-923E-D2192D11C6B5}"/>
            </c:ext>
          </c:extLst>
        </c:ser>
        <c:ser>
          <c:idx val="11"/>
          <c:order val="1"/>
          <c:tx>
            <c:strRef>
              <c:f>'WIP Data'!$N$2</c:f>
              <c:strCache>
                <c:ptCount val="1"/>
                <c:pt idx="0">
                  <c:v>MM3</c:v>
                </c:pt>
              </c:strCache>
            </c:strRef>
          </c:tx>
          <c:spPr>
            <a:ln w="28575" cap="rnd">
              <a:solidFill>
                <a:srgbClr val="0078BF"/>
              </a:solidFill>
              <a:round/>
            </a:ln>
            <a:effectLst/>
          </c:spPr>
          <c:marker>
            <c:symbol val="circle"/>
            <c:size val="5"/>
            <c:spPr>
              <a:solidFill>
                <a:srgbClr val="0078BF"/>
              </a:solidFill>
              <a:ln w="9525">
                <a:solidFill>
                  <a:srgbClr val="0078B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Data'!$N$3:$N$15</c:f>
              <c:numCache>
                <c:formatCode>#,##0</c:formatCode>
                <c:ptCount val="13"/>
                <c:pt idx="0">
                  <c:v>1736</c:v>
                </c:pt>
                <c:pt idx="1">
                  <c:v>1783</c:v>
                </c:pt>
                <c:pt idx="2">
                  <c:v>1787</c:v>
                </c:pt>
                <c:pt idx="3">
                  <c:v>1765</c:v>
                </c:pt>
                <c:pt idx="4">
                  <c:v>1749</c:v>
                </c:pt>
                <c:pt idx="5">
                  <c:v>1750</c:v>
                </c:pt>
                <c:pt idx="6">
                  <c:v>1799</c:v>
                </c:pt>
                <c:pt idx="7">
                  <c:v>1786</c:v>
                </c:pt>
                <c:pt idx="8">
                  <c:v>1863</c:v>
                </c:pt>
                <c:pt idx="9">
                  <c:v>1930</c:v>
                </c:pt>
                <c:pt idx="10">
                  <c:v>1929</c:v>
                </c:pt>
                <c:pt idx="11">
                  <c:v>1923</c:v>
                </c:pt>
                <c:pt idx="12">
                  <c:v>1942</c:v>
                </c:pt>
              </c:numCache>
            </c:numRef>
          </c:val>
          <c:smooth val="0"/>
          <c:extLst>
            <c:ext xmlns:c16="http://schemas.microsoft.com/office/drawing/2014/chart" uri="{C3380CC4-5D6E-409C-BE32-E72D297353CC}">
              <c16:uniqueId val="{00000001-F524-4C7C-923E-D2192D11C6B5}"/>
            </c:ext>
          </c:extLst>
        </c:ser>
        <c:ser>
          <c:idx val="12"/>
          <c:order val="2"/>
          <c:tx>
            <c:strRef>
              <c:f>'WIP Data'!$O$2</c:f>
              <c:strCache>
                <c:ptCount val="1"/>
                <c:pt idx="0">
                  <c:v>MM4</c:v>
                </c:pt>
              </c:strCache>
            </c:strRef>
          </c:tx>
          <c:spPr>
            <a:ln w="28575" cap="rnd">
              <a:solidFill>
                <a:srgbClr val="153A6E"/>
              </a:solidFill>
              <a:round/>
            </a:ln>
            <a:effectLst/>
          </c:spPr>
          <c:marker>
            <c:symbol val="circle"/>
            <c:size val="5"/>
            <c:spPr>
              <a:solidFill>
                <a:srgbClr val="153A6E"/>
              </a:solidFill>
              <a:ln w="9525">
                <a:solidFill>
                  <a:srgbClr val="153A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Data'!$O$3:$O$15</c:f>
              <c:numCache>
                <c:formatCode>#,##0</c:formatCode>
                <c:ptCount val="13"/>
                <c:pt idx="0">
                  <c:v>1253</c:v>
                </c:pt>
                <c:pt idx="1">
                  <c:v>1243</c:v>
                </c:pt>
                <c:pt idx="2">
                  <c:v>1192</c:v>
                </c:pt>
                <c:pt idx="3">
                  <c:v>1177</c:v>
                </c:pt>
                <c:pt idx="4">
                  <c:v>1193</c:v>
                </c:pt>
                <c:pt idx="5">
                  <c:v>1203</c:v>
                </c:pt>
                <c:pt idx="6">
                  <c:v>1199</c:v>
                </c:pt>
                <c:pt idx="7">
                  <c:v>1184</c:v>
                </c:pt>
                <c:pt idx="8">
                  <c:v>1253</c:v>
                </c:pt>
                <c:pt idx="9">
                  <c:v>1287</c:v>
                </c:pt>
                <c:pt idx="10">
                  <c:v>1284</c:v>
                </c:pt>
                <c:pt idx="11">
                  <c:v>1262</c:v>
                </c:pt>
                <c:pt idx="12">
                  <c:v>1274</c:v>
                </c:pt>
              </c:numCache>
            </c:numRef>
          </c:val>
          <c:smooth val="0"/>
          <c:extLst>
            <c:ext xmlns:c16="http://schemas.microsoft.com/office/drawing/2014/chart" uri="{C3380CC4-5D6E-409C-BE32-E72D297353CC}">
              <c16:uniqueId val="{00000002-F524-4C7C-923E-D2192D11C6B5}"/>
            </c:ext>
          </c:extLst>
        </c:ser>
        <c:ser>
          <c:idx val="13"/>
          <c:order val="3"/>
          <c:tx>
            <c:strRef>
              <c:f>'WIP Data'!$P$2</c:f>
              <c:strCache>
                <c:ptCount val="1"/>
                <c:pt idx="0">
                  <c:v>MM5</c:v>
                </c:pt>
              </c:strCache>
            </c:strRef>
          </c:tx>
          <c:spPr>
            <a:ln w="28575" cap="rnd">
              <a:solidFill>
                <a:srgbClr val="358189"/>
              </a:solidFill>
              <a:round/>
            </a:ln>
            <a:effectLst/>
          </c:spPr>
          <c:marker>
            <c:symbol val="circle"/>
            <c:size val="5"/>
            <c:spPr>
              <a:solidFill>
                <a:srgbClr val="358189"/>
              </a:solidFill>
              <a:ln w="9525">
                <a:solidFill>
                  <a:srgbClr val="358189"/>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Data'!$P$3:$P$15</c:f>
              <c:numCache>
                <c:formatCode>#,##0</c:formatCode>
                <c:ptCount val="13"/>
                <c:pt idx="0">
                  <c:v>1426</c:v>
                </c:pt>
                <c:pt idx="1">
                  <c:v>1499</c:v>
                </c:pt>
                <c:pt idx="2">
                  <c:v>1404</c:v>
                </c:pt>
                <c:pt idx="3">
                  <c:v>1442</c:v>
                </c:pt>
                <c:pt idx="4">
                  <c:v>1420</c:v>
                </c:pt>
                <c:pt idx="5">
                  <c:v>1440</c:v>
                </c:pt>
                <c:pt idx="6">
                  <c:v>1468</c:v>
                </c:pt>
                <c:pt idx="7">
                  <c:v>1390</c:v>
                </c:pt>
                <c:pt idx="8">
                  <c:v>1461</c:v>
                </c:pt>
                <c:pt idx="9">
                  <c:v>1522</c:v>
                </c:pt>
                <c:pt idx="10">
                  <c:v>1490</c:v>
                </c:pt>
                <c:pt idx="11">
                  <c:v>1528</c:v>
                </c:pt>
                <c:pt idx="12">
                  <c:v>1594</c:v>
                </c:pt>
              </c:numCache>
            </c:numRef>
          </c:val>
          <c:smooth val="0"/>
          <c:extLst>
            <c:ext xmlns:c16="http://schemas.microsoft.com/office/drawing/2014/chart" uri="{C3380CC4-5D6E-409C-BE32-E72D297353CC}">
              <c16:uniqueId val="{00000003-F524-4C7C-923E-D2192D11C6B5}"/>
            </c:ext>
          </c:extLst>
        </c:ser>
        <c:ser>
          <c:idx val="14"/>
          <c:order val="4"/>
          <c:tx>
            <c:strRef>
              <c:f>'WIP Data'!$Q$2</c:f>
              <c:strCache>
                <c:ptCount val="1"/>
                <c:pt idx="0">
                  <c:v>MM6</c:v>
                </c:pt>
              </c:strCache>
            </c:strRef>
          </c:tx>
          <c:spPr>
            <a:ln w="28575" cap="rnd">
              <a:solidFill>
                <a:srgbClr val="ACBF29"/>
              </a:solidFill>
              <a:round/>
            </a:ln>
            <a:effectLst/>
          </c:spPr>
          <c:marker>
            <c:symbol val="circle"/>
            <c:size val="5"/>
            <c:spPr>
              <a:solidFill>
                <a:srgbClr val="ACBF29"/>
              </a:solidFill>
              <a:ln w="9525">
                <a:solidFill>
                  <a:srgbClr val="ACBF29"/>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Data'!$Q$3:$Q$15</c:f>
              <c:numCache>
                <c:formatCode>#,##0</c:formatCode>
                <c:ptCount val="13"/>
                <c:pt idx="0">
                  <c:v>381</c:v>
                </c:pt>
                <c:pt idx="1">
                  <c:v>424</c:v>
                </c:pt>
                <c:pt idx="2" formatCode="General">
                  <c:v>363</c:v>
                </c:pt>
                <c:pt idx="3" formatCode="General">
                  <c:v>355</c:v>
                </c:pt>
                <c:pt idx="4" formatCode="General">
                  <c:v>376</c:v>
                </c:pt>
                <c:pt idx="5" formatCode="General">
                  <c:v>434</c:v>
                </c:pt>
                <c:pt idx="6" formatCode="General">
                  <c:v>483</c:v>
                </c:pt>
                <c:pt idx="7" formatCode="General">
                  <c:v>489</c:v>
                </c:pt>
                <c:pt idx="8" formatCode="General">
                  <c:v>508</c:v>
                </c:pt>
                <c:pt idx="9" formatCode="General">
                  <c:v>520</c:v>
                </c:pt>
                <c:pt idx="10" formatCode="General">
                  <c:v>537</c:v>
                </c:pt>
                <c:pt idx="11" formatCode="General">
                  <c:v>525</c:v>
                </c:pt>
                <c:pt idx="12" formatCode="General">
                  <c:v>579</c:v>
                </c:pt>
              </c:numCache>
            </c:numRef>
          </c:val>
          <c:smooth val="0"/>
          <c:extLst>
            <c:ext xmlns:c16="http://schemas.microsoft.com/office/drawing/2014/chart" uri="{C3380CC4-5D6E-409C-BE32-E72D297353CC}">
              <c16:uniqueId val="{00000004-F524-4C7C-923E-D2192D11C6B5}"/>
            </c:ext>
          </c:extLst>
        </c:ser>
        <c:ser>
          <c:idx val="15"/>
          <c:order val="5"/>
          <c:tx>
            <c:strRef>
              <c:f>'WIP Data'!$R$2</c:f>
              <c:strCache>
                <c:ptCount val="1"/>
                <c:pt idx="0">
                  <c:v>MM7</c:v>
                </c:pt>
              </c:strCache>
            </c:strRef>
          </c:tx>
          <c:spPr>
            <a:ln w="28575" cap="rnd">
              <a:solidFill>
                <a:srgbClr val="E86234"/>
              </a:solidFill>
              <a:round/>
            </a:ln>
            <a:effectLst/>
          </c:spPr>
          <c:marker>
            <c:symbol val="circle"/>
            <c:size val="5"/>
            <c:spPr>
              <a:solidFill>
                <a:srgbClr val="E86234"/>
              </a:solidFill>
              <a:ln w="9525">
                <a:solidFill>
                  <a:srgbClr val="E8623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Data'!$R$3:$R$15</c:f>
              <c:numCache>
                <c:formatCode>#,##0</c:formatCode>
                <c:ptCount val="13"/>
                <c:pt idx="0">
                  <c:v>477</c:v>
                </c:pt>
                <c:pt idx="1">
                  <c:v>468</c:v>
                </c:pt>
                <c:pt idx="2" formatCode="General">
                  <c:v>440</c:v>
                </c:pt>
                <c:pt idx="3" formatCode="General">
                  <c:v>426</c:v>
                </c:pt>
                <c:pt idx="4" formatCode="General">
                  <c:v>478</c:v>
                </c:pt>
                <c:pt idx="5" formatCode="General">
                  <c:v>532</c:v>
                </c:pt>
                <c:pt idx="6" formatCode="General">
                  <c:v>564</c:v>
                </c:pt>
                <c:pt idx="7" formatCode="General">
                  <c:v>559</c:v>
                </c:pt>
                <c:pt idx="8" formatCode="General">
                  <c:v>549</c:v>
                </c:pt>
                <c:pt idx="9" formatCode="General">
                  <c:v>562</c:v>
                </c:pt>
                <c:pt idx="10" formatCode="General">
                  <c:v>614</c:v>
                </c:pt>
                <c:pt idx="11" formatCode="General">
                  <c:v>609</c:v>
                </c:pt>
                <c:pt idx="12" formatCode="General">
                  <c:v>610</c:v>
                </c:pt>
              </c:numCache>
            </c:numRef>
          </c:val>
          <c:smooth val="0"/>
          <c:extLst>
            <c:ext xmlns:c16="http://schemas.microsoft.com/office/drawing/2014/chart" uri="{C3380CC4-5D6E-409C-BE32-E72D297353CC}">
              <c16:uniqueId val="{00000005-F524-4C7C-923E-D2192D11C6B5}"/>
            </c:ext>
          </c:extLst>
        </c:ser>
        <c:dLbls>
          <c:dLblPos val="t"/>
          <c:showLegendKey val="0"/>
          <c:showVal val="1"/>
          <c:showCatName val="0"/>
          <c:showSerName val="0"/>
          <c:showPercent val="0"/>
          <c:showBubbleSize val="0"/>
        </c:dLbls>
        <c:marker val="1"/>
        <c:smooth val="0"/>
        <c:axId val="743367464"/>
        <c:axId val="946879416"/>
      </c:lineChart>
      <c:catAx>
        <c:axId val="743367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879416"/>
        <c:crosses val="autoZero"/>
        <c:auto val="1"/>
        <c:lblAlgn val="ctr"/>
        <c:lblOffset val="100"/>
        <c:noMultiLvlLbl val="0"/>
      </c:catAx>
      <c:valAx>
        <c:axId val="946879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367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'MyMedicare Data'!$C$2</c:f>
              <c:strCache>
                <c:ptCount val="1"/>
                <c:pt idx="0">
                  <c:v>Figure 4. Total MyMedicare patient registrations </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CBBF-45C5-8C6A-875AE9913498}"/>
                </c:ext>
              </c:extLst>
            </c:dLbl>
            <c:dLbl>
              <c:idx val="6"/>
              <c:delete val="1"/>
              <c:extLst>
                <c:ext xmlns:c15="http://schemas.microsoft.com/office/drawing/2012/chart" uri="{CE6537A1-D6FC-4f65-9D91-7224C49458BB}"/>
                <c:ext xmlns:c16="http://schemas.microsoft.com/office/drawing/2014/chart" uri="{C3380CC4-5D6E-409C-BE32-E72D297353CC}">
                  <c16:uniqueId val="{00000001-CBBF-45C5-8C6A-875AE9913498}"/>
                </c:ext>
              </c:extLst>
            </c:dLbl>
            <c:dLbl>
              <c:idx val="7"/>
              <c:delete val="1"/>
              <c:extLst>
                <c:ext xmlns:c15="http://schemas.microsoft.com/office/drawing/2012/chart" uri="{CE6537A1-D6FC-4f65-9D91-7224C49458BB}"/>
                <c:ext xmlns:c16="http://schemas.microsoft.com/office/drawing/2014/chart" uri="{C3380CC4-5D6E-409C-BE32-E72D297353CC}">
                  <c16:uniqueId val="{00000002-CBBF-45C5-8C6A-875AE9913498}"/>
                </c:ext>
              </c:extLst>
            </c:dLbl>
            <c:dLbl>
              <c:idx val="9"/>
              <c:delete val="1"/>
              <c:extLst>
                <c:ext xmlns:c15="http://schemas.microsoft.com/office/drawing/2012/chart" uri="{CE6537A1-D6FC-4f65-9D91-7224C49458BB}"/>
                <c:ext xmlns:c16="http://schemas.microsoft.com/office/drawing/2014/chart" uri="{C3380CC4-5D6E-409C-BE32-E72D297353CC}">
                  <c16:uniqueId val="{00000003-CBBF-45C5-8C6A-875AE9913498}"/>
                </c:ext>
              </c:extLst>
            </c:dLbl>
            <c:dLbl>
              <c:idx val="10"/>
              <c:delete val="1"/>
              <c:extLst>
                <c:ext xmlns:c15="http://schemas.microsoft.com/office/drawing/2012/chart" uri="{CE6537A1-D6FC-4f65-9D91-7224C49458BB}"/>
                <c:ext xmlns:c16="http://schemas.microsoft.com/office/drawing/2014/chart" uri="{C3380CC4-5D6E-409C-BE32-E72D297353CC}">
                  <c16:uniqueId val="{00000004-CBBF-45C5-8C6A-875AE9913498}"/>
                </c:ext>
              </c:extLst>
            </c:dLbl>
            <c:dLbl>
              <c:idx val="12"/>
              <c:delete val="1"/>
              <c:extLst>
                <c:ext xmlns:c15="http://schemas.microsoft.com/office/drawing/2012/chart" uri="{CE6537A1-D6FC-4f65-9D91-7224C49458BB}"/>
                <c:ext xmlns:c16="http://schemas.microsoft.com/office/drawing/2014/chart" uri="{C3380CC4-5D6E-409C-BE32-E72D297353CC}">
                  <c16:uniqueId val="{00000005-CBBF-45C5-8C6A-875AE9913498}"/>
                </c:ext>
              </c:extLst>
            </c:dLbl>
            <c:dLbl>
              <c:idx val="13"/>
              <c:delete val="1"/>
              <c:extLst>
                <c:ext xmlns:c15="http://schemas.microsoft.com/office/drawing/2012/chart" uri="{CE6537A1-D6FC-4f65-9D91-7224C49458BB}"/>
                <c:ext xmlns:c16="http://schemas.microsoft.com/office/drawing/2014/chart" uri="{C3380CC4-5D6E-409C-BE32-E72D297353CC}">
                  <c16:uniqueId val="{00000006-CBBF-45C5-8C6A-875AE9913498}"/>
                </c:ext>
              </c:extLst>
            </c:dLbl>
            <c:dLbl>
              <c:idx val="15"/>
              <c:delete val="1"/>
              <c:extLst>
                <c:ext xmlns:c15="http://schemas.microsoft.com/office/drawing/2012/chart" uri="{CE6537A1-D6FC-4f65-9D91-7224C49458BB}"/>
                <c:ext xmlns:c16="http://schemas.microsoft.com/office/drawing/2014/chart" uri="{C3380CC4-5D6E-409C-BE32-E72D297353CC}">
                  <c16:uniqueId val="{00000007-CBBF-45C5-8C6A-875AE9913498}"/>
                </c:ext>
              </c:extLst>
            </c:dLbl>
            <c:dLbl>
              <c:idx val="16"/>
              <c:delete val="1"/>
              <c:extLst>
                <c:ext xmlns:c15="http://schemas.microsoft.com/office/drawing/2012/chart" uri="{CE6537A1-D6FC-4f65-9D91-7224C49458BB}"/>
                <c:ext xmlns:c16="http://schemas.microsoft.com/office/drawing/2014/chart" uri="{C3380CC4-5D6E-409C-BE32-E72D297353CC}">
                  <c16:uniqueId val="{00000008-CBBF-45C5-8C6A-875AE9913498}"/>
                </c:ext>
              </c:extLst>
            </c:dLbl>
            <c:dLbl>
              <c:idx val="18"/>
              <c:delete val="1"/>
              <c:extLst>
                <c:ext xmlns:c15="http://schemas.microsoft.com/office/drawing/2012/chart" uri="{CE6537A1-D6FC-4f65-9D91-7224C49458BB}"/>
                <c:ext xmlns:c16="http://schemas.microsoft.com/office/drawing/2014/chart" uri="{C3380CC4-5D6E-409C-BE32-E72D297353CC}">
                  <c16:uniqueId val="{00000009-CBBF-45C5-8C6A-875AE9913498}"/>
                </c:ext>
              </c:extLst>
            </c:dLbl>
            <c:dLbl>
              <c:idx val="19"/>
              <c:delete val="1"/>
              <c:extLst>
                <c:ext xmlns:c15="http://schemas.microsoft.com/office/drawing/2012/chart" uri="{CE6537A1-D6FC-4f65-9D91-7224C49458BB}"/>
                <c:ext xmlns:c16="http://schemas.microsoft.com/office/drawing/2014/chart" uri="{C3380CC4-5D6E-409C-BE32-E72D297353CC}">
                  <c16:uniqueId val="{0000000A-CBBF-45C5-8C6A-875AE9913498}"/>
                </c:ext>
              </c:extLst>
            </c:dLbl>
            <c:dLbl>
              <c:idx val="21"/>
              <c:delete val="1"/>
              <c:extLst>
                <c:ext xmlns:c15="http://schemas.microsoft.com/office/drawing/2012/chart" uri="{CE6537A1-D6FC-4f65-9D91-7224C49458BB}"/>
                <c:ext xmlns:c16="http://schemas.microsoft.com/office/drawing/2014/chart" uri="{C3380CC4-5D6E-409C-BE32-E72D297353CC}">
                  <c16:uniqueId val="{0000000B-CBBF-45C5-8C6A-875AE9913498}"/>
                </c:ext>
              </c:extLst>
            </c:dLbl>
            <c:dLbl>
              <c:idx val="22"/>
              <c:delete val="1"/>
              <c:extLst>
                <c:ext xmlns:c15="http://schemas.microsoft.com/office/drawing/2012/chart" uri="{CE6537A1-D6FC-4f65-9D91-7224C49458BB}"/>
                <c:ext xmlns:c16="http://schemas.microsoft.com/office/drawing/2014/chart" uri="{C3380CC4-5D6E-409C-BE32-E72D297353CC}">
                  <c16:uniqueId val="{0000000C-CBBF-45C5-8C6A-875AE99134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'MyMedicare Data'!$A$3:$B$26</c:f>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f>'MyMedicare Data'!$C$3:$C$26</c:f>
              <c:numCache>
                <c:formatCode>General</c:formatCode>
                <c:ptCount val="24"/>
                <c:pt idx="3" formatCode="0.00,,&quot;M&quot;">
                  <c:v>174690</c:v>
                </c:pt>
                <c:pt idx="4" formatCode="0.00,,&quot;M&quot;">
                  <c:v>475400</c:v>
                </c:pt>
                <c:pt idx="5" formatCode="0.00,,&quot;M&quot;">
                  <c:v>646650</c:v>
                </c:pt>
                <c:pt idx="6" formatCode="0.00,,&quot;M&quot;">
                  <c:v>764520</c:v>
                </c:pt>
                <c:pt idx="7" formatCode="0.00,,&quot;M&quot;">
                  <c:v>874421</c:v>
                </c:pt>
                <c:pt idx="8" formatCode="0.00,,&quot;M&quot;">
                  <c:v>995013</c:v>
                </c:pt>
                <c:pt idx="9" formatCode="0.00,,&quot;M&quot;">
                  <c:v>1079358</c:v>
                </c:pt>
                <c:pt idx="10" formatCode="0.00,,&quot;M&quot;">
                  <c:v>1173880</c:v>
                </c:pt>
                <c:pt idx="11" formatCode="0.00,,&quot;M&quot;">
                  <c:v>1337371</c:v>
                </c:pt>
                <c:pt idx="12" formatCode="0.00,,&quot;M&quot;">
                  <c:v>1469440</c:v>
                </c:pt>
                <c:pt idx="13" formatCode="0.00,,&quot;M&quot;">
                  <c:v>1658059</c:v>
                </c:pt>
                <c:pt idx="14" formatCode="0.00,,&quot;M&quot;">
                  <c:v>1861547</c:v>
                </c:pt>
                <c:pt idx="15" formatCode="0.00,,&quot;M&quot;">
                  <c:v>2041369</c:v>
                </c:pt>
                <c:pt idx="16" formatCode="0.00,,&quot;M&quot;">
                  <c:v>2200369</c:v>
                </c:pt>
                <c:pt idx="17" formatCode="0.00,,&quot;M&quot;">
                  <c:v>2329771</c:v>
                </c:pt>
                <c:pt idx="18" formatCode="0.00,,&quot;M&quot;">
                  <c:v>2429924</c:v>
                </c:pt>
                <c:pt idx="19" formatCode="0.00,,&quot;M&quot;">
                  <c:v>2545146</c:v>
                </c:pt>
                <c:pt idx="20" formatCode="0.00,,&quot;M&quot;">
                  <c:v>2673723</c:v>
                </c:pt>
                <c:pt idx="21" formatCode="0.00,,&quot;M&quot;">
                  <c:v>2849214</c:v>
                </c:pt>
                <c:pt idx="22" formatCode="0.00,,&quot;M&quot;">
                  <c:v>2915035</c:v>
                </c:pt>
                <c:pt idx="23" formatCode="0.00,,&quot;M&quot;">
                  <c:v>3211073</c:v>
                </c:pt>
              </c:numCache>
            </c:numRef>
          </c:val>
          <c:smooth val="0"/>
          <c:extLst>
            <c:ext xmlns:c16="http://schemas.microsoft.com/office/drawing/2014/chart" uri="{C3380CC4-5D6E-409C-BE32-E72D297353CC}">
              <c16:uniqueId val="{0000000D-CBBF-45C5-8C6A-875AE9913498}"/>
            </c:ext>
          </c:extLst>
        </c:ser>
        <c:dLbls>
          <c:showLegendKey val="0"/>
          <c:showVal val="0"/>
          <c:showCatName val="0"/>
          <c:showSerName val="0"/>
          <c:showPercent val="0"/>
          <c:showBubbleSize val="0"/>
        </c:dLbls>
        <c:marker val="1"/>
        <c:smooth val="0"/>
        <c:axId val="104226391"/>
        <c:axId val="104228551"/>
        <c:extLst>
          <c:ext xmlns:c15="http://schemas.microsoft.com/office/drawing/2012/chart" uri="{02D57815-91ED-43cb-92C2-25804820EDAC}">
            <c15:filteredLineSeries>
              <c15:ser>
                <c:idx val="1"/>
                <c:order val="1"/>
                <c:tx>
                  <c:strRef>
                    <c:extLst>
                      <c:ext uri="{02D57815-91ED-43cb-92C2-25804820EDAC}">
                        <c15:formulaRef>
                          <c15:sqref>'MyMedicare Data'!$D$2</c15:sqref>
                        </c15:formulaRef>
                      </c:ext>
                    </c:extLst>
                    <c:strCache>
                      <c:ptCount val="1"/>
                      <c:pt idx="0">
                        <c:v>Figure 5. Total MyMedicare practice registrations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extLst>
                      <c:ext uri="{02D57815-91ED-43cb-92C2-25804820EDAC}">
                        <c15:formulaRef>
                          <c15:sqref>'MyMedicare Data'!$A$3:$B$26</c15:sqref>
                        </c15:formulaRef>
                      </c:ext>
                    </c:extLst>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extLst>
                      <c:ext uri="{02D57815-91ED-43cb-92C2-25804820EDAC}">
                        <c15:formulaRef>
                          <c15:sqref>'MyMedicare Data'!$D$3:$D$26</c15:sqref>
                        </c15:formulaRef>
                      </c:ext>
                    </c:extLst>
                    <c:numCache>
                      <c:formatCode>General</c:formatCode>
                      <c:ptCount val="24"/>
                      <c:pt idx="3" formatCode="#0.0,&quot;K&quot;">
                        <c:v>4551</c:v>
                      </c:pt>
                      <c:pt idx="4" formatCode="#0.0,&quot;K&quot;">
                        <c:v>5200</c:v>
                      </c:pt>
                      <c:pt idx="5" formatCode="#0.0,&quot;K&quot;">
                        <c:v>5536</c:v>
                      </c:pt>
                      <c:pt idx="6" formatCode="#0.0,&quot;K&quot;">
                        <c:v>5636</c:v>
                      </c:pt>
                      <c:pt idx="7" formatCode="#0.0,&quot;K&quot;">
                        <c:v>5741</c:v>
                      </c:pt>
                      <c:pt idx="8" formatCode="#0.0,&quot;K&quot;">
                        <c:v>5821</c:v>
                      </c:pt>
                      <c:pt idx="9" formatCode="#0.0,&quot;K&quot;">
                        <c:v>5867</c:v>
                      </c:pt>
                      <c:pt idx="10" formatCode="#0.0,&quot;K&quot;">
                        <c:v>5944</c:v>
                      </c:pt>
                      <c:pt idx="11" formatCode="#0.0,&quot;K&quot;">
                        <c:v>6084</c:v>
                      </c:pt>
                      <c:pt idx="12" formatCode="#0.0,&quot;K&quot;">
                        <c:v>6087</c:v>
                      </c:pt>
                      <c:pt idx="13" formatCode="#0.0,&quot;K&quot;">
                        <c:v>6123</c:v>
                      </c:pt>
                      <c:pt idx="14" formatCode="#0.0,&quot;K&quot;">
                        <c:v>6250</c:v>
                      </c:pt>
                      <c:pt idx="15" formatCode="#0.0,&quot;K&quot;">
                        <c:v>6291</c:v>
                      </c:pt>
                      <c:pt idx="16" formatCode="#0.0,&quot;K&quot;">
                        <c:v>6354</c:v>
                      </c:pt>
                      <c:pt idx="17" formatCode="#0.0,&quot;K&quot;">
                        <c:v>6392</c:v>
                      </c:pt>
                      <c:pt idx="18" formatCode="#0.0,&quot;K&quot;">
                        <c:v>6401</c:v>
                      </c:pt>
                      <c:pt idx="19" formatCode="#0.0,&quot;K&quot;">
                        <c:v>6439</c:v>
                      </c:pt>
                      <c:pt idx="20" formatCode="#0.0,&quot;K&quot;">
                        <c:v>6469</c:v>
                      </c:pt>
                      <c:pt idx="21" formatCode="#0.0,&quot;K&quot;">
                        <c:v>6523</c:v>
                      </c:pt>
                      <c:pt idx="22" formatCode="#0.0,&quot;K&quot;">
                        <c:v>6542</c:v>
                      </c:pt>
                      <c:pt idx="23" formatCode="#0.0,&quot;K&quot;">
                        <c:v>6654</c:v>
                      </c:pt>
                    </c:numCache>
                  </c:numRef>
                </c:val>
                <c:smooth val="0"/>
                <c:extLst>
                  <c:ext xmlns:c16="http://schemas.microsoft.com/office/drawing/2014/chart" uri="{C3380CC4-5D6E-409C-BE32-E72D297353CC}">
                    <c16:uniqueId val="{0000000E-CBBF-45C5-8C6A-875AE9913498}"/>
                  </c:ext>
                </c:extLst>
              </c15:ser>
            </c15:filteredLineSeries>
          </c:ext>
        </c:extLst>
      </c:lineChart>
      <c:catAx>
        <c:axId val="104226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28551"/>
        <c:crosses val="autoZero"/>
        <c:auto val="1"/>
        <c:lblAlgn val="ctr"/>
        <c:lblOffset val="100"/>
        <c:noMultiLvlLbl val="0"/>
      </c:catAx>
      <c:valAx>
        <c:axId val="104228551"/>
        <c:scaling>
          <c:orientation val="minMax"/>
        </c:scaling>
        <c:delete val="0"/>
        <c:axPos val="l"/>
        <c:majorGridlines>
          <c:spPr>
            <a:ln w="9525" cap="flat" cmpd="sng" algn="ctr">
              <a:solidFill>
                <a:schemeClr val="tx1">
                  <a:lumMod val="15000"/>
                  <a:lumOff val="85000"/>
                </a:schemeClr>
              </a:solidFill>
              <a:round/>
            </a:ln>
            <a:effectLst/>
          </c:spPr>
        </c:majorGridlines>
        <c:numFmt formatCode="0.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263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6"/>
          <c:order val="0"/>
          <c:tx>
            <c:strRef>
              <c:f>'WIP Data'!$S$2</c:f>
              <c:strCache>
                <c:ptCount val="1"/>
                <c:pt idx="0">
                  <c:v>Nurses and Midwives</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Data'!$S$3:$S$15</c:f>
              <c:numCache>
                <c:formatCode>#,##0</c:formatCode>
                <c:ptCount val="13"/>
                <c:pt idx="0">
                  <c:v>16607</c:v>
                </c:pt>
                <c:pt idx="1">
                  <c:v>16856</c:v>
                </c:pt>
                <c:pt idx="2">
                  <c:v>16301</c:v>
                </c:pt>
                <c:pt idx="3">
                  <c:v>16155</c:v>
                </c:pt>
                <c:pt idx="4">
                  <c:v>16536</c:v>
                </c:pt>
                <c:pt idx="5">
                  <c:v>16603</c:v>
                </c:pt>
                <c:pt idx="6">
                  <c:v>16832</c:v>
                </c:pt>
                <c:pt idx="7">
                  <c:v>16522</c:v>
                </c:pt>
                <c:pt idx="8">
                  <c:v>16961</c:v>
                </c:pt>
                <c:pt idx="9">
                  <c:v>17397</c:v>
                </c:pt>
                <c:pt idx="10">
                  <c:v>17339</c:v>
                </c:pt>
                <c:pt idx="11">
                  <c:v>17825</c:v>
                </c:pt>
                <c:pt idx="12">
                  <c:v>18388</c:v>
                </c:pt>
              </c:numCache>
            </c:numRef>
          </c:val>
          <c:smooth val="0"/>
          <c:extLst>
            <c:ext xmlns:c16="http://schemas.microsoft.com/office/drawing/2014/chart" uri="{C3380CC4-5D6E-409C-BE32-E72D297353CC}">
              <c16:uniqueId val="{00000000-8D9A-4D00-B53F-476862B117BA}"/>
            </c:ext>
          </c:extLst>
        </c:ser>
        <c:ser>
          <c:idx val="17"/>
          <c:order val="1"/>
          <c:tx>
            <c:strRef>
              <c:f>'WIP Data'!$T$2</c:f>
              <c:strCache>
                <c:ptCount val="1"/>
                <c:pt idx="0">
                  <c:v>Allied Health</c:v>
                </c:pt>
              </c:strCache>
            </c:strRef>
          </c:tx>
          <c:spPr>
            <a:ln w="28575" cap="rnd">
              <a:solidFill>
                <a:srgbClr val="0078BF"/>
              </a:solidFill>
              <a:round/>
            </a:ln>
            <a:effectLst/>
          </c:spPr>
          <c:marker>
            <c:symbol val="circle"/>
            <c:size val="5"/>
            <c:spPr>
              <a:solidFill>
                <a:srgbClr val="0078BF"/>
              </a:solidFill>
              <a:ln w="9525">
                <a:solidFill>
                  <a:srgbClr val="0078B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Data'!$T$3:$T$15</c:f>
              <c:numCache>
                <c:formatCode>#,##0</c:formatCode>
                <c:ptCount val="13"/>
                <c:pt idx="0">
                  <c:v>4347</c:v>
                </c:pt>
                <c:pt idx="1">
                  <c:v>4319</c:v>
                </c:pt>
                <c:pt idx="2">
                  <c:v>4163</c:v>
                </c:pt>
                <c:pt idx="3">
                  <c:v>4258</c:v>
                </c:pt>
                <c:pt idx="4">
                  <c:v>4271</c:v>
                </c:pt>
                <c:pt idx="5">
                  <c:v>4316</c:v>
                </c:pt>
                <c:pt idx="6">
                  <c:v>4464</c:v>
                </c:pt>
                <c:pt idx="7">
                  <c:v>4482</c:v>
                </c:pt>
                <c:pt idx="8">
                  <c:v>4522</c:v>
                </c:pt>
                <c:pt idx="9">
                  <c:v>4614</c:v>
                </c:pt>
                <c:pt idx="10">
                  <c:v>4625</c:v>
                </c:pt>
                <c:pt idx="11">
                  <c:v>4787</c:v>
                </c:pt>
                <c:pt idx="12">
                  <c:v>4934</c:v>
                </c:pt>
              </c:numCache>
            </c:numRef>
          </c:val>
          <c:smooth val="0"/>
          <c:extLst>
            <c:ext xmlns:c16="http://schemas.microsoft.com/office/drawing/2014/chart" uri="{C3380CC4-5D6E-409C-BE32-E72D297353CC}">
              <c16:uniqueId val="{00000001-8D9A-4D00-B53F-476862B117BA}"/>
            </c:ext>
          </c:extLst>
        </c:ser>
        <c:dLbls>
          <c:dLblPos val="t"/>
          <c:showLegendKey val="0"/>
          <c:showVal val="1"/>
          <c:showCatName val="0"/>
          <c:showSerName val="0"/>
          <c:showPercent val="0"/>
          <c:showBubbleSize val="0"/>
        </c:dLbls>
        <c:marker val="1"/>
        <c:smooth val="0"/>
        <c:axId val="160029527"/>
        <c:axId val="352602191"/>
      </c:lineChart>
      <c:catAx>
        <c:axId val="160029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602191"/>
        <c:crosses val="autoZero"/>
        <c:auto val="1"/>
        <c:lblAlgn val="ctr"/>
        <c:lblOffset val="100"/>
        <c:noMultiLvlLbl val="0"/>
      </c:catAx>
      <c:valAx>
        <c:axId val="3526021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29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8"/>
          <c:order val="0"/>
          <c:tx>
            <c:strRef>
              <c:f>'WIP Data'!$U$2</c:f>
              <c:strCache>
                <c:ptCount val="1"/>
                <c:pt idx="0">
                  <c:v>Aboriginal Health Workers/Practitioners</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5"/>
              <c:layout>
                <c:manualLayout>
                  <c:x val="-3.3825799338478582E-2"/>
                  <c:y val="3.7836247787238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C3-423D-9326-ECB3F72D956D}"/>
                </c:ext>
              </c:extLst>
            </c:dLbl>
            <c:dLbl>
              <c:idx val="7"/>
              <c:layout>
                <c:manualLayout>
                  <c:x val="-3.3825799338478582E-2"/>
                  <c:y val="6.45207040914415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C3-423D-9326-ECB3F72D95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'WIP Data'!$A$3:$B$15</c:f>
              <c:multiLvlStrCache>
                <c:ptCount val="13"/>
                <c:lvl>
                  <c:pt idx="0">
                    <c:v>May</c:v>
                  </c:pt>
                  <c:pt idx="1">
                    <c:v>Aug</c:v>
                  </c:pt>
                  <c:pt idx="2">
                    <c:v>Nov</c:v>
                  </c:pt>
                  <c:pt idx="3">
                    <c:v>Feb</c:v>
                  </c:pt>
                  <c:pt idx="4">
                    <c:v>May</c:v>
                  </c:pt>
                  <c:pt idx="5">
                    <c:v>Aug </c:v>
                  </c:pt>
                  <c:pt idx="6">
                    <c:v>Nov</c:v>
                  </c:pt>
                  <c:pt idx="7">
                    <c:v>Feb </c:v>
                  </c:pt>
                  <c:pt idx="8">
                    <c:v>May</c:v>
                  </c:pt>
                  <c:pt idx="9">
                    <c:v>Aug </c:v>
                  </c:pt>
                  <c:pt idx="10">
                    <c:v>Nov</c:v>
                  </c:pt>
                  <c:pt idx="11">
                    <c:v>Feb </c:v>
                  </c:pt>
                  <c:pt idx="12">
                    <c:v>May</c:v>
                  </c:pt>
                </c:lvl>
                <c:lvl>
                  <c:pt idx="0">
                    <c:v>2022</c:v>
                  </c:pt>
                  <c:pt idx="3">
                    <c:v>2023</c:v>
                  </c:pt>
                  <c:pt idx="7">
                    <c:v>2024</c:v>
                  </c:pt>
                  <c:pt idx="11">
                    <c:v>2025</c:v>
                  </c:pt>
                </c:lvl>
              </c:multiLvlStrCache>
            </c:multiLvlStrRef>
          </c:cat>
          <c:val>
            <c:numRef>
              <c:f>'WIP Data'!$U$3:$U$15</c:f>
              <c:numCache>
                <c:formatCode>General</c:formatCode>
                <c:ptCount val="13"/>
                <c:pt idx="0">
                  <c:v>504</c:v>
                </c:pt>
                <c:pt idx="1">
                  <c:v>550</c:v>
                </c:pt>
                <c:pt idx="2">
                  <c:v>550</c:v>
                </c:pt>
                <c:pt idx="3">
                  <c:v>536</c:v>
                </c:pt>
                <c:pt idx="4">
                  <c:v>551</c:v>
                </c:pt>
                <c:pt idx="5">
                  <c:v>520</c:v>
                </c:pt>
                <c:pt idx="6">
                  <c:v>566</c:v>
                </c:pt>
                <c:pt idx="7">
                  <c:v>530</c:v>
                </c:pt>
                <c:pt idx="8">
                  <c:v>588</c:v>
                </c:pt>
                <c:pt idx="9">
                  <c:v>600</c:v>
                </c:pt>
                <c:pt idx="10" formatCode="#,##0">
                  <c:v>584</c:v>
                </c:pt>
                <c:pt idx="11" formatCode="#,##0">
                  <c:v>584</c:v>
                </c:pt>
                <c:pt idx="12" formatCode="#,##0">
                  <c:v>600</c:v>
                </c:pt>
              </c:numCache>
            </c:numRef>
          </c:val>
          <c:smooth val="0"/>
          <c:extLst>
            <c:ext xmlns:c16="http://schemas.microsoft.com/office/drawing/2014/chart" uri="{C3380CC4-5D6E-409C-BE32-E72D297353CC}">
              <c16:uniqueId val="{00000002-5EC3-423D-9326-ECB3F72D956D}"/>
            </c:ext>
          </c:extLst>
        </c:ser>
        <c:dLbls>
          <c:dLblPos val="t"/>
          <c:showLegendKey val="0"/>
          <c:showVal val="1"/>
          <c:showCatName val="0"/>
          <c:showSerName val="0"/>
          <c:showPercent val="0"/>
          <c:showBubbleSize val="0"/>
        </c:dLbls>
        <c:marker val="1"/>
        <c:smooth val="0"/>
        <c:axId val="735356472"/>
        <c:axId val="735355752"/>
      </c:lineChart>
      <c:catAx>
        <c:axId val="73535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355752"/>
        <c:crosses val="autoZero"/>
        <c:auto val="1"/>
        <c:lblAlgn val="ctr"/>
        <c:lblOffset val="100"/>
        <c:noMultiLvlLbl val="0"/>
      </c:catAx>
      <c:valAx>
        <c:axId val="73535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356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'NCSS Data'!$C$13</c:f>
              <c:strCache>
                <c:ptCount val="1"/>
                <c:pt idx="0">
                  <c:v>2025</c:v>
                </c:pt>
              </c:strCache>
            </c:strRef>
          </c:tx>
          <c:spPr>
            <a:solidFill>
              <a:srgbClr val="0078B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'NCSS Data'!$A$14:$A$17</c:f>
              <c:strCache>
                <c:ptCount val="4"/>
                <c:pt idx="0">
                  <c:v>Involved in decision-making by health care providers</c:v>
                </c:pt>
                <c:pt idx="1">
                  <c:v>Value the patient's opinion about health and treatment </c:v>
                </c:pt>
                <c:pt idx="2">
                  <c:v>Consider the patient's individual needs and priorities</c:v>
                </c:pt>
                <c:pt idx="3">
                  <c:v>Treated with respect by health care providers</c:v>
                </c:pt>
              </c:strCache>
            </c:strRef>
          </c:cat>
          <c:val>
            <c:numRef>
              <c:f>'NCSS Data'!$C$14:$C$17</c:f>
              <c:numCache>
                <c:formatCode>0.0%</c:formatCode>
                <c:ptCount val="4"/>
                <c:pt idx="0">
                  <c:v>0.72599999999999998</c:v>
                </c:pt>
                <c:pt idx="1">
                  <c:v>0.60799999999999998</c:v>
                </c:pt>
                <c:pt idx="2">
                  <c:v>0.67300000000000004</c:v>
                </c:pt>
                <c:pt idx="3">
                  <c:v>0.86499999999999999</c:v>
                </c:pt>
              </c:numCache>
            </c:numRef>
          </c:val>
          <c:extLst>
            <c:ext xmlns:c16="http://schemas.microsoft.com/office/drawing/2014/chart" uri="{C3380CC4-5D6E-409C-BE32-E72D297353CC}">
              <c16:uniqueId val="{00000000-7C8E-4EFE-A9C7-1F83124A8FC8}"/>
            </c:ext>
          </c:extLst>
        </c:ser>
        <c:ser>
          <c:idx val="0"/>
          <c:order val="1"/>
          <c:tx>
            <c:strRef>
              <c:f>'NCSS Data'!$B$13</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'NCSS Data'!$A$14:$A$17</c:f>
              <c:strCache>
                <c:ptCount val="4"/>
                <c:pt idx="0">
                  <c:v>Involved in decision-making by health care providers</c:v>
                </c:pt>
                <c:pt idx="1">
                  <c:v>Value the patient's opinion about health and treatment </c:v>
                </c:pt>
                <c:pt idx="2">
                  <c:v>Consider the patient's individual needs and priorities</c:v>
                </c:pt>
                <c:pt idx="3">
                  <c:v>Treated with respect by health care providers</c:v>
                </c:pt>
              </c:strCache>
            </c:strRef>
          </c:cat>
          <c:val>
            <c:numRef>
              <c:f>'NCSS Data'!$B$14:$B$17</c:f>
              <c:numCache>
                <c:formatCode>0.0%</c:formatCode>
                <c:ptCount val="4"/>
                <c:pt idx="0">
                  <c:v>0.69599999999999995</c:v>
                </c:pt>
                <c:pt idx="1">
                  <c:v>0.59199999999999997</c:v>
                </c:pt>
                <c:pt idx="2">
                  <c:v>0.66200000000000003</c:v>
                </c:pt>
                <c:pt idx="3">
                  <c:v>0.86299999999999999</c:v>
                </c:pt>
              </c:numCache>
            </c:numRef>
          </c:val>
          <c:extLst>
            <c:ext xmlns:c16="http://schemas.microsoft.com/office/drawing/2014/chart" uri="{C3380CC4-5D6E-409C-BE32-E72D297353CC}">
              <c16:uniqueId val="{00000001-7C8E-4EFE-A9C7-1F83124A8FC8}"/>
            </c:ext>
          </c:extLst>
        </c:ser>
        <c:dLbls>
          <c:showLegendKey val="0"/>
          <c:showVal val="0"/>
          <c:showCatName val="0"/>
          <c:showSerName val="0"/>
          <c:showPercent val="0"/>
          <c:showBubbleSize val="0"/>
        </c:dLbls>
        <c:gapWidth val="182"/>
        <c:axId val="160037447"/>
        <c:axId val="160037807"/>
      </c:barChart>
      <c:catAx>
        <c:axId val="1600374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7807"/>
        <c:crosses val="autoZero"/>
        <c:auto val="1"/>
        <c:lblAlgn val="ctr"/>
        <c:lblOffset val="100"/>
        <c:noMultiLvlLbl val="0"/>
      </c:catAx>
      <c:valAx>
        <c:axId val="1600378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744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lineChart>
        <c:grouping val="standard"/>
        <c:varyColors val="0"/>
        <c:ser>
          <c:idx val="13"/>
          <c:order val="0"/>
          <c:tx>
            <c:strRef>
              <c:f>'MBS Data'!$P$2</c:f>
              <c:strCache>
                <c:ptCount val="1"/>
                <c:pt idx="0">
                  <c:v>Figure C28. Uptake volume of MBS GP services for chronic disease management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3.9895302502843157E-2"/>
                  <c:y val="4.51096837121152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AA-4485-9085-F163B088FB39}"/>
                </c:ext>
              </c:extLst>
            </c:dLbl>
            <c:dLbl>
              <c:idx val="1"/>
              <c:delete val="1"/>
              <c:extLst>
                <c:ext xmlns:c15="http://schemas.microsoft.com/office/drawing/2012/chart" uri="{CE6537A1-D6FC-4f65-9D91-7224C49458BB}"/>
                <c:ext xmlns:c16="http://schemas.microsoft.com/office/drawing/2014/chart" uri="{C3380CC4-5D6E-409C-BE32-E72D297353CC}">
                  <c16:uniqueId val="{00000000-5C18-4823-8E79-2393F510652A}"/>
                </c:ext>
              </c:extLst>
            </c:dLbl>
            <c:dLbl>
              <c:idx val="2"/>
              <c:delete val="1"/>
              <c:extLst>
                <c:ext xmlns:c15="http://schemas.microsoft.com/office/drawing/2012/chart" uri="{CE6537A1-D6FC-4f65-9D91-7224C49458BB}"/>
                <c:ext xmlns:c16="http://schemas.microsoft.com/office/drawing/2014/chart" uri="{C3380CC4-5D6E-409C-BE32-E72D297353CC}">
                  <c16:uniqueId val="{00000001-5C18-4823-8E79-2393F510652A}"/>
                </c:ext>
              </c:extLst>
            </c:dLbl>
            <c:dLbl>
              <c:idx val="3"/>
              <c:layout>
                <c:manualLayout>
                  <c:x val="-4.3209000311259065E-2"/>
                  <c:y val="-3.50034813300248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18-4823-8E79-2393F510652A}"/>
                </c:ext>
              </c:extLst>
            </c:dLbl>
            <c:dLbl>
              <c:idx val="4"/>
              <c:delete val="1"/>
              <c:extLst>
                <c:ext xmlns:c15="http://schemas.microsoft.com/office/drawing/2012/chart" uri="{CE6537A1-D6FC-4f65-9D91-7224C49458BB}"/>
                <c:ext xmlns:c16="http://schemas.microsoft.com/office/drawing/2014/chart" uri="{C3380CC4-5D6E-409C-BE32-E72D297353CC}">
                  <c16:uniqueId val="{00000003-5C18-4823-8E79-2393F510652A}"/>
                </c:ext>
              </c:extLst>
            </c:dLbl>
            <c:dLbl>
              <c:idx val="5"/>
              <c:delete val="1"/>
              <c:extLst>
                <c:ext xmlns:c15="http://schemas.microsoft.com/office/drawing/2012/chart" uri="{CE6537A1-D6FC-4f65-9D91-7224C49458BB}"/>
                <c:ext xmlns:c16="http://schemas.microsoft.com/office/drawing/2014/chart" uri="{C3380CC4-5D6E-409C-BE32-E72D297353CC}">
                  <c16:uniqueId val="{00000004-5C18-4823-8E79-2393F510652A}"/>
                </c:ext>
              </c:extLst>
            </c:dLbl>
            <c:dLbl>
              <c:idx val="6"/>
              <c:layout>
                <c:manualLayout>
                  <c:x val="-5.1384780881033737E-2"/>
                  <c:y val="-3.86909618400934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18-4823-8E79-2393F510652A}"/>
                </c:ext>
              </c:extLst>
            </c:dLbl>
            <c:dLbl>
              <c:idx val="7"/>
              <c:delete val="1"/>
              <c:extLst>
                <c:ext xmlns:c15="http://schemas.microsoft.com/office/drawing/2012/chart" uri="{CE6537A1-D6FC-4f65-9D91-7224C49458BB}"/>
                <c:ext xmlns:c16="http://schemas.microsoft.com/office/drawing/2014/chart" uri="{C3380CC4-5D6E-409C-BE32-E72D297353CC}">
                  <c16:uniqueId val="{00000006-5C18-4823-8E79-2393F510652A}"/>
                </c:ext>
              </c:extLst>
            </c:dLbl>
            <c:dLbl>
              <c:idx val="8"/>
              <c:delete val="1"/>
              <c:extLst>
                <c:ext xmlns:c15="http://schemas.microsoft.com/office/drawing/2012/chart" uri="{CE6537A1-D6FC-4f65-9D91-7224C49458BB}"/>
                <c:ext xmlns:c16="http://schemas.microsoft.com/office/drawing/2014/chart" uri="{C3380CC4-5D6E-409C-BE32-E72D297353CC}">
                  <c16:uniqueId val="{00000007-5C18-4823-8E79-2393F510652A}"/>
                </c:ext>
              </c:extLst>
            </c:dLbl>
            <c:dLbl>
              <c:idx val="9"/>
              <c:layout>
                <c:manualLayout>
                  <c:x val="-4.1165055168815419E-2"/>
                  <c:y val="2.3996206831072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18-4823-8E79-2393F510652A}"/>
                </c:ext>
              </c:extLst>
            </c:dLbl>
            <c:dLbl>
              <c:idx val="10"/>
              <c:delete val="1"/>
              <c:extLst>
                <c:ext xmlns:c15="http://schemas.microsoft.com/office/drawing/2012/chart" uri="{CE6537A1-D6FC-4f65-9D91-7224C49458BB}"/>
                <c:ext xmlns:c16="http://schemas.microsoft.com/office/drawing/2014/chart" uri="{C3380CC4-5D6E-409C-BE32-E72D297353CC}">
                  <c16:uniqueId val="{00000009-5C18-4823-8E79-2393F510652A}"/>
                </c:ext>
              </c:extLst>
            </c:dLbl>
            <c:dLbl>
              <c:idx val="11"/>
              <c:delete val="1"/>
              <c:extLst>
                <c:ext xmlns:c15="http://schemas.microsoft.com/office/drawing/2012/chart" uri="{CE6537A1-D6FC-4f65-9D91-7224C49458BB}"/>
                <c:ext xmlns:c16="http://schemas.microsoft.com/office/drawing/2014/chart" uri="{C3380CC4-5D6E-409C-BE32-E72D297353CC}">
                  <c16:uniqueId val="{0000000A-5C18-4823-8E79-2393F510652A}"/>
                </c:ext>
              </c:extLst>
            </c:dLbl>
            <c:dLbl>
              <c:idx val="12"/>
              <c:layout>
                <c:manualLayout>
                  <c:x val="-3.7077164883928135E-2"/>
                  <c:y val="3.13711678512092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C18-4823-8E79-2393F510652A}"/>
                </c:ext>
              </c:extLst>
            </c:dLbl>
            <c:dLbl>
              <c:idx val="13"/>
              <c:delete val="1"/>
              <c:extLst>
                <c:ext xmlns:c15="http://schemas.microsoft.com/office/drawing/2012/chart" uri="{CE6537A1-D6FC-4f65-9D91-7224C49458BB}"/>
                <c:ext xmlns:c16="http://schemas.microsoft.com/office/drawing/2014/chart" uri="{C3380CC4-5D6E-409C-BE32-E72D297353CC}">
                  <c16:uniqueId val="{0000000C-5C18-4823-8E79-2393F510652A}"/>
                </c:ext>
              </c:extLst>
            </c:dLbl>
            <c:dLbl>
              <c:idx val="14"/>
              <c:delete val="1"/>
              <c:extLst>
                <c:ext xmlns:c15="http://schemas.microsoft.com/office/drawing/2012/chart" uri="{CE6537A1-D6FC-4f65-9D91-7224C49458BB}"/>
                <c:ext xmlns:c16="http://schemas.microsoft.com/office/drawing/2014/chart" uri="{C3380CC4-5D6E-409C-BE32-E72D297353CC}">
                  <c16:uniqueId val="{0000000D-5C18-4823-8E79-2393F510652A}"/>
                </c:ext>
              </c:extLst>
            </c:dLbl>
            <c:dLbl>
              <c:idx val="15"/>
              <c:layout>
                <c:manualLayout>
                  <c:x val="-4.1165055168815384E-2"/>
                  <c:y val="-3.1316000819956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C18-4823-8E79-2393F510652A}"/>
                </c:ext>
              </c:extLst>
            </c:dLbl>
            <c:dLbl>
              <c:idx val="16"/>
              <c:delete val="1"/>
              <c:extLst>
                <c:ext xmlns:c15="http://schemas.microsoft.com/office/drawing/2012/chart" uri="{CE6537A1-D6FC-4f65-9D91-7224C49458BB}"/>
                <c:ext xmlns:c16="http://schemas.microsoft.com/office/drawing/2014/chart" uri="{C3380CC4-5D6E-409C-BE32-E72D297353CC}">
                  <c16:uniqueId val="{0000000F-5C18-4823-8E79-2393F510652A}"/>
                </c:ext>
              </c:extLst>
            </c:dLbl>
            <c:dLbl>
              <c:idx val="17"/>
              <c:delete val="1"/>
              <c:extLst>
                <c:ext xmlns:c15="http://schemas.microsoft.com/office/drawing/2012/chart" uri="{CE6537A1-D6FC-4f65-9D91-7224C49458BB}"/>
                <c:ext xmlns:c16="http://schemas.microsoft.com/office/drawing/2014/chart" uri="{C3380CC4-5D6E-409C-BE32-E72D297353CC}">
                  <c16:uniqueId val="{00000010-5C18-4823-8E79-2393F510652A}"/>
                </c:ext>
              </c:extLst>
            </c:dLbl>
            <c:dLbl>
              <c:idx val="19"/>
              <c:delete val="1"/>
              <c:extLst>
                <c:ext xmlns:c15="http://schemas.microsoft.com/office/drawing/2012/chart" uri="{CE6537A1-D6FC-4f65-9D91-7224C49458BB}"/>
                <c:ext xmlns:c16="http://schemas.microsoft.com/office/drawing/2014/chart" uri="{C3380CC4-5D6E-409C-BE32-E72D297353CC}">
                  <c16:uniqueId val="{00000011-5C18-4823-8E79-2393F510652A}"/>
                </c:ext>
              </c:extLst>
            </c:dLbl>
            <c:dLbl>
              <c:idx val="20"/>
              <c:delete val="1"/>
              <c:extLst>
                <c:ext xmlns:c15="http://schemas.microsoft.com/office/drawing/2012/chart" uri="{CE6537A1-D6FC-4f65-9D91-7224C49458BB}"/>
                <c:ext xmlns:c16="http://schemas.microsoft.com/office/drawing/2014/chart" uri="{C3380CC4-5D6E-409C-BE32-E72D297353CC}">
                  <c16:uniqueId val="{00000012-5C18-4823-8E79-2393F510652A}"/>
                </c:ext>
              </c:extLst>
            </c:dLbl>
            <c:dLbl>
              <c:idx val="21"/>
              <c:layout>
                <c:manualLayout>
                  <c:x val="-3.9121110026371718E-2"/>
                  <c:y val="2.76836873411406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C18-4823-8E79-2393F510652A}"/>
                </c:ext>
              </c:extLst>
            </c:dLbl>
            <c:dLbl>
              <c:idx val="22"/>
              <c:delete val="1"/>
              <c:extLst>
                <c:ext xmlns:c15="http://schemas.microsoft.com/office/drawing/2012/chart" uri="{CE6537A1-D6FC-4f65-9D91-7224C49458BB}"/>
                <c:ext xmlns:c16="http://schemas.microsoft.com/office/drawing/2014/chart" uri="{C3380CC4-5D6E-409C-BE32-E72D297353CC}">
                  <c16:uniqueId val="{00000014-5C18-4823-8E79-2393F510652A}"/>
                </c:ext>
              </c:extLst>
            </c:dLbl>
            <c:dLbl>
              <c:idx val="23"/>
              <c:delete val="1"/>
              <c:extLst>
                <c:ext xmlns:c15="http://schemas.microsoft.com/office/drawing/2012/chart" uri="{CE6537A1-D6FC-4f65-9D91-7224C49458BB}"/>
                <c:ext xmlns:c16="http://schemas.microsoft.com/office/drawing/2014/chart" uri="{C3380CC4-5D6E-409C-BE32-E72D297353CC}">
                  <c16:uniqueId val="{00000015-5C18-4823-8E79-2393F510652A}"/>
                </c:ext>
              </c:extLst>
            </c:dLbl>
            <c:dLbl>
              <c:idx val="24"/>
              <c:layout>
                <c:manualLayout>
                  <c:x val="-2.0725603744378748E-2"/>
                  <c:y val="3.1371167851209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C18-4823-8E79-2393F510652A}"/>
                </c:ext>
              </c:extLst>
            </c:dLbl>
            <c:dLbl>
              <c:idx val="25"/>
              <c:delete val="1"/>
              <c:extLst>
                <c:ext xmlns:c15="http://schemas.microsoft.com/office/drawing/2012/chart" uri="{CE6537A1-D6FC-4f65-9D91-7224C49458BB}"/>
                <c:ext xmlns:c16="http://schemas.microsoft.com/office/drawing/2014/chart" uri="{C3380CC4-5D6E-409C-BE32-E72D297353CC}">
                  <c16:uniqueId val="{00000017-5C18-4823-8E79-2393F510652A}"/>
                </c:ext>
              </c:extLst>
            </c:dLbl>
            <c:dLbl>
              <c:idx val="26"/>
              <c:delete val="1"/>
              <c:extLst>
                <c:ext xmlns:c15="http://schemas.microsoft.com/office/drawing/2012/chart" uri="{CE6537A1-D6FC-4f65-9D91-7224C49458BB}"/>
                <c:ext xmlns:c16="http://schemas.microsoft.com/office/drawing/2014/chart" uri="{C3380CC4-5D6E-409C-BE32-E72D297353CC}">
                  <c16:uniqueId val="{00000018-5C18-4823-8E79-2393F510652A}"/>
                </c:ext>
              </c:extLst>
            </c:dLbl>
            <c:dLbl>
              <c:idx val="27"/>
              <c:layout>
                <c:manualLayout>
                  <c:x val="-4.8216665910246176E-2"/>
                  <c:y val="-2.0253559289750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C18-4823-8E79-2393F510652A}"/>
                </c:ext>
              </c:extLst>
            </c:dLbl>
            <c:dLbl>
              <c:idx val="28"/>
              <c:delete val="1"/>
              <c:extLst>
                <c:ext xmlns:c15="http://schemas.microsoft.com/office/drawing/2012/chart" uri="{CE6537A1-D6FC-4f65-9D91-7224C49458BB}"/>
                <c:ext xmlns:c16="http://schemas.microsoft.com/office/drawing/2014/chart" uri="{C3380CC4-5D6E-409C-BE32-E72D297353CC}">
                  <c16:uniqueId val="{0000001A-5C18-4823-8E79-2393F510652A}"/>
                </c:ext>
              </c:extLst>
            </c:dLbl>
            <c:dLbl>
              <c:idx val="29"/>
              <c:delete val="1"/>
              <c:extLst>
                <c:ext xmlns:c15="http://schemas.microsoft.com/office/drawing/2012/chart" uri="{CE6537A1-D6FC-4f65-9D91-7224C49458BB}"/>
                <c:ext xmlns:c16="http://schemas.microsoft.com/office/drawing/2014/chart" uri="{C3380CC4-5D6E-409C-BE32-E72D297353CC}">
                  <c16:uniqueId val="{0000001B-5C18-4823-8E79-2393F510652A}"/>
                </c:ext>
              </c:extLst>
            </c:dLbl>
            <c:dLbl>
              <c:idx val="30"/>
              <c:layout>
                <c:manualLayout>
                  <c:x val="-5.4348501337577015E-2"/>
                  <c:y val="-3.869096184009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C18-4823-8E79-2393F510652A}"/>
                </c:ext>
              </c:extLst>
            </c:dLbl>
            <c:dLbl>
              <c:idx val="31"/>
              <c:delete val="1"/>
              <c:extLst>
                <c:ext xmlns:c15="http://schemas.microsoft.com/office/drawing/2012/chart" uri="{CE6537A1-D6FC-4f65-9D91-7224C49458BB}"/>
                <c:ext xmlns:c16="http://schemas.microsoft.com/office/drawing/2014/chart" uri="{C3380CC4-5D6E-409C-BE32-E72D297353CC}">
                  <c16:uniqueId val="{0000001D-5C18-4823-8E79-2393F510652A}"/>
                </c:ext>
              </c:extLst>
            </c:dLbl>
            <c:dLbl>
              <c:idx val="32"/>
              <c:delete val="1"/>
              <c:extLst>
                <c:ext xmlns:c15="http://schemas.microsoft.com/office/drawing/2012/chart" uri="{CE6537A1-D6FC-4f65-9D91-7224C49458BB}"/>
                <c:ext xmlns:c16="http://schemas.microsoft.com/office/drawing/2014/chart" uri="{C3380CC4-5D6E-409C-BE32-E72D297353CC}">
                  <c16:uniqueId val="{0000001E-5C18-4823-8E79-2393F510652A}"/>
                </c:ext>
              </c:extLst>
            </c:dLbl>
            <c:dLbl>
              <c:idx val="33"/>
              <c:layout>
                <c:manualLayout>
                  <c:x val="-3.9121110026371718E-2"/>
                  <c:y val="2.76836873411407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C18-4823-8E79-2393F510652A}"/>
                </c:ext>
              </c:extLst>
            </c:dLbl>
            <c:dLbl>
              <c:idx val="34"/>
              <c:delete val="1"/>
              <c:extLst>
                <c:ext xmlns:c15="http://schemas.microsoft.com/office/drawing/2012/chart" uri="{CE6537A1-D6FC-4f65-9D91-7224C49458BB}"/>
                <c:ext xmlns:c16="http://schemas.microsoft.com/office/drawing/2014/chart" uri="{C3380CC4-5D6E-409C-BE32-E72D297353CC}">
                  <c16:uniqueId val="{00000020-5C18-4823-8E79-2393F510652A}"/>
                </c:ext>
              </c:extLst>
            </c:dLbl>
            <c:dLbl>
              <c:idx val="35"/>
              <c:layout>
                <c:manualLayout>
                  <c:x val="0"/>
                  <c:y val="3.8746128871346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C18-4823-8E79-2393F510652A}"/>
                </c:ext>
              </c:extLst>
            </c:dLbl>
            <c:numFmt formatCode="#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'MBS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'MBS Data'!$P$3:$P$38</c:f>
              <c:numCache>
                <c:formatCode>#,##0.0,"K"</c:formatCode>
                <c:ptCount val="36"/>
                <c:pt idx="0">
                  <c:v>781429</c:v>
                </c:pt>
                <c:pt idx="1">
                  <c:v>915473</c:v>
                </c:pt>
                <c:pt idx="2">
                  <c:v>865959</c:v>
                </c:pt>
                <c:pt idx="3">
                  <c:v>890904</c:v>
                </c:pt>
                <c:pt idx="4">
                  <c:v>857648</c:v>
                </c:pt>
                <c:pt idx="5">
                  <c:v>718023</c:v>
                </c:pt>
                <c:pt idx="6">
                  <c:v>884020</c:v>
                </c:pt>
                <c:pt idx="7">
                  <c:v>1031014</c:v>
                </c:pt>
                <c:pt idx="8">
                  <c:v>1087171</c:v>
                </c:pt>
                <c:pt idx="9">
                  <c:v>697123</c:v>
                </c:pt>
                <c:pt idx="10">
                  <c:v>1002523</c:v>
                </c:pt>
                <c:pt idx="11">
                  <c:v>884388</c:v>
                </c:pt>
                <c:pt idx="12">
                  <c:v>875527</c:v>
                </c:pt>
                <c:pt idx="13">
                  <c:v>1003129</c:v>
                </c:pt>
                <c:pt idx="14">
                  <c:v>859960</c:v>
                </c:pt>
                <c:pt idx="15">
                  <c:v>942442</c:v>
                </c:pt>
                <c:pt idx="16">
                  <c:v>880051</c:v>
                </c:pt>
                <c:pt idx="17">
                  <c:v>713646</c:v>
                </c:pt>
                <c:pt idx="18">
                  <c:v>935808</c:v>
                </c:pt>
                <c:pt idx="19">
                  <c:v>1097467</c:v>
                </c:pt>
                <c:pt idx="20">
                  <c:v>1012745</c:v>
                </c:pt>
                <c:pt idx="21">
                  <c:v>885818</c:v>
                </c:pt>
                <c:pt idx="22">
                  <c:v>1021360</c:v>
                </c:pt>
                <c:pt idx="23">
                  <c:v>878096</c:v>
                </c:pt>
                <c:pt idx="24">
                  <c:v>963753</c:v>
                </c:pt>
                <c:pt idx="25">
                  <c:v>1012271</c:v>
                </c:pt>
                <c:pt idx="26">
                  <c:v>948421</c:v>
                </c:pt>
                <c:pt idx="27">
                  <c:v>1035081</c:v>
                </c:pt>
                <c:pt idx="28">
                  <c:v>968055</c:v>
                </c:pt>
                <c:pt idx="29">
                  <c:v>773402</c:v>
                </c:pt>
                <c:pt idx="30">
                  <c:v>1049505</c:v>
                </c:pt>
                <c:pt idx="31">
                  <c:v>1183321</c:v>
                </c:pt>
                <c:pt idx="32">
                  <c:v>1139232</c:v>
                </c:pt>
                <c:pt idx="33">
                  <c:v>929094</c:v>
                </c:pt>
                <c:pt idx="34">
                  <c:v>1124830</c:v>
                </c:pt>
                <c:pt idx="35">
                  <c:v>1072025</c:v>
                </c:pt>
              </c:numCache>
            </c:numRef>
          </c:val>
          <c:smooth val="0"/>
          <c:extLst>
            <c:ext xmlns:c16="http://schemas.microsoft.com/office/drawing/2014/chart" uri="{C3380CC4-5D6E-409C-BE32-E72D297353CC}">
              <c16:uniqueId val="{00000022-5C18-4823-8E79-2393F510652A}"/>
            </c:ext>
          </c:extLst>
        </c:ser>
        <c:dLbls>
          <c:showLegendKey val="0"/>
          <c:showVal val="0"/>
          <c:showCatName val="0"/>
          <c:showSerName val="0"/>
          <c:showPercent val="0"/>
          <c:showBubbleSize val="0"/>
        </c:dLbls>
        <c:marker val="1"/>
        <c:smooth val="0"/>
        <c:axId val="951531720"/>
        <c:axId val="951532440"/>
      </c:lineChart>
      <c:catAx>
        <c:axId val="95153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2440"/>
        <c:crosses val="autoZero"/>
        <c:auto val="1"/>
        <c:lblAlgn val="ctr"/>
        <c:lblOffset val="100"/>
        <c:noMultiLvlLbl val="0"/>
      </c:catAx>
      <c:valAx>
        <c:axId val="951532440"/>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1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lineChart>
        <c:grouping val="standard"/>
        <c:varyColors val="0"/>
        <c:ser>
          <c:idx val="14"/>
          <c:order val="0"/>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5"/>
              <c:delete val="1"/>
              <c:extLst>
                <c:ext xmlns:c15="http://schemas.microsoft.com/office/drawing/2012/chart" uri="{CE6537A1-D6FC-4f65-9D91-7224C49458BB}"/>
                <c:ext xmlns:c16="http://schemas.microsoft.com/office/drawing/2014/chart" uri="{C3380CC4-5D6E-409C-BE32-E72D297353CC}">
                  <c16:uniqueId val="{00000000-96FB-4C04-809D-8293BE2C5B37}"/>
                </c:ext>
              </c:extLst>
            </c:dLbl>
            <c:dLbl>
              <c:idx val="6"/>
              <c:delete val="1"/>
              <c:extLst>
                <c:ext xmlns:c15="http://schemas.microsoft.com/office/drawing/2012/chart" uri="{CE6537A1-D6FC-4f65-9D91-7224C49458BB}"/>
                <c:ext xmlns:c16="http://schemas.microsoft.com/office/drawing/2014/chart" uri="{C3380CC4-5D6E-409C-BE32-E72D297353CC}">
                  <c16:uniqueId val="{00000001-96FB-4C04-809D-8293BE2C5B37}"/>
                </c:ext>
              </c:extLst>
            </c:dLbl>
            <c:dLbl>
              <c:idx val="7"/>
              <c:layout>
                <c:manualLayout>
                  <c:x val="-5.9556919753691456E-2"/>
                  <c:y val="-3.7026708187277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FB-4C04-809D-8293BE2C5B37}"/>
                </c:ext>
              </c:extLst>
            </c:dLbl>
            <c:dLbl>
              <c:idx val="8"/>
              <c:delete val="1"/>
              <c:extLst>
                <c:ext xmlns:c15="http://schemas.microsoft.com/office/drawing/2012/chart" uri="{CE6537A1-D6FC-4f65-9D91-7224C49458BB}"/>
                <c:ext xmlns:c16="http://schemas.microsoft.com/office/drawing/2014/chart" uri="{C3380CC4-5D6E-409C-BE32-E72D297353CC}">
                  <c16:uniqueId val="{00000003-96FB-4C04-809D-8293BE2C5B37}"/>
                </c:ext>
              </c:extLst>
            </c:dLbl>
            <c:dLbl>
              <c:idx val="9"/>
              <c:delete val="1"/>
              <c:extLst>
                <c:ext xmlns:c15="http://schemas.microsoft.com/office/drawing/2012/chart" uri="{CE6537A1-D6FC-4f65-9D91-7224C49458BB}"/>
                <c:ext xmlns:c16="http://schemas.microsoft.com/office/drawing/2014/chart" uri="{C3380CC4-5D6E-409C-BE32-E72D297353CC}">
                  <c16:uniqueId val="{00000004-96FB-4C04-809D-8293BE2C5B37}"/>
                </c:ext>
              </c:extLst>
            </c:dLbl>
            <c:dLbl>
              <c:idx val="10"/>
              <c:layout>
                <c:manualLayout>
                  <c:x val="-4.1009782114133538E-2"/>
                  <c:y val="-4.0927327771520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FB-4C04-809D-8293BE2C5B37}"/>
                </c:ext>
              </c:extLst>
            </c:dLbl>
            <c:dLbl>
              <c:idx val="11"/>
              <c:delete val="1"/>
              <c:extLst>
                <c:ext xmlns:c15="http://schemas.microsoft.com/office/drawing/2012/chart" uri="{CE6537A1-D6FC-4f65-9D91-7224C49458BB}"/>
                <c:ext xmlns:c16="http://schemas.microsoft.com/office/drawing/2014/chart" uri="{C3380CC4-5D6E-409C-BE32-E72D297353CC}">
                  <c16:uniqueId val="{00000006-96FB-4C04-809D-8293BE2C5B37}"/>
                </c:ext>
              </c:extLst>
            </c:dLbl>
            <c:dLbl>
              <c:idx val="12"/>
              <c:delete val="1"/>
              <c:extLst>
                <c:ext xmlns:c15="http://schemas.microsoft.com/office/drawing/2012/chart" uri="{CE6537A1-D6FC-4f65-9D91-7224C49458BB}"/>
                <c:ext xmlns:c16="http://schemas.microsoft.com/office/drawing/2014/chart" uri="{C3380CC4-5D6E-409C-BE32-E72D297353CC}">
                  <c16:uniqueId val="{00000007-96FB-4C04-809D-8293BE2C5B37}"/>
                </c:ext>
              </c:extLst>
            </c:dLbl>
            <c:dLbl>
              <c:idx val="13"/>
              <c:layout>
                <c:manualLayout>
                  <c:x val="-4.3420910007276138E-2"/>
                  <c:y val="-2.92254690187914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FB-4C04-809D-8293BE2C5B37}"/>
                </c:ext>
              </c:extLst>
            </c:dLbl>
            <c:dLbl>
              <c:idx val="14"/>
              <c:delete val="1"/>
              <c:extLst>
                <c:ext xmlns:c15="http://schemas.microsoft.com/office/drawing/2012/chart" uri="{CE6537A1-D6FC-4f65-9D91-7224C49458BB}"/>
                <c:ext xmlns:c16="http://schemas.microsoft.com/office/drawing/2014/chart" uri="{C3380CC4-5D6E-409C-BE32-E72D297353CC}">
                  <c16:uniqueId val="{00000009-96FB-4C04-809D-8293BE2C5B37}"/>
                </c:ext>
              </c:extLst>
            </c:dLbl>
            <c:dLbl>
              <c:idx val="15"/>
              <c:delete val="1"/>
              <c:extLst>
                <c:ext xmlns:c15="http://schemas.microsoft.com/office/drawing/2012/chart" uri="{CE6537A1-D6FC-4f65-9D91-7224C49458BB}"/>
                <c:ext xmlns:c16="http://schemas.microsoft.com/office/drawing/2014/chart" uri="{C3380CC4-5D6E-409C-BE32-E72D297353CC}">
                  <c16:uniqueId val="{0000000A-96FB-4C04-809D-8293BE2C5B37}"/>
                </c:ext>
              </c:extLst>
            </c:dLbl>
            <c:dLbl>
              <c:idx val="16"/>
              <c:layout>
                <c:manualLayout>
                  <c:x val="-2.4873772367718181E-2"/>
                  <c:y val="-2.92254690187914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6FB-4C04-809D-8293BE2C5B37}"/>
                </c:ext>
              </c:extLst>
            </c:dLbl>
            <c:dLbl>
              <c:idx val="17"/>
              <c:delete val="1"/>
              <c:extLst>
                <c:ext xmlns:c15="http://schemas.microsoft.com/office/drawing/2012/chart" uri="{CE6537A1-D6FC-4f65-9D91-7224C49458BB}"/>
                <c:ext xmlns:c16="http://schemas.microsoft.com/office/drawing/2014/chart" uri="{C3380CC4-5D6E-409C-BE32-E72D297353CC}">
                  <c16:uniqueId val="{0000000C-96FB-4C04-809D-8293BE2C5B37}"/>
                </c:ext>
              </c:extLst>
            </c:dLbl>
            <c:dLbl>
              <c:idx val="18"/>
              <c:delete val="1"/>
              <c:extLst>
                <c:ext xmlns:c15="http://schemas.microsoft.com/office/drawing/2012/chart" uri="{CE6537A1-D6FC-4f65-9D91-7224C49458BB}"/>
                <c:ext xmlns:c16="http://schemas.microsoft.com/office/drawing/2014/chart" uri="{C3380CC4-5D6E-409C-BE32-E72D297353CC}">
                  <c16:uniqueId val="{0000000D-96FB-4C04-809D-8293BE2C5B37}"/>
                </c:ext>
              </c:extLst>
            </c:dLbl>
            <c:dLbl>
              <c:idx val="19"/>
              <c:layout>
                <c:manualLayout>
                  <c:x val="-4.9603289220462018E-2"/>
                  <c:y val="-2.922546901879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6FB-4C04-809D-8293BE2C5B37}"/>
                </c:ext>
              </c:extLst>
            </c:dLbl>
            <c:dLbl>
              <c:idx val="20"/>
              <c:delete val="1"/>
              <c:extLst>
                <c:ext xmlns:c15="http://schemas.microsoft.com/office/drawing/2012/chart" uri="{CE6537A1-D6FC-4f65-9D91-7224C49458BB}"/>
                <c:ext xmlns:c16="http://schemas.microsoft.com/office/drawing/2014/chart" uri="{C3380CC4-5D6E-409C-BE32-E72D297353CC}">
                  <c16:uniqueId val="{0000000F-96FB-4C04-809D-8293BE2C5B37}"/>
                </c:ext>
              </c:extLst>
            </c:dLbl>
            <c:dLbl>
              <c:idx val="21"/>
              <c:delete val="1"/>
              <c:extLst>
                <c:ext xmlns:c15="http://schemas.microsoft.com/office/drawing/2012/chart" uri="{CE6537A1-D6FC-4f65-9D91-7224C49458BB}"/>
                <c:ext xmlns:c16="http://schemas.microsoft.com/office/drawing/2014/chart" uri="{C3380CC4-5D6E-409C-BE32-E72D297353CC}">
                  <c16:uniqueId val="{00000010-96FB-4C04-809D-8293BE2C5B37}"/>
                </c:ext>
              </c:extLst>
            </c:dLbl>
            <c:dLbl>
              <c:idx val="23"/>
              <c:layout>
                <c:manualLayout>
                  <c:x val="-9.3285773907309105E-3"/>
                  <c:y val="4.09856834975842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6FB-4C04-809D-8293BE2C5B37}"/>
                </c:ext>
              </c:extLst>
            </c:dLbl>
            <c:numFmt formatCode="0.0,\ &quot;K&quot;\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'MBS Data'!$A$15:$B$38</c:f>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f>'MBS Data'!$Q$15:$Q$38</c:f>
              <c:numCache>
                <c:formatCode>General</c:formatCode>
                <c:ptCount val="24"/>
                <c:pt idx="4">
                  <c:v>7185</c:v>
                </c:pt>
                <c:pt idx="5">
                  <c:v>7261</c:v>
                </c:pt>
                <c:pt idx="6">
                  <c:v>9284</c:v>
                </c:pt>
                <c:pt idx="7">
                  <c:v>13168</c:v>
                </c:pt>
                <c:pt idx="8">
                  <c:v>16475</c:v>
                </c:pt>
                <c:pt idx="9">
                  <c:v>16452</c:v>
                </c:pt>
                <c:pt idx="10">
                  <c:v>19016</c:v>
                </c:pt>
                <c:pt idx="11">
                  <c:v>17654</c:v>
                </c:pt>
                <c:pt idx="12" formatCode="#,##0">
                  <c:v>19635</c:v>
                </c:pt>
                <c:pt idx="13" formatCode="#,##0">
                  <c:v>20445</c:v>
                </c:pt>
                <c:pt idx="14" formatCode="#,##0">
                  <c:v>19862</c:v>
                </c:pt>
                <c:pt idx="15" formatCode="#,##0">
                  <c:v>22099</c:v>
                </c:pt>
                <c:pt idx="16" formatCode="#,##0">
                  <c:v>21598</c:v>
                </c:pt>
                <c:pt idx="17" formatCode="#,##0">
                  <c:v>18488</c:v>
                </c:pt>
                <c:pt idx="18" formatCode="#,##0">
                  <c:v>19439</c:v>
                </c:pt>
                <c:pt idx="19" formatCode="#,##0">
                  <c:v>21675</c:v>
                </c:pt>
                <c:pt idx="20" formatCode="#,##0">
                  <c:v>22802</c:v>
                </c:pt>
                <c:pt idx="21" formatCode="#,##0">
                  <c:v>20952</c:v>
                </c:pt>
                <c:pt idx="22" formatCode="#,##0">
                  <c:v>24132</c:v>
                </c:pt>
                <c:pt idx="23" formatCode="#,##0">
                  <c:v>23668</c:v>
                </c:pt>
              </c:numCache>
            </c:numRef>
          </c:val>
          <c:smooth val="0"/>
          <c:extLst>
            <c:ext xmlns:c16="http://schemas.microsoft.com/office/drawing/2014/chart" uri="{C3380CC4-5D6E-409C-BE32-E72D297353CC}">
              <c16:uniqueId val="{00000012-96FB-4C04-809D-8293BE2C5B37}"/>
            </c:ext>
          </c:extLst>
        </c:ser>
        <c:dLbls>
          <c:showLegendKey val="0"/>
          <c:showVal val="0"/>
          <c:showCatName val="0"/>
          <c:showSerName val="0"/>
          <c:showPercent val="0"/>
          <c:showBubbleSize val="0"/>
        </c:dLbls>
        <c:marker val="1"/>
        <c:smooth val="0"/>
        <c:axId val="352593911"/>
        <c:axId val="352594271"/>
      </c:lineChart>
      <c:catAx>
        <c:axId val="352593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94271"/>
        <c:crosses val="autoZero"/>
        <c:auto val="1"/>
        <c:lblAlgn val="ctr"/>
        <c:lblOffset val="100"/>
        <c:noMultiLvlLbl val="0"/>
      </c:catAx>
      <c:valAx>
        <c:axId val="352594271"/>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5939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'ADII Data'!$B$4</c:f>
              <c:strCache>
                <c:ptCount val="1"/>
                <c:pt idx="0">
                  <c:v>2021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'ADII Data'!$A$5:$A$8</c:f>
              <c:strCache>
                <c:ptCount val="4"/>
                <c:pt idx="0">
                  <c:v>Total index (National)</c:v>
                </c:pt>
                <c:pt idx="1">
                  <c:v>Access</c:v>
                </c:pt>
                <c:pt idx="2">
                  <c:v>Affordability</c:v>
                </c:pt>
                <c:pt idx="3">
                  <c:v>Digital Ability</c:v>
                </c:pt>
              </c:strCache>
            </c:strRef>
          </c:cat>
          <c:val>
            <c:numRef>
              <c:f>'ADII Data'!$B$5:$B$8</c:f>
              <c:numCache>
                <c:formatCode>0.0</c:formatCode>
                <c:ptCount val="4"/>
                <c:pt idx="0">
                  <c:v>67.5</c:v>
                </c:pt>
                <c:pt idx="1">
                  <c:v>69.400000000000006</c:v>
                </c:pt>
                <c:pt idx="2">
                  <c:v>92.9</c:v>
                </c:pt>
                <c:pt idx="3">
                  <c:v>63.6</c:v>
                </c:pt>
              </c:numCache>
            </c:numRef>
          </c:val>
          <c:extLst>
            <c:ext xmlns:c16="http://schemas.microsoft.com/office/drawing/2014/chart" uri="{C3380CC4-5D6E-409C-BE32-E72D297353CC}">
              <c16:uniqueId val="{00000000-8460-4C0B-A6E6-3DDEBE743EDF}"/>
            </c:ext>
          </c:extLst>
        </c:ser>
        <c:ser>
          <c:idx val="1"/>
          <c:order val="1"/>
          <c:tx>
            <c:strRef>
              <c:f>'ADII Data'!$C$4</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'ADII Data'!$A$5:$A$8</c:f>
              <c:strCache>
                <c:ptCount val="4"/>
                <c:pt idx="0">
                  <c:v>Total index (National)</c:v>
                </c:pt>
                <c:pt idx="1">
                  <c:v>Access</c:v>
                </c:pt>
                <c:pt idx="2">
                  <c:v>Affordability</c:v>
                </c:pt>
                <c:pt idx="3">
                  <c:v>Digital Ability</c:v>
                </c:pt>
              </c:strCache>
            </c:strRef>
          </c:cat>
          <c:val>
            <c:numRef>
              <c:f>'ADII Data'!$C$5:$C$8</c:f>
              <c:numCache>
                <c:formatCode>0.0</c:formatCode>
                <c:ptCount val="4"/>
                <c:pt idx="0">
                  <c:v>71.099999999999994</c:v>
                </c:pt>
                <c:pt idx="1">
                  <c:v>70</c:v>
                </c:pt>
                <c:pt idx="2">
                  <c:v>93.1</c:v>
                </c:pt>
                <c:pt idx="3">
                  <c:v>64.400000000000006</c:v>
                </c:pt>
              </c:numCache>
            </c:numRef>
          </c:val>
          <c:extLst>
            <c:ext xmlns:c16="http://schemas.microsoft.com/office/drawing/2014/chart" uri="{C3380CC4-5D6E-409C-BE32-E72D297353CC}">
              <c16:uniqueId val="{00000001-8460-4C0B-A6E6-3DDEBE743EDF}"/>
            </c:ext>
          </c:extLst>
        </c:ser>
        <c:ser>
          <c:idx val="2"/>
          <c:order val="2"/>
          <c:tx>
            <c:strRef>
              <c:f>'ADII Data'!$D$4</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'ADII Data'!$A$5:$A$8</c:f>
              <c:strCache>
                <c:ptCount val="4"/>
                <c:pt idx="0">
                  <c:v>Total index (National)</c:v>
                </c:pt>
                <c:pt idx="1">
                  <c:v>Access</c:v>
                </c:pt>
                <c:pt idx="2">
                  <c:v>Affordability</c:v>
                </c:pt>
                <c:pt idx="3">
                  <c:v>Digital Ability</c:v>
                </c:pt>
              </c:strCache>
            </c:strRef>
          </c:cat>
          <c:val>
            <c:numRef>
              <c:f>'ADII Data'!$D$5:$D$8</c:f>
              <c:numCache>
                <c:formatCode>0.0</c:formatCode>
                <c:ptCount val="4"/>
                <c:pt idx="0">
                  <c:v>73.2</c:v>
                </c:pt>
                <c:pt idx="1">
                  <c:v>72</c:v>
                </c:pt>
                <c:pt idx="2">
                  <c:v>95</c:v>
                </c:pt>
                <c:pt idx="3">
                  <c:v>64.900000000000006</c:v>
                </c:pt>
              </c:numCache>
            </c:numRef>
          </c:val>
          <c:extLst>
            <c:ext xmlns:c16="http://schemas.microsoft.com/office/drawing/2014/chart" uri="{C3380CC4-5D6E-409C-BE32-E72D297353CC}">
              <c16:uniqueId val="{00000002-8460-4C0B-A6E6-3DDEBE743EDF}"/>
            </c:ext>
          </c:extLst>
        </c:ser>
        <c:dLbls>
          <c:dLblPos val="outEnd"/>
          <c:showLegendKey val="0"/>
          <c:showVal val="1"/>
          <c:showCatName val="0"/>
          <c:showSerName val="0"/>
          <c:showPercent val="0"/>
          <c:showBubbleSize val="0"/>
        </c:dLbls>
        <c:gapWidth val="219"/>
        <c:overlap val="-27"/>
        <c:axId val="796380176"/>
        <c:axId val="796382336"/>
      </c:barChart>
      <c:catAx>
        <c:axId val="79638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382336"/>
        <c:crosses val="autoZero"/>
        <c:auto val="1"/>
        <c:lblAlgn val="ctr"/>
        <c:lblOffset val="100"/>
        <c:noMultiLvlLbl val="0"/>
      </c:catAx>
      <c:valAx>
        <c:axId val="796382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38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8.2731650089671788E-2"/>
          <c:y val="3.7037037037037035E-2"/>
          <c:w val="0.90030322015380237"/>
          <c:h val="0.79866083406240884"/>
        </c:manualLayout>
      </c:layout>
      <c:lineChart>
        <c:grouping val="standard"/>
        <c:varyColors val="0"/>
        <c:ser>
          <c:idx val="0"/>
          <c:order val="0"/>
          <c:tx>
            <c:strRef>
              <c:f>'MHR &amp; Services Aus Data'!$C$2</c:f>
              <c:strCache>
                <c:ptCount val="1"/>
                <c:pt idx="0">
                  <c:v>Figure 6. Number of eligible individuals in Australia that have a My Health Record (Total number of My Health Records)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9840175711222429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8E-4C76-A9A4-480A8B7D42E6}"/>
                </c:ext>
              </c:extLst>
            </c:dLbl>
            <c:dLbl>
              <c:idx val="1"/>
              <c:delete val="1"/>
              <c:extLst>
                <c:ext xmlns:c15="http://schemas.microsoft.com/office/drawing/2012/chart" uri="{CE6537A1-D6FC-4f65-9D91-7224C49458BB}"/>
                <c:ext xmlns:c16="http://schemas.microsoft.com/office/drawing/2014/chart" uri="{C3380CC4-5D6E-409C-BE32-E72D297353CC}">
                  <c16:uniqueId val="{00000001-645F-4932-8A29-6A5EA3DD1837}"/>
                </c:ext>
              </c:extLst>
            </c:dLbl>
            <c:dLbl>
              <c:idx val="2"/>
              <c:delete val="1"/>
              <c:extLst>
                <c:ext xmlns:c15="http://schemas.microsoft.com/office/drawing/2012/chart" uri="{CE6537A1-D6FC-4f65-9D91-7224C49458BB}"/>
                <c:ext xmlns:c16="http://schemas.microsoft.com/office/drawing/2014/chart" uri="{C3380CC4-5D6E-409C-BE32-E72D297353CC}">
                  <c16:uniqueId val="{00000002-645F-4932-8A29-6A5EA3DD1837}"/>
                </c:ext>
              </c:extLst>
            </c:dLbl>
            <c:dLbl>
              <c:idx val="3"/>
              <c:layout>
                <c:manualLayout>
                  <c:x val="-5.4250319040880637E-2"/>
                  <c:y val="-6.07311630146584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8E-4C76-A9A4-480A8B7D42E6}"/>
                </c:ext>
              </c:extLst>
            </c:dLbl>
            <c:dLbl>
              <c:idx val="4"/>
              <c:delete val="1"/>
              <c:extLst>
                <c:ext xmlns:c15="http://schemas.microsoft.com/office/drawing/2012/chart" uri="{CE6537A1-D6FC-4f65-9D91-7224C49458BB}"/>
                <c:ext xmlns:c16="http://schemas.microsoft.com/office/drawing/2014/chart" uri="{C3380CC4-5D6E-409C-BE32-E72D297353CC}">
                  <c16:uniqueId val="{00000003-645F-4932-8A29-6A5EA3DD1837}"/>
                </c:ext>
              </c:extLst>
            </c:dLbl>
            <c:dLbl>
              <c:idx val="5"/>
              <c:delete val="1"/>
              <c:extLst>
                <c:ext xmlns:c15="http://schemas.microsoft.com/office/drawing/2012/chart" uri="{CE6537A1-D6FC-4f65-9D91-7224C49458BB}"/>
                <c:ext xmlns:c16="http://schemas.microsoft.com/office/drawing/2014/chart" uri="{C3380CC4-5D6E-409C-BE32-E72D297353CC}">
                  <c16:uniqueId val="{00000004-645F-4932-8A29-6A5EA3DD1837}"/>
                </c:ext>
              </c:extLst>
            </c:dLbl>
            <c:dLbl>
              <c:idx val="6"/>
              <c:layout>
                <c:manualLayout>
                  <c:x val="-5.645539070570979E-2"/>
                  <c:y val="-6.857122573516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8E-4C76-A9A4-480A8B7D42E6}"/>
                </c:ext>
              </c:extLst>
            </c:dLbl>
            <c:dLbl>
              <c:idx val="7"/>
              <c:delete val="1"/>
              <c:extLst>
                <c:ext xmlns:c15="http://schemas.microsoft.com/office/drawing/2012/chart" uri="{CE6537A1-D6FC-4f65-9D91-7224C49458BB}"/>
                <c:ext xmlns:c16="http://schemas.microsoft.com/office/drawing/2014/chart" uri="{C3380CC4-5D6E-409C-BE32-E72D297353CC}">
                  <c16:uniqueId val="{00000006-645F-4932-8A29-6A5EA3DD1837}"/>
                </c:ext>
              </c:extLst>
            </c:dLbl>
            <c:dLbl>
              <c:idx val="8"/>
              <c:delete val="1"/>
              <c:extLst>
                <c:ext xmlns:c15="http://schemas.microsoft.com/office/drawing/2012/chart" uri="{CE6537A1-D6FC-4f65-9D91-7224C49458BB}"/>
                <c:ext xmlns:c16="http://schemas.microsoft.com/office/drawing/2014/chart" uri="{C3380CC4-5D6E-409C-BE32-E72D297353CC}">
                  <c16:uniqueId val="{00000005-645F-4932-8A29-6A5EA3DD1837}"/>
                </c:ext>
              </c:extLst>
            </c:dLbl>
            <c:dLbl>
              <c:idx val="9"/>
              <c:layout>
                <c:manualLayout>
                  <c:x val="-4.9840175711222463E-2"/>
                  <c:y val="-6.07311630146584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8E-4C76-A9A4-480A8B7D42E6}"/>
                </c:ext>
              </c:extLst>
            </c:dLbl>
            <c:dLbl>
              <c:idx val="10"/>
              <c:delete val="1"/>
              <c:extLst>
                <c:ext xmlns:c15="http://schemas.microsoft.com/office/drawing/2012/chart" uri="{CE6537A1-D6FC-4f65-9D91-7224C49458BB}"/>
                <c:ext xmlns:c16="http://schemas.microsoft.com/office/drawing/2014/chart" uri="{C3380CC4-5D6E-409C-BE32-E72D297353CC}">
                  <c16:uniqueId val="{00000008-645F-4932-8A29-6A5EA3DD1837}"/>
                </c:ext>
              </c:extLst>
            </c:dLbl>
            <c:dLbl>
              <c:idx val="11"/>
              <c:delete val="1"/>
              <c:extLst>
                <c:ext xmlns:c15="http://schemas.microsoft.com/office/drawing/2012/chart" uri="{CE6537A1-D6FC-4f65-9D91-7224C49458BB}"/>
                <c:ext xmlns:c16="http://schemas.microsoft.com/office/drawing/2014/chart" uri="{C3380CC4-5D6E-409C-BE32-E72D297353CC}">
                  <c16:uniqueId val="{00000007-645F-4932-8A29-6A5EA3DD1837}"/>
                </c:ext>
              </c:extLst>
            </c:dLbl>
            <c:dLbl>
              <c:idx val="12"/>
              <c:layout>
                <c:manualLayout>
                  <c:x val="-5.4250319040880679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8E-4C76-A9A4-480A8B7D42E6}"/>
                </c:ext>
              </c:extLst>
            </c:dLbl>
            <c:dLbl>
              <c:idx val="13"/>
              <c:delete val="1"/>
              <c:extLst>
                <c:ext xmlns:c15="http://schemas.microsoft.com/office/drawing/2012/chart" uri="{CE6537A1-D6FC-4f65-9D91-7224C49458BB}"/>
                <c:ext xmlns:c16="http://schemas.microsoft.com/office/drawing/2014/chart" uri="{C3380CC4-5D6E-409C-BE32-E72D297353CC}">
                  <c16:uniqueId val="{00000009-645F-4932-8A29-6A5EA3DD1837}"/>
                </c:ext>
              </c:extLst>
            </c:dLbl>
            <c:dLbl>
              <c:idx val="14"/>
              <c:delete val="1"/>
              <c:extLst>
                <c:ext xmlns:c15="http://schemas.microsoft.com/office/drawing/2012/chart" uri="{CE6537A1-D6FC-4f65-9D91-7224C49458BB}"/>
                <c:ext xmlns:c16="http://schemas.microsoft.com/office/drawing/2014/chart" uri="{C3380CC4-5D6E-409C-BE32-E72D297353CC}">
                  <c16:uniqueId val="{0000000A-645F-4932-8A29-6A5EA3DD1837}"/>
                </c:ext>
              </c:extLst>
            </c:dLbl>
            <c:dLbl>
              <c:idx val="15"/>
              <c:layout>
                <c:manualLayout>
                  <c:x val="-4.9840175711222505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8E-4C76-A9A4-480A8B7D42E6}"/>
                </c:ext>
              </c:extLst>
            </c:dLbl>
            <c:dLbl>
              <c:idx val="16"/>
              <c:delete val="1"/>
              <c:extLst>
                <c:ext xmlns:c15="http://schemas.microsoft.com/office/drawing/2012/chart" uri="{CE6537A1-D6FC-4f65-9D91-7224C49458BB}"/>
                <c:ext xmlns:c16="http://schemas.microsoft.com/office/drawing/2014/chart" uri="{C3380CC4-5D6E-409C-BE32-E72D297353CC}">
                  <c16:uniqueId val="{0000000B-645F-4932-8A29-6A5EA3DD1837}"/>
                </c:ext>
              </c:extLst>
            </c:dLbl>
            <c:dLbl>
              <c:idx val="17"/>
              <c:delete val="1"/>
              <c:extLst>
                <c:ext xmlns:c15="http://schemas.microsoft.com/office/drawing/2012/chart" uri="{CE6537A1-D6FC-4f65-9D91-7224C49458BB}"/>
                <c:ext xmlns:c16="http://schemas.microsoft.com/office/drawing/2014/chart" uri="{C3380CC4-5D6E-409C-BE32-E72D297353CC}">
                  <c16:uniqueId val="{0000000C-645F-4932-8A29-6A5EA3DD1837}"/>
                </c:ext>
              </c:extLst>
            </c:dLbl>
            <c:dLbl>
              <c:idx val="18"/>
              <c:layout>
                <c:manualLayout>
                  <c:x val="-5.2045247376051533E-2"/>
                  <c:y val="-5.6811131654407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8E-4C76-A9A4-480A8B7D42E6}"/>
                </c:ext>
              </c:extLst>
            </c:dLbl>
            <c:dLbl>
              <c:idx val="19"/>
              <c:delete val="1"/>
              <c:extLst>
                <c:ext xmlns:c15="http://schemas.microsoft.com/office/drawing/2012/chart" uri="{CE6537A1-D6FC-4f65-9D91-7224C49458BB}"/>
                <c:ext xmlns:c16="http://schemas.microsoft.com/office/drawing/2014/chart" uri="{C3380CC4-5D6E-409C-BE32-E72D297353CC}">
                  <c16:uniqueId val="{0000000D-645F-4932-8A29-6A5EA3DD1837}"/>
                </c:ext>
              </c:extLst>
            </c:dLbl>
            <c:dLbl>
              <c:idx val="20"/>
              <c:delete val="1"/>
              <c:extLst>
                <c:ext xmlns:c15="http://schemas.microsoft.com/office/drawing/2012/chart" uri="{CE6537A1-D6FC-4f65-9D91-7224C49458BB}"/>
                <c:ext xmlns:c16="http://schemas.microsoft.com/office/drawing/2014/chart" uri="{C3380CC4-5D6E-409C-BE32-E72D297353CC}">
                  <c16:uniqueId val="{0000000E-645F-4932-8A29-6A5EA3DD1837}"/>
                </c:ext>
              </c:extLst>
            </c:dLbl>
            <c:dLbl>
              <c:idx val="21"/>
              <c:layout>
                <c:manualLayout>
                  <c:x val="-4.7635104046393317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8E-4C76-A9A4-480A8B7D42E6}"/>
                </c:ext>
              </c:extLst>
            </c:dLbl>
            <c:dLbl>
              <c:idx val="22"/>
              <c:delete val="1"/>
              <c:extLst>
                <c:ext xmlns:c15="http://schemas.microsoft.com/office/drawing/2012/chart" uri="{CE6537A1-D6FC-4f65-9D91-7224C49458BB}"/>
                <c:ext xmlns:c16="http://schemas.microsoft.com/office/drawing/2014/chart" uri="{C3380CC4-5D6E-409C-BE32-E72D297353CC}">
                  <c16:uniqueId val="{0000000F-645F-4932-8A29-6A5EA3DD1837}"/>
                </c:ext>
              </c:extLst>
            </c:dLbl>
            <c:dLbl>
              <c:idx val="23"/>
              <c:delete val="1"/>
              <c:extLst>
                <c:ext xmlns:c15="http://schemas.microsoft.com/office/drawing/2012/chart" uri="{CE6537A1-D6FC-4f65-9D91-7224C49458BB}"/>
                <c:ext xmlns:c16="http://schemas.microsoft.com/office/drawing/2014/chart" uri="{C3380CC4-5D6E-409C-BE32-E72D297353CC}">
                  <c16:uniqueId val="{00000010-645F-4932-8A29-6A5EA3DD1837}"/>
                </c:ext>
              </c:extLst>
            </c:dLbl>
            <c:dLbl>
              <c:idx val="24"/>
              <c:layout>
                <c:manualLayout>
                  <c:x val="-5.6455390705709749E-2"/>
                  <c:y val="-5.6811131654407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8E-4C76-A9A4-480A8B7D42E6}"/>
                </c:ext>
              </c:extLst>
            </c:dLbl>
            <c:dLbl>
              <c:idx val="25"/>
              <c:delete val="1"/>
              <c:extLst>
                <c:ext xmlns:c15="http://schemas.microsoft.com/office/drawing/2012/chart" uri="{CE6537A1-D6FC-4f65-9D91-7224C49458BB}"/>
                <c:ext xmlns:c16="http://schemas.microsoft.com/office/drawing/2014/chart" uri="{C3380CC4-5D6E-409C-BE32-E72D297353CC}">
                  <c16:uniqueId val="{00000011-645F-4932-8A29-6A5EA3DD1837}"/>
                </c:ext>
              </c:extLst>
            </c:dLbl>
            <c:dLbl>
              <c:idx val="26"/>
              <c:delete val="1"/>
              <c:extLst>
                <c:ext xmlns:c15="http://schemas.microsoft.com/office/drawing/2012/chart" uri="{CE6537A1-D6FC-4f65-9D91-7224C49458BB}"/>
                <c:ext xmlns:c16="http://schemas.microsoft.com/office/drawing/2014/chart" uri="{C3380CC4-5D6E-409C-BE32-E72D297353CC}">
                  <c16:uniqueId val="{00000012-645F-4932-8A29-6A5EA3DD1837}"/>
                </c:ext>
              </c:extLst>
            </c:dLbl>
            <c:dLbl>
              <c:idx val="27"/>
              <c:layout>
                <c:manualLayout>
                  <c:x val="-5.6455390705709749E-2"/>
                  <c:y val="-4.89710689339057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8E-4C76-A9A4-480A8B7D42E6}"/>
                </c:ext>
              </c:extLst>
            </c:dLbl>
            <c:dLbl>
              <c:idx val="28"/>
              <c:delete val="1"/>
              <c:extLst>
                <c:ext xmlns:c15="http://schemas.microsoft.com/office/drawing/2012/chart" uri="{CE6537A1-D6FC-4f65-9D91-7224C49458BB}"/>
                <c:ext xmlns:c16="http://schemas.microsoft.com/office/drawing/2014/chart" uri="{C3380CC4-5D6E-409C-BE32-E72D297353CC}">
                  <c16:uniqueId val="{00000013-645F-4932-8A29-6A5EA3DD1837}"/>
                </c:ext>
              </c:extLst>
            </c:dLbl>
            <c:dLbl>
              <c:idx val="29"/>
              <c:delete val="1"/>
              <c:extLst>
                <c:ext xmlns:c15="http://schemas.microsoft.com/office/drawing/2012/chart" uri="{CE6537A1-D6FC-4f65-9D91-7224C49458BB}"/>
                <c:ext xmlns:c16="http://schemas.microsoft.com/office/drawing/2014/chart" uri="{C3380CC4-5D6E-409C-BE32-E72D297353CC}">
                  <c16:uniqueId val="{00000014-645F-4932-8A29-6A5EA3DD1837}"/>
                </c:ext>
              </c:extLst>
            </c:dLbl>
            <c:dLbl>
              <c:idx val="30"/>
              <c:layout>
                <c:manualLayout>
                  <c:x val="-6.7480749029855444E-2"/>
                  <c:y val="-6.07311630146584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8E-4C76-A9A4-480A8B7D42E6}"/>
                </c:ext>
              </c:extLst>
            </c:dLbl>
            <c:dLbl>
              <c:idx val="31"/>
              <c:delete val="1"/>
              <c:extLst>
                <c:ext xmlns:c15="http://schemas.microsoft.com/office/drawing/2012/chart" uri="{CE6537A1-D6FC-4f65-9D91-7224C49458BB}"/>
                <c:ext xmlns:c16="http://schemas.microsoft.com/office/drawing/2014/chart" uri="{C3380CC4-5D6E-409C-BE32-E72D297353CC}">
                  <c16:uniqueId val="{00000015-645F-4932-8A29-6A5EA3DD1837}"/>
                </c:ext>
              </c:extLst>
            </c:dLbl>
            <c:dLbl>
              <c:idx val="32"/>
              <c:delete val="1"/>
              <c:extLst>
                <c:ext xmlns:c15="http://schemas.microsoft.com/office/drawing/2012/chart" uri="{CE6537A1-D6FC-4f65-9D91-7224C49458BB}"/>
                <c:ext xmlns:c16="http://schemas.microsoft.com/office/drawing/2014/chart" uri="{C3380CC4-5D6E-409C-BE32-E72D297353CC}">
                  <c16:uniqueId val="{00000016-645F-4932-8A29-6A5EA3DD1837}"/>
                </c:ext>
              </c:extLst>
            </c:dLbl>
            <c:dLbl>
              <c:idx val="33"/>
              <c:layout>
                <c:manualLayout>
                  <c:x val="-6.3824844386182703E-2"/>
                  <c:y val="-4.89710689339058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8E-4C76-A9A4-480A8B7D42E6}"/>
                </c:ext>
              </c:extLst>
            </c:dLbl>
            <c:dLbl>
              <c:idx val="34"/>
              <c:delete val="1"/>
              <c:extLst>
                <c:ext xmlns:c15="http://schemas.microsoft.com/office/drawing/2012/chart" uri="{CE6537A1-D6FC-4f65-9D91-7224C49458BB}"/>
                <c:ext xmlns:c16="http://schemas.microsoft.com/office/drawing/2014/chart" uri="{C3380CC4-5D6E-409C-BE32-E72D297353CC}">
                  <c16:uniqueId val="{00000018-645F-4932-8A29-6A5EA3DD1837}"/>
                </c:ext>
              </c:extLst>
            </c:dLbl>
            <c:dLbl>
              <c:idx val="35"/>
              <c:layout>
                <c:manualLayout>
                  <c:x val="-1.6170338740947114E-16"/>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45F-4932-8A29-6A5EA3DD18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Data'!$C$3:$C$38</c:f>
              <c:numCache>
                <c:formatCode>0.00,,"M"</c:formatCode>
                <c:ptCount val="36"/>
                <c:pt idx="0">
                  <c:v>23405494</c:v>
                </c:pt>
                <c:pt idx="1">
                  <c:v>23424524</c:v>
                </c:pt>
                <c:pt idx="2">
                  <c:v>23460078</c:v>
                </c:pt>
                <c:pt idx="3">
                  <c:v>23488458</c:v>
                </c:pt>
                <c:pt idx="4">
                  <c:v>23506656</c:v>
                </c:pt>
                <c:pt idx="5">
                  <c:v>23515641</c:v>
                </c:pt>
                <c:pt idx="6">
                  <c:v>23534494</c:v>
                </c:pt>
                <c:pt idx="7">
                  <c:v>23557395</c:v>
                </c:pt>
                <c:pt idx="8">
                  <c:v>23576815</c:v>
                </c:pt>
                <c:pt idx="9">
                  <c:v>23598604</c:v>
                </c:pt>
                <c:pt idx="10">
                  <c:v>23621318</c:v>
                </c:pt>
                <c:pt idx="11">
                  <c:v>23641256</c:v>
                </c:pt>
                <c:pt idx="12">
                  <c:v>23664133</c:v>
                </c:pt>
                <c:pt idx="13">
                  <c:v>23681038</c:v>
                </c:pt>
                <c:pt idx="14">
                  <c:v>23699034</c:v>
                </c:pt>
                <c:pt idx="15">
                  <c:v>23720644</c:v>
                </c:pt>
                <c:pt idx="16">
                  <c:v>23744176</c:v>
                </c:pt>
                <c:pt idx="17">
                  <c:v>23772734</c:v>
                </c:pt>
                <c:pt idx="18">
                  <c:v>23795784</c:v>
                </c:pt>
                <c:pt idx="19">
                  <c:v>23832998</c:v>
                </c:pt>
                <c:pt idx="20">
                  <c:v>23878559</c:v>
                </c:pt>
                <c:pt idx="21">
                  <c:v>23913141</c:v>
                </c:pt>
                <c:pt idx="22">
                  <c:v>23953128</c:v>
                </c:pt>
                <c:pt idx="23">
                  <c:v>23997756</c:v>
                </c:pt>
                <c:pt idx="24">
                  <c:v>24029806</c:v>
                </c:pt>
                <c:pt idx="25">
                  <c:v>24061950</c:v>
                </c:pt>
                <c:pt idx="26">
                  <c:v>24103534</c:v>
                </c:pt>
                <c:pt idx="27">
                  <c:v>24125031</c:v>
                </c:pt>
                <c:pt idx="28">
                  <c:v>24160571</c:v>
                </c:pt>
                <c:pt idx="29">
                  <c:v>24205384</c:v>
                </c:pt>
                <c:pt idx="30">
                  <c:v>24225900</c:v>
                </c:pt>
                <c:pt idx="31">
                  <c:v>24265919</c:v>
                </c:pt>
                <c:pt idx="32">
                  <c:v>24316268</c:v>
                </c:pt>
                <c:pt idx="33">
                  <c:v>24347763</c:v>
                </c:pt>
                <c:pt idx="34">
                  <c:v>24382123</c:v>
                </c:pt>
                <c:pt idx="35">
                  <c:v>24415629</c:v>
                </c:pt>
              </c:numCache>
            </c:numRef>
          </c:val>
          <c:smooth val="0"/>
          <c:extLst>
            <c:ext xmlns:c16="http://schemas.microsoft.com/office/drawing/2014/chart" uri="{C3380CC4-5D6E-409C-BE32-E72D297353CC}">
              <c16:uniqueId val="{00000000-645F-4932-8A29-6A5EA3DD1837}"/>
            </c:ext>
          </c:extLst>
        </c:ser>
        <c:dLbls>
          <c:dLblPos val="t"/>
          <c:showLegendKey val="0"/>
          <c:showVal val="1"/>
          <c:showCatName val="0"/>
          <c:showSerName val="0"/>
          <c:showPercent val="0"/>
          <c:showBubbleSize val="0"/>
        </c:dLbls>
        <c:marker val="1"/>
        <c:smooth val="0"/>
        <c:axId val="1099406560"/>
        <c:axId val="1099403320"/>
      </c:lineChart>
      <c:catAx>
        <c:axId val="109940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403320"/>
        <c:crosses val="autoZero"/>
        <c:auto val="1"/>
        <c:lblAlgn val="ctr"/>
        <c:lblOffset val="100"/>
        <c:noMultiLvlLbl val="0"/>
      </c:catAx>
      <c:valAx>
        <c:axId val="1099403320"/>
        <c:scaling>
          <c:orientation val="minMax"/>
        </c:scaling>
        <c:delete val="0"/>
        <c:axPos val="l"/>
        <c:majorGridlines>
          <c:spPr>
            <a:ln w="9525" cap="flat" cmpd="sng" algn="ctr">
              <a:solidFill>
                <a:schemeClr val="tx1">
                  <a:lumMod val="15000"/>
                  <a:lumOff val="85000"/>
                </a:schemeClr>
              </a:solidFill>
              <a:round/>
            </a:ln>
            <a:effectLst/>
          </c:spPr>
        </c:majorGridlines>
        <c:numFmt formatCode="#,##0.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4065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strRef>
              <c:f>'MHR &amp; Services Aus Data'!$F$2</c:f>
              <c:strCache>
                <c:ptCount val="1"/>
                <c:pt idx="0">
                  <c:v>Figure C34. Number of people who have re-registered but previously opted out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6549062844542459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F1-4111-A286-02A0AE3193B2}"/>
                </c:ext>
              </c:extLst>
            </c:dLbl>
            <c:dLbl>
              <c:idx val="1"/>
              <c:delete val="1"/>
              <c:extLst>
                <c:ext xmlns:c15="http://schemas.microsoft.com/office/drawing/2012/chart" uri="{CE6537A1-D6FC-4f65-9D91-7224C49458BB}"/>
                <c:ext xmlns:c16="http://schemas.microsoft.com/office/drawing/2014/chart" uri="{C3380CC4-5D6E-409C-BE32-E72D297353CC}">
                  <c16:uniqueId val="{00000001-FD5D-4210-87CB-EE01389BEA82}"/>
                </c:ext>
              </c:extLst>
            </c:dLbl>
            <c:dLbl>
              <c:idx val="2"/>
              <c:delete val="1"/>
              <c:extLst>
                <c:ext xmlns:c15="http://schemas.microsoft.com/office/drawing/2012/chart" uri="{CE6537A1-D6FC-4f65-9D91-7224C49458BB}"/>
                <c:ext xmlns:c16="http://schemas.microsoft.com/office/drawing/2014/chart" uri="{C3380CC4-5D6E-409C-BE32-E72D297353CC}">
                  <c16:uniqueId val="{00000002-FD5D-4210-87CB-EE01389BEA82}"/>
                </c:ext>
              </c:extLst>
            </c:dLbl>
            <c:dLbl>
              <c:idx val="3"/>
              <c:layout>
                <c:manualLayout>
                  <c:x val="-4.8754134509371577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F1-4111-A286-02A0AE3193B2}"/>
                </c:ext>
              </c:extLst>
            </c:dLbl>
            <c:dLbl>
              <c:idx val="4"/>
              <c:delete val="1"/>
              <c:extLst>
                <c:ext xmlns:c15="http://schemas.microsoft.com/office/drawing/2012/chart" uri="{CE6537A1-D6FC-4f65-9D91-7224C49458BB}"/>
                <c:ext xmlns:c16="http://schemas.microsoft.com/office/drawing/2014/chart" uri="{C3380CC4-5D6E-409C-BE32-E72D297353CC}">
                  <c16:uniqueId val="{00000003-FD5D-4210-87CB-EE01389BEA82}"/>
                </c:ext>
              </c:extLst>
            </c:dLbl>
            <c:dLbl>
              <c:idx val="5"/>
              <c:delete val="1"/>
              <c:extLst>
                <c:ext xmlns:c15="http://schemas.microsoft.com/office/drawing/2012/chart" uri="{CE6537A1-D6FC-4f65-9D91-7224C49458BB}"/>
                <c:ext xmlns:c16="http://schemas.microsoft.com/office/drawing/2014/chart" uri="{C3380CC4-5D6E-409C-BE32-E72D297353CC}">
                  <c16:uniqueId val="{00000004-FD5D-4210-87CB-EE01389BEA82}"/>
                </c:ext>
              </c:extLst>
            </c:dLbl>
            <c:dLbl>
              <c:idx val="6"/>
              <c:layout>
                <c:manualLayout>
                  <c:x val="-4.8754134509371556E-2"/>
                  <c:y val="-5.6811131654407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F1-4111-A286-02A0AE3193B2}"/>
                </c:ext>
              </c:extLst>
            </c:dLbl>
            <c:dLbl>
              <c:idx val="7"/>
              <c:delete val="1"/>
              <c:extLst>
                <c:ext xmlns:c15="http://schemas.microsoft.com/office/drawing/2012/chart" uri="{CE6537A1-D6FC-4f65-9D91-7224C49458BB}"/>
                <c:ext xmlns:c16="http://schemas.microsoft.com/office/drawing/2014/chart" uri="{C3380CC4-5D6E-409C-BE32-E72D297353CC}">
                  <c16:uniqueId val="{00000005-FD5D-4210-87CB-EE01389BEA82}"/>
                </c:ext>
              </c:extLst>
            </c:dLbl>
            <c:dLbl>
              <c:idx val="8"/>
              <c:delete val="1"/>
              <c:extLst>
                <c:ext xmlns:c15="http://schemas.microsoft.com/office/drawing/2012/chart" uri="{CE6537A1-D6FC-4f65-9D91-7224C49458BB}"/>
                <c:ext xmlns:c16="http://schemas.microsoft.com/office/drawing/2014/chart" uri="{C3380CC4-5D6E-409C-BE32-E72D297353CC}">
                  <c16:uniqueId val="{00000006-FD5D-4210-87CB-EE01389BEA82}"/>
                </c:ext>
              </c:extLst>
            </c:dLbl>
            <c:dLbl>
              <c:idx val="9"/>
              <c:layout>
                <c:manualLayout>
                  <c:x val="-4.8754134509371556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F1-4111-A286-02A0AE3193B2}"/>
                </c:ext>
              </c:extLst>
            </c:dLbl>
            <c:dLbl>
              <c:idx val="10"/>
              <c:delete val="1"/>
              <c:extLst>
                <c:ext xmlns:c15="http://schemas.microsoft.com/office/drawing/2012/chart" uri="{CE6537A1-D6FC-4f65-9D91-7224C49458BB}"/>
                <c:ext xmlns:c16="http://schemas.microsoft.com/office/drawing/2014/chart" uri="{C3380CC4-5D6E-409C-BE32-E72D297353CC}">
                  <c16:uniqueId val="{00000007-FD5D-4210-87CB-EE01389BEA82}"/>
                </c:ext>
              </c:extLst>
            </c:dLbl>
            <c:dLbl>
              <c:idx val="11"/>
              <c:delete val="1"/>
              <c:extLst>
                <c:ext xmlns:c15="http://schemas.microsoft.com/office/drawing/2012/chart" uri="{CE6537A1-D6FC-4f65-9D91-7224C49458BB}"/>
                <c:ext xmlns:c16="http://schemas.microsoft.com/office/drawing/2014/chart" uri="{C3380CC4-5D6E-409C-BE32-E72D297353CC}">
                  <c16:uniqueId val="{00000008-FD5D-4210-87CB-EE01389BEA82}"/>
                </c:ext>
              </c:extLst>
            </c:dLbl>
            <c:dLbl>
              <c:idx val="12"/>
              <c:layout>
                <c:manualLayout>
                  <c:x val="-4.8754134509371515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F1-4111-A286-02A0AE3193B2}"/>
                </c:ext>
              </c:extLst>
            </c:dLbl>
            <c:dLbl>
              <c:idx val="13"/>
              <c:delete val="1"/>
              <c:extLst>
                <c:ext xmlns:c15="http://schemas.microsoft.com/office/drawing/2012/chart" uri="{CE6537A1-D6FC-4f65-9D91-7224C49458BB}"/>
                <c:ext xmlns:c16="http://schemas.microsoft.com/office/drawing/2014/chart" uri="{C3380CC4-5D6E-409C-BE32-E72D297353CC}">
                  <c16:uniqueId val="{00000009-FD5D-4210-87CB-EE01389BEA82}"/>
                </c:ext>
              </c:extLst>
            </c:dLbl>
            <c:dLbl>
              <c:idx val="14"/>
              <c:delete val="1"/>
              <c:extLst>
                <c:ext xmlns:c15="http://schemas.microsoft.com/office/drawing/2012/chart" uri="{CE6537A1-D6FC-4f65-9D91-7224C49458BB}"/>
                <c:ext xmlns:c16="http://schemas.microsoft.com/office/drawing/2014/chart" uri="{C3380CC4-5D6E-409C-BE32-E72D297353CC}">
                  <c16:uniqueId val="{0000000A-FD5D-4210-87CB-EE01389BEA82}"/>
                </c:ext>
              </c:extLst>
            </c:dLbl>
            <c:dLbl>
              <c:idx val="15"/>
              <c:layout>
                <c:manualLayout>
                  <c:x val="-5.0959206174200661E-2"/>
                  <c:y val="-6.46511943749093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F1-4111-A286-02A0AE3193B2}"/>
                </c:ext>
              </c:extLst>
            </c:dLbl>
            <c:dLbl>
              <c:idx val="16"/>
              <c:delete val="1"/>
              <c:extLst>
                <c:ext xmlns:c15="http://schemas.microsoft.com/office/drawing/2012/chart" uri="{CE6537A1-D6FC-4f65-9D91-7224C49458BB}"/>
                <c:ext xmlns:c16="http://schemas.microsoft.com/office/drawing/2014/chart" uri="{C3380CC4-5D6E-409C-BE32-E72D297353CC}">
                  <c16:uniqueId val="{0000000B-FD5D-4210-87CB-EE01389BEA82}"/>
                </c:ext>
              </c:extLst>
            </c:dLbl>
            <c:dLbl>
              <c:idx val="17"/>
              <c:delete val="1"/>
              <c:extLst>
                <c:ext xmlns:c15="http://schemas.microsoft.com/office/drawing/2012/chart" uri="{CE6537A1-D6FC-4f65-9D91-7224C49458BB}"/>
                <c:ext xmlns:c16="http://schemas.microsoft.com/office/drawing/2014/chart" uri="{C3380CC4-5D6E-409C-BE32-E72D297353CC}">
                  <c16:uniqueId val="{0000000C-FD5D-4210-87CB-EE01389BEA82}"/>
                </c:ext>
              </c:extLst>
            </c:dLbl>
            <c:dLbl>
              <c:idx val="18"/>
              <c:layout>
                <c:manualLayout>
                  <c:x val="-4.8754134509371556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F1-4111-A286-02A0AE3193B2}"/>
                </c:ext>
              </c:extLst>
            </c:dLbl>
            <c:dLbl>
              <c:idx val="19"/>
              <c:delete val="1"/>
              <c:extLst>
                <c:ext xmlns:c15="http://schemas.microsoft.com/office/drawing/2012/chart" uri="{CE6537A1-D6FC-4f65-9D91-7224C49458BB}"/>
                <c:ext xmlns:c16="http://schemas.microsoft.com/office/drawing/2014/chart" uri="{C3380CC4-5D6E-409C-BE32-E72D297353CC}">
                  <c16:uniqueId val="{0000000D-FD5D-4210-87CB-EE01389BEA82}"/>
                </c:ext>
              </c:extLst>
            </c:dLbl>
            <c:dLbl>
              <c:idx val="20"/>
              <c:delete val="1"/>
              <c:extLst>
                <c:ext xmlns:c15="http://schemas.microsoft.com/office/drawing/2012/chart" uri="{CE6537A1-D6FC-4f65-9D91-7224C49458BB}"/>
                <c:ext xmlns:c16="http://schemas.microsoft.com/office/drawing/2014/chart" uri="{C3380CC4-5D6E-409C-BE32-E72D297353CC}">
                  <c16:uniqueId val="{0000000E-FD5D-4210-87CB-EE01389BEA82}"/>
                </c:ext>
              </c:extLst>
            </c:dLbl>
            <c:dLbl>
              <c:idx val="21"/>
              <c:layout>
                <c:manualLayout>
                  <c:x val="-4.8754134509371556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F1-4111-A286-02A0AE3193B2}"/>
                </c:ext>
              </c:extLst>
            </c:dLbl>
            <c:dLbl>
              <c:idx val="22"/>
              <c:delete val="1"/>
              <c:extLst>
                <c:ext xmlns:c15="http://schemas.microsoft.com/office/drawing/2012/chart" uri="{CE6537A1-D6FC-4f65-9D91-7224C49458BB}"/>
                <c:ext xmlns:c16="http://schemas.microsoft.com/office/drawing/2014/chart" uri="{C3380CC4-5D6E-409C-BE32-E72D297353CC}">
                  <c16:uniqueId val="{0000000F-FD5D-4210-87CB-EE01389BEA82}"/>
                </c:ext>
              </c:extLst>
            </c:dLbl>
            <c:dLbl>
              <c:idx val="23"/>
              <c:delete val="1"/>
              <c:extLst>
                <c:ext xmlns:c15="http://schemas.microsoft.com/office/drawing/2012/chart" uri="{CE6537A1-D6FC-4f65-9D91-7224C49458BB}"/>
                <c:ext xmlns:c16="http://schemas.microsoft.com/office/drawing/2014/chart" uri="{C3380CC4-5D6E-409C-BE32-E72D297353CC}">
                  <c16:uniqueId val="{00000010-FD5D-4210-87CB-EE01389BEA82}"/>
                </c:ext>
              </c:extLst>
            </c:dLbl>
            <c:dLbl>
              <c:idx val="24"/>
              <c:layout>
                <c:manualLayout>
                  <c:x val="-4.8754134509371556E-2"/>
                  <c:y val="-6.46511943749093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F1-4111-A286-02A0AE3193B2}"/>
                </c:ext>
              </c:extLst>
            </c:dLbl>
            <c:dLbl>
              <c:idx val="25"/>
              <c:delete val="1"/>
              <c:extLst>
                <c:ext xmlns:c15="http://schemas.microsoft.com/office/drawing/2012/chart" uri="{CE6537A1-D6FC-4f65-9D91-7224C49458BB}"/>
                <c:ext xmlns:c16="http://schemas.microsoft.com/office/drawing/2014/chart" uri="{C3380CC4-5D6E-409C-BE32-E72D297353CC}">
                  <c16:uniqueId val="{00000011-FD5D-4210-87CB-EE01389BEA82}"/>
                </c:ext>
              </c:extLst>
            </c:dLbl>
            <c:dLbl>
              <c:idx val="26"/>
              <c:delete val="1"/>
              <c:extLst>
                <c:ext xmlns:c15="http://schemas.microsoft.com/office/drawing/2012/chart" uri="{CE6537A1-D6FC-4f65-9D91-7224C49458BB}"/>
                <c:ext xmlns:c16="http://schemas.microsoft.com/office/drawing/2014/chart" uri="{C3380CC4-5D6E-409C-BE32-E72D297353CC}">
                  <c16:uniqueId val="{00000012-FD5D-4210-87CB-EE01389BEA82}"/>
                </c:ext>
              </c:extLst>
            </c:dLbl>
            <c:dLbl>
              <c:idx val="27"/>
              <c:layout>
                <c:manualLayout>
                  <c:x val="-4.8754134509371556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F1-4111-A286-02A0AE3193B2}"/>
                </c:ext>
              </c:extLst>
            </c:dLbl>
            <c:dLbl>
              <c:idx val="28"/>
              <c:delete val="1"/>
              <c:extLst>
                <c:ext xmlns:c15="http://schemas.microsoft.com/office/drawing/2012/chart" uri="{CE6537A1-D6FC-4f65-9D91-7224C49458BB}"/>
                <c:ext xmlns:c16="http://schemas.microsoft.com/office/drawing/2014/chart" uri="{C3380CC4-5D6E-409C-BE32-E72D297353CC}">
                  <c16:uniqueId val="{00000013-FD5D-4210-87CB-EE01389BEA82}"/>
                </c:ext>
              </c:extLst>
            </c:dLbl>
            <c:dLbl>
              <c:idx val="29"/>
              <c:delete val="1"/>
              <c:extLst>
                <c:ext xmlns:c15="http://schemas.microsoft.com/office/drawing/2012/chart" uri="{CE6537A1-D6FC-4f65-9D91-7224C49458BB}"/>
                <c:ext xmlns:c16="http://schemas.microsoft.com/office/drawing/2014/chart" uri="{C3380CC4-5D6E-409C-BE32-E72D297353CC}">
                  <c16:uniqueId val="{00000014-FD5D-4210-87CB-EE01389BEA82}"/>
                </c:ext>
              </c:extLst>
            </c:dLbl>
            <c:dLbl>
              <c:idx val="30"/>
              <c:layout>
                <c:manualLayout>
                  <c:x val="-4.8754134509371556E-2"/>
                  <c:y val="-5.68111316544075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F1-4111-A286-02A0AE3193B2}"/>
                </c:ext>
              </c:extLst>
            </c:dLbl>
            <c:dLbl>
              <c:idx val="31"/>
              <c:delete val="1"/>
              <c:extLst>
                <c:ext xmlns:c15="http://schemas.microsoft.com/office/drawing/2012/chart" uri="{CE6537A1-D6FC-4f65-9D91-7224C49458BB}"/>
                <c:ext xmlns:c16="http://schemas.microsoft.com/office/drawing/2014/chart" uri="{C3380CC4-5D6E-409C-BE32-E72D297353CC}">
                  <c16:uniqueId val="{00000015-FD5D-4210-87CB-EE01389BEA82}"/>
                </c:ext>
              </c:extLst>
            </c:dLbl>
            <c:dLbl>
              <c:idx val="32"/>
              <c:delete val="1"/>
              <c:extLst>
                <c:ext xmlns:c15="http://schemas.microsoft.com/office/drawing/2012/chart" uri="{CE6537A1-D6FC-4f65-9D91-7224C49458BB}"/>
                <c:ext xmlns:c16="http://schemas.microsoft.com/office/drawing/2014/chart" uri="{C3380CC4-5D6E-409C-BE32-E72D297353CC}">
                  <c16:uniqueId val="{00000016-FD5D-4210-87CB-EE01389BEA82}"/>
                </c:ext>
              </c:extLst>
            </c:dLbl>
            <c:dLbl>
              <c:idx val="33"/>
              <c:layout>
                <c:manualLayout>
                  <c:x val="-5.7574421168687981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F1-4111-A286-02A0AE3193B2}"/>
                </c:ext>
              </c:extLst>
            </c:dLbl>
            <c:dLbl>
              <c:idx val="34"/>
              <c:delete val="1"/>
              <c:extLst>
                <c:ext xmlns:c15="http://schemas.microsoft.com/office/drawing/2012/chart" uri="{CE6537A1-D6FC-4f65-9D91-7224C49458BB}"/>
                <c:ext xmlns:c16="http://schemas.microsoft.com/office/drawing/2014/chart" uri="{C3380CC4-5D6E-409C-BE32-E72D297353CC}">
                  <c16:uniqueId val="{00000017-FD5D-4210-87CB-EE01389BEA82}"/>
                </c:ext>
              </c:extLst>
            </c:dLbl>
            <c:dLbl>
              <c:idx val="35"/>
              <c:layout>
                <c:manualLayout>
                  <c:x val="-1.6459905025653491E-4"/>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D5D-4210-87CB-EE01389BEA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Data'!$F$3:$F$38</c:f>
              <c:numCache>
                <c:formatCode>0.0,\ "K"\ </c:formatCode>
                <c:ptCount val="36"/>
                <c:pt idx="0">
                  <c:v>227003</c:v>
                </c:pt>
                <c:pt idx="1">
                  <c:v>230693</c:v>
                </c:pt>
                <c:pt idx="2">
                  <c:v>233334</c:v>
                </c:pt>
                <c:pt idx="3">
                  <c:v>237666</c:v>
                </c:pt>
                <c:pt idx="4">
                  <c:v>240667</c:v>
                </c:pt>
                <c:pt idx="5">
                  <c:v>243347</c:v>
                </c:pt>
                <c:pt idx="6">
                  <c:v>246848</c:v>
                </c:pt>
                <c:pt idx="7">
                  <c:v>250452</c:v>
                </c:pt>
                <c:pt idx="8">
                  <c:v>255153</c:v>
                </c:pt>
                <c:pt idx="9">
                  <c:v>259864</c:v>
                </c:pt>
                <c:pt idx="10">
                  <c:v>264036</c:v>
                </c:pt>
                <c:pt idx="11">
                  <c:v>268045</c:v>
                </c:pt>
                <c:pt idx="12">
                  <c:v>273593</c:v>
                </c:pt>
                <c:pt idx="13">
                  <c:v>277381</c:v>
                </c:pt>
                <c:pt idx="14">
                  <c:v>281137</c:v>
                </c:pt>
                <c:pt idx="15">
                  <c:v>285911</c:v>
                </c:pt>
                <c:pt idx="16">
                  <c:v>289558</c:v>
                </c:pt>
                <c:pt idx="17">
                  <c:v>293514</c:v>
                </c:pt>
                <c:pt idx="18">
                  <c:v>296523</c:v>
                </c:pt>
                <c:pt idx="19">
                  <c:v>300758</c:v>
                </c:pt>
                <c:pt idx="20">
                  <c:v>305800</c:v>
                </c:pt>
                <c:pt idx="21">
                  <c:v>310157</c:v>
                </c:pt>
                <c:pt idx="22">
                  <c:v>314836</c:v>
                </c:pt>
                <c:pt idx="23">
                  <c:v>320447</c:v>
                </c:pt>
                <c:pt idx="24">
                  <c:v>325724</c:v>
                </c:pt>
                <c:pt idx="25">
                  <c:v>330407</c:v>
                </c:pt>
                <c:pt idx="26">
                  <c:v>336283</c:v>
                </c:pt>
                <c:pt idx="27">
                  <c:v>341129</c:v>
                </c:pt>
                <c:pt idx="28">
                  <c:v>345889</c:v>
                </c:pt>
                <c:pt idx="29">
                  <c:v>351130</c:v>
                </c:pt>
                <c:pt idx="30">
                  <c:v>356020</c:v>
                </c:pt>
                <c:pt idx="31">
                  <c:v>361519</c:v>
                </c:pt>
                <c:pt idx="32">
                  <c:v>368847</c:v>
                </c:pt>
                <c:pt idx="33">
                  <c:v>374189</c:v>
                </c:pt>
                <c:pt idx="34">
                  <c:v>380445</c:v>
                </c:pt>
                <c:pt idx="35">
                  <c:v>388203</c:v>
                </c:pt>
              </c:numCache>
            </c:numRef>
          </c:val>
          <c:smooth val="0"/>
          <c:extLst>
            <c:ext xmlns:c16="http://schemas.microsoft.com/office/drawing/2014/chart" uri="{C3380CC4-5D6E-409C-BE32-E72D297353CC}">
              <c16:uniqueId val="{00000000-FD5D-4210-87CB-EE01389BEA82}"/>
            </c:ext>
          </c:extLst>
        </c:ser>
        <c:dLbls>
          <c:dLblPos val="t"/>
          <c:showLegendKey val="0"/>
          <c:showVal val="1"/>
          <c:showCatName val="0"/>
          <c:showSerName val="0"/>
          <c:showPercent val="0"/>
          <c:showBubbleSize val="0"/>
        </c:dLbls>
        <c:marker val="1"/>
        <c:smooth val="0"/>
        <c:axId val="951536040"/>
        <c:axId val="951530640"/>
      </c:lineChart>
      <c:catAx>
        <c:axId val="95153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0640"/>
        <c:crosses val="autoZero"/>
        <c:auto val="1"/>
        <c:lblAlgn val="ctr"/>
        <c:lblOffset val="100"/>
        <c:noMultiLvlLbl val="0"/>
      </c:catAx>
      <c:valAx>
        <c:axId val="951530640"/>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6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lineChart>
        <c:grouping val="standard"/>
        <c:varyColors val="0"/>
        <c:ser>
          <c:idx val="4"/>
          <c:order val="0"/>
          <c:tx>
            <c:strRef>
              <c:f>'MHR &amp; Services Aus Data'!$G$2</c:f>
              <c:strCache>
                <c:ptCount val="1"/>
                <c:pt idx="0">
                  <c:v>Figure C35. Number of people who have re-registered but previously cancelled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3726571113561194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2D-4A72-8895-2D1E005709EC}"/>
                </c:ext>
              </c:extLst>
            </c:dLbl>
            <c:dLbl>
              <c:idx val="1"/>
              <c:delete val="1"/>
              <c:extLst>
                <c:ext xmlns:c15="http://schemas.microsoft.com/office/drawing/2012/chart" uri="{CE6537A1-D6FC-4f65-9D91-7224C49458BB}"/>
                <c:ext xmlns:c16="http://schemas.microsoft.com/office/drawing/2014/chart" uri="{C3380CC4-5D6E-409C-BE32-E72D297353CC}">
                  <c16:uniqueId val="{00000004-0ABE-4773-937D-D4EF3E3662E2}"/>
                </c:ext>
              </c:extLst>
            </c:dLbl>
            <c:dLbl>
              <c:idx val="2"/>
              <c:delete val="1"/>
              <c:extLst>
                <c:ext xmlns:c15="http://schemas.microsoft.com/office/drawing/2012/chart" uri="{CE6537A1-D6FC-4f65-9D91-7224C49458BB}"/>
                <c:ext xmlns:c16="http://schemas.microsoft.com/office/drawing/2014/chart" uri="{C3380CC4-5D6E-409C-BE32-E72D297353CC}">
                  <c16:uniqueId val="{00000003-0ABE-4773-937D-D4EF3E3662E2}"/>
                </c:ext>
              </c:extLst>
            </c:dLbl>
            <c:dLbl>
              <c:idx val="3"/>
              <c:layout>
                <c:manualLayout>
                  <c:x val="-4.3726571113561208E-2"/>
                  <c:y val="-6.46511943749093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2D-4A72-8895-2D1E005709EC}"/>
                </c:ext>
              </c:extLst>
            </c:dLbl>
            <c:dLbl>
              <c:idx val="4"/>
              <c:delete val="1"/>
              <c:extLst>
                <c:ext xmlns:c15="http://schemas.microsoft.com/office/drawing/2012/chart" uri="{CE6537A1-D6FC-4f65-9D91-7224C49458BB}"/>
                <c:ext xmlns:c16="http://schemas.microsoft.com/office/drawing/2014/chart" uri="{C3380CC4-5D6E-409C-BE32-E72D297353CC}">
                  <c16:uniqueId val="{00000005-0ABE-4773-937D-D4EF3E3662E2}"/>
                </c:ext>
              </c:extLst>
            </c:dLbl>
            <c:dLbl>
              <c:idx val="5"/>
              <c:delete val="1"/>
              <c:extLst>
                <c:ext xmlns:c15="http://schemas.microsoft.com/office/drawing/2012/chart" uri="{CE6537A1-D6FC-4f65-9D91-7224C49458BB}"/>
                <c:ext xmlns:c16="http://schemas.microsoft.com/office/drawing/2014/chart" uri="{C3380CC4-5D6E-409C-BE32-E72D297353CC}">
                  <c16:uniqueId val="{00000006-0ABE-4773-937D-D4EF3E3662E2}"/>
                </c:ext>
              </c:extLst>
            </c:dLbl>
            <c:dLbl>
              <c:idx val="6"/>
              <c:layout>
                <c:manualLayout>
                  <c:x val="-4.3726571113561194E-2"/>
                  <c:y val="-5.6811131654407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2D-4A72-8895-2D1E005709EC}"/>
                </c:ext>
              </c:extLst>
            </c:dLbl>
            <c:dLbl>
              <c:idx val="7"/>
              <c:delete val="1"/>
              <c:extLst>
                <c:ext xmlns:c15="http://schemas.microsoft.com/office/drawing/2012/chart" uri="{CE6537A1-D6FC-4f65-9D91-7224C49458BB}"/>
                <c:ext xmlns:c16="http://schemas.microsoft.com/office/drawing/2014/chart" uri="{C3380CC4-5D6E-409C-BE32-E72D297353CC}">
                  <c16:uniqueId val="{00000008-0ABE-4773-937D-D4EF3E3662E2}"/>
                </c:ext>
              </c:extLst>
            </c:dLbl>
            <c:dLbl>
              <c:idx val="8"/>
              <c:delete val="1"/>
              <c:extLst>
                <c:ext xmlns:c15="http://schemas.microsoft.com/office/drawing/2012/chart" uri="{CE6537A1-D6FC-4f65-9D91-7224C49458BB}"/>
                <c:ext xmlns:c16="http://schemas.microsoft.com/office/drawing/2014/chart" uri="{C3380CC4-5D6E-409C-BE32-E72D297353CC}">
                  <c16:uniqueId val="{00000007-0ABE-4773-937D-D4EF3E3662E2}"/>
                </c:ext>
              </c:extLst>
            </c:dLbl>
            <c:dLbl>
              <c:idx val="9"/>
              <c:layout>
                <c:manualLayout>
                  <c:x val="-4.3726571113561194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2D-4A72-8895-2D1E005709EC}"/>
                </c:ext>
              </c:extLst>
            </c:dLbl>
            <c:dLbl>
              <c:idx val="10"/>
              <c:delete val="1"/>
              <c:extLst>
                <c:ext xmlns:c15="http://schemas.microsoft.com/office/drawing/2012/chart" uri="{CE6537A1-D6FC-4f65-9D91-7224C49458BB}"/>
                <c:ext xmlns:c16="http://schemas.microsoft.com/office/drawing/2014/chart" uri="{C3380CC4-5D6E-409C-BE32-E72D297353CC}">
                  <c16:uniqueId val="{0000000A-0ABE-4773-937D-D4EF3E3662E2}"/>
                </c:ext>
              </c:extLst>
            </c:dLbl>
            <c:dLbl>
              <c:idx val="11"/>
              <c:delete val="1"/>
              <c:extLst>
                <c:ext xmlns:c15="http://schemas.microsoft.com/office/drawing/2012/chart" uri="{CE6537A1-D6FC-4f65-9D91-7224C49458BB}"/>
                <c:ext xmlns:c16="http://schemas.microsoft.com/office/drawing/2014/chart" uri="{C3380CC4-5D6E-409C-BE32-E72D297353CC}">
                  <c16:uniqueId val="{00000009-0ABE-4773-937D-D4EF3E3662E2}"/>
                </c:ext>
              </c:extLst>
            </c:dLbl>
            <c:dLbl>
              <c:idx val="12"/>
              <c:layout>
                <c:manualLayout>
                  <c:x val="-4.3726571113561229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2D-4A72-8895-2D1E005709EC}"/>
                </c:ext>
              </c:extLst>
            </c:dLbl>
            <c:dLbl>
              <c:idx val="13"/>
              <c:delete val="1"/>
              <c:extLst>
                <c:ext xmlns:c15="http://schemas.microsoft.com/office/drawing/2012/chart" uri="{CE6537A1-D6FC-4f65-9D91-7224C49458BB}"/>
                <c:ext xmlns:c16="http://schemas.microsoft.com/office/drawing/2014/chart" uri="{C3380CC4-5D6E-409C-BE32-E72D297353CC}">
                  <c16:uniqueId val="{0000000B-0ABE-4773-937D-D4EF3E3662E2}"/>
                </c:ext>
              </c:extLst>
            </c:dLbl>
            <c:dLbl>
              <c:idx val="14"/>
              <c:delete val="1"/>
              <c:extLst>
                <c:ext xmlns:c15="http://schemas.microsoft.com/office/drawing/2012/chart" uri="{CE6537A1-D6FC-4f65-9D91-7224C49458BB}"/>
                <c:ext xmlns:c16="http://schemas.microsoft.com/office/drawing/2014/chart" uri="{C3380CC4-5D6E-409C-BE32-E72D297353CC}">
                  <c16:uniqueId val="{0000000C-0ABE-4773-937D-D4EF3E3662E2}"/>
                </c:ext>
              </c:extLst>
            </c:dLbl>
            <c:dLbl>
              <c:idx val="15"/>
              <c:layout>
                <c:manualLayout>
                  <c:x val="-4.3726571113561194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2D-4A72-8895-2D1E005709EC}"/>
                </c:ext>
              </c:extLst>
            </c:dLbl>
            <c:dLbl>
              <c:idx val="16"/>
              <c:delete val="1"/>
              <c:extLst>
                <c:ext xmlns:c15="http://schemas.microsoft.com/office/drawing/2012/chart" uri="{CE6537A1-D6FC-4f65-9D91-7224C49458BB}"/>
                <c:ext xmlns:c16="http://schemas.microsoft.com/office/drawing/2014/chart" uri="{C3380CC4-5D6E-409C-BE32-E72D297353CC}">
                  <c16:uniqueId val="{0000000D-0ABE-4773-937D-D4EF3E3662E2}"/>
                </c:ext>
              </c:extLst>
            </c:dLbl>
            <c:dLbl>
              <c:idx val="17"/>
              <c:delete val="1"/>
              <c:extLst>
                <c:ext xmlns:c15="http://schemas.microsoft.com/office/drawing/2012/chart" uri="{CE6537A1-D6FC-4f65-9D91-7224C49458BB}"/>
                <c:ext xmlns:c16="http://schemas.microsoft.com/office/drawing/2014/chart" uri="{C3380CC4-5D6E-409C-BE32-E72D297353CC}">
                  <c16:uniqueId val="{0000000E-0ABE-4773-937D-D4EF3E3662E2}"/>
                </c:ext>
              </c:extLst>
            </c:dLbl>
            <c:dLbl>
              <c:idx val="18"/>
              <c:layout>
                <c:manualLayout>
                  <c:x val="-4.372657111356127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2D-4A72-8895-2D1E005709EC}"/>
                </c:ext>
              </c:extLst>
            </c:dLbl>
            <c:dLbl>
              <c:idx val="19"/>
              <c:delete val="1"/>
              <c:extLst>
                <c:ext xmlns:c15="http://schemas.microsoft.com/office/drawing/2012/chart" uri="{CE6537A1-D6FC-4f65-9D91-7224C49458BB}"/>
                <c:ext xmlns:c16="http://schemas.microsoft.com/office/drawing/2014/chart" uri="{C3380CC4-5D6E-409C-BE32-E72D297353CC}">
                  <c16:uniqueId val="{0000000F-0ABE-4773-937D-D4EF3E3662E2}"/>
                </c:ext>
              </c:extLst>
            </c:dLbl>
            <c:dLbl>
              <c:idx val="20"/>
              <c:delete val="1"/>
              <c:extLst>
                <c:ext xmlns:c15="http://schemas.microsoft.com/office/drawing/2012/chart" uri="{CE6537A1-D6FC-4f65-9D91-7224C49458BB}"/>
                <c:ext xmlns:c16="http://schemas.microsoft.com/office/drawing/2014/chart" uri="{C3380CC4-5D6E-409C-BE32-E72D297353CC}">
                  <c16:uniqueId val="{00000010-0ABE-4773-937D-D4EF3E3662E2}"/>
                </c:ext>
              </c:extLst>
            </c:dLbl>
            <c:dLbl>
              <c:idx val="21"/>
              <c:layout>
                <c:manualLayout>
                  <c:x val="-4.372657111356127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2D-4A72-8895-2D1E005709EC}"/>
                </c:ext>
              </c:extLst>
            </c:dLbl>
            <c:dLbl>
              <c:idx val="22"/>
              <c:delete val="1"/>
              <c:extLst>
                <c:ext xmlns:c15="http://schemas.microsoft.com/office/drawing/2012/chart" uri="{CE6537A1-D6FC-4f65-9D91-7224C49458BB}"/>
                <c:ext xmlns:c16="http://schemas.microsoft.com/office/drawing/2014/chart" uri="{C3380CC4-5D6E-409C-BE32-E72D297353CC}">
                  <c16:uniqueId val="{00000011-0ABE-4773-937D-D4EF3E3662E2}"/>
                </c:ext>
              </c:extLst>
            </c:dLbl>
            <c:dLbl>
              <c:idx val="23"/>
              <c:delete val="1"/>
              <c:extLst>
                <c:ext xmlns:c15="http://schemas.microsoft.com/office/drawing/2012/chart" uri="{CE6537A1-D6FC-4f65-9D91-7224C49458BB}"/>
                <c:ext xmlns:c16="http://schemas.microsoft.com/office/drawing/2014/chart" uri="{C3380CC4-5D6E-409C-BE32-E72D297353CC}">
                  <c16:uniqueId val="{00000012-0ABE-4773-937D-D4EF3E3662E2}"/>
                </c:ext>
              </c:extLst>
            </c:dLbl>
            <c:dLbl>
              <c:idx val="24"/>
              <c:layout>
                <c:manualLayout>
                  <c:x val="-4.3726571113561194E-2"/>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2D-4A72-8895-2D1E005709EC}"/>
                </c:ext>
              </c:extLst>
            </c:dLbl>
            <c:dLbl>
              <c:idx val="25"/>
              <c:delete val="1"/>
              <c:extLst>
                <c:ext xmlns:c15="http://schemas.microsoft.com/office/drawing/2012/chart" uri="{CE6537A1-D6FC-4f65-9D91-7224C49458BB}"/>
                <c:ext xmlns:c16="http://schemas.microsoft.com/office/drawing/2014/chart" uri="{C3380CC4-5D6E-409C-BE32-E72D297353CC}">
                  <c16:uniqueId val="{00000014-0ABE-4773-937D-D4EF3E3662E2}"/>
                </c:ext>
              </c:extLst>
            </c:dLbl>
            <c:dLbl>
              <c:idx val="26"/>
              <c:delete val="1"/>
              <c:extLst>
                <c:ext xmlns:c15="http://schemas.microsoft.com/office/drawing/2012/chart" uri="{CE6537A1-D6FC-4f65-9D91-7224C49458BB}"/>
                <c:ext xmlns:c16="http://schemas.microsoft.com/office/drawing/2014/chart" uri="{C3380CC4-5D6E-409C-BE32-E72D297353CC}">
                  <c16:uniqueId val="{00000013-0ABE-4773-937D-D4EF3E3662E2}"/>
                </c:ext>
              </c:extLst>
            </c:dLbl>
            <c:dLbl>
              <c:idx val="27"/>
              <c:layout>
                <c:manualLayout>
                  <c:x val="-4.3726571113561194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2D-4A72-8895-2D1E005709EC}"/>
                </c:ext>
              </c:extLst>
            </c:dLbl>
            <c:dLbl>
              <c:idx val="28"/>
              <c:delete val="1"/>
              <c:extLst>
                <c:ext xmlns:c15="http://schemas.microsoft.com/office/drawing/2012/chart" uri="{CE6537A1-D6FC-4f65-9D91-7224C49458BB}"/>
                <c:ext xmlns:c16="http://schemas.microsoft.com/office/drawing/2014/chart" uri="{C3380CC4-5D6E-409C-BE32-E72D297353CC}">
                  <c16:uniqueId val="{00000015-0ABE-4773-937D-D4EF3E3662E2}"/>
                </c:ext>
              </c:extLst>
            </c:dLbl>
            <c:dLbl>
              <c:idx val="29"/>
              <c:delete val="1"/>
              <c:extLst>
                <c:ext xmlns:c15="http://schemas.microsoft.com/office/drawing/2012/chart" uri="{CE6537A1-D6FC-4f65-9D91-7224C49458BB}"/>
                <c:ext xmlns:c16="http://schemas.microsoft.com/office/drawing/2014/chart" uri="{C3380CC4-5D6E-409C-BE32-E72D297353CC}">
                  <c16:uniqueId val="{00000016-0ABE-4773-937D-D4EF3E3662E2}"/>
                </c:ext>
              </c:extLst>
            </c:dLbl>
            <c:dLbl>
              <c:idx val="30"/>
              <c:layout>
                <c:manualLayout>
                  <c:x val="-4.3726571113561354E-2"/>
                  <c:y val="-5.28911002941566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C2D-4A72-8895-2D1E005709EC}"/>
                </c:ext>
              </c:extLst>
            </c:dLbl>
            <c:dLbl>
              <c:idx val="31"/>
              <c:delete val="1"/>
              <c:extLst>
                <c:ext xmlns:c15="http://schemas.microsoft.com/office/drawing/2012/chart" uri="{CE6537A1-D6FC-4f65-9D91-7224C49458BB}"/>
                <c:ext xmlns:c16="http://schemas.microsoft.com/office/drawing/2014/chart" uri="{C3380CC4-5D6E-409C-BE32-E72D297353CC}">
                  <c16:uniqueId val="{00000017-0ABE-4773-937D-D4EF3E3662E2}"/>
                </c:ext>
              </c:extLst>
            </c:dLbl>
            <c:dLbl>
              <c:idx val="32"/>
              <c:delete val="1"/>
              <c:extLst>
                <c:ext xmlns:c15="http://schemas.microsoft.com/office/drawing/2012/chart" uri="{CE6537A1-D6FC-4f65-9D91-7224C49458BB}"/>
                <c:ext xmlns:c16="http://schemas.microsoft.com/office/drawing/2014/chart" uri="{C3380CC4-5D6E-409C-BE32-E72D297353CC}">
                  <c16:uniqueId val="{00000018-0ABE-4773-937D-D4EF3E3662E2}"/>
                </c:ext>
              </c:extLst>
            </c:dLbl>
            <c:dLbl>
              <c:idx val="33"/>
              <c:layout>
                <c:manualLayout>
                  <c:x val="-4.3726571113561194E-2"/>
                  <c:y val="-5.2891100294156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2D-4A72-8895-2D1E005709EC}"/>
                </c:ext>
              </c:extLst>
            </c:dLbl>
            <c:dLbl>
              <c:idx val="34"/>
              <c:delete val="1"/>
              <c:extLst>
                <c:ext xmlns:c15="http://schemas.microsoft.com/office/drawing/2012/chart" uri="{CE6537A1-D6FC-4f65-9D91-7224C49458BB}"/>
                <c:ext xmlns:c16="http://schemas.microsoft.com/office/drawing/2014/chart" uri="{C3380CC4-5D6E-409C-BE32-E72D297353CC}">
                  <c16:uniqueId val="{00000002-0ABE-4773-937D-D4EF3E3662E2}"/>
                </c:ext>
              </c:extLst>
            </c:dLbl>
            <c:dLbl>
              <c:idx val="35"/>
              <c:layout>
                <c:manualLayout>
                  <c:x val="-5.3319327366328382E-3"/>
                  <c:y val="-5.6811131654407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BE-4773-937D-D4EF3E3662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Data'!$G$3:$G$38</c:f>
              <c:numCache>
                <c:formatCode>0.0,\ "K"\ </c:formatCode>
                <c:ptCount val="36"/>
                <c:pt idx="0">
                  <c:v>19646</c:v>
                </c:pt>
                <c:pt idx="1">
                  <c:v>19940</c:v>
                </c:pt>
                <c:pt idx="2">
                  <c:v>20156</c:v>
                </c:pt>
                <c:pt idx="3">
                  <c:v>20495</c:v>
                </c:pt>
                <c:pt idx="4">
                  <c:v>20731</c:v>
                </c:pt>
                <c:pt idx="5">
                  <c:v>20956</c:v>
                </c:pt>
                <c:pt idx="6">
                  <c:v>21227</c:v>
                </c:pt>
                <c:pt idx="7">
                  <c:v>21518</c:v>
                </c:pt>
                <c:pt idx="8">
                  <c:v>21917</c:v>
                </c:pt>
                <c:pt idx="9">
                  <c:v>22324</c:v>
                </c:pt>
                <c:pt idx="10">
                  <c:v>22649</c:v>
                </c:pt>
                <c:pt idx="11">
                  <c:v>23003</c:v>
                </c:pt>
                <c:pt idx="12">
                  <c:v>23357</c:v>
                </c:pt>
                <c:pt idx="13">
                  <c:v>23691</c:v>
                </c:pt>
                <c:pt idx="14">
                  <c:v>24000</c:v>
                </c:pt>
                <c:pt idx="15">
                  <c:v>24372</c:v>
                </c:pt>
                <c:pt idx="16">
                  <c:v>24664</c:v>
                </c:pt>
                <c:pt idx="17">
                  <c:v>24972</c:v>
                </c:pt>
                <c:pt idx="18">
                  <c:v>25233</c:v>
                </c:pt>
                <c:pt idx="19">
                  <c:v>25613</c:v>
                </c:pt>
                <c:pt idx="20">
                  <c:v>26051</c:v>
                </c:pt>
                <c:pt idx="21">
                  <c:v>26416</c:v>
                </c:pt>
                <c:pt idx="22">
                  <c:v>26808</c:v>
                </c:pt>
                <c:pt idx="23">
                  <c:v>27275</c:v>
                </c:pt>
                <c:pt idx="24">
                  <c:v>27706</c:v>
                </c:pt>
                <c:pt idx="25">
                  <c:v>28102</c:v>
                </c:pt>
                <c:pt idx="26">
                  <c:v>28594</c:v>
                </c:pt>
                <c:pt idx="27">
                  <c:v>28956</c:v>
                </c:pt>
                <c:pt idx="28">
                  <c:v>29341</c:v>
                </c:pt>
                <c:pt idx="29">
                  <c:v>29792</c:v>
                </c:pt>
                <c:pt idx="30">
                  <c:v>30200</c:v>
                </c:pt>
                <c:pt idx="31">
                  <c:v>30630</c:v>
                </c:pt>
                <c:pt idx="32">
                  <c:v>31257</c:v>
                </c:pt>
                <c:pt idx="33">
                  <c:v>31690</c:v>
                </c:pt>
                <c:pt idx="34">
                  <c:v>32164</c:v>
                </c:pt>
                <c:pt idx="35">
                  <c:v>32801</c:v>
                </c:pt>
              </c:numCache>
            </c:numRef>
          </c:val>
          <c:smooth val="0"/>
          <c:extLst>
            <c:ext xmlns:c16="http://schemas.microsoft.com/office/drawing/2014/chart" uri="{C3380CC4-5D6E-409C-BE32-E72D297353CC}">
              <c16:uniqueId val="{00000000-0ABE-4773-937D-D4EF3E3662E2}"/>
            </c:ext>
          </c:extLst>
        </c:ser>
        <c:dLbls>
          <c:dLblPos val="t"/>
          <c:showLegendKey val="0"/>
          <c:showVal val="1"/>
          <c:showCatName val="0"/>
          <c:showSerName val="0"/>
          <c:showPercent val="0"/>
          <c:showBubbleSize val="0"/>
        </c:dLbls>
        <c:marker val="1"/>
        <c:smooth val="0"/>
        <c:axId val="481385207"/>
        <c:axId val="481389167"/>
      </c:lineChart>
      <c:catAx>
        <c:axId val="481385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389167"/>
        <c:crosses val="autoZero"/>
        <c:auto val="1"/>
        <c:lblAlgn val="ctr"/>
        <c:lblOffset val="100"/>
        <c:noMultiLvlLbl val="0"/>
      </c:catAx>
      <c:valAx>
        <c:axId val="481389167"/>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3852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'MHR &amp; Services Aus Data'!$AE$29</c:f>
              <c:strCache>
                <c:ptCount val="1"/>
                <c:pt idx="0">
                  <c:v> 2022-2023 </c:v>
                </c:pt>
              </c:strCache>
            </c:strRef>
          </c:tx>
          <c:spPr>
            <a:solidFill>
              <a:schemeClr val="accent4"/>
            </a:solidFill>
            <a:ln>
              <a:noFill/>
            </a:ln>
            <a:effectLst/>
          </c:spPr>
          <c:invertIfNegative val="0"/>
          <c:dLbls>
            <c:numFmt formatCode="#,##0.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Data'!$AD$30:$AD$33</c:f>
              <c:strCache>
                <c:ptCount val="4"/>
                <c:pt idx="0">
                  <c:v> Consumer Entered Health Summary </c:v>
                </c:pt>
                <c:pt idx="1">
                  <c:v> Advance Care Documents </c:v>
                </c:pt>
                <c:pt idx="2">
                  <c:v> Advance Care Directive Custodian Report </c:v>
                </c:pt>
                <c:pt idx="3">
                  <c:v> Consumer Entered Notes </c:v>
                </c:pt>
              </c:strCache>
            </c:strRef>
          </c:cat>
          <c:val>
            <c:numRef>
              <c:f>'MHR &amp; Services Aus Data'!$AE$30:$AE$33</c:f>
              <c:numCache>
                <c:formatCode>_-* #,##0_-;\-* #,##0_-;_-* "-"??_-;_-@_-</c:formatCode>
                <c:ptCount val="4"/>
                <c:pt idx="0">
                  <c:v>16854</c:v>
                </c:pt>
                <c:pt idx="1">
                  <c:v>3852</c:v>
                </c:pt>
                <c:pt idx="2">
                  <c:v>3224</c:v>
                </c:pt>
                <c:pt idx="3">
                  <c:v>3804</c:v>
                </c:pt>
              </c:numCache>
            </c:numRef>
          </c:val>
          <c:extLst>
            <c:ext xmlns:c16="http://schemas.microsoft.com/office/drawing/2014/chart" uri="{C3380CC4-5D6E-409C-BE32-E72D297353CC}">
              <c16:uniqueId val="{00000000-FE49-47E0-874F-74A46E4AE183}"/>
            </c:ext>
          </c:extLst>
        </c:ser>
        <c:ser>
          <c:idx val="1"/>
          <c:order val="1"/>
          <c:tx>
            <c:strRef>
              <c:f>'MHR &amp; Services Aus Data'!$AF$29</c:f>
              <c:strCache>
                <c:ptCount val="1"/>
                <c:pt idx="0">
                  <c:v> 2023-2024 </c:v>
                </c:pt>
              </c:strCache>
            </c:strRef>
          </c:tx>
          <c:spPr>
            <a:solidFill>
              <a:schemeClr val="accent3"/>
            </a:solidFill>
            <a:ln>
              <a:noFill/>
            </a:ln>
            <a:effectLst/>
          </c:spPr>
          <c:invertIfNegative val="0"/>
          <c:dLbls>
            <c:numFmt formatCode="#,##0.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Data'!$AD$30:$AD$33</c:f>
              <c:strCache>
                <c:ptCount val="4"/>
                <c:pt idx="0">
                  <c:v> Consumer Entered Health Summary </c:v>
                </c:pt>
                <c:pt idx="1">
                  <c:v> Advance Care Documents </c:v>
                </c:pt>
                <c:pt idx="2">
                  <c:v> Advance Care Directive Custodian Report </c:v>
                </c:pt>
                <c:pt idx="3">
                  <c:v> Consumer Entered Notes </c:v>
                </c:pt>
              </c:strCache>
            </c:strRef>
          </c:cat>
          <c:val>
            <c:numRef>
              <c:f>'MHR &amp; Services Aus Data'!$AF$30:$AF$33</c:f>
              <c:numCache>
                <c:formatCode>_-* #,##0_-;\-* #,##0_-;_-* "-"??_-;_-@_-</c:formatCode>
                <c:ptCount val="4"/>
                <c:pt idx="0">
                  <c:v>17239</c:v>
                </c:pt>
                <c:pt idx="1">
                  <c:v>5885</c:v>
                </c:pt>
                <c:pt idx="2">
                  <c:v>3609</c:v>
                </c:pt>
                <c:pt idx="3">
                  <c:v>3262</c:v>
                </c:pt>
              </c:numCache>
            </c:numRef>
          </c:val>
          <c:extLst>
            <c:ext xmlns:c16="http://schemas.microsoft.com/office/drawing/2014/chart" uri="{C3380CC4-5D6E-409C-BE32-E72D297353CC}">
              <c16:uniqueId val="{00000001-FE49-47E0-874F-74A46E4AE183}"/>
            </c:ext>
          </c:extLst>
        </c:ser>
        <c:ser>
          <c:idx val="2"/>
          <c:order val="2"/>
          <c:tx>
            <c:strRef>
              <c:f>'MHR &amp; Services Aus Data'!$AG$29</c:f>
              <c:strCache>
                <c:ptCount val="1"/>
                <c:pt idx="0">
                  <c:v> 2024-2025 </c:v>
                </c:pt>
              </c:strCache>
            </c:strRef>
          </c:tx>
          <c:spPr>
            <a:solidFill>
              <a:schemeClr val="accent2"/>
            </a:solidFill>
            <a:ln>
              <a:noFill/>
            </a:ln>
            <a:effectLst/>
          </c:spPr>
          <c:invertIfNegative val="0"/>
          <c:dLbls>
            <c:numFmt formatCode="#,##0.0,&quot;K&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Data'!$AD$30:$AD$33</c:f>
              <c:strCache>
                <c:ptCount val="4"/>
                <c:pt idx="0">
                  <c:v> Consumer Entered Health Summary </c:v>
                </c:pt>
                <c:pt idx="1">
                  <c:v> Advance Care Documents </c:v>
                </c:pt>
                <c:pt idx="2">
                  <c:v> Advance Care Directive Custodian Report </c:v>
                </c:pt>
                <c:pt idx="3">
                  <c:v> Consumer Entered Notes </c:v>
                </c:pt>
              </c:strCache>
            </c:strRef>
          </c:cat>
          <c:val>
            <c:numRef>
              <c:f>'MHR &amp; Services Aus Data'!$AG$30:$AG$33</c:f>
              <c:numCache>
                <c:formatCode>_-* #,##0_-;\-* #,##0_-;_-* "-"??_-;_-@_-</c:formatCode>
                <c:ptCount val="4"/>
                <c:pt idx="0" formatCode="General">
                  <c:v>18092</c:v>
                </c:pt>
                <c:pt idx="1">
                  <c:v>8120</c:v>
                </c:pt>
                <c:pt idx="2">
                  <c:v>3625</c:v>
                </c:pt>
                <c:pt idx="3" formatCode="General">
                  <c:v>3026</c:v>
                </c:pt>
              </c:numCache>
            </c:numRef>
          </c:val>
          <c:extLst>
            <c:ext xmlns:c16="http://schemas.microsoft.com/office/drawing/2014/chart" uri="{C3380CC4-5D6E-409C-BE32-E72D297353CC}">
              <c16:uniqueId val="{00000002-FE49-47E0-874F-74A46E4AE183}"/>
            </c:ext>
          </c:extLst>
        </c:ser>
        <c:dLbls>
          <c:dLblPos val="outEnd"/>
          <c:showLegendKey val="0"/>
          <c:showVal val="1"/>
          <c:showCatName val="0"/>
          <c:showSerName val="0"/>
          <c:showPercent val="0"/>
          <c:showBubbleSize val="0"/>
        </c:dLbls>
        <c:gapWidth val="219"/>
        <c:overlap val="-27"/>
        <c:axId val="160037447"/>
        <c:axId val="160029527"/>
      </c:barChart>
      <c:catAx>
        <c:axId val="160037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29527"/>
        <c:crosses val="autoZero"/>
        <c:auto val="1"/>
        <c:lblAlgn val="ctr"/>
        <c:lblOffset val="100"/>
        <c:noMultiLvlLbl val="0"/>
      </c:catAx>
      <c:valAx>
        <c:axId val="160029527"/>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7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'MyMedicare Data'!$E$2</c:f>
              <c:strCache>
                <c:ptCount val="1"/>
                <c:pt idx="0">
                  <c:v>Figure ?. Number of MyMedicare eligible providers linked to practices</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777D-428C-B6D4-2A79FB037746}"/>
                </c:ext>
              </c:extLst>
            </c:dLbl>
            <c:dLbl>
              <c:idx val="6"/>
              <c:delete val="1"/>
              <c:extLst>
                <c:ext xmlns:c15="http://schemas.microsoft.com/office/drawing/2012/chart" uri="{CE6537A1-D6FC-4f65-9D91-7224C49458BB}"/>
                <c:ext xmlns:c16="http://schemas.microsoft.com/office/drawing/2014/chart" uri="{C3380CC4-5D6E-409C-BE32-E72D297353CC}">
                  <c16:uniqueId val="{00000001-777D-428C-B6D4-2A79FB037746}"/>
                </c:ext>
              </c:extLst>
            </c:dLbl>
            <c:dLbl>
              <c:idx val="7"/>
              <c:delete val="1"/>
              <c:extLst>
                <c:ext xmlns:c15="http://schemas.microsoft.com/office/drawing/2012/chart" uri="{CE6537A1-D6FC-4f65-9D91-7224C49458BB}"/>
                <c:ext xmlns:c16="http://schemas.microsoft.com/office/drawing/2014/chart" uri="{C3380CC4-5D6E-409C-BE32-E72D297353CC}">
                  <c16:uniqueId val="{00000002-777D-428C-B6D4-2A79FB037746}"/>
                </c:ext>
              </c:extLst>
            </c:dLbl>
            <c:dLbl>
              <c:idx val="9"/>
              <c:delete val="1"/>
              <c:extLst>
                <c:ext xmlns:c15="http://schemas.microsoft.com/office/drawing/2012/chart" uri="{CE6537A1-D6FC-4f65-9D91-7224C49458BB}"/>
                <c:ext xmlns:c16="http://schemas.microsoft.com/office/drawing/2014/chart" uri="{C3380CC4-5D6E-409C-BE32-E72D297353CC}">
                  <c16:uniqueId val="{00000003-777D-428C-B6D4-2A79FB037746}"/>
                </c:ext>
              </c:extLst>
            </c:dLbl>
            <c:dLbl>
              <c:idx val="10"/>
              <c:delete val="1"/>
              <c:extLst>
                <c:ext xmlns:c15="http://schemas.microsoft.com/office/drawing/2012/chart" uri="{CE6537A1-D6FC-4f65-9D91-7224C49458BB}"/>
                <c:ext xmlns:c16="http://schemas.microsoft.com/office/drawing/2014/chart" uri="{C3380CC4-5D6E-409C-BE32-E72D297353CC}">
                  <c16:uniqueId val="{00000004-777D-428C-B6D4-2A79FB037746}"/>
                </c:ext>
              </c:extLst>
            </c:dLbl>
            <c:dLbl>
              <c:idx val="12"/>
              <c:delete val="1"/>
              <c:extLst>
                <c:ext xmlns:c15="http://schemas.microsoft.com/office/drawing/2012/chart" uri="{CE6537A1-D6FC-4f65-9D91-7224C49458BB}"/>
                <c:ext xmlns:c16="http://schemas.microsoft.com/office/drawing/2014/chart" uri="{C3380CC4-5D6E-409C-BE32-E72D297353CC}">
                  <c16:uniqueId val="{00000005-777D-428C-B6D4-2A79FB037746}"/>
                </c:ext>
              </c:extLst>
            </c:dLbl>
            <c:dLbl>
              <c:idx val="13"/>
              <c:delete val="1"/>
              <c:extLst>
                <c:ext xmlns:c15="http://schemas.microsoft.com/office/drawing/2012/chart" uri="{CE6537A1-D6FC-4f65-9D91-7224C49458BB}"/>
                <c:ext xmlns:c16="http://schemas.microsoft.com/office/drawing/2014/chart" uri="{C3380CC4-5D6E-409C-BE32-E72D297353CC}">
                  <c16:uniqueId val="{00000006-777D-428C-B6D4-2A79FB037746}"/>
                </c:ext>
              </c:extLst>
            </c:dLbl>
            <c:dLbl>
              <c:idx val="15"/>
              <c:delete val="1"/>
              <c:extLst>
                <c:ext xmlns:c15="http://schemas.microsoft.com/office/drawing/2012/chart" uri="{CE6537A1-D6FC-4f65-9D91-7224C49458BB}"/>
                <c:ext xmlns:c16="http://schemas.microsoft.com/office/drawing/2014/chart" uri="{C3380CC4-5D6E-409C-BE32-E72D297353CC}">
                  <c16:uniqueId val="{00000007-777D-428C-B6D4-2A79FB037746}"/>
                </c:ext>
              </c:extLst>
            </c:dLbl>
            <c:dLbl>
              <c:idx val="16"/>
              <c:delete val="1"/>
              <c:extLst>
                <c:ext xmlns:c15="http://schemas.microsoft.com/office/drawing/2012/chart" uri="{CE6537A1-D6FC-4f65-9D91-7224C49458BB}"/>
                <c:ext xmlns:c16="http://schemas.microsoft.com/office/drawing/2014/chart" uri="{C3380CC4-5D6E-409C-BE32-E72D297353CC}">
                  <c16:uniqueId val="{00000008-777D-428C-B6D4-2A79FB037746}"/>
                </c:ext>
              </c:extLst>
            </c:dLbl>
            <c:dLbl>
              <c:idx val="18"/>
              <c:delete val="1"/>
              <c:extLst>
                <c:ext xmlns:c15="http://schemas.microsoft.com/office/drawing/2012/chart" uri="{CE6537A1-D6FC-4f65-9D91-7224C49458BB}"/>
                <c:ext xmlns:c16="http://schemas.microsoft.com/office/drawing/2014/chart" uri="{C3380CC4-5D6E-409C-BE32-E72D297353CC}">
                  <c16:uniqueId val="{00000009-777D-428C-B6D4-2A79FB037746}"/>
                </c:ext>
              </c:extLst>
            </c:dLbl>
            <c:dLbl>
              <c:idx val="19"/>
              <c:delete val="1"/>
              <c:extLst>
                <c:ext xmlns:c15="http://schemas.microsoft.com/office/drawing/2012/chart" uri="{CE6537A1-D6FC-4f65-9D91-7224C49458BB}"/>
                <c:ext xmlns:c16="http://schemas.microsoft.com/office/drawing/2014/chart" uri="{C3380CC4-5D6E-409C-BE32-E72D297353CC}">
                  <c16:uniqueId val="{0000000A-777D-428C-B6D4-2A79FB037746}"/>
                </c:ext>
              </c:extLst>
            </c:dLbl>
            <c:dLbl>
              <c:idx val="21"/>
              <c:delete val="1"/>
              <c:extLst>
                <c:ext xmlns:c15="http://schemas.microsoft.com/office/drawing/2012/chart" uri="{CE6537A1-D6FC-4f65-9D91-7224C49458BB}"/>
                <c:ext xmlns:c16="http://schemas.microsoft.com/office/drawing/2014/chart" uri="{C3380CC4-5D6E-409C-BE32-E72D297353CC}">
                  <c16:uniqueId val="{0000000B-777D-428C-B6D4-2A79FB037746}"/>
                </c:ext>
              </c:extLst>
            </c:dLbl>
            <c:dLbl>
              <c:idx val="22"/>
              <c:delete val="1"/>
              <c:extLst>
                <c:ext xmlns:c15="http://schemas.microsoft.com/office/drawing/2012/chart" uri="{CE6537A1-D6FC-4f65-9D91-7224C49458BB}"/>
                <c:ext xmlns:c16="http://schemas.microsoft.com/office/drawing/2014/chart" uri="{C3380CC4-5D6E-409C-BE32-E72D297353CC}">
                  <c16:uniqueId val="{0000000C-777D-428C-B6D4-2A79FB0377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'MyMedicare Data'!$A$3:$B$26</c:f>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f>'MyMedicare Data'!$E$3:$E$26</c:f>
              <c:numCache>
                <c:formatCode>General</c:formatCode>
                <c:ptCount val="24"/>
                <c:pt idx="3" formatCode="#0.0,&quot;K&quot;">
                  <c:v>32282</c:v>
                </c:pt>
                <c:pt idx="4" formatCode="#0.0,&quot;K&quot;">
                  <c:v>35827</c:v>
                </c:pt>
                <c:pt idx="5" formatCode="#0.0,&quot;K&quot;">
                  <c:v>39507</c:v>
                </c:pt>
                <c:pt idx="6" formatCode="#0.0,&quot;K&quot;">
                  <c:v>41430</c:v>
                </c:pt>
                <c:pt idx="7" formatCode="#0.0,&quot;K&quot;">
                  <c:v>42964</c:v>
                </c:pt>
                <c:pt idx="8" formatCode="#0.0,&quot;K&quot;">
                  <c:v>44718</c:v>
                </c:pt>
                <c:pt idx="9" formatCode="#0.0,&quot;K&quot;">
                  <c:v>45844</c:v>
                </c:pt>
                <c:pt idx="10" formatCode="#0.0,&quot;K&quot;">
                  <c:v>46943</c:v>
                </c:pt>
                <c:pt idx="11" formatCode="#0.0,&quot;K&quot;">
                  <c:v>47976</c:v>
                </c:pt>
                <c:pt idx="12" formatCode="#0.0,&quot;K&quot;">
                  <c:v>42388</c:v>
                </c:pt>
                <c:pt idx="13" formatCode="#0.0,&quot;K&quot;">
                  <c:v>43309</c:v>
                </c:pt>
                <c:pt idx="14" formatCode="#0.0,&quot;K&quot;">
                  <c:v>45487</c:v>
                </c:pt>
                <c:pt idx="15" formatCode="#0.0,&quot;K&quot;">
                  <c:v>46406</c:v>
                </c:pt>
                <c:pt idx="16" formatCode="#0.0,&quot;K&quot;">
                  <c:v>47210</c:v>
                </c:pt>
                <c:pt idx="17" formatCode="#0.0,&quot;K&quot;">
                  <c:v>47874</c:v>
                </c:pt>
                <c:pt idx="18" formatCode="#0.0,&quot;K&quot;">
                  <c:v>47882</c:v>
                </c:pt>
                <c:pt idx="19" formatCode="#0.0,&quot;K&quot;">
                  <c:v>48752</c:v>
                </c:pt>
                <c:pt idx="20" formatCode="#0.0,&quot;K&quot;">
                  <c:v>49947</c:v>
                </c:pt>
                <c:pt idx="21" formatCode="#0.0,&quot;K&quot;">
                  <c:v>51344</c:v>
                </c:pt>
                <c:pt idx="22" formatCode="#0.0,&quot;K&quot;">
                  <c:v>51791</c:v>
                </c:pt>
                <c:pt idx="23" formatCode="#0.0,&quot;K&quot;">
                  <c:v>53489</c:v>
                </c:pt>
              </c:numCache>
            </c:numRef>
          </c:val>
          <c:smooth val="0"/>
          <c:extLst>
            <c:ext xmlns:c16="http://schemas.microsoft.com/office/drawing/2014/chart" uri="{C3380CC4-5D6E-409C-BE32-E72D297353CC}">
              <c16:uniqueId val="{0000000D-777D-428C-B6D4-2A79FB037746}"/>
            </c:ext>
          </c:extLst>
        </c:ser>
        <c:dLbls>
          <c:showLegendKey val="0"/>
          <c:showVal val="0"/>
          <c:showCatName val="0"/>
          <c:showSerName val="0"/>
          <c:showPercent val="0"/>
          <c:showBubbleSize val="0"/>
        </c:dLbls>
        <c:marker val="1"/>
        <c:smooth val="0"/>
        <c:axId val="744043464"/>
        <c:axId val="744042744"/>
        <c:extLst>
          <c:ext xmlns:c15="http://schemas.microsoft.com/office/drawing/2012/chart" uri="{02D57815-91ED-43cb-92C2-25804820EDAC}">
            <c15:filteredLineSeries>
              <c15:ser>
                <c:idx val="0"/>
                <c:order val="0"/>
                <c:tx>
                  <c:strRef>
                    <c:extLst>
                      <c:ext uri="{02D57815-91ED-43cb-92C2-25804820EDAC}">
                        <c15:formulaRef>
                          <c15:sqref>'MyMedicare Data'!$C$2</c15:sqref>
                        </c15:formulaRef>
                      </c:ext>
                    </c:extLst>
                    <c:strCache>
                      <c:ptCount val="1"/>
                      <c:pt idx="0">
                        <c:v>Figure 4. Total MyMedicare patient registrations </c:v>
                      </c:pt>
                    </c:strCache>
                  </c:strRef>
                </c:tx>
                <c:spPr>
                  <a:ln w="28575" cap="rnd">
                    <a:solidFill>
                      <a:schemeClr val="accent1"/>
                    </a:solidFill>
                    <a:round/>
                  </a:ln>
                  <a:effectLst/>
                </c:spPr>
                <c:marker>
                  <c:symbol val="none"/>
                </c:marker>
                <c:cat>
                  <c:multiLvlStrRef>
                    <c:extLst>
                      <c:ext uri="{02D57815-91ED-43cb-92C2-25804820EDAC}">
                        <c15:formulaRef>
                          <c15:sqref>'MyMedicare Data'!$A$3:$B$26</c15:sqref>
                        </c15:formulaRef>
                      </c:ext>
                    </c:extLst>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extLst>
                      <c:ext uri="{02D57815-91ED-43cb-92C2-25804820EDAC}">
                        <c15:formulaRef>
                          <c15:sqref>'MyMedicare Data'!$C$3:$C$26</c15:sqref>
                        </c15:formulaRef>
                      </c:ext>
                    </c:extLst>
                    <c:numCache>
                      <c:formatCode>General</c:formatCode>
                      <c:ptCount val="24"/>
                      <c:pt idx="3" formatCode="0.00,,&quot;M&quot;">
                        <c:v>174690</c:v>
                      </c:pt>
                      <c:pt idx="4" formatCode="0.00,,&quot;M&quot;">
                        <c:v>475400</c:v>
                      </c:pt>
                      <c:pt idx="5" formatCode="0.00,,&quot;M&quot;">
                        <c:v>646650</c:v>
                      </c:pt>
                      <c:pt idx="6" formatCode="0.00,,&quot;M&quot;">
                        <c:v>764520</c:v>
                      </c:pt>
                      <c:pt idx="7" formatCode="0.00,,&quot;M&quot;">
                        <c:v>874421</c:v>
                      </c:pt>
                      <c:pt idx="8" formatCode="0.00,,&quot;M&quot;">
                        <c:v>995013</c:v>
                      </c:pt>
                      <c:pt idx="9" formatCode="0.00,,&quot;M&quot;">
                        <c:v>1079358</c:v>
                      </c:pt>
                      <c:pt idx="10" formatCode="0.00,,&quot;M&quot;">
                        <c:v>1173880</c:v>
                      </c:pt>
                      <c:pt idx="11" formatCode="0.00,,&quot;M&quot;">
                        <c:v>1337371</c:v>
                      </c:pt>
                      <c:pt idx="12" formatCode="0.00,,&quot;M&quot;">
                        <c:v>1469440</c:v>
                      </c:pt>
                      <c:pt idx="13" formatCode="0.00,,&quot;M&quot;">
                        <c:v>1658059</c:v>
                      </c:pt>
                      <c:pt idx="14" formatCode="0.00,,&quot;M&quot;">
                        <c:v>1861547</c:v>
                      </c:pt>
                      <c:pt idx="15" formatCode="0.00,,&quot;M&quot;">
                        <c:v>2041369</c:v>
                      </c:pt>
                      <c:pt idx="16" formatCode="0.00,,&quot;M&quot;">
                        <c:v>2200369</c:v>
                      </c:pt>
                      <c:pt idx="17" formatCode="0.00,,&quot;M&quot;">
                        <c:v>2329771</c:v>
                      </c:pt>
                      <c:pt idx="18" formatCode="0.00,,&quot;M&quot;">
                        <c:v>2429924</c:v>
                      </c:pt>
                      <c:pt idx="19" formatCode="0.00,,&quot;M&quot;">
                        <c:v>2545146</c:v>
                      </c:pt>
                      <c:pt idx="20" formatCode="0.00,,&quot;M&quot;">
                        <c:v>2673723</c:v>
                      </c:pt>
                      <c:pt idx="21" formatCode="0.00,,&quot;M&quot;">
                        <c:v>2849214</c:v>
                      </c:pt>
                      <c:pt idx="22" formatCode="0.00,,&quot;M&quot;">
                        <c:v>2915035</c:v>
                      </c:pt>
                      <c:pt idx="23" formatCode="0.00,,&quot;M&quot;">
                        <c:v>3211073</c:v>
                      </c:pt>
                    </c:numCache>
                  </c:numRef>
                </c:val>
                <c:smooth val="0"/>
                <c:extLst>
                  <c:ext xmlns:c16="http://schemas.microsoft.com/office/drawing/2014/chart" uri="{C3380CC4-5D6E-409C-BE32-E72D297353CC}">
                    <c16:uniqueId val="{0000000E-777D-428C-B6D4-2A79FB037746}"/>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'MyMedicare Data'!$D$2</c15:sqref>
                        </c15:formulaRef>
                      </c:ext>
                    </c:extLst>
                    <c:strCache>
                      <c:ptCount val="1"/>
                      <c:pt idx="0">
                        <c:v>Figure 5. Total MyMedicare practice registrations</c:v>
                      </c:pt>
                    </c:strCache>
                  </c:strRef>
                </c:tx>
                <c:spPr>
                  <a:ln w="28575" cap="rnd">
                    <a:solidFill>
                      <a:schemeClr val="accent2"/>
                    </a:solidFill>
                    <a:round/>
                  </a:ln>
                  <a:effectLst/>
                </c:spPr>
                <c:marker>
                  <c:symbol val="none"/>
                </c:marker>
                <c:cat>
                  <c:multiLvlStrRef>
                    <c:extLst xmlns:c15="http://schemas.microsoft.com/office/drawing/2012/chart">
                      <c:ext xmlns:c15="http://schemas.microsoft.com/office/drawing/2012/chart" uri="{02D57815-91ED-43cb-92C2-25804820EDAC}">
                        <c15:formulaRef>
                          <c15:sqref>'MyMedicare Data'!$A$3:$B$26</c15:sqref>
                        </c15:formulaRef>
                      </c:ext>
                    </c:extLst>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extLst xmlns:c15="http://schemas.microsoft.com/office/drawing/2012/chart">
                      <c:ext xmlns:c15="http://schemas.microsoft.com/office/drawing/2012/chart" uri="{02D57815-91ED-43cb-92C2-25804820EDAC}">
                        <c15:formulaRef>
                          <c15:sqref>'MyMedicare Data'!$D$3:$D$26</c15:sqref>
                        </c15:formulaRef>
                      </c:ext>
                    </c:extLst>
                    <c:numCache>
                      <c:formatCode>General</c:formatCode>
                      <c:ptCount val="24"/>
                      <c:pt idx="3" formatCode="#0.0,&quot;K&quot;">
                        <c:v>4551</c:v>
                      </c:pt>
                      <c:pt idx="4" formatCode="#0.0,&quot;K&quot;">
                        <c:v>5200</c:v>
                      </c:pt>
                      <c:pt idx="5" formatCode="#0.0,&quot;K&quot;">
                        <c:v>5536</c:v>
                      </c:pt>
                      <c:pt idx="6" formatCode="#0.0,&quot;K&quot;">
                        <c:v>5636</c:v>
                      </c:pt>
                      <c:pt idx="7" formatCode="#0.0,&quot;K&quot;">
                        <c:v>5741</c:v>
                      </c:pt>
                      <c:pt idx="8" formatCode="#0.0,&quot;K&quot;">
                        <c:v>5821</c:v>
                      </c:pt>
                      <c:pt idx="9" formatCode="#0.0,&quot;K&quot;">
                        <c:v>5867</c:v>
                      </c:pt>
                      <c:pt idx="10" formatCode="#0.0,&quot;K&quot;">
                        <c:v>5944</c:v>
                      </c:pt>
                      <c:pt idx="11" formatCode="#0.0,&quot;K&quot;">
                        <c:v>6084</c:v>
                      </c:pt>
                      <c:pt idx="12" formatCode="#0.0,&quot;K&quot;">
                        <c:v>6087</c:v>
                      </c:pt>
                      <c:pt idx="13" formatCode="#0.0,&quot;K&quot;">
                        <c:v>6123</c:v>
                      </c:pt>
                      <c:pt idx="14" formatCode="#0.0,&quot;K&quot;">
                        <c:v>6250</c:v>
                      </c:pt>
                      <c:pt idx="15" formatCode="#0.0,&quot;K&quot;">
                        <c:v>6291</c:v>
                      </c:pt>
                      <c:pt idx="16" formatCode="#0.0,&quot;K&quot;">
                        <c:v>6354</c:v>
                      </c:pt>
                      <c:pt idx="17" formatCode="#0.0,&quot;K&quot;">
                        <c:v>6392</c:v>
                      </c:pt>
                      <c:pt idx="18" formatCode="#0.0,&quot;K&quot;">
                        <c:v>6401</c:v>
                      </c:pt>
                      <c:pt idx="19" formatCode="#0.0,&quot;K&quot;">
                        <c:v>6439</c:v>
                      </c:pt>
                      <c:pt idx="20" formatCode="#0.0,&quot;K&quot;">
                        <c:v>6469</c:v>
                      </c:pt>
                      <c:pt idx="21" formatCode="#0.0,&quot;K&quot;">
                        <c:v>6523</c:v>
                      </c:pt>
                      <c:pt idx="22" formatCode="#0.0,&quot;K&quot;">
                        <c:v>6542</c:v>
                      </c:pt>
                      <c:pt idx="23" formatCode="#0.0,&quot;K&quot;">
                        <c:v>6654</c:v>
                      </c:pt>
                    </c:numCache>
                  </c:numRef>
                </c:val>
                <c:smooth val="0"/>
                <c:extLst xmlns:c15="http://schemas.microsoft.com/office/drawing/2012/chart">
                  <c:ext xmlns:c16="http://schemas.microsoft.com/office/drawing/2014/chart" uri="{C3380CC4-5D6E-409C-BE32-E72D297353CC}">
                    <c16:uniqueId val="{0000000F-777D-428C-B6D4-2A79FB037746}"/>
                  </c:ext>
                </c:extLst>
              </c15:ser>
            </c15:filteredLineSeries>
          </c:ext>
        </c:extLst>
      </c:lineChart>
      <c:catAx>
        <c:axId val="74404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042744"/>
        <c:crosses val="autoZero"/>
        <c:auto val="1"/>
        <c:lblAlgn val="ctr"/>
        <c:lblOffset val="100"/>
        <c:noMultiLvlLbl val="0"/>
      </c:catAx>
      <c:valAx>
        <c:axId val="744042744"/>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043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0"/>
          <c:tx>
            <c:strRef>
              <c:f>'MHR &amp; Services Aus Data'!$H$2</c:f>
              <c:strCache>
                <c:ptCount val="1"/>
                <c:pt idx="0">
                  <c:v>Dispense Record</c:v>
                </c:pt>
              </c:strCache>
            </c:strRef>
          </c:tx>
          <c:spPr>
            <a:ln w="28575" cap="rnd">
              <a:solidFill>
                <a:schemeClr val="accent4"/>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Data'!$H$3:$H$38</c:f>
              <c:numCache>
                <c:formatCode>_-* #,##0_-;\-* #,##0_-;_-* "-"??_-;_-@_-</c:formatCode>
                <c:ptCount val="36"/>
                <c:pt idx="0">
                  <c:v>10404410</c:v>
                </c:pt>
                <c:pt idx="1">
                  <c:v>8429497</c:v>
                </c:pt>
                <c:pt idx="2">
                  <c:v>8090650</c:v>
                </c:pt>
                <c:pt idx="3">
                  <c:v>9794029</c:v>
                </c:pt>
                <c:pt idx="4">
                  <c:v>8018556</c:v>
                </c:pt>
                <c:pt idx="5">
                  <c:v>9099116</c:v>
                </c:pt>
                <c:pt idx="6">
                  <c:v>7212544</c:v>
                </c:pt>
                <c:pt idx="7">
                  <c:v>8367218</c:v>
                </c:pt>
                <c:pt idx="8">
                  <c:v>12120762</c:v>
                </c:pt>
                <c:pt idx="9">
                  <c:v>14145594</c:v>
                </c:pt>
                <c:pt idx="10">
                  <c:v>12135816</c:v>
                </c:pt>
                <c:pt idx="11">
                  <c:v>11086201</c:v>
                </c:pt>
                <c:pt idx="12">
                  <c:v>12008858</c:v>
                </c:pt>
                <c:pt idx="13">
                  <c:v>9846700</c:v>
                </c:pt>
                <c:pt idx="14">
                  <c:v>10271959</c:v>
                </c:pt>
                <c:pt idx="15">
                  <c:v>13589446</c:v>
                </c:pt>
                <c:pt idx="16">
                  <c:v>10953208</c:v>
                </c:pt>
                <c:pt idx="17">
                  <c:v>14955220</c:v>
                </c:pt>
                <c:pt idx="18">
                  <c:v>9601166</c:v>
                </c:pt>
                <c:pt idx="19">
                  <c:v>10748798</c:v>
                </c:pt>
                <c:pt idx="20">
                  <c:v>13491066</c:v>
                </c:pt>
                <c:pt idx="21">
                  <c:v>11334947</c:v>
                </c:pt>
                <c:pt idx="22">
                  <c:v>12123343</c:v>
                </c:pt>
                <c:pt idx="23">
                  <c:v>15374890</c:v>
                </c:pt>
                <c:pt idx="24">
                  <c:v>12353417</c:v>
                </c:pt>
                <c:pt idx="25">
                  <c:v>12448897</c:v>
                </c:pt>
                <c:pt idx="26">
                  <c:v>15530517</c:v>
                </c:pt>
                <c:pt idx="27">
                  <c:v>12503861</c:v>
                </c:pt>
                <c:pt idx="28">
                  <c:v>12621896</c:v>
                </c:pt>
                <c:pt idx="29">
                  <c:v>15933202</c:v>
                </c:pt>
                <c:pt idx="30">
                  <c:v>11245404</c:v>
                </c:pt>
                <c:pt idx="31">
                  <c:v>11853498</c:v>
                </c:pt>
                <c:pt idx="32">
                  <c:v>16130462</c:v>
                </c:pt>
                <c:pt idx="33">
                  <c:v>12874309</c:v>
                </c:pt>
                <c:pt idx="34">
                  <c:v>13922201</c:v>
                </c:pt>
                <c:pt idx="35">
                  <c:v>17263753</c:v>
                </c:pt>
              </c:numCache>
            </c:numRef>
          </c:val>
          <c:smooth val="0"/>
          <c:extLst>
            <c:ext xmlns:c16="http://schemas.microsoft.com/office/drawing/2014/chart" uri="{C3380CC4-5D6E-409C-BE32-E72D297353CC}">
              <c16:uniqueId val="{00000000-8C21-40BC-93D7-2061E179BB5A}"/>
            </c:ext>
          </c:extLst>
        </c:ser>
        <c:ser>
          <c:idx val="6"/>
          <c:order val="1"/>
          <c:tx>
            <c:strRef>
              <c:f>'MHR &amp; Services Aus Data'!$I$2</c:f>
              <c:strCache>
                <c:ptCount val="1"/>
                <c:pt idx="0">
                  <c:v>Pathology report</c:v>
                </c:pt>
              </c:strCache>
            </c:strRef>
          </c:tx>
          <c:spPr>
            <a:ln w="28575" cap="rnd">
              <a:solidFill>
                <a:schemeClr val="accent3"/>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Data'!$I$3:$I$38</c:f>
              <c:numCache>
                <c:formatCode>_-* #,##0_-;\-* #,##0_-;_-* "-"??_-;_-@_-</c:formatCode>
                <c:ptCount val="36"/>
                <c:pt idx="0">
                  <c:v>9964781</c:v>
                </c:pt>
                <c:pt idx="1">
                  <c:v>8800519</c:v>
                </c:pt>
                <c:pt idx="2">
                  <c:v>8394913</c:v>
                </c:pt>
                <c:pt idx="3">
                  <c:v>10603813</c:v>
                </c:pt>
                <c:pt idx="4">
                  <c:v>8887588</c:v>
                </c:pt>
                <c:pt idx="5">
                  <c:v>8441171</c:v>
                </c:pt>
                <c:pt idx="6">
                  <c:v>9699334</c:v>
                </c:pt>
                <c:pt idx="7">
                  <c:v>9166420</c:v>
                </c:pt>
                <c:pt idx="8">
                  <c:v>9948928</c:v>
                </c:pt>
                <c:pt idx="9">
                  <c:v>10706611</c:v>
                </c:pt>
                <c:pt idx="10">
                  <c:v>9422747</c:v>
                </c:pt>
                <c:pt idx="11">
                  <c:v>9199998</c:v>
                </c:pt>
                <c:pt idx="12">
                  <c:v>11651578</c:v>
                </c:pt>
                <c:pt idx="13">
                  <c:v>9331129</c:v>
                </c:pt>
                <c:pt idx="14">
                  <c:v>7895270</c:v>
                </c:pt>
                <c:pt idx="15">
                  <c:v>7098212</c:v>
                </c:pt>
                <c:pt idx="16">
                  <c:v>5806998</c:v>
                </c:pt>
                <c:pt idx="17">
                  <c:v>9508039</c:v>
                </c:pt>
                <c:pt idx="18">
                  <c:v>8850095</c:v>
                </c:pt>
                <c:pt idx="19">
                  <c:v>10437383</c:v>
                </c:pt>
                <c:pt idx="20">
                  <c:v>12903994</c:v>
                </c:pt>
                <c:pt idx="21">
                  <c:v>9829945</c:v>
                </c:pt>
                <c:pt idx="22">
                  <c:v>10454049</c:v>
                </c:pt>
                <c:pt idx="23">
                  <c:v>12801620</c:v>
                </c:pt>
                <c:pt idx="24">
                  <c:v>10103855</c:v>
                </c:pt>
                <c:pt idx="25">
                  <c:v>10781116</c:v>
                </c:pt>
                <c:pt idx="26">
                  <c:v>13307851</c:v>
                </c:pt>
                <c:pt idx="27">
                  <c:v>10784639</c:v>
                </c:pt>
                <c:pt idx="28">
                  <c:v>12099545</c:v>
                </c:pt>
                <c:pt idx="29">
                  <c:v>13089468</c:v>
                </c:pt>
                <c:pt idx="30">
                  <c:v>10885024</c:v>
                </c:pt>
                <c:pt idx="31">
                  <c:v>11773224</c:v>
                </c:pt>
                <c:pt idx="32">
                  <c:v>16477414</c:v>
                </c:pt>
                <c:pt idx="33">
                  <c:v>13466645</c:v>
                </c:pt>
                <c:pt idx="34">
                  <c:v>15944147</c:v>
                </c:pt>
                <c:pt idx="35">
                  <c:v>19593378</c:v>
                </c:pt>
              </c:numCache>
            </c:numRef>
          </c:val>
          <c:smooth val="0"/>
          <c:extLst>
            <c:ext xmlns:c16="http://schemas.microsoft.com/office/drawing/2014/chart" uri="{C3380CC4-5D6E-409C-BE32-E72D297353CC}">
              <c16:uniqueId val="{00000001-8C21-40BC-93D7-2061E179BB5A}"/>
            </c:ext>
          </c:extLst>
        </c:ser>
        <c:ser>
          <c:idx val="7"/>
          <c:order val="2"/>
          <c:tx>
            <c:strRef>
              <c:f>'MHR &amp; Services Aus Data'!$J$2</c:f>
              <c:strCache>
                <c:ptCount val="1"/>
                <c:pt idx="0">
                  <c:v>Prescription Record</c:v>
                </c:pt>
              </c:strCache>
            </c:strRef>
          </c:tx>
          <c:spPr>
            <a:ln w="28575" cap="rnd">
              <a:solidFill>
                <a:schemeClr val="accent2"/>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Data'!$J$3:$J$38</c:f>
              <c:numCache>
                <c:formatCode>_-* #,##0_-;\-* #,##0_-;_-* "-"??_-;_-@_-</c:formatCode>
                <c:ptCount val="36"/>
                <c:pt idx="0">
                  <c:v>6240812</c:v>
                </c:pt>
                <c:pt idx="1">
                  <c:v>4917281</c:v>
                </c:pt>
                <c:pt idx="2">
                  <c:v>4305694</c:v>
                </c:pt>
                <c:pt idx="3">
                  <c:v>3821556</c:v>
                </c:pt>
                <c:pt idx="4">
                  <c:v>2983257</c:v>
                </c:pt>
                <c:pt idx="5">
                  <c:v>3941154</c:v>
                </c:pt>
                <c:pt idx="6">
                  <c:v>529171</c:v>
                </c:pt>
                <c:pt idx="7">
                  <c:v>3590696</c:v>
                </c:pt>
                <c:pt idx="8">
                  <c:v>7671972</c:v>
                </c:pt>
                <c:pt idx="9">
                  <c:v>10015549</c:v>
                </c:pt>
                <c:pt idx="10">
                  <c:v>7970466</c:v>
                </c:pt>
                <c:pt idx="11">
                  <c:v>7691757</c:v>
                </c:pt>
                <c:pt idx="12">
                  <c:v>6867163</c:v>
                </c:pt>
                <c:pt idx="13">
                  <c:v>5428938</c:v>
                </c:pt>
                <c:pt idx="14">
                  <c:v>5677864</c:v>
                </c:pt>
                <c:pt idx="15">
                  <c:v>7509582</c:v>
                </c:pt>
                <c:pt idx="16">
                  <c:v>5805418</c:v>
                </c:pt>
                <c:pt idx="17">
                  <c:v>7265842</c:v>
                </c:pt>
                <c:pt idx="18">
                  <c:v>5576639</c:v>
                </c:pt>
                <c:pt idx="19">
                  <c:v>6199516</c:v>
                </c:pt>
                <c:pt idx="20">
                  <c:v>7333697</c:v>
                </c:pt>
                <c:pt idx="21">
                  <c:v>5835083</c:v>
                </c:pt>
                <c:pt idx="22">
                  <c:v>6441385</c:v>
                </c:pt>
                <c:pt idx="23">
                  <c:v>7906922</c:v>
                </c:pt>
                <c:pt idx="24">
                  <c:v>6375291</c:v>
                </c:pt>
                <c:pt idx="25">
                  <c:v>6303735</c:v>
                </c:pt>
                <c:pt idx="26">
                  <c:v>8086873</c:v>
                </c:pt>
                <c:pt idx="27">
                  <c:v>6484849</c:v>
                </c:pt>
                <c:pt idx="28">
                  <c:v>6700781</c:v>
                </c:pt>
                <c:pt idx="29">
                  <c:v>7779039</c:v>
                </c:pt>
                <c:pt idx="30">
                  <c:v>5874018</c:v>
                </c:pt>
                <c:pt idx="31">
                  <c:v>6417356</c:v>
                </c:pt>
                <c:pt idx="32">
                  <c:v>8151141</c:v>
                </c:pt>
                <c:pt idx="33">
                  <c:v>5888063</c:v>
                </c:pt>
                <c:pt idx="34">
                  <c:v>7083106</c:v>
                </c:pt>
                <c:pt idx="35">
                  <c:v>8427297</c:v>
                </c:pt>
              </c:numCache>
            </c:numRef>
          </c:val>
          <c:smooth val="0"/>
          <c:extLst>
            <c:ext xmlns:c16="http://schemas.microsoft.com/office/drawing/2014/chart" uri="{C3380CC4-5D6E-409C-BE32-E72D297353CC}">
              <c16:uniqueId val="{00000002-8C21-40BC-93D7-2061E179BB5A}"/>
            </c:ext>
          </c:extLst>
        </c:ser>
        <c:dLbls>
          <c:showLegendKey val="0"/>
          <c:showVal val="0"/>
          <c:showCatName val="0"/>
          <c:showSerName val="0"/>
          <c:showPercent val="0"/>
          <c:showBubbleSize val="0"/>
        </c:dLbls>
        <c:smooth val="0"/>
        <c:axId val="586778064"/>
        <c:axId val="160039967"/>
      </c:lineChart>
      <c:catAx>
        <c:axId val="58677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39967"/>
        <c:crosses val="autoZero"/>
        <c:auto val="1"/>
        <c:lblAlgn val="ctr"/>
        <c:lblOffset val="100"/>
        <c:noMultiLvlLbl val="0"/>
      </c:catAx>
      <c:valAx>
        <c:axId val="160039967"/>
        <c:scaling>
          <c:orientation val="minMax"/>
        </c:scaling>
        <c:delete val="0"/>
        <c:axPos val="l"/>
        <c:majorGridlines>
          <c:spPr>
            <a:ln w="9525" cap="flat" cmpd="sng" algn="ctr">
              <a:solidFill>
                <a:schemeClr val="tx1">
                  <a:lumMod val="15000"/>
                  <a:lumOff val="85000"/>
                </a:schemeClr>
              </a:solidFill>
              <a:round/>
            </a:ln>
            <a:effectLst/>
          </c:spPr>
        </c:majorGridlines>
        <c:numFmt formatCode="#,##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77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8"/>
          <c:order val="0"/>
          <c:tx>
            <c:strRef>
              <c:f>'MHR &amp; Services Aus Data'!$K$2</c:f>
              <c:strCache>
                <c:ptCount val="1"/>
                <c:pt idx="0">
                  <c:v>Diagnostic Imaging</c:v>
                </c:pt>
              </c:strCache>
            </c:strRef>
          </c:tx>
          <c:spPr>
            <a:ln w="28575" cap="rnd">
              <a:solidFill>
                <a:schemeClr val="accent4"/>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Data'!$K$3:$K$38</c:f>
              <c:numCache>
                <c:formatCode>_-* #,##0_-;\-* #,##0_-;_-* "-"??_-;_-@_-</c:formatCode>
                <c:ptCount val="36"/>
                <c:pt idx="0">
                  <c:v>669086</c:v>
                </c:pt>
                <c:pt idx="1">
                  <c:v>557361</c:v>
                </c:pt>
                <c:pt idx="2">
                  <c:v>556711</c:v>
                </c:pt>
                <c:pt idx="3">
                  <c:v>716481</c:v>
                </c:pt>
                <c:pt idx="4">
                  <c:v>602775</c:v>
                </c:pt>
                <c:pt idx="5">
                  <c:v>600482</c:v>
                </c:pt>
                <c:pt idx="6">
                  <c:v>656448</c:v>
                </c:pt>
                <c:pt idx="7">
                  <c:v>592814</c:v>
                </c:pt>
                <c:pt idx="8">
                  <c:v>587119</c:v>
                </c:pt>
                <c:pt idx="9">
                  <c:v>712879</c:v>
                </c:pt>
                <c:pt idx="10">
                  <c:v>655895</c:v>
                </c:pt>
                <c:pt idx="11">
                  <c:v>672315</c:v>
                </c:pt>
                <c:pt idx="12">
                  <c:v>839219</c:v>
                </c:pt>
                <c:pt idx="13">
                  <c:v>705316</c:v>
                </c:pt>
                <c:pt idx="14">
                  <c:v>721799</c:v>
                </c:pt>
                <c:pt idx="15">
                  <c:v>884464</c:v>
                </c:pt>
                <c:pt idx="16">
                  <c:v>719751</c:v>
                </c:pt>
                <c:pt idx="17">
                  <c:v>791513</c:v>
                </c:pt>
                <c:pt idx="18">
                  <c:v>605346</c:v>
                </c:pt>
                <c:pt idx="19">
                  <c:v>930248</c:v>
                </c:pt>
                <c:pt idx="20">
                  <c:v>972142</c:v>
                </c:pt>
                <c:pt idx="21">
                  <c:v>821679</c:v>
                </c:pt>
                <c:pt idx="22">
                  <c:v>942414</c:v>
                </c:pt>
                <c:pt idx="23">
                  <c:v>1224759</c:v>
                </c:pt>
                <c:pt idx="24">
                  <c:v>1117425</c:v>
                </c:pt>
                <c:pt idx="25">
                  <c:v>1174486</c:v>
                </c:pt>
                <c:pt idx="26">
                  <c:v>1435750</c:v>
                </c:pt>
                <c:pt idx="27">
                  <c:v>1145080</c:v>
                </c:pt>
                <c:pt idx="28">
                  <c:v>1222552</c:v>
                </c:pt>
                <c:pt idx="29">
                  <c:v>1417230</c:v>
                </c:pt>
                <c:pt idx="30">
                  <c:v>1088641</c:v>
                </c:pt>
                <c:pt idx="31">
                  <c:v>1228348</c:v>
                </c:pt>
                <c:pt idx="32">
                  <c:v>1652353</c:v>
                </c:pt>
                <c:pt idx="33">
                  <c:v>1293115</c:v>
                </c:pt>
                <c:pt idx="34">
                  <c:v>1473051</c:v>
                </c:pt>
                <c:pt idx="35">
                  <c:v>1974333</c:v>
                </c:pt>
              </c:numCache>
            </c:numRef>
          </c:val>
          <c:smooth val="0"/>
          <c:extLst>
            <c:ext xmlns:c16="http://schemas.microsoft.com/office/drawing/2014/chart" uri="{C3380CC4-5D6E-409C-BE32-E72D297353CC}">
              <c16:uniqueId val="{00000000-6D85-4591-B64E-C709AB65F709}"/>
            </c:ext>
          </c:extLst>
        </c:ser>
        <c:ser>
          <c:idx val="9"/>
          <c:order val="1"/>
          <c:tx>
            <c:strRef>
              <c:f>'MHR &amp; Services Aus Data'!$L$2</c:f>
              <c:strCache>
                <c:ptCount val="1"/>
                <c:pt idx="0">
                  <c:v>Discharge Summary</c:v>
                </c:pt>
              </c:strCache>
            </c:strRef>
          </c:tx>
          <c:spPr>
            <a:ln w="28575" cap="rnd">
              <a:solidFill>
                <a:schemeClr val="accent3"/>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Data'!$L$3:$L$38</c:f>
              <c:numCache>
                <c:formatCode>_-* #,##0_-;\-* #,##0_-;_-* "-"??_-;_-@_-</c:formatCode>
                <c:ptCount val="36"/>
                <c:pt idx="0">
                  <c:v>377633</c:v>
                </c:pt>
                <c:pt idx="1">
                  <c:v>319116</c:v>
                </c:pt>
                <c:pt idx="2">
                  <c:v>313537</c:v>
                </c:pt>
                <c:pt idx="3">
                  <c:v>405630</c:v>
                </c:pt>
                <c:pt idx="4">
                  <c:v>336253</c:v>
                </c:pt>
                <c:pt idx="5">
                  <c:v>328948</c:v>
                </c:pt>
                <c:pt idx="6">
                  <c:v>402325</c:v>
                </c:pt>
                <c:pt idx="7">
                  <c:v>338909</c:v>
                </c:pt>
                <c:pt idx="8">
                  <c:v>359993</c:v>
                </c:pt>
                <c:pt idx="9">
                  <c:v>422925</c:v>
                </c:pt>
                <c:pt idx="10">
                  <c:v>355953</c:v>
                </c:pt>
                <c:pt idx="11">
                  <c:v>370695</c:v>
                </c:pt>
                <c:pt idx="12">
                  <c:v>468166</c:v>
                </c:pt>
                <c:pt idx="13">
                  <c:v>377105</c:v>
                </c:pt>
                <c:pt idx="14">
                  <c:v>386349</c:v>
                </c:pt>
                <c:pt idx="15">
                  <c:v>564191</c:v>
                </c:pt>
                <c:pt idx="16">
                  <c:v>395129</c:v>
                </c:pt>
                <c:pt idx="17">
                  <c:v>490495</c:v>
                </c:pt>
                <c:pt idx="18">
                  <c:v>360903</c:v>
                </c:pt>
                <c:pt idx="19">
                  <c:v>401504</c:v>
                </c:pt>
                <c:pt idx="20">
                  <c:v>496044</c:v>
                </c:pt>
                <c:pt idx="21">
                  <c:v>386805</c:v>
                </c:pt>
                <c:pt idx="22">
                  <c:v>396136</c:v>
                </c:pt>
                <c:pt idx="23">
                  <c:v>500697</c:v>
                </c:pt>
                <c:pt idx="24">
                  <c:v>393900</c:v>
                </c:pt>
                <c:pt idx="25">
                  <c:v>404830</c:v>
                </c:pt>
                <c:pt idx="26">
                  <c:v>504157</c:v>
                </c:pt>
                <c:pt idx="27">
                  <c:v>382933</c:v>
                </c:pt>
                <c:pt idx="28">
                  <c:v>389579</c:v>
                </c:pt>
                <c:pt idx="29">
                  <c:v>499925</c:v>
                </c:pt>
                <c:pt idx="30">
                  <c:v>365946</c:v>
                </c:pt>
                <c:pt idx="31">
                  <c:v>458586</c:v>
                </c:pt>
                <c:pt idx="32">
                  <c:v>526758</c:v>
                </c:pt>
                <c:pt idx="33">
                  <c:v>393817</c:v>
                </c:pt>
                <c:pt idx="34">
                  <c:v>408969</c:v>
                </c:pt>
                <c:pt idx="35">
                  <c:v>526255</c:v>
                </c:pt>
              </c:numCache>
            </c:numRef>
          </c:val>
          <c:smooth val="0"/>
          <c:extLst>
            <c:ext xmlns:c16="http://schemas.microsoft.com/office/drawing/2014/chart" uri="{C3380CC4-5D6E-409C-BE32-E72D297353CC}">
              <c16:uniqueId val="{00000001-6D85-4591-B64E-C709AB65F709}"/>
            </c:ext>
          </c:extLst>
        </c:ser>
        <c:ser>
          <c:idx val="10"/>
          <c:order val="2"/>
          <c:tx>
            <c:strRef>
              <c:f>'MHR &amp; Services Aus Data'!$M$2</c:f>
              <c:strCache>
                <c:ptCount val="1"/>
                <c:pt idx="0">
                  <c:v>Shared Health Summary</c:v>
                </c:pt>
              </c:strCache>
            </c:strRef>
          </c:tx>
          <c:spPr>
            <a:ln w="28575" cap="rnd">
              <a:solidFill>
                <a:schemeClr val="accent2"/>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Data'!$M$3:$M$38</c:f>
              <c:numCache>
                <c:formatCode>_-* #,##0_-;\-* #,##0_-;_-* "-"??_-;_-@_-</c:formatCode>
                <c:ptCount val="36"/>
                <c:pt idx="0">
                  <c:v>175243</c:v>
                </c:pt>
                <c:pt idx="1">
                  <c:v>124669</c:v>
                </c:pt>
                <c:pt idx="2">
                  <c:v>113952</c:v>
                </c:pt>
                <c:pt idx="3">
                  <c:v>160742</c:v>
                </c:pt>
                <c:pt idx="4">
                  <c:v>121289</c:v>
                </c:pt>
                <c:pt idx="5">
                  <c:v>121615</c:v>
                </c:pt>
                <c:pt idx="6">
                  <c:v>130001</c:v>
                </c:pt>
                <c:pt idx="7">
                  <c:v>128697</c:v>
                </c:pt>
                <c:pt idx="8">
                  <c:v>135619</c:v>
                </c:pt>
                <c:pt idx="9">
                  <c:v>200066</c:v>
                </c:pt>
                <c:pt idx="10">
                  <c:v>172516</c:v>
                </c:pt>
                <c:pt idx="11">
                  <c:v>147371</c:v>
                </c:pt>
                <c:pt idx="12">
                  <c:v>172028</c:v>
                </c:pt>
                <c:pt idx="13">
                  <c:v>132761</c:v>
                </c:pt>
                <c:pt idx="14">
                  <c:v>129379</c:v>
                </c:pt>
                <c:pt idx="15">
                  <c:v>156415</c:v>
                </c:pt>
                <c:pt idx="16">
                  <c:v>130059</c:v>
                </c:pt>
                <c:pt idx="17">
                  <c:v>146246</c:v>
                </c:pt>
                <c:pt idx="18">
                  <c:v>132617</c:v>
                </c:pt>
                <c:pt idx="19">
                  <c:v>142459</c:v>
                </c:pt>
                <c:pt idx="20">
                  <c:v>173522</c:v>
                </c:pt>
                <c:pt idx="21">
                  <c:v>177887</c:v>
                </c:pt>
                <c:pt idx="22">
                  <c:v>184603</c:v>
                </c:pt>
                <c:pt idx="23">
                  <c:v>198348</c:v>
                </c:pt>
                <c:pt idx="24">
                  <c:v>157675</c:v>
                </c:pt>
                <c:pt idx="25">
                  <c:v>155297</c:v>
                </c:pt>
                <c:pt idx="26">
                  <c:v>187599</c:v>
                </c:pt>
                <c:pt idx="27">
                  <c:v>156533</c:v>
                </c:pt>
                <c:pt idx="28">
                  <c:v>155191</c:v>
                </c:pt>
                <c:pt idx="29">
                  <c:v>166747</c:v>
                </c:pt>
                <c:pt idx="30">
                  <c:v>142832</c:v>
                </c:pt>
                <c:pt idx="31">
                  <c:v>160464</c:v>
                </c:pt>
                <c:pt idx="32">
                  <c:v>197271</c:v>
                </c:pt>
                <c:pt idx="33">
                  <c:v>178003</c:v>
                </c:pt>
                <c:pt idx="34">
                  <c:v>209052</c:v>
                </c:pt>
                <c:pt idx="35">
                  <c:v>216846</c:v>
                </c:pt>
              </c:numCache>
            </c:numRef>
          </c:val>
          <c:smooth val="0"/>
          <c:extLst>
            <c:ext xmlns:c16="http://schemas.microsoft.com/office/drawing/2014/chart" uri="{C3380CC4-5D6E-409C-BE32-E72D297353CC}">
              <c16:uniqueId val="{00000002-6D85-4591-B64E-C709AB65F709}"/>
            </c:ext>
          </c:extLst>
        </c:ser>
        <c:dLbls>
          <c:showLegendKey val="0"/>
          <c:showVal val="0"/>
          <c:showCatName val="0"/>
          <c:showSerName val="0"/>
          <c:showPercent val="0"/>
          <c:showBubbleSize val="0"/>
        </c:dLbls>
        <c:smooth val="0"/>
        <c:axId val="951530280"/>
        <c:axId val="951530640"/>
      </c:lineChart>
      <c:catAx>
        <c:axId val="95153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0640"/>
        <c:crosses val="autoZero"/>
        <c:auto val="1"/>
        <c:lblAlgn val="ctr"/>
        <c:lblOffset val="100"/>
        <c:noMultiLvlLbl val="0"/>
      </c:catAx>
      <c:valAx>
        <c:axId val="951530640"/>
        <c:scaling>
          <c:orientation val="minMax"/>
        </c:scaling>
        <c:delete val="0"/>
        <c:axPos val="l"/>
        <c:majorGridlines>
          <c:spPr>
            <a:ln w="9525" cap="flat" cmpd="sng" algn="ctr">
              <a:solidFill>
                <a:schemeClr val="tx1">
                  <a:lumMod val="15000"/>
                  <a:lumOff val="85000"/>
                </a:schemeClr>
              </a:solidFill>
              <a:round/>
            </a:ln>
            <a:effectLst/>
          </c:spPr>
        </c:majorGridlines>
        <c:numFmt formatCode="#,##0.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530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1"/>
          <c:order val="0"/>
          <c:tx>
            <c:strRef>
              <c:f>'MHR &amp; Services Aus Data'!$N$2</c:f>
              <c:strCache>
                <c:ptCount val="1"/>
                <c:pt idx="0">
                  <c:v>Event Summary </c:v>
                </c:pt>
              </c:strCache>
            </c:strRef>
          </c:tx>
          <c:spPr>
            <a:ln w="28575" cap="rnd">
              <a:solidFill>
                <a:schemeClr val="accent4"/>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Data'!$N$3:$N$38</c:f>
              <c:numCache>
                <c:formatCode>_-* #,##0_-;\-* #,##0_-;_-* "-"??_-;_-@_-</c:formatCode>
                <c:ptCount val="36"/>
                <c:pt idx="0">
                  <c:v>102607</c:v>
                </c:pt>
                <c:pt idx="1">
                  <c:v>78455</c:v>
                </c:pt>
                <c:pt idx="2">
                  <c:v>72893</c:v>
                </c:pt>
                <c:pt idx="3">
                  <c:v>94956</c:v>
                </c:pt>
                <c:pt idx="4">
                  <c:v>79148</c:v>
                </c:pt>
                <c:pt idx="5">
                  <c:v>80678</c:v>
                </c:pt>
                <c:pt idx="6">
                  <c:v>88871</c:v>
                </c:pt>
                <c:pt idx="7">
                  <c:v>77769</c:v>
                </c:pt>
                <c:pt idx="8">
                  <c:v>79814</c:v>
                </c:pt>
                <c:pt idx="9">
                  <c:v>86502</c:v>
                </c:pt>
                <c:pt idx="10">
                  <c:v>127464</c:v>
                </c:pt>
                <c:pt idx="11">
                  <c:v>149237</c:v>
                </c:pt>
                <c:pt idx="12">
                  <c:v>185686</c:v>
                </c:pt>
                <c:pt idx="13">
                  <c:v>162750</c:v>
                </c:pt>
                <c:pt idx="14">
                  <c:v>160249</c:v>
                </c:pt>
                <c:pt idx="15">
                  <c:v>201023</c:v>
                </c:pt>
                <c:pt idx="16">
                  <c:v>162414</c:v>
                </c:pt>
                <c:pt idx="17">
                  <c:v>196974</c:v>
                </c:pt>
                <c:pt idx="18">
                  <c:v>158723</c:v>
                </c:pt>
                <c:pt idx="19">
                  <c:v>177890</c:v>
                </c:pt>
                <c:pt idx="20">
                  <c:v>223237</c:v>
                </c:pt>
                <c:pt idx="21">
                  <c:v>179081</c:v>
                </c:pt>
                <c:pt idx="22">
                  <c:v>183411</c:v>
                </c:pt>
                <c:pt idx="23">
                  <c:v>225987</c:v>
                </c:pt>
                <c:pt idx="24">
                  <c:v>174817</c:v>
                </c:pt>
                <c:pt idx="25">
                  <c:v>191186</c:v>
                </c:pt>
                <c:pt idx="26">
                  <c:v>247762</c:v>
                </c:pt>
                <c:pt idx="27">
                  <c:v>202691</c:v>
                </c:pt>
                <c:pt idx="28">
                  <c:v>206408</c:v>
                </c:pt>
                <c:pt idx="29">
                  <c:v>263755</c:v>
                </c:pt>
                <c:pt idx="30">
                  <c:v>204165</c:v>
                </c:pt>
                <c:pt idx="31">
                  <c:v>219772</c:v>
                </c:pt>
                <c:pt idx="32">
                  <c:v>274989</c:v>
                </c:pt>
                <c:pt idx="33">
                  <c:v>234853</c:v>
                </c:pt>
                <c:pt idx="34">
                  <c:v>238647</c:v>
                </c:pt>
                <c:pt idx="35">
                  <c:v>298563</c:v>
                </c:pt>
              </c:numCache>
            </c:numRef>
          </c:val>
          <c:smooth val="0"/>
          <c:extLst>
            <c:ext xmlns:c16="http://schemas.microsoft.com/office/drawing/2014/chart" uri="{C3380CC4-5D6E-409C-BE32-E72D297353CC}">
              <c16:uniqueId val="{00000000-E1B5-4F4D-8944-ACE81B671107}"/>
            </c:ext>
          </c:extLst>
        </c:ser>
        <c:ser>
          <c:idx val="12"/>
          <c:order val="1"/>
          <c:tx>
            <c:strRef>
              <c:f>'MHR &amp; Services Aus Data'!$O$2</c:f>
              <c:strCache>
                <c:ptCount val="1"/>
                <c:pt idx="0">
                  <c:v>Specialist Letter</c:v>
                </c:pt>
              </c:strCache>
            </c:strRef>
          </c:tx>
          <c:spPr>
            <a:ln w="28575" cap="rnd">
              <a:solidFill>
                <a:schemeClr val="accent3"/>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Data'!$O$3:$O$38</c:f>
              <c:numCache>
                <c:formatCode>_-* #,##0_-;\-* #,##0_-;_-* "-"??_-;_-@_-</c:formatCode>
                <c:ptCount val="36"/>
                <c:pt idx="0">
                  <c:v>71499</c:v>
                </c:pt>
                <c:pt idx="1">
                  <c:v>61675</c:v>
                </c:pt>
                <c:pt idx="2">
                  <c:v>62912</c:v>
                </c:pt>
                <c:pt idx="3">
                  <c:v>79804</c:v>
                </c:pt>
                <c:pt idx="4">
                  <c:v>69333</c:v>
                </c:pt>
                <c:pt idx="5">
                  <c:v>71464</c:v>
                </c:pt>
                <c:pt idx="6">
                  <c:v>58666</c:v>
                </c:pt>
                <c:pt idx="7">
                  <c:v>71057</c:v>
                </c:pt>
                <c:pt idx="8">
                  <c:v>78229</c:v>
                </c:pt>
                <c:pt idx="9">
                  <c:v>87435</c:v>
                </c:pt>
                <c:pt idx="10">
                  <c:v>84728</c:v>
                </c:pt>
                <c:pt idx="11">
                  <c:v>89862</c:v>
                </c:pt>
                <c:pt idx="12">
                  <c:v>116456</c:v>
                </c:pt>
                <c:pt idx="13">
                  <c:v>103844</c:v>
                </c:pt>
                <c:pt idx="14">
                  <c:v>116786</c:v>
                </c:pt>
                <c:pt idx="15">
                  <c:v>146694</c:v>
                </c:pt>
                <c:pt idx="16">
                  <c:v>123290</c:v>
                </c:pt>
                <c:pt idx="17">
                  <c:v>139491</c:v>
                </c:pt>
                <c:pt idx="18">
                  <c:v>92831</c:v>
                </c:pt>
                <c:pt idx="19">
                  <c:v>134816</c:v>
                </c:pt>
                <c:pt idx="20">
                  <c:v>164945</c:v>
                </c:pt>
                <c:pt idx="21">
                  <c:v>136204</c:v>
                </c:pt>
                <c:pt idx="22">
                  <c:v>153420</c:v>
                </c:pt>
                <c:pt idx="23">
                  <c:v>190337</c:v>
                </c:pt>
                <c:pt idx="24">
                  <c:v>158768</c:v>
                </c:pt>
                <c:pt idx="25">
                  <c:v>171428</c:v>
                </c:pt>
                <c:pt idx="26">
                  <c:v>211914</c:v>
                </c:pt>
                <c:pt idx="27">
                  <c:v>169600</c:v>
                </c:pt>
                <c:pt idx="28">
                  <c:v>178803</c:v>
                </c:pt>
                <c:pt idx="29">
                  <c:v>200980</c:v>
                </c:pt>
                <c:pt idx="30">
                  <c:v>130374</c:v>
                </c:pt>
                <c:pt idx="31">
                  <c:v>178741</c:v>
                </c:pt>
                <c:pt idx="32">
                  <c:v>250150</c:v>
                </c:pt>
                <c:pt idx="33">
                  <c:v>173150</c:v>
                </c:pt>
                <c:pt idx="34">
                  <c:v>206428</c:v>
                </c:pt>
                <c:pt idx="35">
                  <c:v>233639</c:v>
                </c:pt>
              </c:numCache>
            </c:numRef>
          </c:val>
          <c:smooth val="0"/>
          <c:extLst>
            <c:ext xmlns:c16="http://schemas.microsoft.com/office/drawing/2014/chart" uri="{C3380CC4-5D6E-409C-BE32-E72D297353CC}">
              <c16:uniqueId val="{00000001-E1B5-4F4D-8944-ACE81B671107}"/>
            </c:ext>
          </c:extLst>
        </c:ser>
        <c:ser>
          <c:idx val="13"/>
          <c:order val="2"/>
          <c:tx>
            <c:strRef>
              <c:f>'MHR &amp; Services Aus Data'!$P$2</c:f>
              <c:strCache>
                <c:ptCount val="1"/>
                <c:pt idx="0">
                  <c:v>Pharmacist Shared Medicines List</c:v>
                </c:pt>
              </c:strCache>
            </c:strRef>
          </c:tx>
          <c:spPr>
            <a:ln w="28575" cap="rnd">
              <a:solidFill>
                <a:schemeClr val="accent2"/>
              </a:solidFill>
              <a:round/>
            </a:ln>
            <a:effectLst/>
          </c:spPr>
          <c:marker>
            <c:symbol val="none"/>
          </c:marker>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Data'!$P$3:$P$38</c:f>
              <c:numCache>
                <c:formatCode>_-* #,##0_-;\-* #,##0_-;_-* "-"??_-;_-@_-</c:formatCode>
                <c:ptCount val="36"/>
                <c:pt idx="0">
                  <c:v>28140</c:v>
                </c:pt>
                <c:pt idx="1">
                  <c:v>23016</c:v>
                </c:pt>
                <c:pt idx="2">
                  <c:v>24108</c:v>
                </c:pt>
                <c:pt idx="3">
                  <c:v>27604</c:v>
                </c:pt>
                <c:pt idx="4">
                  <c:v>22741</c:v>
                </c:pt>
                <c:pt idx="5">
                  <c:v>22518</c:v>
                </c:pt>
                <c:pt idx="6">
                  <c:v>25746</c:v>
                </c:pt>
                <c:pt idx="7">
                  <c:v>23113</c:v>
                </c:pt>
                <c:pt idx="8">
                  <c:v>23985</c:v>
                </c:pt>
                <c:pt idx="9">
                  <c:v>27965</c:v>
                </c:pt>
                <c:pt idx="10">
                  <c:v>24370</c:v>
                </c:pt>
                <c:pt idx="11">
                  <c:v>25582</c:v>
                </c:pt>
                <c:pt idx="12">
                  <c:v>31914</c:v>
                </c:pt>
                <c:pt idx="13">
                  <c:v>25980</c:v>
                </c:pt>
                <c:pt idx="14">
                  <c:v>26933</c:v>
                </c:pt>
                <c:pt idx="15">
                  <c:v>32261</c:v>
                </c:pt>
                <c:pt idx="16">
                  <c:v>26455</c:v>
                </c:pt>
                <c:pt idx="17">
                  <c:v>31352</c:v>
                </c:pt>
                <c:pt idx="18">
                  <c:v>23522</c:v>
                </c:pt>
                <c:pt idx="19">
                  <c:v>25007</c:v>
                </c:pt>
                <c:pt idx="20">
                  <c:v>30603</c:v>
                </c:pt>
                <c:pt idx="21">
                  <c:v>23747</c:v>
                </c:pt>
                <c:pt idx="22">
                  <c:v>24436</c:v>
                </c:pt>
                <c:pt idx="23">
                  <c:v>37418</c:v>
                </c:pt>
                <c:pt idx="24">
                  <c:v>25612</c:v>
                </c:pt>
                <c:pt idx="25">
                  <c:v>25789</c:v>
                </c:pt>
                <c:pt idx="26">
                  <c:v>33111</c:v>
                </c:pt>
                <c:pt idx="27">
                  <c:v>25877</c:v>
                </c:pt>
                <c:pt idx="28">
                  <c:v>26188</c:v>
                </c:pt>
                <c:pt idx="29">
                  <c:v>30871</c:v>
                </c:pt>
                <c:pt idx="30">
                  <c:v>23628</c:v>
                </c:pt>
                <c:pt idx="31">
                  <c:v>21146</c:v>
                </c:pt>
                <c:pt idx="32">
                  <c:v>30485</c:v>
                </c:pt>
                <c:pt idx="33">
                  <c:v>23332</c:v>
                </c:pt>
                <c:pt idx="34">
                  <c:v>24922</c:v>
                </c:pt>
                <c:pt idx="35">
                  <c:v>33582</c:v>
                </c:pt>
              </c:numCache>
            </c:numRef>
          </c:val>
          <c:smooth val="0"/>
          <c:extLst>
            <c:ext xmlns:c16="http://schemas.microsoft.com/office/drawing/2014/chart" uri="{C3380CC4-5D6E-409C-BE32-E72D297353CC}">
              <c16:uniqueId val="{00000002-E1B5-4F4D-8944-ACE81B671107}"/>
            </c:ext>
          </c:extLst>
        </c:ser>
        <c:dLbls>
          <c:showLegendKey val="0"/>
          <c:showVal val="0"/>
          <c:showCatName val="0"/>
          <c:showSerName val="0"/>
          <c:showPercent val="0"/>
          <c:showBubbleSize val="0"/>
        </c:dLbls>
        <c:smooth val="0"/>
        <c:axId val="1187699672"/>
        <c:axId val="1187698232"/>
      </c:lineChart>
      <c:catAx>
        <c:axId val="1187699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7698232"/>
        <c:crosses val="autoZero"/>
        <c:auto val="1"/>
        <c:lblAlgn val="ctr"/>
        <c:lblOffset val="100"/>
        <c:noMultiLvlLbl val="0"/>
      </c:catAx>
      <c:valAx>
        <c:axId val="1187698232"/>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7699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w="28575" cap="rnd">
              <a:solidFill>
                <a:srgbClr val="9E4C6E"/>
              </a:solidFill>
              <a:round/>
            </a:ln>
            <a:effectLst/>
          </c:spPr>
          <c:marker>
            <c:symbol val="circle"/>
            <c:size val="5"/>
            <c:spPr>
              <a:solidFill>
                <a:srgbClr val="9E4C6E"/>
              </a:solidFill>
              <a:ln w="9525">
                <a:solidFill>
                  <a:srgbClr val="9E4C6E"/>
                </a:solidFill>
              </a:ln>
              <a:effectLst/>
            </c:spPr>
          </c:marker>
          <c:dLbls>
            <c:dLbl>
              <c:idx val="7"/>
              <c:delete val="1"/>
              <c:extLst>
                <c:ext xmlns:c15="http://schemas.microsoft.com/office/drawing/2012/chart" uri="{CE6537A1-D6FC-4f65-9D91-7224C49458BB}"/>
                <c:ext xmlns:c16="http://schemas.microsoft.com/office/drawing/2014/chart" uri="{C3380CC4-5D6E-409C-BE32-E72D297353CC}">
                  <c16:uniqueId val="{00000000-FB3C-449C-AC9E-69B8576BDE2C}"/>
                </c:ext>
              </c:extLst>
            </c:dLbl>
            <c:dLbl>
              <c:idx val="8"/>
              <c:layout>
                <c:manualLayout>
                  <c:x val="-4.9328865109343124E-2"/>
                  <c:y val="-6.1991365514800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3C-449C-AC9E-69B8576BDE2C}"/>
                </c:ext>
              </c:extLst>
            </c:dLbl>
            <c:dLbl>
              <c:idx val="9"/>
              <c:delete val="1"/>
              <c:extLst>
                <c:ext xmlns:c15="http://schemas.microsoft.com/office/drawing/2012/chart" uri="{CE6537A1-D6FC-4f65-9D91-7224C49458BB}"/>
                <c:ext xmlns:c16="http://schemas.microsoft.com/office/drawing/2014/chart" uri="{C3380CC4-5D6E-409C-BE32-E72D297353CC}">
                  <c16:uniqueId val="{00000002-FB3C-449C-AC9E-69B8576BDE2C}"/>
                </c:ext>
              </c:extLst>
            </c:dLbl>
            <c:dLbl>
              <c:idx val="10"/>
              <c:delete val="1"/>
              <c:extLst>
                <c:ext xmlns:c15="http://schemas.microsoft.com/office/drawing/2012/chart" uri="{CE6537A1-D6FC-4f65-9D91-7224C49458BB}"/>
                <c:ext xmlns:c16="http://schemas.microsoft.com/office/drawing/2014/chart" uri="{C3380CC4-5D6E-409C-BE32-E72D297353CC}">
                  <c16:uniqueId val="{00000003-FB3C-449C-AC9E-69B8576BDE2C}"/>
                </c:ext>
              </c:extLst>
            </c:dLbl>
            <c:dLbl>
              <c:idx val="11"/>
              <c:layout>
                <c:manualLayout>
                  <c:x val="-4.9911591436086138E-2"/>
                  <c:y val="-6.5750122011603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3C-449C-AC9E-69B8576BDE2C}"/>
                </c:ext>
              </c:extLst>
            </c:dLbl>
            <c:dLbl>
              <c:idx val="12"/>
              <c:delete val="1"/>
              <c:extLst>
                <c:ext xmlns:c15="http://schemas.microsoft.com/office/drawing/2012/chart" uri="{CE6537A1-D6FC-4f65-9D91-7224C49458BB}"/>
                <c:ext xmlns:c16="http://schemas.microsoft.com/office/drawing/2014/chart" uri="{C3380CC4-5D6E-409C-BE32-E72D297353CC}">
                  <c16:uniqueId val="{00000005-FB3C-449C-AC9E-69B8576BDE2C}"/>
                </c:ext>
              </c:extLst>
            </c:dLbl>
            <c:dLbl>
              <c:idx val="13"/>
              <c:delete val="1"/>
              <c:extLst>
                <c:ext xmlns:c15="http://schemas.microsoft.com/office/drawing/2012/chart" uri="{CE6537A1-D6FC-4f65-9D91-7224C49458BB}"/>
                <c:ext xmlns:c16="http://schemas.microsoft.com/office/drawing/2014/chart" uri="{C3380CC4-5D6E-409C-BE32-E72D297353CC}">
                  <c16:uniqueId val="{00000006-FB3C-449C-AC9E-69B8576BDE2C}"/>
                </c:ext>
              </c:extLst>
            </c:dLbl>
            <c:dLbl>
              <c:idx val="14"/>
              <c:layout>
                <c:manualLayout>
                  <c:x val="-5.1992756888739583E-2"/>
                  <c:y val="-6.19913655148002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3C-449C-AC9E-69B8576BDE2C}"/>
                </c:ext>
              </c:extLst>
            </c:dLbl>
            <c:dLbl>
              <c:idx val="15"/>
              <c:delete val="1"/>
              <c:extLst>
                <c:ext xmlns:c15="http://schemas.microsoft.com/office/drawing/2012/chart" uri="{CE6537A1-D6FC-4f65-9D91-7224C49458BB}"/>
                <c:ext xmlns:c16="http://schemas.microsoft.com/office/drawing/2014/chart" uri="{C3380CC4-5D6E-409C-BE32-E72D297353CC}">
                  <c16:uniqueId val="{00000008-FB3C-449C-AC9E-69B8576BDE2C}"/>
                </c:ext>
              </c:extLst>
            </c:dLbl>
            <c:dLbl>
              <c:idx val="16"/>
              <c:delete val="1"/>
              <c:extLst>
                <c:ext xmlns:c15="http://schemas.microsoft.com/office/drawing/2012/chart" uri="{CE6537A1-D6FC-4f65-9D91-7224C49458BB}"/>
                <c:ext xmlns:c16="http://schemas.microsoft.com/office/drawing/2014/chart" uri="{C3380CC4-5D6E-409C-BE32-E72D297353CC}">
                  <c16:uniqueId val="{00000009-FB3C-449C-AC9E-69B8576BDE2C}"/>
                </c:ext>
              </c:extLst>
            </c:dLbl>
            <c:dLbl>
              <c:idx val="17"/>
              <c:layout>
                <c:manualLayout>
                  <c:x val="-5.407392234139307E-2"/>
                  <c:y val="-6.5750122011603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B3C-449C-AC9E-69B8576BDE2C}"/>
                </c:ext>
              </c:extLst>
            </c:dLbl>
            <c:dLbl>
              <c:idx val="18"/>
              <c:delete val="1"/>
              <c:extLst>
                <c:ext xmlns:c15="http://schemas.microsoft.com/office/drawing/2012/chart" uri="{CE6537A1-D6FC-4f65-9D91-7224C49458BB}"/>
                <c:ext xmlns:c16="http://schemas.microsoft.com/office/drawing/2014/chart" uri="{C3380CC4-5D6E-409C-BE32-E72D297353CC}">
                  <c16:uniqueId val="{0000000B-FB3C-449C-AC9E-69B8576BDE2C}"/>
                </c:ext>
              </c:extLst>
            </c:dLbl>
            <c:dLbl>
              <c:idx val="19"/>
              <c:delete val="1"/>
              <c:extLst>
                <c:ext xmlns:c15="http://schemas.microsoft.com/office/drawing/2012/chart" uri="{CE6537A1-D6FC-4f65-9D91-7224C49458BB}"/>
                <c:ext xmlns:c16="http://schemas.microsoft.com/office/drawing/2014/chart" uri="{C3380CC4-5D6E-409C-BE32-E72D297353CC}">
                  <c16:uniqueId val="{0000000C-FB3C-449C-AC9E-69B8576BDE2C}"/>
                </c:ext>
              </c:extLst>
            </c:dLbl>
            <c:dLbl>
              <c:idx val="20"/>
              <c:layout>
                <c:manualLayout>
                  <c:x val="-5.4073922341393146E-2"/>
                  <c:y val="-6.950887850840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B3C-449C-AC9E-69B8576BDE2C}"/>
                </c:ext>
              </c:extLst>
            </c:dLbl>
            <c:dLbl>
              <c:idx val="21"/>
              <c:delete val="1"/>
              <c:extLst>
                <c:ext xmlns:c15="http://schemas.microsoft.com/office/drawing/2012/chart" uri="{CE6537A1-D6FC-4f65-9D91-7224C49458BB}"/>
                <c:ext xmlns:c16="http://schemas.microsoft.com/office/drawing/2014/chart" uri="{C3380CC4-5D6E-409C-BE32-E72D297353CC}">
                  <c16:uniqueId val="{0000000E-FB3C-449C-AC9E-69B8576BDE2C}"/>
                </c:ext>
              </c:extLst>
            </c:dLbl>
            <c:dLbl>
              <c:idx val="22"/>
              <c:delete val="1"/>
              <c:extLst>
                <c:ext xmlns:c15="http://schemas.microsoft.com/office/drawing/2012/chart" uri="{CE6537A1-D6FC-4f65-9D91-7224C49458BB}"/>
                <c:ext xmlns:c16="http://schemas.microsoft.com/office/drawing/2014/chart" uri="{C3380CC4-5D6E-409C-BE32-E72D297353CC}">
                  <c16:uniqueId val="{0000000F-FB3C-449C-AC9E-69B8576BDE2C}"/>
                </c:ext>
              </c:extLst>
            </c:dLbl>
            <c:dLbl>
              <c:idx val="23"/>
              <c:layout>
                <c:manualLayout>
                  <c:x val="-5.6155087794046557E-2"/>
                  <c:y val="-7.3267635005210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B3C-449C-AC9E-69B8576BDE2C}"/>
                </c:ext>
              </c:extLst>
            </c:dLbl>
            <c:dLbl>
              <c:idx val="24"/>
              <c:delete val="1"/>
              <c:extLst>
                <c:ext xmlns:c15="http://schemas.microsoft.com/office/drawing/2012/chart" uri="{CE6537A1-D6FC-4f65-9D91-7224C49458BB}"/>
                <c:ext xmlns:c16="http://schemas.microsoft.com/office/drawing/2014/chart" uri="{C3380CC4-5D6E-409C-BE32-E72D297353CC}">
                  <c16:uniqueId val="{00000011-FB3C-449C-AC9E-69B8576BDE2C}"/>
                </c:ext>
              </c:extLst>
            </c:dLbl>
            <c:dLbl>
              <c:idx val="25"/>
              <c:delete val="1"/>
              <c:extLst>
                <c:ext xmlns:c15="http://schemas.microsoft.com/office/drawing/2012/chart" uri="{CE6537A1-D6FC-4f65-9D91-7224C49458BB}"/>
                <c:ext xmlns:c16="http://schemas.microsoft.com/office/drawing/2014/chart" uri="{C3380CC4-5D6E-409C-BE32-E72D297353CC}">
                  <c16:uniqueId val="{00000012-FB3C-449C-AC9E-69B8576BDE2C}"/>
                </c:ext>
              </c:extLst>
            </c:dLbl>
            <c:dLbl>
              <c:idx val="26"/>
              <c:layout>
                <c:manualLayout>
                  <c:x val="-5.1992756888739736E-2"/>
                  <c:y val="-7.3267635005210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B3C-449C-AC9E-69B8576BDE2C}"/>
                </c:ext>
              </c:extLst>
            </c:dLbl>
            <c:dLbl>
              <c:idx val="27"/>
              <c:delete val="1"/>
              <c:extLst>
                <c:ext xmlns:c15="http://schemas.microsoft.com/office/drawing/2012/chart" uri="{CE6537A1-D6FC-4f65-9D91-7224C49458BB}"/>
                <c:ext xmlns:c16="http://schemas.microsoft.com/office/drawing/2014/chart" uri="{C3380CC4-5D6E-409C-BE32-E72D297353CC}">
                  <c16:uniqueId val="{00000014-FB3C-449C-AC9E-69B8576BDE2C}"/>
                </c:ext>
              </c:extLst>
            </c:dLbl>
            <c:dLbl>
              <c:idx val="28"/>
              <c:delete val="1"/>
              <c:extLst>
                <c:ext xmlns:c15="http://schemas.microsoft.com/office/drawing/2012/chart" uri="{CE6537A1-D6FC-4f65-9D91-7224C49458BB}"/>
                <c:ext xmlns:c16="http://schemas.microsoft.com/office/drawing/2014/chart" uri="{C3380CC4-5D6E-409C-BE32-E72D297353CC}">
                  <c16:uniqueId val="{00000015-FB3C-449C-AC9E-69B8576BDE2C}"/>
                </c:ext>
              </c:extLst>
            </c:dLbl>
            <c:dLbl>
              <c:idx val="29"/>
              <c:layout>
                <c:manualLayout>
                  <c:x val="-5.6155087794046557E-2"/>
                  <c:y val="-7.3267635005210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B3C-449C-AC9E-69B8576BDE2C}"/>
                </c:ext>
              </c:extLst>
            </c:dLbl>
            <c:dLbl>
              <c:idx val="30"/>
              <c:delete val="1"/>
              <c:extLst>
                <c:ext xmlns:c15="http://schemas.microsoft.com/office/drawing/2012/chart" uri="{CE6537A1-D6FC-4f65-9D91-7224C49458BB}"/>
                <c:ext xmlns:c16="http://schemas.microsoft.com/office/drawing/2014/chart" uri="{C3380CC4-5D6E-409C-BE32-E72D297353CC}">
                  <c16:uniqueId val="{00000017-FB3C-449C-AC9E-69B8576BDE2C}"/>
                </c:ext>
              </c:extLst>
            </c:dLbl>
            <c:dLbl>
              <c:idx val="31"/>
              <c:delete val="1"/>
              <c:extLst>
                <c:ext xmlns:c15="http://schemas.microsoft.com/office/drawing/2012/chart" uri="{CE6537A1-D6FC-4f65-9D91-7224C49458BB}"/>
                <c:ext xmlns:c16="http://schemas.microsoft.com/office/drawing/2014/chart" uri="{C3380CC4-5D6E-409C-BE32-E72D297353CC}">
                  <c16:uniqueId val="{00000018-FB3C-449C-AC9E-69B8576BDE2C}"/>
                </c:ext>
              </c:extLst>
            </c:dLbl>
            <c:dLbl>
              <c:idx val="32"/>
              <c:layout>
                <c:manualLayout>
                  <c:x val="-6.2398584152007164E-2"/>
                  <c:y val="-6.5750122011603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B3C-449C-AC9E-69B8576BDE2C}"/>
                </c:ext>
              </c:extLst>
            </c:dLbl>
            <c:dLbl>
              <c:idx val="33"/>
              <c:delete val="1"/>
              <c:extLst>
                <c:ext xmlns:c15="http://schemas.microsoft.com/office/drawing/2012/chart" uri="{CE6537A1-D6FC-4f65-9D91-7224C49458BB}"/>
                <c:ext xmlns:c16="http://schemas.microsoft.com/office/drawing/2014/chart" uri="{C3380CC4-5D6E-409C-BE32-E72D297353CC}">
                  <c16:uniqueId val="{0000001A-FB3C-449C-AC9E-69B8576BDE2C}"/>
                </c:ext>
              </c:extLst>
            </c:dLbl>
            <c:dLbl>
              <c:idx val="34"/>
              <c:delete val="1"/>
              <c:extLst>
                <c:ext xmlns:c15="http://schemas.microsoft.com/office/drawing/2012/chart" uri="{CE6537A1-D6FC-4f65-9D91-7224C49458BB}"/>
                <c:ext xmlns:c16="http://schemas.microsoft.com/office/drawing/2014/chart" uri="{C3380CC4-5D6E-409C-BE32-E72D297353CC}">
                  <c16:uniqueId val="{0000001B-FB3C-449C-AC9E-69B8576BDE2C}"/>
                </c:ext>
              </c:extLst>
            </c:dLbl>
            <c:numFmt formatCode="0.0,\ &quot;K&quot;\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Data'!$H$3:$H$38</c:f>
              <c:numCache>
                <c:formatCode>General</c:formatCode>
                <c:ptCount val="36"/>
                <c:pt idx="7" formatCode="#,##0">
                  <c:v>301</c:v>
                </c:pt>
                <c:pt idx="8" formatCode="#,##0">
                  <c:v>45731</c:v>
                </c:pt>
                <c:pt idx="9" formatCode="#,##0">
                  <c:v>67371</c:v>
                </c:pt>
                <c:pt idx="10" formatCode="#,##0">
                  <c:v>89359</c:v>
                </c:pt>
                <c:pt idx="11" formatCode="#,##0">
                  <c:v>108033</c:v>
                </c:pt>
                <c:pt idx="12" formatCode="#,##0">
                  <c:v>124923</c:v>
                </c:pt>
                <c:pt idx="13" formatCode="#,##0">
                  <c:v>140688</c:v>
                </c:pt>
                <c:pt idx="14" formatCode="#,##0">
                  <c:v>157129</c:v>
                </c:pt>
                <c:pt idx="15" formatCode="#,##0">
                  <c:v>175416</c:v>
                </c:pt>
                <c:pt idx="16" formatCode="#,##0">
                  <c:v>194202</c:v>
                </c:pt>
                <c:pt idx="17" formatCode="#,##0">
                  <c:v>210408</c:v>
                </c:pt>
                <c:pt idx="18" formatCode="#,##0">
                  <c:v>228597</c:v>
                </c:pt>
                <c:pt idx="19" formatCode="#,##0">
                  <c:v>258979</c:v>
                </c:pt>
                <c:pt idx="20" formatCode="#,##0">
                  <c:v>278919</c:v>
                </c:pt>
                <c:pt idx="21" formatCode="#,##0">
                  <c:v>299363</c:v>
                </c:pt>
                <c:pt idx="22" formatCode="#,##0">
                  <c:v>321519</c:v>
                </c:pt>
                <c:pt idx="23" formatCode="#,##0">
                  <c:v>342310</c:v>
                </c:pt>
                <c:pt idx="24" formatCode="#,##0">
                  <c:v>363690</c:v>
                </c:pt>
                <c:pt idx="25" formatCode="#,##0">
                  <c:v>385208</c:v>
                </c:pt>
                <c:pt idx="26" formatCode="#,##0">
                  <c:v>406452</c:v>
                </c:pt>
                <c:pt idx="27" formatCode="#,##0">
                  <c:v>429526</c:v>
                </c:pt>
                <c:pt idx="28" formatCode="#,##0">
                  <c:v>451938</c:v>
                </c:pt>
                <c:pt idx="29" formatCode="#,##0">
                  <c:v>483582</c:v>
                </c:pt>
                <c:pt idx="30" formatCode="#,##0">
                  <c:v>512103</c:v>
                </c:pt>
                <c:pt idx="31" formatCode="#,##0">
                  <c:v>542027</c:v>
                </c:pt>
                <c:pt idx="32" formatCode="#,##0">
                  <c:v>573040</c:v>
                </c:pt>
                <c:pt idx="33" formatCode="#,##0">
                  <c:v>601634</c:v>
                </c:pt>
                <c:pt idx="34" formatCode="#,##0">
                  <c:v>636824</c:v>
                </c:pt>
                <c:pt idx="35" formatCode="#,##0">
                  <c:v>666349</c:v>
                </c:pt>
              </c:numCache>
            </c:numRef>
          </c:val>
          <c:smooth val="0"/>
          <c:extLst>
            <c:ext xmlns:c16="http://schemas.microsoft.com/office/drawing/2014/chart" uri="{C3380CC4-5D6E-409C-BE32-E72D297353CC}">
              <c16:uniqueId val="{0000001C-FB3C-449C-AC9E-69B8576BDE2C}"/>
            </c:ext>
          </c:extLst>
        </c:ser>
        <c:dLbls>
          <c:dLblPos val="t"/>
          <c:showLegendKey val="0"/>
          <c:showVal val="1"/>
          <c:showCatName val="0"/>
          <c:showSerName val="0"/>
          <c:showPercent val="0"/>
          <c:showBubbleSize val="0"/>
        </c:dLbls>
        <c:marker val="1"/>
        <c:smooth val="0"/>
        <c:axId val="443643768"/>
        <c:axId val="443646648"/>
      </c:lineChart>
      <c:catAx>
        <c:axId val="44364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46648"/>
        <c:crosses val="autoZero"/>
        <c:auto val="1"/>
        <c:lblAlgn val="ctr"/>
        <c:lblOffset val="100"/>
        <c:noMultiLvlLbl val="0"/>
      </c:catAx>
      <c:valAx>
        <c:axId val="443646648"/>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43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'PBS Data'!$C$2</c:f>
              <c:strCache>
                <c:ptCount val="1"/>
                <c:pt idx="0">
                  <c:v>Figure C45. Active Script List volume data</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3"/>
              <c:layout>
                <c:manualLayout>
                  <c:x val="-4.4200651089693239E-2"/>
                  <c:y val="-6.23128090027132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01-405E-9A65-CBC0D4EF36E9}"/>
                </c:ext>
              </c:extLst>
            </c:dLbl>
            <c:dLbl>
              <c:idx val="4"/>
              <c:delete val="1"/>
              <c:extLst>
                <c:ext xmlns:c15="http://schemas.microsoft.com/office/drawing/2012/chart" uri="{CE6537A1-D6FC-4f65-9D91-7224C49458BB}"/>
                <c:ext xmlns:c16="http://schemas.microsoft.com/office/drawing/2014/chart" uri="{C3380CC4-5D6E-409C-BE32-E72D297353CC}">
                  <c16:uniqueId val="{00000001-9001-405E-9A65-CBC0D4EF36E9}"/>
                </c:ext>
              </c:extLst>
            </c:dLbl>
            <c:dLbl>
              <c:idx val="5"/>
              <c:delete val="1"/>
              <c:extLst>
                <c:ext xmlns:c15="http://schemas.microsoft.com/office/drawing/2012/chart" uri="{CE6537A1-D6FC-4f65-9D91-7224C49458BB}"/>
                <c:ext xmlns:c16="http://schemas.microsoft.com/office/drawing/2014/chart" uri="{C3380CC4-5D6E-409C-BE32-E72D297353CC}">
                  <c16:uniqueId val="{00000002-9001-405E-9A65-CBC0D4EF36E9}"/>
                </c:ext>
              </c:extLst>
            </c:dLbl>
            <c:dLbl>
              <c:idx val="6"/>
              <c:layout>
                <c:manualLayout>
                  <c:x val="-4.0127331334092443E-2"/>
                  <c:y val="4.62844932616783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01-405E-9A65-CBC0D4EF36E9}"/>
                </c:ext>
              </c:extLst>
            </c:dLbl>
            <c:dLbl>
              <c:idx val="7"/>
              <c:delete val="1"/>
              <c:extLst>
                <c:ext xmlns:c15="http://schemas.microsoft.com/office/drawing/2012/chart" uri="{CE6537A1-D6FC-4f65-9D91-7224C49458BB}"/>
                <c:ext xmlns:c16="http://schemas.microsoft.com/office/drawing/2014/chart" uri="{C3380CC4-5D6E-409C-BE32-E72D297353CC}">
                  <c16:uniqueId val="{00000004-9001-405E-9A65-CBC0D4EF36E9}"/>
                </c:ext>
              </c:extLst>
            </c:dLbl>
            <c:dLbl>
              <c:idx val="8"/>
              <c:delete val="1"/>
              <c:extLst>
                <c:ext xmlns:c15="http://schemas.microsoft.com/office/drawing/2012/chart" uri="{CE6537A1-D6FC-4f65-9D91-7224C49458BB}"/>
                <c:ext xmlns:c16="http://schemas.microsoft.com/office/drawing/2014/chart" uri="{C3380CC4-5D6E-409C-BE32-E72D297353CC}">
                  <c16:uniqueId val="{00000005-9001-405E-9A65-CBC0D4EF36E9}"/>
                </c:ext>
              </c:extLst>
            </c:dLbl>
            <c:dLbl>
              <c:idx val="9"/>
              <c:layout>
                <c:manualLayout>
                  <c:x val="-3.1980691822890851E-2"/>
                  <c:y val="5.4328737873855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01-405E-9A65-CBC0D4EF36E9}"/>
                </c:ext>
              </c:extLst>
            </c:dLbl>
            <c:dLbl>
              <c:idx val="10"/>
              <c:delete val="1"/>
              <c:extLst>
                <c:ext xmlns:c15="http://schemas.microsoft.com/office/drawing/2012/chart" uri="{CE6537A1-D6FC-4f65-9D91-7224C49458BB}"/>
                <c:ext xmlns:c16="http://schemas.microsoft.com/office/drawing/2014/chart" uri="{C3380CC4-5D6E-409C-BE32-E72D297353CC}">
                  <c16:uniqueId val="{00000007-9001-405E-9A65-CBC0D4EF36E9}"/>
                </c:ext>
              </c:extLst>
            </c:dLbl>
            <c:dLbl>
              <c:idx val="11"/>
              <c:delete val="1"/>
              <c:extLst>
                <c:ext xmlns:c15="http://schemas.microsoft.com/office/drawing/2012/chart" uri="{CE6537A1-D6FC-4f65-9D91-7224C49458BB}"/>
                <c:ext xmlns:c16="http://schemas.microsoft.com/office/drawing/2014/chart" uri="{C3380CC4-5D6E-409C-BE32-E72D297353CC}">
                  <c16:uniqueId val="{00000008-9001-405E-9A65-CBC0D4EF36E9}"/>
                </c:ext>
              </c:extLst>
            </c:dLbl>
            <c:dLbl>
              <c:idx val="12"/>
              <c:layout>
                <c:manualLayout>
                  <c:x val="-6.0493930112096549E-2"/>
                  <c:y val="-5.8290686696624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01-405E-9A65-CBC0D4EF36E9}"/>
                </c:ext>
              </c:extLst>
            </c:dLbl>
            <c:dLbl>
              <c:idx val="13"/>
              <c:delete val="1"/>
              <c:extLst>
                <c:ext xmlns:c15="http://schemas.microsoft.com/office/drawing/2012/chart" uri="{CE6537A1-D6FC-4f65-9D91-7224C49458BB}"/>
                <c:ext xmlns:c16="http://schemas.microsoft.com/office/drawing/2014/chart" uri="{C3380CC4-5D6E-409C-BE32-E72D297353CC}">
                  <c16:uniqueId val="{0000000A-9001-405E-9A65-CBC0D4EF36E9}"/>
                </c:ext>
              </c:extLst>
            </c:dLbl>
            <c:dLbl>
              <c:idx val="14"/>
              <c:delete val="1"/>
              <c:extLst>
                <c:ext xmlns:c15="http://schemas.microsoft.com/office/drawing/2012/chart" uri="{CE6537A1-D6FC-4f65-9D91-7224C49458BB}"/>
                <c:ext xmlns:c16="http://schemas.microsoft.com/office/drawing/2014/chart" uri="{C3380CC4-5D6E-409C-BE32-E72D297353CC}">
                  <c16:uniqueId val="{0000000B-9001-405E-9A65-CBC0D4EF36E9}"/>
                </c:ext>
              </c:extLst>
            </c:dLbl>
            <c:dLbl>
              <c:idx val="15"/>
              <c:layout>
                <c:manualLayout>
                  <c:x val="-4.0127331334092402E-2"/>
                  <c:y val="-6.23128090027131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001-405E-9A65-CBC0D4EF36E9}"/>
                </c:ext>
              </c:extLst>
            </c:dLbl>
            <c:dLbl>
              <c:idx val="16"/>
              <c:delete val="1"/>
              <c:extLst>
                <c:ext xmlns:c15="http://schemas.microsoft.com/office/drawing/2012/chart" uri="{CE6537A1-D6FC-4f65-9D91-7224C49458BB}"/>
                <c:ext xmlns:c16="http://schemas.microsoft.com/office/drawing/2014/chart" uri="{C3380CC4-5D6E-409C-BE32-E72D297353CC}">
                  <c16:uniqueId val="{0000000D-9001-405E-9A65-CBC0D4EF36E9}"/>
                </c:ext>
              </c:extLst>
            </c:dLbl>
            <c:dLbl>
              <c:idx val="17"/>
              <c:delete val="1"/>
              <c:extLst>
                <c:ext xmlns:c15="http://schemas.microsoft.com/office/drawing/2012/chart" uri="{CE6537A1-D6FC-4f65-9D91-7224C49458BB}"/>
                <c:ext xmlns:c16="http://schemas.microsoft.com/office/drawing/2014/chart" uri="{C3380CC4-5D6E-409C-BE32-E72D297353CC}">
                  <c16:uniqueId val="{0000000E-9001-405E-9A65-CBC0D4EF36E9}"/>
                </c:ext>
              </c:extLst>
            </c:dLbl>
            <c:dLbl>
              <c:idx val="18"/>
              <c:layout>
                <c:manualLayout>
                  <c:x val="-9.1043828279102582E-2"/>
                  <c:y val="1.4107514812969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001-405E-9A65-CBC0D4EF36E9}"/>
                </c:ext>
              </c:extLst>
            </c:dLbl>
            <c:dLbl>
              <c:idx val="19"/>
              <c:delete val="1"/>
              <c:extLst>
                <c:ext xmlns:c15="http://schemas.microsoft.com/office/drawing/2012/chart" uri="{CE6537A1-D6FC-4f65-9D91-7224C49458BB}"/>
                <c:ext xmlns:c16="http://schemas.microsoft.com/office/drawing/2014/chart" uri="{C3380CC4-5D6E-409C-BE32-E72D297353CC}">
                  <c16:uniqueId val="{00000010-9001-405E-9A65-CBC0D4EF36E9}"/>
                </c:ext>
              </c:extLst>
            </c:dLbl>
            <c:dLbl>
              <c:idx val="20"/>
              <c:delete val="1"/>
              <c:extLst>
                <c:ext xmlns:c15="http://schemas.microsoft.com/office/drawing/2012/chart" uri="{CE6537A1-D6FC-4f65-9D91-7224C49458BB}"/>
                <c:ext xmlns:c16="http://schemas.microsoft.com/office/drawing/2014/chart" uri="{C3380CC4-5D6E-409C-BE32-E72D297353CC}">
                  <c16:uniqueId val="{00000011-9001-405E-9A65-CBC0D4EF36E9}"/>
                </c:ext>
              </c:extLst>
            </c:dLbl>
            <c:dLbl>
              <c:idx val="21"/>
              <c:layout>
                <c:manualLayout>
                  <c:x val="-4.0127331334092478E-2"/>
                  <c:y val="5.03066155677668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01-405E-9A65-CBC0D4EF36E9}"/>
                </c:ext>
              </c:extLst>
            </c:dLbl>
            <c:dLbl>
              <c:idx val="22"/>
              <c:delete val="1"/>
              <c:extLst>
                <c:ext xmlns:c15="http://schemas.microsoft.com/office/drawing/2012/chart" uri="{CE6537A1-D6FC-4f65-9D91-7224C49458BB}"/>
                <c:ext xmlns:c16="http://schemas.microsoft.com/office/drawing/2014/chart" uri="{C3380CC4-5D6E-409C-BE32-E72D297353CC}">
                  <c16:uniqueId val="{00000013-9001-405E-9A65-CBC0D4EF36E9}"/>
                </c:ext>
              </c:extLst>
            </c:dLbl>
            <c:dLbl>
              <c:idx val="23"/>
              <c:delete val="1"/>
              <c:extLst>
                <c:ext xmlns:c15="http://schemas.microsoft.com/office/drawing/2012/chart" uri="{CE6537A1-D6FC-4f65-9D91-7224C49458BB}"/>
                <c:ext xmlns:c16="http://schemas.microsoft.com/office/drawing/2014/chart" uri="{C3380CC4-5D6E-409C-BE32-E72D297353CC}">
                  <c16:uniqueId val="{00000014-9001-405E-9A65-CBC0D4EF36E9}"/>
                </c:ext>
              </c:extLst>
            </c:dLbl>
            <c:dLbl>
              <c:idx val="24"/>
              <c:layout>
                <c:manualLayout>
                  <c:x val="-4.0127331334092402E-2"/>
                  <c:y val="-6.63349313088017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001-405E-9A65-CBC0D4EF36E9}"/>
                </c:ext>
              </c:extLst>
            </c:dLbl>
            <c:dLbl>
              <c:idx val="25"/>
              <c:delete val="1"/>
              <c:extLst>
                <c:ext xmlns:c15="http://schemas.microsoft.com/office/drawing/2012/chart" uri="{CE6537A1-D6FC-4f65-9D91-7224C49458BB}"/>
                <c:ext xmlns:c16="http://schemas.microsoft.com/office/drawing/2014/chart" uri="{C3380CC4-5D6E-409C-BE32-E72D297353CC}">
                  <c16:uniqueId val="{00000016-9001-405E-9A65-CBC0D4EF36E9}"/>
                </c:ext>
              </c:extLst>
            </c:dLbl>
            <c:dLbl>
              <c:idx val="26"/>
              <c:delete val="1"/>
              <c:extLst>
                <c:ext xmlns:c15="http://schemas.microsoft.com/office/drawing/2012/chart" uri="{CE6537A1-D6FC-4f65-9D91-7224C49458BB}"/>
                <c:ext xmlns:c16="http://schemas.microsoft.com/office/drawing/2014/chart" uri="{C3380CC4-5D6E-409C-BE32-E72D297353CC}">
                  <c16:uniqueId val="{00000017-9001-405E-9A65-CBC0D4EF36E9}"/>
                </c:ext>
              </c:extLst>
            </c:dLbl>
            <c:dLbl>
              <c:idx val="27"/>
              <c:layout>
                <c:manualLayout>
                  <c:x val="-4.0127331334092402E-2"/>
                  <c:y val="-6.23128090027131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001-405E-9A65-CBC0D4EF36E9}"/>
                </c:ext>
              </c:extLst>
            </c:dLbl>
            <c:dLbl>
              <c:idx val="28"/>
              <c:delete val="1"/>
              <c:extLst>
                <c:ext xmlns:c15="http://schemas.microsoft.com/office/drawing/2012/chart" uri="{CE6537A1-D6FC-4f65-9D91-7224C49458BB}"/>
                <c:ext xmlns:c16="http://schemas.microsoft.com/office/drawing/2014/chart" uri="{C3380CC4-5D6E-409C-BE32-E72D297353CC}">
                  <c16:uniqueId val="{00000019-9001-405E-9A65-CBC0D4EF36E9}"/>
                </c:ext>
              </c:extLst>
            </c:dLbl>
            <c:dLbl>
              <c:idx val="29"/>
              <c:delete val="1"/>
              <c:extLst>
                <c:ext xmlns:c15="http://schemas.microsoft.com/office/drawing/2012/chart" uri="{CE6537A1-D6FC-4f65-9D91-7224C49458BB}"/>
                <c:ext xmlns:c16="http://schemas.microsoft.com/office/drawing/2014/chart" uri="{C3380CC4-5D6E-409C-BE32-E72D297353CC}">
                  <c16:uniqueId val="{0000001A-9001-405E-9A65-CBC0D4EF36E9}"/>
                </c:ext>
              </c:extLst>
            </c:dLbl>
            <c:dLbl>
              <c:idx val="30"/>
              <c:layout>
                <c:manualLayout>
                  <c:x val="-3.8090671456291997E-2"/>
                  <c:y val="-6.6334931308801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001-405E-9A65-CBC0D4EF36E9}"/>
                </c:ext>
              </c:extLst>
            </c:dLbl>
            <c:dLbl>
              <c:idx val="31"/>
              <c:delete val="1"/>
              <c:extLst>
                <c:ext xmlns:c15="http://schemas.microsoft.com/office/drawing/2012/chart" uri="{CE6537A1-D6FC-4f65-9D91-7224C49458BB}"/>
                <c:ext xmlns:c16="http://schemas.microsoft.com/office/drawing/2014/chart" uri="{C3380CC4-5D6E-409C-BE32-E72D297353CC}">
                  <c16:uniqueId val="{0000001C-9001-405E-9A65-CBC0D4EF36E9}"/>
                </c:ext>
              </c:extLst>
            </c:dLbl>
            <c:dLbl>
              <c:idx val="32"/>
              <c:delete val="1"/>
              <c:extLst>
                <c:ext xmlns:c15="http://schemas.microsoft.com/office/drawing/2012/chart" uri="{CE6537A1-D6FC-4f65-9D91-7224C49458BB}"/>
                <c:ext xmlns:c16="http://schemas.microsoft.com/office/drawing/2014/chart" uri="{C3380CC4-5D6E-409C-BE32-E72D297353CC}">
                  <c16:uniqueId val="{0000001D-9001-405E-9A65-CBC0D4EF36E9}"/>
                </c:ext>
              </c:extLst>
            </c:dLbl>
            <c:dLbl>
              <c:idx val="33"/>
              <c:layout>
                <c:manualLayout>
                  <c:x val="-4.2163991211892959E-2"/>
                  <c:y val="5.4328737873855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001-405E-9A65-CBC0D4EF36E9}"/>
                </c:ext>
              </c:extLst>
            </c:dLbl>
            <c:dLbl>
              <c:idx val="34"/>
              <c:delete val="1"/>
              <c:extLst>
                <c:ext xmlns:c15="http://schemas.microsoft.com/office/drawing/2012/chart" uri="{CE6537A1-D6FC-4f65-9D91-7224C49458BB}"/>
                <c:ext xmlns:c16="http://schemas.microsoft.com/office/drawing/2014/chart" uri="{C3380CC4-5D6E-409C-BE32-E72D297353CC}">
                  <c16:uniqueId val="{0000001F-9001-405E-9A65-CBC0D4EF36E9}"/>
                </c:ext>
              </c:extLst>
            </c:dLbl>
            <c:dLbl>
              <c:idx val="35"/>
              <c:layout>
                <c:manualLayout>
                  <c:x val="-1.8817454335519669E-3"/>
                  <c:y val="-5.82906866966246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001-405E-9A65-CBC0D4EF36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'PBS Data'!$C$3:$C$38</c:f>
              <c:numCache>
                <c:formatCode>General</c:formatCode>
                <c:ptCount val="36"/>
                <c:pt idx="3" formatCode="0.0,\ &quot;K&quot;\ ">
                  <c:v>55245</c:v>
                </c:pt>
                <c:pt idx="4" formatCode="0.0,\ &quot;K&quot;\ ">
                  <c:v>57007</c:v>
                </c:pt>
                <c:pt idx="5" formatCode="0.0,\ &quot;K&quot;\ ">
                  <c:v>59471</c:v>
                </c:pt>
                <c:pt idx="6" formatCode="0.0,\ &quot;K&quot;\ ">
                  <c:v>52730</c:v>
                </c:pt>
                <c:pt idx="7" formatCode="0.0,\ &quot;K&quot;\ ">
                  <c:v>54146</c:v>
                </c:pt>
                <c:pt idx="8" formatCode="0.0,\ &quot;K&quot;\ ">
                  <c:v>66320</c:v>
                </c:pt>
                <c:pt idx="9" formatCode="0.0,\ &quot;K&quot;\ ">
                  <c:v>58165</c:v>
                </c:pt>
                <c:pt idx="10" formatCode="0.0,\ &quot;K&quot;\ ">
                  <c:v>70550</c:v>
                </c:pt>
                <c:pt idx="11" formatCode="0.0,\ &quot;K&quot;\ ">
                  <c:v>70655</c:v>
                </c:pt>
                <c:pt idx="12" formatCode="0.0,\ &quot;K&quot;\ ">
                  <c:v>76874</c:v>
                </c:pt>
                <c:pt idx="13" formatCode="0.0,\ &quot;K&quot;\ ">
                  <c:v>84990</c:v>
                </c:pt>
                <c:pt idx="14" formatCode="0.0,\ &quot;K&quot;\ ">
                  <c:v>77143</c:v>
                </c:pt>
                <c:pt idx="15" formatCode="0.0,\ &quot;K&quot;\ ">
                  <c:v>75346</c:v>
                </c:pt>
                <c:pt idx="16" formatCode="0.0,\ &quot;K&quot;\ ">
                  <c:v>73554</c:v>
                </c:pt>
                <c:pt idx="17" formatCode="0.0,\ &quot;K&quot;\ ">
                  <c:v>68840</c:v>
                </c:pt>
                <c:pt idx="18" formatCode="0.0,\ &quot;K&quot;\ ">
                  <c:v>64674</c:v>
                </c:pt>
                <c:pt idx="19" formatCode="0.0,\ &quot;K&quot;\ ">
                  <c:v>62976</c:v>
                </c:pt>
                <c:pt idx="20" formatCode="0.0,\ &quot;K&quot;\ ">
                  <c:v>61792</c:v>
                </c:pt>
                <c:pt idx="21" formatCode="0.0,\ &quot;K&quot;\ ">
                  <c:v>61032</c:v>
                </c:pt>
                <c:pt idx="22" formatCode="0.0,\ &quot;K&quot;\ ">
                  <c:v>69620</c:v>
                </c:pt>
                <c:pt idx="23" formatCode="0.0,\ &quot;K&quot;\ ">
                  <c:v>64446</c:v>
                </c:pt>
                <c:pt idx="24" formatCode="0.0,\ &quot;K&quot;\ ">
                  <c:v>70341</c:v>
                </c:pt>
                <c:pt idx="25" formatCode="0.0,\ &quot;K&quot;\ ">
                  <c:v>70996</c:v>
                </c:pt>
                <c:pt idx="26" formatCode="0.0,\ &quot;K&quot;\ ">
                  <c:v>67390</c:v>
                </c:pt>
                <c:pt idx="27" formatCode="0.0,\ &quot;K&quot;\ ">
                  <c:v>70621</c:v>
                </c:pt>
                <c:pt idx="28" formatCode="0.0,\ &quot;K&quot;\ ">
                  <c:v>67537</c:v>
                </c:pt>
                <c:pt idx="29" formatCode="0.0,\ &quot;K&quot;\ ">
                  <c:v>71462</c:v>
                </c:pt>
                <c:pt idx="30" formatCode="0.0,\ &quot;K&quot;\ ">
                  <c:v>69105</c:v>
                </c:pt>
                <c:pt idx="31" formatCode="0.0,\ &quot;K&quot;\ ">
                  <c:v>65374</c:v>
                </c:pt>
                <c:pt idx="32" formatCode="0.0,\ &quot;K&quot;\ ">
                  <c:v>71781</c:v>
                </c:pt>
                <c:pt idx="33" formatCode="0.0,\ &quot;K&quot;\ ">
                  <c:v>66939</c:v>
                </c:pt>
                <c:pt idx="34" formatCode="0.0,\ &quot;K&quot;\ ">
                  <c:v>71667</c:v>
                </c:pt>
                <c:pt idx="35" formatCode="0.0,\ &quot;K&quot;\ ">
                  <c:v>66772</c:v>
                </c:pt>
              </c:numCache>
            </c:numRef>
          </c:val>
          <c:smooth val="0"/>
          <c:extLst>
            <c:ext xmlns:c16="http://schemas.microsoft.com/office/drawing/2014/chart" uri="{C3380CC4-5D6E-409C-BE32-E72D297353CC}">
              <c16:uniqueId val="{00000021-9001-405E-9A65-CBC0D4EF36E9}"/>
            </c:ext>
          </c:extLst>
        </c:ser>
        <c:dLbls>
          <c:showLegendKey val="0"/>
          <c:showVal val="0"/>
          <c:showCatName val="0"/>
          <c:showSerName val="0"/>
          <c:showPercent val="0"/>
          <c:showBubbleSize val="0"/>
        </c:dLbls>
        <c:marker val="1"/>
        <c:smooth val="0"/>
        <c:axId val="2032138720"/>
        <c:axId val="2032140520"/>
      </c:lineChart>
      <c:catAx>
        <c:axId val="203213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140520"/>
        <c:crosses val="autoZero"/>
        <c:auto val="1"/>
        <c:lblAlgn val="ctr"/>
        <c:lblOffset val="100"/>
        <c:noMultiLvlLbl val="0"/>
      </c:catAx>
      <c:valAx>
        <c:axId val="2032140520"/>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138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'MyMedicare Data'!$D$2</c:f>
              <c:strCache>
                <c:ptCount val="1"/>
                <c:pt idx="0">
                  <c:v>Figure 5. Total MyMedicare practice registrations</c:v>
                </c:pt>
              </c:strCache>
            </c:strRef>
          </c:tx>
          <c:spPr>
            <a:ln w="28575" cap="rnd">
              <a:solidFill>
                <a:srgbClr val="9E4C6E"/>
              </a:solidFill>
              <a:round/>
            </a:ln>
            <a:effectLst/>
          </c:spPr>
          <c:marker>
            <c:symbol val="circle"/>
            <c:size val="5"/>
            <c:spPr>
              <a:solidFill>
                <a:srgbClr val="9E4C6E"/>
              </a:solidFill>
              <a:ln w="9525">
                <a:solidFill>
                  <a:srgbClr val="9E4C6E"/>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F627-4A95-B142-A11C480853CE}"/>
                </c:ext>
              </c:extLst>
            </c:dLbl>
            <c:dLbl>
              <c:idx val="6"/>
              <c:delete val="1"/>
              <c:extLst>
                <c:ext xmlns:c15="http://schemas.microsoft.com/office/drawing/2012/chart" uri="{CE6537A1-D6FC-4f65-9D91-7224C49458BB}"/>
                <c:ext xmlns:c16="http://schemas.microsoft.com/office/drawing/2014/chart" uri="{C3380CC4-5D6E-409C-BE32-E72D297353CC}">
                  <c16:uniqueId val="{00000001-F627-4A95-B142-A11C480853CE}"/>
                </c:ext>
              </c:extLst>
            </c:dLbl>
            <c:dLbl>
              <c:idx val="7"/>
              <c:delete val="1"/>
              <c:extLst>
                <c:ext xmlns:c15="http://schemas.microsoft.com/office/drawing/2012/chart" uri="{CE6537A1-D6FC-4f65-9D91-7224C49458BB}"/>
                <c:ext xmlns:c16="http://schemas.microsoft.com/office/drawing/2014/chart" uri="{C3380CC4-5D6E-409C-BE32-E72D297353CC}">
                  <c16:uniqueId val="{00000002-F627-4A95-B142-A11C480853CE}"/>
                </c:ext>
              </c:extLst>
            </c:dLbl>
            <c:dLbl>
              <c:idx val="9"/>
              <c:delete val="1"/>
              <c:extLst>
                <c:ext xmlns:c15="http://schemas.microsoft.com/office/drawing/2012/chart" uri="{CE6537A1-D6FC-4f65-9D91-7224C49458BB}"/>
                <c:ext xmlns:c16="http://schemas.microsoft.com/office/drawing/2014/chart" uri="{C3380CC4-5D6E-409C-BE32-E72D297353CC}">
                  <c16:uniqueId val="{00000003-F627-4A95-B142-A11C480853CE}"/>
                </c:ext>
              </c:extLst>
            </c:dLbl>
            <c:dLbl>
              <c:idx val="10"/>
              <c:delete val="1"/>
              <c:extLst>
                <c:ext xmlns:c15="http://schemas.microsoft.com/office/drawing/2012/chart" uri="{CE6537A1-D6FC-4f65-9D91-7224C49458BB}"/>
                <c:ext xmlns:c16="http://schemas.microsoft.com/office/drawing/2014/chart" uri="{C3380CC4-5D6E-409C-BE32-E72D297353CC}">
                  <c16:uniqueId val="{00000004-F627-4A95-B142-A11C480853CE}"/>
                </c:ext>
              </c:extLst>
            </c:dLbl>
            <c:dLbl>
              <c:idx val="12"/>
              <c:delete val="1"/>
              <c:extLst>
                <c:ext xmlns:c15="http://schemas.microsoft.com/office/drawing/2012/chart" uri="{CE6537A1-D6FC-4f65-9D91-7224C49458BB}"/>
                <c:ext xmlns:c16="http://schemas.microsoft.com/office/drawing/2014/chart" uri="{C3380CC4-5D6E-409C-BE32-E72D297353CC}">
                  <c16:uniqueId val="{00000005-F627-4A95-B142-A11C480853CE}"/>
                </c:ext>
              </c:extLst>
            </c:dLbl>
            <c:dLbl>
              <c:idx val="13"/>
              <c:delete val="1"/>
              <c:extLst>
                <c:ext xmlns:c15="http://schemas.microsoft.com/office/drawing/2012/chart" uri="{CE6537A1-D6FC-4f65-9D91-7224C49458BB}"/>
                <c:ext xmlns:c16="http://schemas.microsoft.com/office/drawing/2014/chart" uri="{C3380CC4-5D6E-409C-BE32-E72D297353CC}">
                  <c16:uniqueId val="{00000006-F627-4A95-B142-A11C480853CE}"/>
                </c:ext>
              </c:extLst>
            </c:dLbl>
            <c:dLbl>
              <c:idx val="15"/>
              <c:delete val="1"/>
              <c:extLst>
                <c:ext xmlns:c15="http://schemas.microsoft.com/office/drawing/2012/chart" uri="{CE6537A1-D6FC-4f65-9D91-7224C49458BB}"/>
                <c:ext xmlns:c16="http://schemas.microsoft.com/office/drawing/2014/chart" uri="{C3380CC4-5D6E-409C-BE32-E72D297353CC}">
                  <c16:uniqueId val="{00000007-F627-4A95-B142-A11C480853CE}"/>
                </c:ext>
              </c:extLst>
            </c:dLbl>
            <c:dLbl>
              <c:idx val="16"/>
              <c:delete val="1"/>
              <c:extLst>
                <c:ext xmlns:c15="http://schemas.microsoft.com/office/drawing/2012/chart" uri="{CE6537A1-D6FC-4f65-9D91-7224C49458BB}"/>
                <c:ext xmlns:c16="http://schemas.microsoft.com/office/drawing/2014/chart" uri="{C3380CC4-5D6E-409C-BE32-E72D297353CC}">
                  <c16:uniqueId val="{00000008-F627-4A95-B142-A11C480853CE}"/>
                </c:ext>
              </c:extLst>
            </c:dLbl>
            <c:dLbl>
              <c:idx val="18"/>
              <c:delete val="1"/>
              <c:extLst>
                <c:ext xmlns:c15="http://schemas.microsoft.com/office/drawing/2012/chart" uri="{CE6537A1-D6FC-4f65-9D91-7224C49458BB}"/>
                <c:ext xmlns:c16="http://schemas.microsoft.com/office/drawing/2014/chart" uri="{C3380CC4-5D6E-409C-BE32-E72D297353CC}">
                  <c16:uniqueId val="{00000009-F627-4A95-B142-A11C480853CE}"/>
                </c:ext>
              </c:extLst>
            </c:dLbl>
            <c:dLbl>
              <c:idx val="19"/>
              <c:delete val="1"/>
              <c:extLst>
                <c:ext xmlns:c15="http://schemas.microsoft.com/office/drawing/2012/chart" uri="{CE6537A1-D6FC-4f65-9D91-7224C49458BB}"/>
                <c:ext xmlns:c16="http://schemas.microsoft.com/office/drawing/2014/chart" uri="{C3380CC4-5D6E-409C-BE32-E72D297353CC}">
                  <c16:uniqueId val="{0000000A-F627-4A95-B142-A11C480853CE}"/>
                </c:ext>
              </c:extLst>
            </c:dLbl>
            <c:dLbl>
              <c:idx val="21"/>
              <c:delete val="1"/>
              <c:extLst>
                <c:ext xmlns:c15="http://schemas.microsoft.com/office/drawing/2012/chart" uri="{CE6537A1-D6FC-4f65-9D91-7224C49458BB}"/>
                <c:ext xmlns:c16="http://schemas.microsoft.com/office/drawing/2014/chart" uri="{C3380CC4-5D6E-409C-BE32-E72D297353CC}">
                  <c16:uniqueId val="{0000000B-F627-4A95-B142-A11C480853CE}"/>
                </c:ext>
              </c:extLst>
            </c:dLbl>
            <c:dLbl>
              <c:idx val="22"/>
              <c:delete val="1"/>
              <c:extLst>
                <c:ext xmlns:c15="http://schemas.microsoft.com/office/drawing/2012/chart" uri="{CE6537A1-D6FC-4f65-9D91-7224C49458BB}"/>
                <c:ext xmlns:c16="http://schemas.microsoft.com/office/drawing/2014/chart" uri="{C3380CC4-5D6E-409C-BE32-E72D297353CC}">
                  <c16:uniqueId val="{0000000C-F627-4A95-B142-A11C480853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'MyMedicare Data'!$A$3:$B$26</c:f>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f>'MyMedicare Data'!$D$3:$D$26</c:f>
              <c:numCache>
                <c:formatCode>General</c:formatCode>
                <c:ptCount val="24"/>
                <c:pt idx="3" formatCode="#0.0,&quot;K&quot;">
                  <c:v>4551</c:v>
                </c:pt>
                <c:pt idx="4" formatCode="#0.0,&quot;K&quot;">
                  <c:v>5200</c:v>
                </c:pt>
                <c:pt idx="5" formatCode="#0.0,&quot;K&quot;">
                  <c:v>5536</c:v>
                </c:pt>
                <c:pt idx="6" formatCode="#0.0,&quot;K&quot;">
                  <c:v>5636</c:v>
                </c:pt>
                <c:pt idx="7" formatCode="#0.0,&quot;K&quot;">
                  <c:v>5741</c:v>
                </c:pt>
                <c:pt idx="8" formatCode="#0.0,&quot;K&quot;">
                  <c:v>5821</c:v>
                </c:pt>
                <c:pt idx="9" formatCode="#0.0,&quot;K&quot;">
                  <c:v>5867</c:v>
                </c:pt>
                <c:pt idx="10" formatCode="#0.0,&quot;K&quot;">
                  <c:v>5944</c:v>
                </c:pt>
                <c:pt idx="11" formatCode="#0.0,&quot;K&quot;">
                  <c:v>6084</c:v>
                </c:pt>
                <c:pt idx="12" formatCode="#0.0,&quot;K&quot;">
                  <c:v>6087</c:v>
                </c:pt>
                <c:pt idx="13" formatCode="#0.0,&quot;K&quot;">
                  <c:v>6123</c:v>
                </c:pt>
                <c:pt idx="14" formatCode="#0.0,&quot;K&quot;">
                  <c:v>6250</c:v>
                </c:pt>
                <c:pt idx="15" formatCode="#0.0,&quot;K&quot;">
                  <c:v>6291</c:v>
                </c:pt>
                <c:pt idx="16" formatCode="#0.0,&quot;K&quot;">
                  <c:v>6354</c:v>
                </c:pt>
                <c:pt idx="17" formatCode="#0.0,&quot;K&quot;">
                  <c:v>6392</c:v>
                </c:pt>
                <c:pt idx="18" formatCode="#0.0,&quot;K&quot;">
                  <c:v>6401</c:v>
                </c:pt>
                <c:pt idx="19" formatCode="#0.0,&quot;K&quot;">
                  <c:v>6439</c:v>
                </c:pt>
                <c:pt idx="20" formatCode="#0.0,&quot;K&quot;">
                  <c:v>6469</c:v>
                </c:pt>
                <c:pt idx="21" formatCode="#0.0,&quot;K&quot;">
                  <c:v>6523</c:v>
                </c:pt>
                <c:pt idx="22" formatCode="#0.0,&quot;K&quot;">
                  <c:v>6542</c:v>
                </c:pt>
                <c:pt idx="23" formatCode="#0.0,&quot;K&quot;">
                  <c:v>6654</c:v>
                </c:pt>
              </c:numCache>
            </c:numRef>
          </c:val>
          <c:smooth val="0"/>
          <c:extLst>
            <c:ext xmlns:c16="http://schemas.microsoft.com/office/drawing/2014/chart" uri="{C3380CC4-5D6E-409C-BE32-E72D297353CC}">
              <c16:uniqueId val="{0000000D-F627-4A95-B142-A11C480853CE}"/>
            </c:ext>
          </c:extLst>
        </c:ser>
        <c:dLbls>
          <c:dLblPos val="t"/>
          <c:showLegendKey val="0"/>
          <c:showVal val="1"/>
          <c:showCatName val="0"/>
          <c:showSerName val="0"/>
          <c:showPercent val="0"/>
          <c:showBubbleSize val="0"/>
        </c:dLbls>
        <c:marker val="1"/>
        <c:smooth val="0"/>
        <c:axId val="1177023856"/>
        <c:axId val="1177177584"/>
        <c:extLst>
          <c:ext xmlns:c15="http://schemas.microsoft.com/office/drawing/2012/chart" uri="{02D57815-91ED-43cb-92C2-25804820EDAC}">
            <c15:filteredLineSeries>
              <c15:ser>
                <c:idx val="0"/>
                <c:order val="0"/>
                <c:tx>
                  <c:strRef>
                    <c:extLst>
                      <c:ext uri="{02D57815-91ED-43cb-92C2-25804820EDAC}">
                        <c15:formulaRef>
                          <c15:sqref>'MyMedicare Data'!$C$2</c15:sqref>
                        </c15:formulaRef>
                      </c:ext>
                    </c:extLst>
                    <c:strCache>
                      <c:ptCount val="1"/>
                      <c:pt idx="0">
                        <c:v>Figure 4. Total MyMedicare patient registrations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'MyMedicare Data'!$A$3:$B$26</c15:sqref>
                        </c15:formulaRef>
                      </c:ext>
                    </c:extLst>
                    <c:multiLvlStrCache>
                      <c:ptCount val="24"/>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lvl>
                      <c:lvl>
                        <c:pt idx="0">
                          <c:v>2023-24</c:v>
                        </c:pt>
                        <c:pt idx="12">
                          <c:v>2024-25</c:v>
                        </c:pt>
                      </c:lvl>
                    </c:multiLvlStrCache>
                  </c:multiLvlStrRef>
                </c:cat>
                <c:val>
                  <c:numRef>
                    <c:extLst>
                      <c:ext uri="{02D57815-91ED-43cb-92C2-25804820EDAC}">
                        <c15:formulaRef>
                          <c15:sqref>'MyMedicare Data'!$C$3:$C$26</c15:sqref>
                        </c15:formulaRef>
                      </c:ext>
                    </c:extLst>
                    <c:numCache>
                      <c:formatCode>General</c:formatCode>
                      <c:ptCount val="24"/>
                      <c:pt idx="3" formatCode="0.00,,&quot;M&quot;">
                        <c:v>174690</c:v>
                      </c:pt>
                      <c:pt idx="4" formatCode="0.00,,&quot;M&quot;">
                        <c:v>475400</c:v>
                      </c:pt>
                      <c:pt idx="5" formatCode="0.00,,&quot;M&quot;">
                        <c:v>646650</c:v>
                      </c:pt>
                      <c:pt idx="6" formatCode="0.00,,&quot;M&quot;">
                        <c:v>764520</c:v>
                      </c:pt>
                      <c:pt idx="7" formatCode="0.00,,&quot;M&quot;">
                        <c:v>874421</c:v>
                      </c:pt>
                      <c:pt idx="8" formatCode="0.00,,&quot;M&quot;">
                        <c:v>995013</c:v>
                      </c:pt>
                      <c:pt idx="9" formatCode="0.00,,&quot;M&quot;">
                        <c:v>1079358</c:v>
                      </c:pt>
                      <c:pt idx="10" formatCode="0.00,,&quot;M&quot;">
                        <c:v>1173880</c:v>
                      </c:pt>
                      <c:pt idx="11" formatCode="0.00,,&quot;M&quot;">
                        <c:v>1337371</c:v>
                      </c:pt>
                      <c:pt idx="12" formatCode="0.00,,&quot;M&quot;">
                        <c:v>1469440</c:v>
                      </c:pt>
                      <c:pt idx="13" formatCode="0.00,,&quot;M&quot;">
                        <c:v>1658059</c:v>
                      </c:pt>
                      <c:pt idx="14" formatCode="0.00,,&quot;M&quot;">
                        <c:v>1861547</c:v>
                      </c:pt>
                      <c:pt idx="15" formatCode="0.00,,&quot;M&quot;">
                        <c:v>2041369</c:v>
                      </c:pt>
                      <c:pt idx="16" formatCode="0.00,,&quot;M&quot;">
                        <c:v>2200369</c:v>
                      </c:pt>
                      <c:pt idx="17" formatCode="0.00,,&quot;M&quot;">
                        <c:v>2329771</c:v>
                      </c:pt>
                      <c:pt idx="18" formatCode="0.00,,&quot;M&quot;">
                        <c:v>2429924</c:v>
                      </c:pt>
                      <c:pt idx="19" formatCode="0.00,,&quot;M&quot;">
                        <c:v>2545146</c:v>
                      </c:pt>
                      <c:pt idx="20" formatCode="0.00,,&quot;M&quot;">
                        <c:v>2673723</c:v>
                      </c:pt>
                      <c:pt idx="21" formatCode="0.00,,&quot;M&quot;">
                        <c:v>2849214</c:v>
                      </c:pt>
                      <c:pt idx="22" formatCode="0.00,,&quot;M&quot;">
                        <c:v>2915035</c:v>
                      </c:pt>
                      <c:pt idx="23" formatCode="0.00,,&quot;M&quot;">
                        <c:v>3211073</c:v>
                      </c:pt>
                    </c:numCache>
                  </c:numRef>
                </c:val>
                <c:smooth val="0"/>
                <c:extLst>
                  <c:ext xmlns:c16="http://schemas.microsoft.com/office/drawing/2014/chart" uri="{C3380CC4-5D6E-409C-BE32-E72D297353CC}">
                    <c16:uniqueId val="{0000000E-F627-4A95-B142-A11C480853CE}"/>
                  </c:ext>
                </c:extLst>
              </c15:ser>
            </c15:filteredLineSeries>
          </c:ext>
        </c:extLst>
      </c:lineChart>
      <c:catAx>
        <c:axId val="117702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177584"/>
        <c:crosses val="autoZero"/>
        <c:auto val="1"/>
        <c:lblAlgn val="ctr"/>
        <c:lblOffset val="100"/>
        <c:noMultiLvlLbl val="0"/>
      </c:catAx>
      <c:valAx>
        <c:axId val="1177177584"/>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023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'MHR &amp; Services Aus Data'!$D$2</c:f>
              <c:strCache>
                <c:ptCount val="1"/>
                <c:pt idx="0">
                  <c:v>
Figure 7. Number of consumers who accessed their Health Record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2-7F33-48ED-AB60-5F283D49203E}"/>
                </c:ext>
              </c:extLst>
            </c:dLbl>
            <c:dLbl>
              <c:idx val="2"/>
              <c:delete val="1"/>
              <c:extLst>
                <c:ext xmlns:c15="http://schemas.microsoft.com/office/drawing/2012/chart" uri="{CE6537A1-D6FC-4f65-9D91-7224C49458BB}"/>
                <c:ext xmlns:c16="http://schemas.microsoft.com/office/drawing/2014/chart" uri="{C3380CC4-5D6E-409C-BE32-E72D297353CC}">
                  <c16:uniqueId val="{00000003-7F33-48ED-AB60-5F283D49203E}"/>
                </c:ext>
              </c:extLst>
            </c:dLbl>
            <c:dLbl>
              <c:idx val="4"/>
              <c:delete val="1"/>
              <c:extLst>
                <c:ext xmlns:c15="http://schemas.microsoft.com/office/drawing/2012/chart" uri="{CE6537A1-D6FC-4f65-9D91-7224C49458BB}"/>
                <c:ext xmlns:c16="http://schemas.microsoft.com/office/drawing/2014/chart" uri="{C3380CC4-5D6E-409C-BE32-E72D297353CC}">
                  <c16:uniqueId val="{00000004-7F33-48ED-AB60-5F283D49203E}"/>
                </c:ext>
              </c:extLst>
            </c:dLbl>
            <c:dLbl>
              <c:idx val="5"/>
              <c:delete val="1"/>
              <c:extLst>
                <c:ext xmlns:c15="http://schemas.microsoft.com/office/drawing/2012/chart" uri="{CE6537A1-D6FC-4f65-9D91-7224C49458BB}"/>
                <c:ext xmlns:c16="http://schemas.microsoft.com/office/drawing/2014/chart" uri="{C3380CC4-5D6E-409C-BE32-E72D297353CC}">
                  <c16:uniqueId val="{00000005-7F33-48ED-AB60-5F283D49203E}"/>
                </c:ext>
              </c:extLst>
            </c:dLbl>
            <c:dLbl>
              <c:idx val="7"/>
              <c:delete val="1"/>
              <c:extLst>
                <c:ext xmlns:c15="http://schemas.microsoft.com/office/drawing/2012/chart" uri="{CE6537A1-D6FC-4f65-9D91-7224C49458BB}"/>
                <c:ext xmlns:c16="http://schemas.microsoft.com/office/drawing/2014/chart" uri="{C3380CC4-5D6E-409C-BE32-E72D297353CC}">
                  <c16:uniqueId val="{00000006-7F33-48ED-AB60-5F283D49203E}"/>
                </c:ext>
              </c:extLst>
            </c:dLbl>
            <c:dLbl>
              <c:idx val="8"/>
              <c:delete val="1"/>
              <c:extLst>
                <c:ext xmlns:c15="http://schemas.microsoft.com/office/drawing/2012/chart" uri="{CE6537A1-D6FC-4f65-9D91-7224C49458BB}"/>
                <c:ext xmlns:c16="http://schemas.microsoft.com/office/drawing/2014/chart" uri="{C3380CC4-5D6E-409C-BE32-E72D297353CC}">
                  <c16:uniqueId val="{00000007-7F33-48ED-AB60-5F283D49203E}"/>
                </c:ext>
              </c:extLst>
            </c:dLbl>
            <c:dLbl>
              <c:idx val="10"/>
              <c:delete val="1"/>
              <c:extLst>
                <c:ext xmlns:c15="http://schemas.microsoft.com/office/drawing/2012/chart" uri="{CE6537A1-D6FC-4f65-9D91-7224C49458BB}"/>
                <c:ext xmlns:c16="http://schemas.microsoft.com/office/drawing/2014/chart" uri="{C3380CC4-5D6E-409C-BE32-E72D297353CC}">
                  <c16:uniqueId val="{00000008-7F33-48ED-AB60-5F283D49203E}"/>
                </c:ext>
              </c:extLst>
            </c:dLbl>
            <c:dLbl>
              <c:idx val="11"/>
              <c:delete val="1"/>
              <c:extLst>
                <c:ext xmlns:c15="http://schemas.microsoft.com/office/drawing/2012/chart" uri="{CE6537A1-D6FC-4f65-9D91-7224C49458BB}"/>
                <c:ext xmlns:c16="http://schemas.microsoft.com/office/drawing/2014/chart" uri="{C3380CC4-5D6E-409C-BE32-E72D297353CC}">
                  <c16:uniqueId val="{00000009-7F33-48ED-AB60-5F283D49203E}"/>
                </c:ext>
              </c:extLst>
            </c:dLbl>
            <c:dLbl>
              <c:idx val="13"/>
              <c:delete val="1"/>
              <c:extLst>
                <c:ext xmlns:c15="http://schemas.microsoft.com/office/drawing/2012/chart" uri="{CE6537A1-D6FC-4f65-9D91-7224C49458BB}"/>
                <c:ext xmlns:c16="http://schemas.microsoft.com/office/drawing/2014/chart" uri="{C3380CC4-5D6E-409C-BE32-E72D297353CC}">
                  <c16:uniqueId val="{0000000A-7F33-48ED-AB60-5F283D49203E}"/>
                </c:ext>
              </c:extLst>
            </c:dLbl>
            <c:dLbl>
              <c:idx val="14"/>
              <c:delete val="1"/>
              <c:extLst>
                <c:ext xmlns:c15="http://schemas.microsoft.com/office/drawing/2012/chart" uri="{CE6537A1-D6FC-4f65-9D91-7224C49458BB}"/>
                <c:ext xmlns:c16="http://schemas.microsoft.com/office/drawing/2014/chart" uri="{C3380CC4-5D6E-409C-BE32-E72D297353CC}">
                  <c16:uniqueId val="{0000000B-7F33-48ED-AB60-5F283D49203E}"/>
                </c:ext>
              </c:extLst>
            </c:dLbl>
            <c:dLbl>
              <c:idx val="16"/>
              <c:delete val="1"/>
              <c:extLst>
                <c:ext xmlns:c15="http://schemas.microsoft.com/office/drawing/2012/chart" uri="{CE6537A1-D6FC-4f65-9D91-7224C49458BB}"/>
                <c:ext xmlns:c16="http://schemas.microsoft.com/office/drawing/2014/chart" uri="{C3380CC4-5D6E-409C-BE32-E72D297353CC}">
                  <c16:uniqueId val="{0000000C-7F33-48ED-AB60-5F283D49203E}"/>
                </c:ext>
              </c:extLst>
            </c:dLbl>
            <c:dLbl>
              <c:idx val="17"/>
              <c:delete val="1"/>
              <c:extLst>
                <c:ext xmlns:c15="http://schemas.microsoft.com/office/drawing/2012/chart" uri="{CE6537A1-D6FC-4f65-9D91-7224C49458BB}"/>
                <c:ext xmlns:c16="http://schemas.microsoft.com/office/drawing/2014/chart" uri="{C3380CC4-5D6E-409C-BE32-E72D297353CC}">
                  <c16:uniqueId val="{0000000D-7F33-48ED-AB60-5F283D49203E}"/>
                </c:ext>
              </c:extLst>
            </c:dLbl>
            <c:dLbl>
              <c:idx val="18"/>
              <c:layout>
                <c:manualLayout>
                  <c:x val="-4.2138919514884313E-2"/>
                  <c:y val="3.570936385713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F33-48ED-AB60-5F283D49203E}"/>
                </c:ext>
              </c:extLst>
            </c:dLbl>
            <c:dLbl>
              <c:idx val="19"/>
              <c:delete val="1"/>
              <c:extLst>
                <c:ext xmlns:c15="http://schemas.microsoft.com/office/drawing/2012/chart" uri="{CE6537A1-D6FC-4f65-9D91-7224C49458BB}"/>
                <c:ext xmlns:c16="http://schemas.microsoft.com/office/drawing/2014/chart" uri="{C3380CC4-5D6E-409C-BE32-E72D297353CC}">
                  <c16:uniqueId val="{0000000F-7F33-48ED-AB60-5F283D49203E}"/>
                </c:ext>
              </c:extLst>
            </c:dLbl>
            <c:dLbl>
              <c:idx val="20"/>
              <c:delete val="1"/>
              <c:extLst>
                <c:ext xmlns:c15="http://schemas.microsoft.com/office/drawing/2012/chart" uri="{CE6537A1-D6FC-4f65-9D91-7224C49458BB}"/>
                <c:ext xmlns:c16="http://schemas.microsoft.com/office/drawing/2014/chart" uri="{C3380CC4-5D6E-409C-BE32-E72D297353CC}">
                  <c16:uniqueId val="{00000010-7F33-48ED-AB60-5F283D49203E}"/>
                </c:ext>
              </c:extLst>
            </c:dLbl>
            <c:dLbl>
              <c:idx val="21"/>
              <c:layout>
                <c:manualLayout>
                  <c:x val="-4.6549062844542445E-2"/>
                  <c:y val="3.2310893168940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F33-48ED-AB60-5F283D49203E}"/>
                </c:ext>
              </c:extLst>
            </c:dLbl>
            <c:dLbl>
              <c:idx val="22"/>
              <c:delete val="1"/>
              <c:extLst>
                <c:ext xmlns:c15="http://schemas.microsoft.com/office/drawing/2012/chart" uri="{CE6537A1-D6FC-4f65-9D91-7224C49458BB}"/>
                <c:ext xmlns:c16="http://schemas.microsoft.com/office/drawing/2014/chart" uri="{C3380CC4-5D6E-409C-BE32-E72D297353CC}">
                  <c16:uniqueId val="{00000012-7F33-48ED-AB60-5F283D49203E}"/>
                </c:ext>
              </c:extLst>
            </c:dLbl>
            <c:dLbl>
              <c:idx val="23"/>
              <c:delete val="1"/>
              <c:extLst>
                <c:ext xmlns:c15="http://schemas.microsoft.com/office/drawing/2012/chart" uri="{CE6537A1-D6FC-4f65-9D91-7224C49458BB}"/>
                <c:ext xmlns:c16="http://schemas.microsoft.com/office/drawing/2014/chart" uri="{C3380CC4-5D6E-409C-BE32-E72D297353CC}">
                  <c16:uniqueId val="{00000013-7F33-48ED-AB60-5F283D49203E}"/>
                </c:ext>
              </c:extLst>
            </c:dLbl>
            <c:dLbl>
              <c:idx val="25"/>
              <c:delete val="1"/>
              <c:extLst>
                <c:ext xmlns:c15="http://schemas.microsoft.com/office/drawing/2012/chart" uri="{CE6537A1-D6FC-4f65-9D91-7224C49458BB}"/>
                <c:ext xmlns:c16="http://schemas.microsoft.com/office/drawing/2014/chart" uri="{C3380CC4-5D6E-409C-BE32-E72D297353CC}">
                  <c16:uniqueId val="{00000014-7F33-48ED-AB60-5F283D49203E}"/>
                </c:ext>
              </c:extLst>
            </c:dLbl>
            <c:dLbl>
              <c:idx val="26"/>
              <c:delete val="1"/>
              <c:extLst>
                <c:ext xmlns:c15="http://schemas.microsoft.com/office/drawing/2012/chart" uri="{CE6537A1-D6FC-4f65-9D91-7224C49458BB}"/>
                <c:ext xmlns:c16="http://schemas.microsoft.com/office/drawing/2014/chart" uri="{C3380CC4-5D6E-409C-BE32-E72D297353CC}">
                  <c16:uniqueId val="{00000015-7F33-48ED-AB60-5F283D49203E}"/>
                </c:ext>
              </c:extLst>
            </c:dLbl>
            <c:dLbl>
              <c:idx val="27"/>
              <c:layout>
                <c:manualLayout>
                  <c:x val="-4.6549062844542369E-2"/>
                  <c:y val="3.570936385713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F33-48ED-AB60-5F283D49203E}"/>
                </c:ext>
              </c:extLst>
            </c:dLbl>
            <c:dLbl>
              <c:idx val="28"/>
              <c:delete val="1"/>
              <c:extLst>
                <c:ext xmlns:c15="http://schemas.microsoft.com/office/drawing/2012/chart" uri="{CE6537A1-D6FC-4f65-9D91-7224C49458BB}"/>
                <c:ext xmlns:c16="http://schemas.microsoft.com/office/drawing/2014/chart" uri="{C3380CC4-5D6E-409C-BE32-E72D297353CC}">
                  <c16:uniqueId val="{00000017-7F33-48ED-AB60-5F283D49203E}"/>
                </c:ext>
              </c:extLst>
            </c:dLbl>
            <c:dLbl>
              <c:idx val="29"/>
              <c:delete val="1"/>
              <c:extLst>
                <c:ext xmlns:c15="http://schemas.microsoft.com/office/drawing/2012/chart" uri="{CE6537A1-D6FC-4f65-9D91-7224C49458BB}"/>
                <c:ext xmlns:c16="http://schemas.microsoft.com/office/drawing/2014/chart" uri="{C3380CC4-5D6E-409C-BE32-E72D297353CC}">
                  <c16:uniqueId val="{00000018-7F33-48ED-AB60-5F283D49203E}"/>
                </c:ext>
              </c:extLst>
            </c:dLbl>
            <c:dLbl>
              <c:idx val="30"/>
              <c:layout>
                <c:manualLayout>
                  <c:x val="-4.2138919514884236E-2"/>
                  <c:y val="3.570936385713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F33-48ED-AB60-5F283D49203E}"/>
                </c:ext>
              </c:extLst>
            </c:dLbl>
            <c:dLbl>
              <c:idx val="31"/>
              <c:delete val="1"/>
              <c:extLst>
                <c:ext xmlns:c15="http://schemas.microsoft.com/office/drawing/2012/chart" uri="{CE6537A1-D6FC-4f65-9D91-7224C49458BB}"/>
                <c:ext xmlns:c16="http://schemas.microsoft.com/office/drawing/2014/chart" uri="{C3380CC4-5D6E-409C-BE32-E72D297353CC}">
                  <c16:uniqueId val="{0000001A-7F33-48ED-AB60-5F283D49203E}"/>
                </c:ext>
              </c:extLst>
            </c:dLbl>
            <c:dLbl>
              <c:idx val="32"/>
              <c:delete val="1"/>
              <c:extLst>
                <c:ext xmlns:c15="http://schemas.microsoft.com/office/drawing/2012/chart" uri="{CE6537A1-D6FC-4f65-9D91-7224C49458BB}"/>
                <c:ext xmlns:c16="http://schemas.microsoft.com/office/drawing/2014/chart" uri="{C3380CC4-5D6E-409C-BE32-E72D297353CC}">
                  <c16:uniqueId val="{0000001B-7F33-48ED-AB60-5F283D49203E}"/>
                </c:ext>
              </c:extLst>
            </c:dLbl>
            <c:dLbl>
              <c:idx val="33"/>
              <c:layout>
                <c:manualLayout>
                  <c:x val="-4.8754134509371556E-2"/>
                  <c:y val="3.5709363857130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F33-48ED-AB60-5F283D49203E}"/>
                </c:ext>
              </c:extLst>
            </c:dLbl>
            <c:dLbl>
              <c:idx val="34"/>
              <c:delete val="1"/>
              <c:extLst>
                <c:ext xmlns:c15="http://schemas.microsoft.com/office/drawing/2012/chart" uri="{CE6537A1-D6FC-4f65-9D91-7224C49458BB}"/>
                <c:ext xmlns:c16="http://schemas.microsoft.com/office/drawing/2014/chart" uri="{C3380CC4-5D6E-409C-BE32-E72D297353CC}">
                  <c16:uniqueId val="{0000001D-7F33-48ED-AB60-5F283D4920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'MHR &amp; Services Aus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'MHR &amp; Services Aus Data'!$D$3:$D$38</c:f>
              <c:numCache>
                <c:formatCode>0.0,\ "K"\ </c:formatCode>
                <c:ptCount val="36"/>
                <c:pt idx="0">
                  <c:v>458066</c:v>
                </c:pt>
                <c:pt idx="1">
                  <c:v>285171</c:v>
                </c:pt>
                <c:pt idx="2">
                  <c:v>270460</c:v>
                </c:pt>
                <c:pt idx="3">
                  <c:v>338121</c:v>
                </c:pt>
                <c:pt idx="4">
                  <c:v>276365</c:v>
                </c:pt>
                <c:pt idx="5">
                  <c:v>250237</c:v>
                </c:pt>
                <c:pt idx="6">
                  <c:v>298247</c:v>
                </c:pt>
                <c:pt idx="7">
                  <c:v>304999</c:v>
                </c:pt>
                <c:pt idx="8">
                  <c:v>326300</c:v>
                </c:pt>
                <c:pt idx="9">
                  <c:v>389802</c:v>
                </c:pt>
                <c:pt idx="10">
                  <c:v>348417</c:v>
                </c:pt>
                <c:pt idx="11">
                  <c:v>324253</c:v>
                </c:pt>
                <c:pt idx="12">
                  <c:v>463286</c:v>
                </c:pt>
                <c:pt idx="13">
                  <c:v>322205</c:v>
                </c:pt>
                <c:pt idx="14">
                  <c:v>312181</c:v>
                </c:pt>
                <c:pt idx="15">
                  <c:v>376100</c:v>
                </c:pt>
                <c:pt idx="16">
                  <c:v>322186</c:v>
                </c:pt>
                <c:pt idx="17">
                  <c:v>337308</c:v>
                </c:pt>
                <c:pt idx="18">
                  <c:v>313045</c:v>
                </c:pt>
                <c:pt idx="19">
                  <c:v>350666</c:v>
                </c:pt>
                <c:pt idx="20">
                  <c:v>394737</c:v>
                </c:pt>
                <c:pt idx="21">
                  <c:v>361637</c:v>
                </c:pt>
                <c:pt idx="22">
                  <c:v>390873</c:v>
                </c:pt>
                <c:pt idx="23">
                  <c:v>462341</c:v>
                </c:pt>
                <c:pt idx="24">
                  <c:v>452703</c:v>
                </c:pt>
                <c:pt idx="25">
                  <c:v>387235</c:v>
                </c:pt>
                <c:pt idx="26">
                  <c:v>444741</c:v>
                </c:pt>
                <c:pt idx="27">
                  <c:v>376968</c:v>
                </c:pt>
                <c:pt idx="28">
                  <c:v>386726</c:v>
                </c:pt>
                <c:pt idx="29">
                  <c:v>401103</c:v>
                </c:pt>
                <c:pt idx="30">
                  <c:v>357081</c:v>
                </c:pt>
                <c:pt idx="31">
                  <c:v>408248</c:v>
                </c:pt>
                <c:pt idx="32">
                  <c:v>511554</c:v>
                </c:pt>
                <c:pt idx="33">
                  <c:v>432153</c:v>
                </c:pt>
                <c:pt idx="34">
                  <c:v>467300</c:v>
                </c:pt>
                <c:pt idx="35">
                  <c:v>566104</c:v>
                </c:pt>
              </c:numCache>
            </c:numRef>
          </c:val>
          <c:smooth val="0"/>
          <c:extLst>
            <c:ext xmlns:c16="http://schemas.microsoft.com/office/drawing/2014/chart" uri="{C3380CC4-5D6E-409C-BE32-E72D297353CC}">
              <c16:uniqueId val="{00000000-7F33-48ED-AB60-5F283D49203E}"/>
            </c:ext>
          </c:extLst>
        </c:ser>
        <c:dLbls>
          <c:showLegendKey val="0"/>
          <c:showVal val="0"/>
          <c:showCatName val="0"/>
          <c:showSerName val="0"/>
          <c:showPercent val="0"/>
          <c:showBubbleSize val="0"/>
        </c:dLbls>
        <c:marker val="1"/>
        <c:smooth val="0"/>
        <c:axId val="1178325352"/>
        <c:axId val="1178321392"/>
        <c:extLst>
          <c:ext xmlns:c15="http://schemas.microsoft.com/office/drawing/2012/chart" uri="{02D57815-91ED-43cb-92C2-25804820EDAC}">
            <c15:filteredLineSeries>
              <c15:ser>
                <c:idx val="0"/>
                <c:order val="0"/>
                <c:tx>
                  <c:strRef>
                    <c:extLst>
                      <c:ext uri="{02D57815-91ED-43cb-92C2-25804820EDAC}">
                        <c15:formulaRef>
                          <c15:sqref>'MHR &amp; Services Aus Data'!$C$2</c15:sqref>
                        </c15:formulaRef>
                      </c:ext>
                    </c:extLst>
                    <c:strCache>
                      <c:ptCount val="1"/>
                      <c:pt idx="0">
                        <c:v>Figure 6. Number of eligible individuals in Australia that have a My Health Record (Total number of My Health Records)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extLst>
                      <c:ext uri="{02D57815-91ED-43cb-92C2-25804820EDAC}">
                        <c15:formulaRef>
                          <c15:sqref>'MHR &amp; Services Aus Data'!$A$3:$B$38</c15:sqref>
                        </c15:formulaRef>
                      </c:ext>
                    </c:extLst>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extLst>
                      <c:ext uri="{02D57815-91ED-43cb-92C2-25804820EDAC}">
                        <c15:formulaRef>
                          <c15:sqref>'MHR &amp; Services Aus Data'!$C$3:$C$38</c15:sqref>
                        </c15:formulaRef>
                      </c:ext>
                    </c:extLst>
                    <c:numCache>
                      <c:formatCode>0.00,,"M"</c:formatCode>
                      <c:ptCount val="36"/>
                      <c:pt idx="0">
                        <c:v>23405494</c:v>
                      </c:pt>
                      <c:pt idx="1">
                        <c:v>23424524</c:v>
                      </c:pt>
                      <c:pt idx="2">
                        <c:v>23460078</c:v>
                      </c:pt>
                      <c:pt idx="3">
                        <c:v>23488458</c:v>
                      </c:pt>
                      <c:pt idx="4">
                        <c:v>23506656</c:v>
                      </c:pt>
                      <c:pt idx="5">
                        <c:v>23515641</c:v>
                      </c:pt>
                      <c:pt idx="6">
                        <c:v>23534494</c:v>
                      </c:pt>
                      <c:pt idx="7">
                        <c:v>23557395</c:v>
                      </c:pt>
                      <c:pt idx="8">
                        <c:v>23576815</c:v>
                      </c:pt>
                      <c:pt idx="9">
                        <c:v>23598604</c:v>
                      </c:pt>
                      <c:pt idx="10">
                        <c:v>23621318</c:v>
                      </c:pt>
                      <c:pt idx="11">
                        <c:v>23641256</c:v>
                      </c:pt>
                      <c:pt idx="12">
                        <c:v>23664133</c:v>
                      </c:pt>
                      <c:pt idx="13">
                        <c:v>23681038</c:v>
                      </c:pt>
                      <c:pt idx="14">
                        <c:v>23699034</c:v>
                      </c:pt>
                      <c:pt idx="15">
                        <c:v>23720644</c:v>
                      </c:pt>
                      <c:pt idx="16">
                        <c:v>23744176</c:v>
                      </c:pt>
                      <c:pt idx="17">
                        <c:v>23772734</c:v>
                      </c:pt>
                      <c:pt idx="18">
                        <c:v>23795784</c:v>
                      </c:pt>
                      <c:pt idx="19">
                        <c:v>23832998</c:v>
                      </c:pt>
                      <c:pt idx="20">
                        <c:v>23878559</c:v>
                      </c:pt>
                      <c:pt idx="21">
                        <c:v>23913141</c:v>
                      </c:pt>
                      <c:pt idx="22">
                        <c:v>23953128</c:v>
                      </c:pt>
                      <c:pt idx="23">
                        <c:v>23997756</c:v>
                      </c:pt>
                      <c:pt idx="24">
                        <c:v>24029806</c:v>
                      </c:pt>
                      <c:pt idx="25">
                        <c:v>24061950</c:v>
                      </c:pt>
                      <c:pt idx="26">
                        <c:v>24103534</c:v>
                      </c:pt>
                      <c:pt idx="27">
                        <c:v>24125031</c:v>
                      </c:pt>
                      <c:pt idx="28">
                        <c:v>24160571</c:v>
                      </c:pt>
                      <c:pt idx="29">
                        <c:v>24205384</c:v>
                      </c:pt>
                      <c:pt idx="30">
                        <c:v>24225900</c:v>
                      </c:pt>
                      <c:pt idx="31">
                        <c:v>24265919</c:v>
                      </c:pt>
                      <c:pt idx="32">
                        <c:v>24316268</c:v>
                      </c:pt>
                      <c:pt idx="33">
                        <c:v>24347763</c:v>
                      </c:pt>
                      <c:pt idx="34">
                        <c:v>24382123</c:v>
                      </c:pt>
                      <c:pt idx="35">
                        <c:v>24415629</c:v>
                      </c:pt>
                    </c:numCache>
                  </c:numRef>
                </c:val>
                <c:smooth val="0"/>
                <c:extLst>
                  <c:ext xmlns:c16="http://schemas.microsoft.com/office/drawing/2014/chart" uri="{C3380CC4-5D6E-409C-BE32-E72D297353CC}">
                    <c16:uniqueId val="{00000001-7F33-48ED-AB60-5F283D49203E}"/>
                  </c:ext>
                </c:extLst>
              </c15:ser>
            </c15:filteredLineSeries>
          </c:ext>
        </c:extLst>
      </c:lineChart>
      <c:catAx>
        <c:axId val="1178325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321392"/>
        <c:crosses val="autoZero"/>
        <c:auto val="1"/>
        <c:lblAlgn val="ctr"/>
        <c:lblOffset val="100"/>
        <c:noMultiLvlLbl val="0"/>
      </c:catAx>
      <c:valAx>
        <c:axId val="1178321392"/>
        <c:scaling>
          <c:orientation val="minMax"/>
        </c:scaling>
        <c:delete val="0"/>
        <c:axPos val="l"/>
        <c:majorGridlines>
          <c:spPr>
            <a:ln w="9525" cap="flat" cmpd="sng" algn="ctr">
              <a:solidFill>
                <a:schemeClr val="tx1">
                  <a:lumMod val="15000"/>
                  <a:lumOff val="85000"/>
                </a:schemeClr>
              </a:solidFill>
              <a:round/>
            </a:ln>
            <a:effectLst/>
          </c:spPr>
        </c:majorGridlines>
        <c:numFmt formatCode="#0,&quot;K&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325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'MHR &amp; Services Aus Data'!$AE$4</c:f>
              <c:strCache>
                <c:ptCount val="1"/>
                <c:pt idx="0">
                  <c:v> 2022-23 </c:v>
                </c:pt>
              </c:strCache>
            </c:strRef>
          </c:tx>
          <c:spPr>
            <a:solidFill>
              <a:schemeClr val="accent2"/>
            </a:solidFill>
            <a:ln>
              <a:noFill/>
            </a:ln>
            <a:effectLst/>
          </c:spPr>
          <c:invertIfNegative val="0"/>
          <c:dLbls>
            <c:dLbl>
              <c:idx val="0"/>
              <c:layout>
                <c:manualLayout>
                  <c:x val="-8.820286659316427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D9-4CE6-B696-9A0E1C342B7C}"/>
                </c:ext>
              </c:extLst>
            </c:dLbl>
            <c:dLbl>
              <c:idx val="1"/>
              <c:layout>
                <c:manualLayout>
                  <c:x val="-6.615214994487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D9-4CE6-B696-9A0E1C342B7C}"/>
                </c:ext>
              </c:extLst>
            </c:dLbl>
            <c:dLbl>
              <c:idx val="2"/>
              <c:layout>
                <c:manualLayout>
                  <c:x val="-6.615214994487360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D9-4CE6-B696-9A0E1C342B7C}"/>
                </c:ext>
              </c:extLst>
            </c:dLbl>
            <c:dLbl>
              <c:idx val="3"/>
              <c:layout>
                <c:manualLayout>
                  <c:x val="-6.615214994487321E-3"/>
                  <c:y val="-8.03379559489429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D9-4CE6-B696-9A0E1C342B7C}"/>
                </c:ext>
              </c:extLst>
            </c:dLbl>
            <c:dLbl>
              <c:idx val="4"/>
              <c:layout>
                <c:manualLayout>
                  <c:x val="-8.0851693704735569E-17"/>
                  <c:y val="1.3146362839614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D9-4CE6-B696-9A0E1C342B7C}"/>
                </c:ext>
              </c:extLst>
            </c:dLbl>
            <c:dLbl>
              <c:idx val="5"/>
              <c:layout>
                <c:manualLayout>
                  <c:x val="8.0851693704735569E-17"/>
                  <c:y val="8.764241893076169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7D9-4CE6-B696-9A0E1C342B7C}"/>
                </c:ext>
              </c:extLst>
            </c:dLbl>
            <c:dLbl>
              <c:idx val="6"/>
              <c:layout>
                <c:manualLayout>
                  <c:x val="2.205071664829107E-3"/>
                  <c:y val="1.3146362839614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7D9-4CE6-B696-9A0E1C342B7C}"/>
                </c:ext>
              </c:extLst>
            </c:dLbl>
            <c:dLbl>
              <c:idx val="7"/>
              <c:layout>
                <c:manualLayout>
                  <c:x val="0"/>
                  <c:y val="1.3146362839614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7D9-4CE6-B696-9A0E1C342B7C}"/>
                </c:ext>
              </c:extLst>
            </c:dLbl>
            <c:numFmt formatCode="0.0,,&quot;M&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Data'!$AD$5:$AD$12</c:f>
              <c:strCache>
                <c:ptCount val="8"/>
                <c:pt idx="0">
                  <c:v>Pharmacy</c:v>
                </c:pt>
                <c:pt idx="1">
                  <c:v>General Practice</c:v>
                </c:pt>
                <c:pt idx="2">
                  <c:v>Path &amp; DI</c:v>
                </c:pt>
                <c:pt idx="3">
                  <c:v>Public Hospitals</c:v>
                </c:pt>
                <c:pt idx="4">
                  <c:v>Private Hospitals</c:v>
                </c:pt>
                <c:pt idx="5">
                  <c:v>Specialist</c:v>
                </c:pt>
                <c:pt idx="6">
                  <c:v>Aged Care</c:v>
                </c:pt>
                <c:pt idx="7">
                  <c:v>Allied Health</c:v>
                </c:pt>
              </c:strCache>
            </c:strRef>
          </c:cat>
          <c:val>
            <c:numRef>
              <c:f>'MHR &amp; Services Aus Data'!$AE$5:$AE$12</c:f>
              <c:numCache>
                <c:formatCode>_-* #,##0_-;\-* #,##0_-;_-* "-"??_-;_-@_-</c:formatCode>
                <c:ptCount val="8"/>
                <c:pt idx="0">
                  <c:v>2036263</c:v>
                </c:pt>
                <c:pt idx="1">
                  <c:v>1766838</c:v>
                </c:pt>
                <c:pt idx="2">
                  <c:v>1668158</c:v>
                </c:pt>
                <c:pt idx="3" formatCode="_(* #,##0_);_(* \(#,##0\);_(* &quot;-&quot;??_);_(@_)">
                  <c:v>1392244</c:v>
                </c:pt>
                <c:pt idx="4">
                  <c:v>126655</c:v>
                </c:pt>
                <c:pt idx="5">
                  <c:v>27311</c:v>
                </c:pt>
                <c:pt idx="6">
                  <c:v>176</c:v>
                </c:pt>
                <c:pt idx="7" formatCode="_(* #,##0_);_(* \(#,##0\);_(* &quot;-&quot;??_);_(@_)">
                  <c:v>309</c:v>
                </c:pt>
              </c:numCache>
            </c:numRef>
          </c:val>
          <c:extLst>
            <c:ext xmlns:c16="http://schemas.microsoft.com/office/drawing/2014/chart" uri="{C3380CC4-5D6E-409C-BE32-E72D297353CC}">
              <c16:uniqueId val="{00000002-07D9-4CE6-B696-9A0E1C342B7C}"/>
            </c:ext>
          </c:extLst>
        </c:ser>
        <c:ser>
          <c:idx val="1"/>
          <c:order val="1"/>
          <c:tx>
            <c:strRef>
              <c:f>'MHR &amp; Services Aus Data'!$AF$4</c:f>
              <c:strCache>
                <c:ptCount val="1"/>
                <c:pt idx="0">
                  <c:v> 2023-24 </c:v>
                </c:pt>
              </c:strCache>
            </c:strRef>
          </c:tx>
          <c:spPr>
            <a:solidFill>
              <a:schemeClr val="accent3"/>
            </a:solidFill>
            <a:ln>
              <a:noFill/>
            </a:ln>
            <a:effectLst/>
          </c:spPr>
          <c:invertIfNegative val="0"/>
          <c:dLbls>
            <c:dLbl>
              <c:idx val="0"/>
              <c:layout>
                <c:manualLayout>
                  <c:x val="-1.1025358324145544E-2"/>
                  <c:y val="-4.016897797447149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D9-4CE6-B696-9A0E1C342B7C}"/>
                </c:ext>
              </c:extLst>
            </c:dLbl>
            <c:dLbl>
              <c:idx val="1"/>
              <c:layout>
                <c:manualLayout>
                  <c:x val="-6.615214994487360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D9-4CE6-B696-9A0E1C342B7C}"/>
                </c:ext>
              </c:extLst>
            </c:dLbl>
            <c:dLbl>
              <c:idx val="2"/>
              <c:layout>
                <c:manualLayout>
                  <c:x val="-1.102535832414553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7D9-4CE6-B696-9A0E1C342B7C}"/>
                </c:ext>
              </c:extLst>
            </c:dLbl>
            <c:dLbl>
              <c:idx val="3"/>
              <c:layout>
                <c:manualLayout>
                  <c:x val="-6.615214994487321E-3"/>
                  <c:y val="-8.03379559489429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D9-4CE6-B696-9A0E1C342B7C}"/>
                </c:ext>
              </c:extLst>
            </c:dLbl>
            <c:dLbl>
              <c:idx val="4"/>
              <c:layout>
                <c:manualLayout>
                  <c:x val="2.2050716648290259E-3"/>
                  <c:y val="-1.31463628396144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7D9-4CE6-B696-9A0E1C342B7C}"/>
                </c:ext>
              </c:extLst>
            </c:dLbl>
            <c:dLbl>
              <c:idx val="5"/>
              <c:layout>
                <c:manualLayout>
                  <c:x val="0"/>
                  <c:y val="-2.19106047326906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D9-4CE6-B696-9A0E1C342B7C}"/>
                </c:ext>
              </c:extLst>
            </c:dLbl>
            <c:dLbl>
              <c:idx val="6"/>
              <c:layout>
                <c:manualLayout>
                  <c:x val="-1.6170338740947114E-16"/>
                  <c:y val="-1.75284837861526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7D9-4CE6-B696-9A0E1C342B7C}"/>
                </c:ext>
              </c:extLst>
            </c:dLbl>
            <c:dLbl>
              <c:idx val="7"/>
              <c:layout>
                <c:manualLayout>
                  <c:x val="0"/>
                  <c:y val="-2.6292725679228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7D9-4CE6-B696-9A0E1C342B7C}"/>
                </c:ext>
              </c:extLst>
            </c:dLbl>
            <c:numFmt formatCode="0.0,,&quot;M&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Data'!$AD$5:$AD$12</c:f>
              <c:strCache>
                <c:ptCount val="8"/>
                <c:pt idx="0">
                  <c:v>Pharmacy</c:v>
                </c:pt>
                <c:pt idx="1">
                  <c:v>General Practice</c:v>
                </c:pt>
                <c:pt idx="2">
                  <c:v>Path &amp; DI</c:v>
                </c:pt>
                <c:pt idx="3">
                  <c:v>Public Hospitals</c:v>
                </c:pt>
                <c:pt idx="4">
                  <c:v>Private Hospitals</c:v>
                </c:pt>
                <c:pt idx="5">
                  <c:v>Specialist</c:v>
                </c:pt>
                <c:pt idx="6">
                  <c:v>Aged Care</c:v>
                </c:pt>
                <c:pt idx="7">
                  <c:v>Allied Health</c:v>
                </c:pt>
              </c:strCache>
            </c:strRef>
          </c:cat>
          <c:val>
            <c:numRef>
              <c:f>'MHR &amp; Services Aus Data'!$AF$5:$AF$12</c:f>
              <c:numCache>
                <c:formatCode>_-* #,##0_-;\-* #,##0_-;_-* "-"??_-;_-@_-</c:formatCode>
                <c:ptCount val="8"/>
                <c:pt idx="0">
                  <c:v>4276834</c:v>
                </c:pt>
                <c:pt idx="1">
                  <c:v>3278535</c:v>
                </c:pt>
                <c:pt idx="2">
                  <c:v>2722806</c:v>
                </c:pt>
                <c:pt idx="3" formatCode="_(* #,##0_);_(* \(#,##0\);_(* &quot;-&quot;??_);_(@_)">
                  <c:v>2306640</c:v>
                </c:pt>
                <c:pt idx="4">
                  <c:v>203644</c:v>
                </c:pt>
                <c:pt idx="5" formatCode="_(* #,##0_);_(* \(#,##0\);_(* &quot;-&quot;??_);_(@_)">
                  <c:v>84760</c:v>
                </c:pt>
                <c:pt idx="6">
                  <c:v>718</c:v>
                </c:pt>
                <c:pt idx="7" formatCode="_(* #,##0_);_(* \(#,##0\);_(* &quot;-&quot;??_);_(@_)">
                  <c:v>420</c:v>
                </c:pt>
              </c:numCache>
            </c:numRef>
          </c:val>
          <c:extLst>
            <c:ext xmlns:c16="http://schemas.microsoft.com/office/drawing/2014/chart" uri="{C3380CC4-5D6E-409C-BE32-E72D297353CC}">
              <c16:uniqueId val="{00000005-07D9-4CE6-B696-9A0E1C342B7C}"/>
            </c:ext>
          </c:extLst>
        </c:ser>
        <c:ser>
          <c:idx val="2"/>
          <c:order val="2"/>
          <c:tx>
            <c:strRef>
              <c:f>'MHR &amp; Services Aus Data'!$AG$4</c:f>
              <c:strCache>
                <c:ptCount val="1"/>
                <c:pt idx="0">
                  <c:v> 2024-25 </c:v>
                </c:pt>
              </c:strCache>
            </c:strRef>
          </c:tx>
          <c:spPr>
            <a:solidFill>
              <a:schemeClr val="accent4"/>
            </a:solidFill>
            <a:ln>
              <a:noFill/>
            </a:ln>
            <a:effectLst/>
          </c:spPr>
          <c:invertIfNegative val="0"/>
          <c:dLbls>
            <c:dLbl>
              <c:idx val="4"/>
              <c:layout>
                <c:manualLayout>
                  <c:x val="0"/>
                  <c:y val="-3.94390885188431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7D9-4CE6-B696-9A0E1C342B7C}"/>
                </c:ext>
              </c:extLst>
            </c:dLbl>
            <c:dLbl>
              <c:idx val="5"/>
              <c:layout>
                <c:manualLayout>
                  <c:x val="2.205071664829107E-3"/>
                  <c:y val="-6.13496932515338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7D9-4CE6-B696-9A0E1C342B7C}"/>
                </c:ext>
              </c:extLst>
            </c:dLbl>
            <c:dLbl>
              <c:idx val="6"/>
              <c:layout>
                <c:manualLayout>
                  <c:x val="-2.2050716648292687E-3"/>
                  <c:y val="-4.82033304119194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7D9-4CE6-B696-9A0E1C342B7C}"/>
                </c:ext>
              </c:extLst>
            </c:dLbl>
            <c:dLbl>
              <c:idx val="7"/>
              <c:layout>
                <c:manualLayout>
                  <c:x val="-1.6170338740947114E-16"/>
                  <c:y val="-6.57318141980719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7D9-4CE6-B696-9A0E1C342B7C}"/>
                </c:ext>
              </c:extLst>
            </c:dLbl>
            <c:numFmt formatCode="0.0,,&quot;M&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Data'!$AD$5:$AD$12</c:f>
              <c:strCache>
                <c:ptCount val="8"/>
                <c:pt idx="0">
                  <c:v>Pharmacy</c:v>
                </c:pt>
                <c:pt idx="1">
                  <c:v>General Practice</c:v>
                </c:pt>
                <c:pt idx="2">
                  <c:v>Path &amp; DI</c:v>
                </c:pt>
                <c:pt idx="3">
                  <c:v>Public Hospitals</c:v>
                </c:pt>
                <c:pt idx="4">
                  <c:v>Private Hospitals</c:v>
                </c:pt>
                <c:pt idx="5">
                  <c:v>Specialist</c:v>
                </c:pt>
                <c:pt idx="6">
                  <c:v>Aged Care</c:v>
                </c:pt>
                <c:pt idx="7">
                  <c:v>Allied Health</c:v>
                </c:pt>
              </c:strCache>
            </c:strRef>
          </c:cat>
          <c:val>
            <c:numRef>
              <c:f>'MHR &amp; Services Aus Data'!$AG$5:$AG$12</c:f>
              <c:numCache>
                <c:formatCode>_-* #,##0_-;\-* #,##0_-;_-* "-"??_-;_-@_-</c:formatCode>
                <c:ptCount val="8"/>
                <c:pt idx="0">
                  <c:v>7267485</c:v>
                </c:pt>
                <c:pt idx="1">
                  <c:v>5378053</c:v>
                </c:pt>
                <c:pt idx="2">
                  <c:v>5275748</c:v>
                </c:pt>
                <c:pt idx="3" formatCode="_(* #,##0_);_(* \(#,##0\);_(* &quot;-&quot;??_);_(@_)">
                  <c:v>3237325</c:v>
                </c:pt>
                <c:pt idx="4">
                  <c:v>299208</c:v>
                </c:pt>
                <c:pt idx="5" formatCode="_(* #,##0_);_(* \(#,##0\);_(* &quot;-&quot;??_);_(@_)">
                  <c:v>184403</c:v>
                </c:pt>
                <c:pt idx="6">
                  <c:v>1708</c:v>
                </c:pt>
                <c:pt idx="7" formatCode="_(* #,##0_);_(* \(#,##0\);_(* &quot;-&quot;??_);_(@_)">
                  <c:v>852</c:v>
                </c:pt>
              </c:numCache>
            </c:numRef>
          </c:val>
          <c:extLst>
            <c:ext xmlns:c16="http://schemas.microsoft.com/office/drawing/2014/chart" uri="{C3380CC4-5D6E-409C-BE32-E72D297353CC}">
              <c16:uniqueId val="{00000006-07D9-4CE6-B696-9A0E1C342B7C}"/>
            </c:ext>
          </c:extLst>
        </c:ser>
        <c:dLbls>
          <c:dLblPos val="outEnd"/>
          <c:showLegendKey val="0"/>
          <c:showVal val="1"/>
          <c:showCatName val="0"/>
          <c:showSerName val="0"/>
          <c:showPercent val="0"/>
          <c:showBubbleSize val="0"/>
        </c:dLbls>
        <c:gapWidth val="219"/>
        <c:overlap val="-27"/>
        <c:axId val="944705648"/>
        <c:axId val="580603688"/>
      </c:barChart>
      <c:catAx>
        <c:axId val="94470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603688"/>
        <c:crosses val="autoZero"/>
        <c:auto val="1"/>
        <c:lblAlgn val="ctr"/>
        <c:lblOffset val="100"/>
        <c:noMultiLvlLbl val="0"/>
      </c:catAx>
      <c:valAx>
        <c:axId val="580603688"/>
        <c:scaling>
          <c:orientation val="minMax"/>
        </c:scaling>
        <c:delete val="0"/>
        <c:axPos val="l"/>
        <c:majorGridlines>
          <c:spPr>
            <a:ln w="9525" cap="flat" cmpd="sng" algn="ctr">
              <a:solidFill>
                <a:schemeClr val="tx1">
                  <a:lumMod val="15000"/>
                  <a:lumOff val="85000"/>
                </a:schemeClr>
              </a:solidFill>
              <a:round/>
            </a:ln>
            <a:effectLst/>
          </c:spPr>
        </c:majorGridlines>
        <c:numFmt formatCode="#,##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70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'MHR &amp; Services Aus Data'!$AE$15</c:f>
              <c:strCache>
                <c:ptCount val="1"/>
                <c:pt idx="0">
                  <c:v> 2022-23 </c:v>
                </c:pt>
              </c:strCache>
            </c:strRef>
          </c:tx>
          <c:spPr>
            <a:solidFill>
              <a:schemeClr val="accent2"/>
            </a:solidFill>
            <a:ln>
              <a:noFill/>
            </a:ln>
            <a:effectLst/>
          </c:spPr>
          <c:invertIfNegative val="0"/>
          <c:dLbls>
            <c:dLbl>
              <c:idx val="0"/>
              <c:layout>
                <c:manualLayout>
                  <c:x val="-1.5435501653803748E-2"/>
                  <c:y val="7.186641139768244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29-4E7F-8212-C498166BFD91}"/>
                </c:ext>
              </c:extLst>
            </c:dLbl>
            <c:dLbl>
              <c:idx val="1"/>
              <c:layout>
                <c:manualLayout>
                  <c:x val="-1.1025358324145515E-2"/>
                  <c:y val="7.186641139768244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29-4E7F-8212-C498166BFD91}"/>
                </c:ext>
              </c:extLst>
            </c:dLbl>
            <c:dLbl>
              <c:idx val="2"/>
              <c:layout>
                <c:manualLayout>
                  <c:x val="-1.543550165380379E-2"/>
                  <c:y val="-3.92003136025088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29-4E7F-8212-C498166BFD91}"/>
                </c:ext>
              </c:extLst>
            </c:dLbl>
            <c:dLbl>
              <c:idx val="3"/>
              <c:layout>
                <c:manualLayout>
                  <c:x val="0"/>
                  <c:y val="3.92003136025102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29-4E7F-8212-C498166BFD91}"/>
                </c:ext>
              </c:extLst>
            </c:dLbl>
            <c:dLbl>
              <c:idx val="4"/>
              <c:layout>
                <c:manualLayout>
                  <c:x val="0"/>
                  <c:y val="1.96001568012542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729-4E7F-8212-C498166BFD91}"/>
                </c:ext>
              </c:extLst>
            </c:dLbl>
            <c:dLbl>
              <c:idx val="5"/>
              <c:layout>
                <c:manualLayout>
                  <c:x val="0"/>
                  <c:y val="1.56801254410035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729-4E7F-8212-C498166BFD91}"/>
                </c:ext>
              </c:extLst>
            </c:dLbl>
            <c:dLbl>
              <c:idx val="6"/>
              <c:layout>
                <c:manualLayout>
                  <c:x val="0"/>
                  <c:y val="1.56801254410035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729-4E7F-8212-C498166BFD91}"/>
                </c:ext>
              </c:extLst>
            </c:dLbl>
            <c:dLbl>
              <c:idx val="7"/>
              <c:layout>
                <c:manualLayout>
                  <c:x val="0"/>
                  <c:y val="1.56801254410035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729-4E7F-8212-C498166BFD91}"/>
                </c:ext>
              </c:extLst>
            </c:dLbl>
            <c:numFmt formatCode="0.0,,&quot;M&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Data'!$AD$16:$AD$23</c:f>
              <c:strCache>
                <c:ptCount val="8"/>
                <c:pt idx="0">
                  <c:v> Public Hospitals </c:v>
                </c:pt>
                <c:pt idx="1">
                  <c:v> General Practice </c:v>
                </c:pt>
                <c:pt idx="2">
                  <c:v> Specialist </c:v>
                </c:pt>
                <c:pt idx="3">
                  <c:v> Pharmacy </c:v>
                </c:pt>
                <c:pt idx="4">
                  <c:v> Private Hospitals </c:v>
                </c:pt>
                <c:pt idx="5">
                  <c:v> Allied Health </c:v>
                </c:pt>
                <c:pt idx="6">
                  <c:v> Path &amp; DI </c:v>
                </c:pt>
                <c:pt idx="7">
                  <c:v> Aged Care </c:v>
                </c:pt>
              </c:strCache>
            </c:strRef>
          </c:cat>
          <c:val>
            <c:numRef>
              <c:f>'MHR &amp; Services Aus Data'!$AE$16:$AE$23</c:f>
              <c:numCache>
                <c:formatCode>_(* #,##0_);_(* \(#,##0\);_(* "-"??_);_(@_)</c:formatCode>
                <c:ptCount val="8"/>
                <c:pt idx="0">
                  <c:v>3162612</c:v>
                </c:pt>
                <c:pt idx="1">
                  <c:v>2792997</c:v>
                </c:pt>
                <c:pt idx="2" formatCode="_-* #,##0_-;\-* #,##0_-;_-* &quot;-&quot;??_-;_-@_-">
                  <c:v>366508</c:v>
                </c:pt>
                <c:pt idx="3" formatCode="_-* #,##0_-;\-* #,##0_-;_-* &quot;-&quot;??_-;_-@_-">
                  <c:v>364205</c:v>
                </c:pt>
                <c:pt idx="4" formatCode="_-* #,##0_-;\-* #,##0_-;_-* &quot;-&quot;??_-;_-@_-">
                  <c:v>52931</c:v>
                </c:pt>
                <c:pt idx="5">
                  <c:v>27536</c:v>
                </c:pt>
                <c:pt idx="6">
                  <c:v>13428</c:v>
                </c:pt>
                <c:pt idx="7" formatCode="_-* #,##0_-;\-* #,##0_-;_-* &quot;-&quot;??_-;_-@_-">
                  <c:v>2489</c:v>
                </c:pt>
              </c:numCache>
            </c:numRef>
          </c:val>
          <c:extLst>
            <c:ext xmlns:c16="http://schemas.microsoft.com/office/drawing/2014/chart" uri="{C3380CC4-5D6E-409C-BE32-E72D297353CC}">
              <c16:uniqueId val="{00000001-3729-4E7F-8212-C498166BFD91}"/>
            </c:ext>
          </c:extLst>
        </c:ser>
        <c:ser>
          <c:idx val="1"/>
          <c:order val="1"/>
          <c:tx>
            <c:strRef>
              <c:f>'MHR &amp; Services Aus Data'!$AF$15</c:f>
              <c:strCache>
                <c:ptCount val="1"/>
                <c:pt idx="0">
                  <c:v> 2023-24 </c:v>
                </c:pt>
              </c:strCache>
            </c:strRef>
          </c:tx>
          <c:spPr>
            <a:solidFill>
              <a:schemeClr val="accent3"/>
            </a:solidFill>
            <a:ln>
              <a:noFill/>
            </a:ln>
            <a:effectLst/>
          </c:spPr>
          <c:invertIfNegative val="0"/>
          <c:dLbls>
            <c:dLbl>
              <c:idx val="0"/>
              <c:layout>
                <c:manualLayout>
                  <c:x val="-1.102535832414552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29-4E7F-8212-C498166BFD91}"/>
                </c:ext>
              </c:extLst>
            </c:dLbl>
            <c:dLbl>
              <c:idx val="1"/>
              <c:layout>
                <c:manualLayout>
                  <c:x val="-1.54355016538037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29-4E7F-8212-C498166BFD91}"/>
                </c:ext>
              </c:extLst>
            </c:dLbl>
            <c:dLbl>
              <c:idx val="2"/>
              <c:layout>
                <c:manualLayout>
                  <c:x val="-2.205071664829107E-3"/>
                  <c:y val="-1.17600940807527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29-4E7F-8212-C498166BFD91}"/>
                </c:ext>
              </c:extLst>
            </c:dLbl>
            <c:dLbl>
              <c:idx val="3"/>
              <c:layout>
                <c:manualLayout>
                  <c:x val="0"/>
                  <c:y val="-1.17600940807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29-4E7F-8212-C498166BFD91}"/>
                </c:ext>
              </c:extLst>
            </c:dLbl>
            <c:dLbl>
              <c:idx val="4"/>
              <c:layout>
                <c:manualLayout>
                  <c:x val="0"/>
                  <c:y val="-1.56801254410035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729-4E7F-8212-C498166BFD91}"/>
                </c:ext>
              </c:extLst>
            </c:dLbl>
            <c:dLbl>
              <c:idx val="5"/>
              <c:layout>
                <c:manualLayout>
                  <c:x val="-8.0851693704735569E-17"/>
                  <c:y val="-1.17600940807526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729-4E7F-8212-C498166BFD91}"/>
                </c:ext>
              </c:extLst>
            </c:dLbl>
            <c:dLbl>
              <c:idx val="6"/>
              <c:layout>
                <c:manualLayout>
                  <c:x val="0"/>
                  <c:y val="-1.17600940807526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729-4E7F-8212-C498166BFD91}"/>
                </c:ext>
              </c:extLst>
            </c:dLbl>
            <c:dLbl>
              <c:idx val="7"/>
              <c:layout>
                <c:manualLayout>
                  <c:x val="0"/>
                  <c:y val="-2.3520188161505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729-4E7F-8212-C498166BFD91}"/>
                </c:ext>
              </c:extLst>
            </c:dLbl>
            <c:numFmt formatCode="0.0,,&quot;M&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Data'!$AD$16:$AD$23</c:f>
              <c:strCache>
                <c:ptCount val="8"/>
                <c:pt idx="0">
                  <c:v> Public Hospitals </c:v>
                </c:pt>
                <c:pt idx="1">
                  <c:v> General Practice </c:v>
                </c:pt>
                <c:pt idx="2">
                  <c:v> Specialist </c:v>
                </c:pt>
                <c:pt idx="3">
                  <c:v> Pharmacy </c:v>
                </c:pt>
                <c:pt idx="4">
                  <c:v> Private Hospitals </c:v>
                </c:pt>
                <c:pt idx="5">
                  <c:v> Allied Health </c:v>
                </c:pt>
                <c:pt idx="6">
                  <c:v> Path &amp; DI </c:v>
                </c:pt>
                <c:pt idx="7">
                  <c:v> Aged Care </c:v>
                </c:pt>
              </c:strCache>
            </c:strRef>
          </c:cat>
          <c:val>
            <c:numRef>
              <c:f>'MHR &amp; Services Aus Data'!$AF$16:$AF$23</c:f>
              <c:numCache>
                <c:formatCode>_(* #,##0_);_(* \(#,##0\);_(* "-"??_);_(@_)</c:formatCode>
                <c:ptCount val="8"/>
                <c:pt idx="0">
                  <c:v>5445548</c:v>
                </c:pt>
                <c:pt idx="1">
                  <c:v>4499530</c:v>
                </c:pt>
                <c:pt idx="2" formatCode="_-* #,##0_-;\-* #,##0_-;_-* &quot;-&quot;??_-;_-@_-">
                  <c:v>1003036</c:v>
                </c:pt>
                <c:pt idx="3" formatCode="_-* #,##0_-;\-* #,##0_-;_-* &quot;-&quot;??_-;_-@_-">
                  <c:v>556722</c:v>
                </c:pt>
                <c:pt idx="4" formatCode="_-* #,##0_-;\-* #,##0_-;_-* &quot;-&quot;??_-;_-@_-">
                  <c:v>106358</c:v>
                </c:pt>
                <c:pt idx="5">
                  <c:v>32446</c:v>
                </c:pt>
                <c:pt idx="6">
                  <c:v>27233</c:v>
                </c:pt>
                <c:pt idx="7" formatCode="_-* #,##0_-;\-* #,##0_-;_-* &quot;-&quot;??_-;_-@_-">
                  <c:v>7003</c:v>
                </c:pt>
              </c:numCache>
            </c:numRef>
          </c:val>
          <c:extLst>
            <c:ext xmlns:c16="http://schemas.microsoft.com/office/drawing/2014/chart" uri="{C3380CC4-5D6E-409C-BE32-E72D297353CC}">
              <c16:uniqueId val="{00000002-3729-4E7F-8212-C498166BFD91}"/>
            </c:ext>
          </c:extLst>
        </c:ser>
        <c:ser>
          <c:idx val="2"/>
          <c:order val="2"/>
          <c:tx>
            <c:strRef>
              <c:f>'MHR &amp; Services Aus Data'!$AG$15</c:f>
              <c:strCache>
                <c:ptCount val="1"/>
                <c:pt idx="0">
                  <c:v> 2024-25 </c:v>
                </c:pt>
              </c:strCache>
            </c:strRef>
          </c:tx>
          <c:spPr>
            <a:solidFill>
              <a:schemeClr val="accent4"/>
            </a:solidFill>
            <a:ln>
              <a:noFill/>
            </a:ln>
            <a:effectLst/>
          </c:spPr>
          <c:invertIfNegative val="0"/>
          <c:dLbls>
            <c:dLbl>
              <c:idx val="2"/>
              <c:layout>
                <c:manualLayout>
                  <c:x val="-4.0425846852367784E-17"/>
                  <c:y val="-1.568012544100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29-4E7F-8212-C498166BFD91}"/>
                </c:ext>
              </c:extLst>
            </c:dLbl>
            <c:dLbl>
              <c:idx val="3"/>
              <c:layout>
                <c:manualLayout>
                  <c:x val="-8.0851693704735569E-17"/>
                  <c:y val="-1.568012544100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729-4E7F-8212-C498166BFD91}"/>
                </c:ext>
              </c:extLst>
            </c:dLbl>
            <c:dLbl>
              <c:idx val="4"/>
              <c:layout>
                <c:manualLayout>
                  <c:x val="-8.0851693704735569E-17"/>
                  <c:y val="-4.31203449627598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729-4E7F-8212-C498166BFD91}"/>
                </c:ext>
              </c:extLst>
            </c:dLbl>
            <c:dLbl>
              <c:idx val="5"/>
              <c:layout>
                <c:manualLayout>
                  <c:x val="8.0851693704735569E-17"/>
                  <c:y val="-4.31203449627597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729-4E7F-8212-C498166BFD91}"/>
                </c:ext>
              </c:extLst>
            </c:dLbl>
            <c:dLbl>
              <c:idx val="6"/>
              <c:layout>
                <c:manualLayout>
                  <c:x val="0"/>
                  <c:y val="-4.70403763230105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729-4E7F-8212-C498166BFD91}"/>
                </c:ext>
              </c:extLst>
            </c:dLbl>
            <c:dLbl>
              <c:idx val="7"/>
              <c:layout>
                <c:manualLayout>
                  <c:x val="0"/>
                  <c:y val="-5.488043904351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729-4E7F-8212-C498166BFD91}"/>
                </c:ext>
              </c:extLst>
            </c:dLbl>
            <c:numFmt formatCode="0.0,,&quot;M&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'MHR &amp; Services Aus Data'!$AD$16:$AD$23</c:f>
              <c:strCache>
                <c:ptCount val="8"/>
                <c:pt idx="0">
                  <c:v> Public Hospitals </c:v>
                </c:pt>
                <c:pt idx="1">
                  <c:v> General Practice </c:v>
                </c:pt>
                <c:pt idx="2">
                  <c:v> Specialist </c:v>
                </c:pt>
                <c:pt idx="3">
                  <c:v> Pharmacy </c:v>
                </c:pt>
                <c:pt idx="4">
                  <c:v> Private Hospitals </c:v>
                </c:pt>
                <c:pt idx="5">
                  <c:v> Allied Health </c:v>
                </c:pt>
                <c:pt idx="6">
                  <c:v> Path &amp; DI </c:v>
                </c:pt>
                <c:pt idx="7">
                  <c:v> Aged Care </c:v>
                </c:pt>
              </c:strCache>
            </c:strRef>
          </c:cat>
          <c:val>
            <c:numRef>
              <c:f>'MHR &amp; Services Aus Data'!$AG$16:$AG$23</c:f>
              <c:numCache>
                <c:formatCode>_(* #,##0_);_(* \(#,##0\);_(* "-"??_);_(@_)</c:formatCode>
                <c:ptCount val="8"/>
                <c:pt idx="0">
                  <c:v>11030324</c:v>
                </c:pt>
                <c:pt idx="1">
                  <c:v>5828187</c:v>
                </c:pt>
                <c:pt idx="2" formatCode="_-* #,##0_-;\-* #,##0_-;_-* &quot;-&quot;??_-;_-@_-">
                  <c:v>1738902</c:v>
                </c:pt>
                <c:pt idx="3" formatCode="_-* #,##0_-;\-* #,##0_-;_-* &quot;-&quot;??_-;_-@_-">
                  <c:v>895145</c:v>
                </c:pt>
                <c:pt idx="4" formatCode="_-* #,##0_-;\-* #,##0_-;_-* &quot;-&quot;??_-;_-@_-">
                  <c:v>194238</c:v>
                </c:pt>
                <c:pt idx="5">
                  <c:v>45254</c:v>
                </c:pt>
                <c:pt idx="6">
                  <c:v>90572</c:v>
                </c:pt>
                <c:pt idx="7" formatCode="_-* #,##0_-;\-* #,##0_-;_-* &quot;-&quot;??_-;_-@_-">
                  <c:v>24150</c:v>
                </c:pt>
              </c:numCache>
            </c:numRef>
          </c:val>
          <c:extLst>
            <c:ext xmlns:c16="http://schemas.microsoft.com/office/drawing/2014/chart" uri="{C3380CC4-5D6E-409C-BE32-E72D297353CC}">
              <c16:uniqueId val="{00000003-3729-4E7F-8212-C498166BFD91}"/>
            </c:ext>
          </c:extLst>
        </c:ser>
        <c:dLbls>
          <c:dLblPos val="outEnd"/>
          <c:showLegendKey val="0"/>
          <c:showVal val="1"/>
          <c:showCatName val="0"/>
          <c:showSerName val="0"/>
          <c:showPercent val="0"/>
          <c:showBubbleSize val="0"/>
        </c:dLbls>
        <c:gapWidth val="219"/>
        <c:overlap val="-27"/>
        <c:axId val="550302919"/>
        <c:axId val="550300759"/>
      </c:barChart>
      <c:catAx>
        <c:axId val="550302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300759"/>
        <c:crosses val="autoZero"/>
        <c:auto val="1"/>
        <c:lblAlgn val="ctr"/>
        <c:lblOffset val="100"/>
        <c:noMultiLvlLbl val="0"/>
      </c:catAx>
      <c:valAx>
        <c:axId val="550300759"/>
        <c:scaling>
          <c:orientation val="minMax"/>
        </c:scaling>
        <c:delete val="0"/>
        <c:axPos val="l"/>
        <c:majorGridlines>
          <c:spPr>
            <a:ln w="9525" cap="flat" cmpd="sng" algn="ctr">
              <a:solidFill>
                <a:schemeClr val="tx1">
                  <a:lumMod val="15000"/>
                  <a:lumOff val="85000"/>
                </a:schemeClr>
              </a:solidFill>
              <a:round/>
            </a:ln>
            <a:effectLst/>
          </c:spPr>
        </c:majorGridlines>
        <c:numFmt formatCode="#,##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302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'PBS Data'!$D$2</c:f>
              <c:strCache>
                <c:ptCount val="1"/>
                <c:pt idx="0">
                  <c:v>Figure C46. Volume of eScripts dispensed, monthly</c:v>
                </c:pt>
              </c:strCache>
            </c:strRef>
          </c:tx>
          <c:spPr>
            <a:ln w="28575" cap="rnd">
              <a:solidFill>
                <a:srgbClr val="0078BF"/>
              </a:solidFill>
              <a:round/>
            </a:ln>
            <a:effectLst/>
          </c:spPr>
          <c:marker>
            <c:symbol val="circle"/>
            <c:size val="5"/>
            <c:spPr>
              <a:solidFill>
                <a:srgbClr val="0078BF"/>
              </a:solidFill>
              <a:ln w="9525">
                <a:solidFill>
                  <a:srgbClr val="0078BF"/>
                </a:solidFill>
              </a:ln>
              <a:effectLst/>
            </c:spPr>
          </c:marker>
          <c:dLbls>
            <c:dLbl>
              <c:idx val="0"/>
              <c:layout>
                <c:manualLayout>
                  <c:x val="-4.4871944740565758E-2"/>
                  <c:y val="-6.29288822076383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D0-4306-8DDA-16DB96D0EFC1}"/>
                </c:ext>
              </c:extLst>
            </c:dLbl>
            <c:dLbl>
              <c:idx val="1"/>
              <c:delete val="1"/>
              <c:extLst>
                <c:ext xmlns:c15="http://schemas.microsoft.com/office/drawing/2012/chart" uri="{CE6537A1-D6FC-4f65-9D91-7224C49458BB}"/>
                <c:ext xmlns:c16="http://schemas.microsoft.com/office/drawing/2014/chart" uri="{C3380CC4-5D6E-409C-BE32-E72D297353CC}">
                  <c16:uniqueId val="{00000001-EED0-4306-8DDA-16DB96D0EFC1}"/>
                </c:ext>
              </c:extLst>
            </c:dLbl>
            <c:dLbl>
              <c:idx val="2"/>
              <c:delete val="1"/>
              <c:extLst>
                <c:ext xmlns:c15="http://schemas.microsoft.com/office/drawing/2012/chart" uri="{CE6537A1-D6FC-4f65-9D91-7224C49458BB}"/>
                <c:ext xmlns:c16="http://schemas.microsoft.com/office/drawing/2014/chart" uri="{C3380CC4-5D6E-409C-BE32-E72D297353CC}">
                  <c16:uniqueId val="{00000002-EED0-4306-8DDA-16DB96D0EFC1}"/>
                </c:ext>
              </c:extLst>
            </c:dLbl>
            <c:dLbl>
              <c:idx val="3"/>
              <c:layout>
                <c:manualLayout>
                  <c:x val="-4.0486080772112368E-2"/>
                  <c:y val="5.1840050575364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D0-4306-8DDA-16DB96D0EFC1}"/>
                </c:ext>
              </c:extLst>
            </c:dLbl>
            <c:dLbl>
              <c:idx val="4"/>
              <c:delete val="1"/>
              <c:extLst>
                <c:ext xmlns:c15="http://schemas.microsoft.com/office/drawing/2012/chart" uri="{CE6537A1-D6FC-4f65-9D91-7224C49458BB}"/>
                <c:ext xmlns:c16="http://schemas.microsoft.com/office/drawing/2014/chart" uri="{C3380CC4-5D6E-409C-BE32-E72D297353CC}">
                  <c16:uniqueId val="{00000004-EED0-4306-8DDA-16DB96D0EFC1}"/>
                </c:ext>
              </c:extLst>
            </c:dLbl>
            <c:dLbl>
              <c:idx val="5"/>
              <c:delete val="1"/>
              <c:extLst>
                <c:ext xmlns:c15="http://schemas.microsoft.com/office/drawing/2012/chart" uri="{CE6537A1-D6FC-4f65-9D91-7224C49458BB}"/>
                <c:ext xmlns:c16="http://schemas.microsoft.com/office/drawing/2014/chart" uri="{C3380CC4-5D6E-409C-BE32-E72D297353CC}">
                  <c16:uniqueId val="{00000005-EED0-4306-8DDA-16DB96D0EFC1}"/>
                </c:ext>
              </c:extLst>
            </c:dLbl>
            <c:dLbl>
              <c:idx val="7"/>
              <c:delete val="1"/>
              <c:extLst>
                <c:ext xmlns:c15="http://schemas.microsoft.com/office/drawing/2012/chart" uri="{CE6537A1-D6FC-4f65-9D91-7224C49458BB}"/>
                <c:ext xmlns:c16="http://schemas.microsoft.com/office/drawing/2014/chart" uri="{C3380CC4-5D6E-409C-BE32-E72D297353CC}">
                  <c16:uniqueId val="{00000006-EED0-4306-8DDA-16DB96D0EFC1}"/>
                </c:ext>
              </c:extLst>
            </c:dLbl>
            <c:dLbl>
              <c:idx val="8"/>
              <c:delete val="1"/>
              <c:extLst>
                <c:ext xmlns:c15="http://schemas.microsoft.com/office/drawing/2012/chart" uri="{CE6537A1-D6FC-4f65-9D91-7224C49458BB}"/>
                <c:ext xmlns:c16="http://schemas.microsoft.com/office/drawing/2014/chart" uri="{C3380CC4-5D6E-409C-BE32-E72D297353CC}">
                  <c16:uniqueId val="{00000007-EED0-4306-8DDA-16DB96D0EFC1}"/>
                </c:ext>
              </c:extLst>
            </c:dLbl>
            <c:dLbl>
              <c:idx val="9"/>
              <c:layout>
                <c:manualLayout>
                  <c:x val="-3.8437190044778788E-2"/>
                  <c:y val="5.1840050575364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D0-4306-8DDA-16DB96D0EFC1}"/>
                </c:ext>
              </c:extLst>
            </c:dLbl>
            <c:dLbl>
              <c:idx val="10"/>
              <c:delete val="1"/>
              <c:extLst>
                <c:ext xmlns:c15="http://schemas.microsoft.com/office/drawing/2012/chart" uri="{CE6537A1-D6FC-4f65-9D91-7224C49458BB}"/>
                <c:ext xmlns:c16="http://schemas.microsoft.com/office/drawing/2014/chart" uri="{C3380CC4-5D6E-409C-BE32-E72D297353CC}">
                  <c16:uniqueId val="{00000009-EED0-4306-8DDA-16DB96D0EFC1}"/>
                </c:ext>
              </c:extLst>
            </c:dLbl>
            <c:dLbl>
              <c:idx val="11"/>
              <c:delete val="1"/>
              <c:extLst>
                <c:ext xmlns:c15="http://schemas.microsoft.com/office/drawing/2012/chart" uri="{CE6537A1-D6FC-4f65-9D91-7224C49458BB}"/>
                <c:ext xmlns:c16="http://schemas.microsoft.com/office/drawing/2014/chart" uri="{C3380CC4-5D6E-409C-BE32-E72D297353CC}">
                  <c16:uniqueId val="{0000000A-EED0-4306-8DDA-16DB96D0EFC1}"/>
                </c:ext>
              </c:extLst>
            </c:dLbl>
            <c:dLbl>
              <c:idx val="12"/>
              <c:layout>
                <c:manualLayout>
                  <c:x val="-4.4583862226779618E-2"/>
                  <c:y val="-4.794475632652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D0-4306-8DDA-16DB96D0EFC1}"/>
                </c:ext>
              </c:extLst>
            </c:dLbl>
            <c:dLbl>
              <c:idx val="13"/>
              <c:delete val="1"/>
              <c:extLst>
                <c:ext xmlns:c15="http://schemas.microsoft.com/office/drawing/2012/chart" uri="{CE6537A1-D6FC-4f65-9D91-7224C49458BB}"/>
                <c:ext xmlns:c16="http://schemas.microsoft.com/office/drawing/2014/chart" uri="{C3380CC4-5D6E-409C-BE32-E72D297353CC}">
                  <c16:uniqueId val="{0000000C-EED0-4306-8DDA-16DB96D0EFC1}"/>
                </c:ext>
              </c:extLst>
            </c:dLbl>
            <c:dLbl>
              <c:idx val="14"/>
              <c:delete val="1"/>
              <c:extLst>
                <c:ext xmlns:c15="http://schemas.microsoft.com/office/drawing/2012/chart" uri="{CE6537A1-D6FC-4f65-9D91-7224C49458BB}"/>
                <c:ext xmlns:c16="http://schemas.microsoft.com/office/drawing/2014/chart" uri="{C3380CC4-5D6E-409C-BE32-E72D297353CC}">
                  <c16:uniqueId val="{0000000D-EED0-4306-8DDA-16DB96D0EFC1}"/>
                </c:ext>
              </c:extLst>
            </c:dLbl>
            <c:dLbl>
              <c:idx val="15"/>
              <c:layout>
                <c:manualLayout>
                  <c:x val="-5.6877206590781347E-2"/>
                  <c:y val="5.1840050575364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ED0-4306-8DDA-16DB96D0EFC1}"/>
                </c:ext>
              </c:extLst>
            </c:dLbl>
            <c:dLbl>
              <c:idx val="16"/>
              <c:delete val="1"/>
              <c:extLst>
                <c:ext xmlns:c15="http://schemas.microsoft.com/office/drawing/2012/chart" uri="{CE6537A1-D6FC-4f65-9D91-7224C49458BB}"/>
                <c:ext xmlns:c16="http://schemas.microsoft.com/office/drawing/2014/chart" uri="{C3380CC4-5D6E-409C-BE32-E72D297353CC}">
                  <c16:uniqueId val="{0000000F-EED0-4306-8DDA-16DB96D0EFC1}"/>
                </c:ext>
              </c:extLst>
            </c:dLbl>
            <c:dLbl>
              <c:idx val="17"/>
              <c:delete val="1"/>
              <c:extLst>
                <c:ext xmlns:c15="http://schemas.microsoft.com/office/drawing/2012/chart" uri="{CE6537A1-D6FC-4f65-9D91-7224C49458BB}"/>
                <c:ext xmlns:c16="http://schemas.microsoft.com/office/drawing/2014/chart" uri="{C3380CC4-5D6E-409C-BE32-E72D297353CC}">
                  <c16:uniqueId val="{00000010-EED0-4306-8DDA-16DB96D0EFC1}"/>
                </c:ext>
              </c:extLst>
            </c:dLbl>
            <c:dLbl>
              <c:idx val="18"/>
              <c:layout>
                <c:manualLayout>
                  <c:x val="-5.0730534408780482E-2"/>
                  <c:y val="-6.71341422692007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ED0-4306-8DDA-16DB96D0EFC1}"/>
                </c:ext>
              </c:extLst>
            </c:dLbl>
            <c:dLbl>
              <c:idx val="19"/>
              <c:delete val="1"/>
              <c:extLst>
                <c:ext xmlns:c15="http://schemas.microsoft.com/office/drawing/2012/chart" uri="{CE6537A1-D6FC-4f65-9D91-7224C49458BB}"/>
                <c:ext xmlns:c16="http://schemas.microsoft.com/office/drawing/2014/chart" uri="{C3380CC4-5D6E-409C-BE32-E72D297353CC}">
                  <c16:uniqueId val="{00000012-EED0-4306-8DDA-16DB96D0EFC1}"/>
                </c:ext>
              </c:extLst>
            </c:dLbl>
            <c:dLbl>
              <c:idx val="20"/>
              <c:delete val="1"/>
              <c:extLst>
                <c:ext xmlns:c15="http://schemas.microsoft.com/office/drawing/2012/chart" uri="{CE6537A1-D6FC-4f65-9D91-7224C49458BB}"/>
                <c:ext xmlns:c16="http://schemas.microsoft.com/office/drawing/2014/chart" uri="{C3380CC4-5D6E-409C-BE32-E72D297353CC}">
                  <c16:uniqueId val="{00000013-EED0-4306-8DDA-16DB96D0EFC1}"/>
                </c:ext>
              </c:extLst>
            </c:dLbl>
            <c:dLbl>
              <c:idx val="21"/>
              <c:layout>
                <c:manualLayout>
                  <c:x val="-3.4339408590111579E-2"/>
                  <c:y val="5.18400505753642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ED0-4306-8DDA-16DB96D0EFC1}"/>
                </c:ext>
              </c:extLst>
            </c:dLbl>
            <c:dLbl>
              <c:idx val="22"/>
              <c:delete val="1"/>
              <c:extLst>
                <c:ext xmlns:c15="http://schemas.microsoft.com/office/drawing/2012/chart" uri="{CE6537A1-D6FC-4f65-9D91-7224C49458BB}"/>
                <c:ext xmlns:c16="http://schemas.microsoft.com/office/drawing/2014/chart" uri="{C3380CC4-5D6E-409C-BE32-E72D297353CC}">
                  <c16:uniqueId val="{00000015-EED0-4306-8DDA-16DB96D0EFC1}"/>
                </c:ext>
              </c:extLst>
            </c:dLbl>
            <c:dLbl>
              <c:idx val="23"/>
              <c:delete val="1"/>
              <c:extLst>
                <c:ext xmlns:c15="http://schemas.microsoft.com/office/drawing/2012/chart" uri="{CE6537A1-D6FC-4f65-9D91-7224C49458BB}"/>
                <c:ext xmlns:c16="http://schemas.microsoft.com/office/drawing/2014/chart" uri="{C3380CC4-5D6E-409C-BE32-E72D297353CC}">
                  <c16:uniqueId val="{00000016-EED0-4306-8DDA-16DB96D0EFC1}"/>
                </c:ext>
              </c:extLst>
            </c:dLbl>
            <c:dLbl>
              <c:idx val="24"/>
              <c:layout>
                <c:manualLayout>
                  <c:x val="-3.4339408590111503E-2"/>
                  <c:y val="-4.0269001949460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ED0-4306-8DDA-16DB96D0EFC1}"/>
                </c:ext>
              </c:extLst>
            </c:dLbl>
            <c:dLbl>
              <c:idx val="25"/>
              <c:delete val="1"/>
              <c:extLst>
                <c:ext xmlns:c15="http://schemas.microsoft.com/office/drawing/2012/chart" uri="{CE6537A1-D6FC-4f65-9D91-7224C49458BB}"/>
                <c:ext xmlns:c16="http://schemas.microsoft.com/office/drawing/2014/chart" uri="{C3380CC4-5D6E-409C-BE32-E72D297353CC}">
                  <c16:uniqueId val="{00000018-EED0-4306-8DDA-16DB96D0EFC1}"/>
                </c:ext>
              </c:extLst>
            </c:dLbl>
            <c:dLbl>
              <c:idx val="26"/>
              <c:delete val="1"/>
              <c:extLst>
                <c:ext xmlns:c15="http://schemas.microsoft.com/office/drawing/2012/chart" uri="{CE6537A1-D6FC-4f65-9D91-7224C49458BB}"/>
                <c:ext xmlns:c16="http://schemas.microsoft.com/office/drawing/2014/chart" uri="{C3380CC4-5D6E-409C-BE32-E72D297353CC}">
                  <c16:uniqueId val="{00000019-EED0-4306-8DDA-16DB96D0EFC1}"/>
                </c:ext>
              </c:extLst>
            </c:dLbl>
            <c:dLbl>
              <c:idx val="27"/>
              <c:layout>
                <c:manualLayout>
                  <c:x val="-3.8437190044778746E-2"/>
                  <c:y val="5.5677927763898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ED0-4306-8DDA-16DB96D0EFC1}"/>
                </c:ext>
              </c:extLst>
            </c:dLbl>
            <c:dLbl>
              <c:idx val="28"/>
              <c:delete val="1"/>
              <c:extLst>
                <c:ext xmlns:c15="http://schemas.microsoft.com/office/drawing/2012/chart" uri="{CE6537A1-D6FC-4f65-9D91-7224C49458BB}"/>
                <c:ext xmlns:c16="http://schemas.microsoft.com/office/drawing/2014/chart" uri="{C3380CC4-5D6E-409C-BE32-E72D297353CC}">
                  <c16:uniqueId val="{0000001B-EED0-4306-8DDA-16DB96D0EFC1}"/>
                </c:ext>
              </c:extLst>
            </c:dLbl>
            <c:dLbl>
              <c:idx val="29"/>
              <c:delete val="1"/>
              <c:extLst>
                <c:ext xmlns:c15="http://schemas.microsoft.com/office/drawing/2012/chart" uri="{CE6537A1-D6FC-4f65-9D91-7224C49458BB}"/>
                <c:ext xmlns:c16="http://schemas.microsoft.com/office/drawing/2014/chart" uri="{C3380CC4-5D6E-409C-BE32-E72D297353CC}">
                  <c16:uniqueId val="{0000001C-EED0-4306-8DDA-16DB96D0EFC1}"/>
                </c:ext>
              </c:extLst>
            </c:dLbl>
            <c:dLbl>
              <c:idx val="31"/>
              <c:delete val="1"/>
              <c:extLst>
                <c:ext xmlns:c15="http://schemas.microsoft.com/office/drawing/2012/chart" uri="{CE6537A1-D6FC-4f65-9D91-7224C49458BB}"/>
                <c:ext xmlns:c16="http://schemas.microsoft.com/office/drawing/2014/chart" uri="{C3380CC4-5D6E-409C-BE32-E72D297353CC}">
                  <c16:uniqueId val="{0000001D-EED0-4306-8DDA-16DB96D0EFC1}"/>
                </c:ext>
              </c:extLst>
            </c:dLbl>
            <c:dLbl>
              <c:idx val="32"/>
              <c:delete val="1"/>
              <c:extLst>
                <c:ext xmlns:c15="http://schemas.microsoft.com/office/drawing/2012/chart" uri="{CE6537A1-D6FC-4f65-9D91-7224C49458BB}"/>
                <c:ext xmlns:c16="http://schemas.microsoft.com/office/drawing/2014/chart" uri="{C3380CC4-5D6E-409C-BE32-E72D297353CC}">
                  <c16:uniqueId val="{0000001E-EED0-4306-8DDA-16DB96D0EFC1}"/>
                </c:ext>
              </c:extLst>
            </c:dLbl>
            <c:dLbl>
              <c:idx val="33"/>
              <c:layout>
                <c:manualLayout>
                  <c:x val="-3.6388299317445277E-2"/>
                  <c:y val="6.7191559329501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ED0-4306-8DDA-16DB96D0EFC1}"/>
                </c:ext>
              </c:extLst>
            </c:dLbl>
            <c:dLbl>
              <c:idx val="34"/>
              <c:delete val="1"/>
              <c:extLst>
                <c:ext xmlns:c15="http://schemas.microsoft.com/office/drawing/2012/chart" uri="{CE6537A1-D6FC-4f65-9D91-7224C49458BB}"/>
                <c:ext xmlns:c16="http://schemas.microsoft.com/office/drawing/2014/chart" uri="{C3380CC4-5D6E-409C-BE32-E72D297353CC}">
                  <c16:uniqueId val="{00000020-EED0-4306-8DDA-16DB96D0EFC1}"/>
                </c:ext>
              </c:extLst>
            </c:dLbl>
            <c:dLbl>
              <c:idx val="35"/>
              <c:layout>
                <c:manualLayout>
                  <c:x val="-4.1060732686501343E-3"/>
                  <c:y val="-6.0944153427415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ED0-4306-8DDA-16DB96D0E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'PBS Data'!$D$3:$D$38</c:f>
              <c:numCache>
                <c:formatCode>0.00,,"M"</c:formatCode>
                <c:ptCount val="36"/>
                <c:pt idx="0">
                  <c:v>4293823</c:v>
                </c:pt>
                <c:pt idx="1">
                  <c:v>4538858</c:v>
                </c:pt>
                <c:pt idx="2">
                  <c:v>4343943</c:v>
                </c:pt>
                <c:pt idx="3">
                  <c:v>4404138</c:v>
                </c:pt>
                <c:pt idx="4">
                  <c:v>4583768</c:v>
                </c:pt>
                <c:pt idx="5">
                  <c:v>5032132</c:v>
                </c:pt>
                <c:pt idx="6">
                  <c:v>4139883</c:v>
                </c:pt>
                <c:pt idx="7">
                  <c:v>4110814</c:v>
                </c:pt>
                <c:pt idx="8">
                  <c:v>4770274</c:v>
                </c:pt>
                <c:pt idx="9">
                  <c:v>4448422</c:v>
                </c:pt>
                <c:pt idx="10">
                  <c:v>5088511</c:v>
                </c:pt>
                <c:pt idx="11">
                  <c:v>4949971</c:v>
                </c:pt>
                <c:pt idx="12">
                  <c:v>5034395</c:v>
                </c:pt>
                <c:pt idx="13">
                  <c:v>5331293</c:v>
                </c:pt>
                <c:pt idx="14">
                  <c:v>5081422</c:v>
                </c:pt>
                <c:pt idx="15">
                  <c:v>5112167</c:v>
                </c:pt>
                <c:pt idx="16">
                  <c:v>3713666</c:v>
                </c:pt>
                <c:pt idx="17">
                  <c:v>3910585</c:v>
                </c:pt>
                <c:pt idx="18">
                  <c:v>3508221</c:v>
                </c:pt>
                <c:pt idx="19">
                  <c:v>3607531</c:v>
                </c:pt>
                <c:pt idx="20">
                  <c:v>5186214</c:v>
                </c:pt>
                <c:pt idx="21">
                  <c:v>5328177</c:v>
                </c:pt>
                <c:pt idx="22">
                  <c:v>5830637</c:v>
                </c:pt>
                <c:pt idx="23">
                  <c:v>5496254</c:v>
                </c:pt>
                <c:pt idx="24">
                  <c:v>6026134</c:v>
                </c:pt>
                <c:pt idx="25">
                  <c:v>6044824</c:v>
                </c:pt>
                <c:pt idx="26">
                  <c:v>5790421</c:v>
                </c:pt>
                <c:pt idx="27">
                  <c:v>6205988</c:v>
                </c:pt>
                <c:pt idx="28">
                  <c:v>6043100</c:v>
                </c:pt>
                <c:pt idx="29">
                  <c:v>6635116</c:v>
                </c:pt>
                <c:pt idx="30">
                  <c:v>5747228</c:v>
                </c:pt>
                <c:pt idx="31">
                  <c:v>5650523</c:v>
                </c:pt>
                <c:pt idx="32">
                  <c:v>6299235</c:v>
                </c:pt>
                <c:pt idx="33">
                  <c:v>6252112</c:v>
                </c:pt>
                <c:pt idx="34">
                  <c:v>6788383</c:v>
                </c:pt>
                <c:pt idx="35">
                  <c:v>6612083</c:v>
                </c:pt>
              </c:numCache>
            </c:numRef>
          </c:val>
          <c:smooth val="0"/>
          <c:extLst>
            <c:ext xmlns:c16="http://schemas.microsoft.com/office/drawing/2014/chart" uri="{C3380CC4-5D6E-409C-BE32-E72D297353CC}">
              <c16:uniqueId val="{00000022-EED0-4306-8DDA-16DB96D0EFC1}"/>
            </c:ext>
          </c:extLst>
        </c:ser>
        <c:ser>
          <c:idx val="1"/>
          <c:order val="1"/>
          <c:tx>
            <c:strRef>
              <c:f>'PBS Data'!$F$2</c:f>
              <c:strCache>
                <c:ptCount val="1"/>
                <c:pt idx="0">
                  <c:v>Total Volume of PBS prescritpions, monthly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2.6703856763303845E-2"/>
                  <c:y val="-8.26442402455392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ED0-4306-8DDA-16DB96D0EFC1}"/>
                </c:ext>
              </c:extLst>
            </c:dLbl>
            <c:dLbl>
              <c:idx val="1"/>
              <c:delete val="1"/>
              <c:extLst>
                <c:ext xmlns:c15="http://schemas.microsoft.com/office/drawing/2012/chart" uri="{CE6537A1-D6FC-4f65-9D91-7224C49458BB}"/>
                <c:ext xmlns:c16="http://schemas.microsoft.com/office/drawing/2014/chart" uri="{C3380CC4-5D6E-409C-BE32-E72D297353CC}">
                  <c16:uniqueId val="{00000024-EED0-4306-8DDA-16DB96D0EFC1}"/>
                </c:ext>
              </c:extLst>
            </c:dLbl>
            <c:dLbl>
              <c:idx val="2"/>
              <c:delete val="1"/>
              <c:extLst>
                <c:ext xmlns:c15="http://schemas.microsoft.com/office/drawing/2012/chart" uri="{CE6537A1-D6FC-4f65-9D91-7224C49458BB}"/>
                <c:ext xmlns:c16="http://schemas.microsoft.com/office/drawing/2014/chart" uri="{C3380CC4-5D6E-409C-BE32-E72D297353CC}">
                  <c16:uniqueId val="{00000025-EED0-4306-8DDA-16DB96D0EFC1}"/>
                </c:ext>
              </c:extLst>
            </c:dLbl>
            <c:dLbl>
              <c:idx val="3"/>
              <c:layout>
                <c:manualLayout>
                  <c:x val="-4.1038749197592705E-2"/>
                  <c:y val="6.7320743702787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ED0-4306-8DDA-16DB96D0EFC1}"/>
                </c:ext>
              </c:extLst>
            </c:dLbl>
            <c:dLbl>
              <c:idx val="4"/>
              <c:delete val="1"/>
              <c:extLst>
                <c:ext xmlns:c15="http://schemas.microsoft.com/office/drawing/2012/chart" uri="{CE6537A1-D6FC-4f65-9D91-7224C49458BB}"/>
                <c:ext xmlns:c16="http://schemas.microsoft.com/office/drawing/2014/chart" uri="{C3380CC4-5D6E-409C-BE32-E72D297353CC}">
                  <c16:uniqueId val="{00000027-EED0-4306-8DDA-16DB96D0EFC1}"/>
                </c:ext>
              </c:extLst>
            </c:dLbl>
            <c:dLbl>
              <c:idx val="5"/>
              <c:delete val="1"/>
              <c:extLst>
                <c:ext xmlns:c15="http://schemas.microsoft.com/office/drawing/2012/chart" uri="{CE6537A1-D6FC-4f65-9D91-7224C49458BB}"/>
                <c:ext xmlns:c16="http://schemas.microsoft.com/office/drawing/2014/chart" uri="{C3380CC4-5D6E-409C-BE32-E72D297353CC}">
                  <c16:uniqueId val="{00000028-EED0-4306-8DDA-16DB96D0EFC1}"/>
                </c:ext>
              </c:extLst>
            </c:dLbl>
            <c:dLbl>
              <c:idx val="6"/>
              <c:layout>
                <c:manualLayout>
                  <c:x val="-4.5134432750246666E-2"/>
                  <c:y val="5.57849757067625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ED0-4306-8DDA-16DB96D0EFC1}"/>
                </c:ext>
              </c:extLst>
            </c:dLbl>
            <c:dLbl>
              <c:idx val="7"/>
              <c:delete val="1"/>
              <c:extLst>
                <c:ext xmlns:c15="http://schemas.microsoft.com/office/drawing/2012/chart" uri="{CE6537A1-D6FC-4f65-9D91-7224C49458BB}"/>
                <c:ext xmlns:c16="http://schemas.microsoft.com/office/drawing/2014/chart" uri="{C3380CC4-5D6E-409C-BE32-E72D297353CC}">
                  <c16:uniqueId val="{0000002A-EED0-4306-8DDA-16DB96D0EFC1}"/>
                </c:ext>
              </c:extLst>
            </c:dLbl>
            <c:dLbl>
              <c:idx val="8"/>
              <c:delete val="1"/>
              <c:extLst>
                <c:ext xmlns:c15="http://schemas.microsoft.com/office/drawing/2012/chart" uri="{CE6537A1-D6FC-4f65-9D91-7224C49458BB}"/>
                <c:ext xmlns:c16="http://schemas.microsoft.com/office/drawing/2014/chart" uri="{C3380CC4-5D6E-409C-BE32-E72D297353CC}">
                  <c16:uniqueId val="{0000002B-EED0-4306-8DDA-16DB96D0EFC1}"/>
                </c:ext>
              </c:extLst>
            </c:dLbl>
            <c:dLbl>
              <c:idx val="9"/>
              <c:layout>
                <c:manualLayout>
                  <c:x val="-3.694306564493878E-2"/>
                  <c:y val="7.5011255700137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EED0-4306-8DDA-16DB96D0EFC1}"/>
                </c:ext>
              </c:extLst>
            </c:dLbl>
            <c:dLbl>
              <c:idx val="10"/>
              <c:delete val="1"/>
              <c:extLst>
                <c:ext xmlns:c15="http://schemas.microsoft.com/office/drawing/2012/chart" uri="{CE6537A1-D6FC-4f65-9D91-7224C49458BB}"/>
                <c:ext xmlns:c16="http://schemas.microsoft.com/office/drawing/2014/chart" uri="{C3380CC4-5D6E-409C-BE32-E72D297353CC}">
                  <c16:uniqueId val="{0000002D-EED0-4306-8DDA-16DB96D0EFC1}"/>
                </c:ext>
              </c:extLst>
            </c:dLbl>
            <c:dLbl>
              <c:idx val="11"/>
              <c:delete val="1"/>
              <c:extLst>
                <c:ext xmlns:c15="http://schemas.microsoft.com/office/drawing/2012/chart" uri="{CE6537A1-D6FC-4f65-9D91-7224C49458BB}"/>
                <c:ext xmlns:c16="http://schemas.microsoft.com/office/drawing/2014/chart" uri="{C3380CC4-5D6E-409C-BE32-E72D297353CC}">
                  <c16:uniqueId val="{0000002E-EED0-4306-8DDA-16DB96D0EFC1}"/>
                </c:ext>
              </c:extLst>
            </c:dLbl>
            <c:dLbl>
              <c:idx val="12"/>
              <c:layout>
                <c:manualLayout>
                  <c:x val="-6.151716696086252E-2"/>
                  <c:y val="-5.1882192256138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EED0-4306-8DDA-16DB96D0EFC1}"/>
                </c:ext>
              </c:extLst>
            </c:dLbl>
            <c:dLbl>
              <c:idx val="13"/>
              <c:delete val="1"/>
              <c:extLst>
                <c:ext xmlns:c15="http://schemas.microsoft.com/office/drawing/2012/chart" uri="{CE6537A1-D6FC-4f65-9D91-7224C49458BB}"/>
                <c:ext xmlns:c16="http://schemas.microsoft.com/office/drawing/2014/chart" uri="{C3380CC4-5D6E-409C-BE32-E72D297353CC}">
                  <c16:uniqueId val="{00000030-EED0-4306-8DDA-16DB96D0EFC1}"/>
                </c:ext>
              </c:extLst>
            </c:dLbl>
            <c:dLbl>
              <c:idx val="14"/>
              <c:delete val="1"/>
              <c:extLst>
                <c:ext xmlns:c15="http://schemas.microsoft.com/office/drawing/2012/chart" uri="{CE6537A1-D6FC-4f65-9D91-7224C49458BB}"/>
                <c:ext xmlns:c16="http://schemas.microsoft.com/office/drawing/2014/chart" uri="{C3380CC4-5D6E-409C-BE32-E72D297353CC}">
                  <c16:uniqueId val="{00000031-EED0-4306-8DDA-16DB96D0EFC1}"/>
                </c:ext>
              </c:extLst>
            </c:dLbl>
            <c:dLbl>
              <c:idx val="15"/>
              <c:layout>
                <c:manualLayout>
                  <c:x val="-3.2847382092284778E-2"/>
                  <c:y val="-5.1882192256138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EED0-4306-8DDA-16DB96D0EFC1}"/>
                </c:ext>
              </c:extLst>
            </c:dLbl>
            <c:dLbl>
              <c:idx val="16"/>
              <c:delete val="1"/>
              <c:extLst>
                <c:ext xmlns:c15="http://schemas.microsoft.com/office/drawing/2012/chart" uri="{CE6537A1-D6FC-4f65-9D91-7224C49458BB}"/>
                <c:ext xmlns:c16="http://schemas.microsoft.com/office/drawing/2014/chart" uri="{C3380CC4-5D6E-409C-BE32-E72D297353CC}">
                  <c16:uniqueId val="{00000033-EED0-4306-8DDA-16DB96D0EFC1}"/>
                </c:ext>
              </c:extLst>
            </c:dLbl>
            <c:dLbl>
              <c:idx val="17"/>
              <c:delete val="1"/>
              <c:extLst>
                <c:ext xmlns:c15="http://schemas.microsoft.com/office/drawing/2012/chart" uri="{CE6537A1-D6FC-4f65-9D91-7224C49458BB}"/>
                <c:ext xmlns:c16="http://schemas.microsoft.com/office/drawing/2014/chart" uri="{C3380CC4-5D6E-409C-BE32-E72D297353CC}">
                  <c16:uniqueId val="{00000034-EED0-4306-8DDA-16DB96D0EFC1}"/>
                </c:ext>
              </c:extLst>
            </c:dLbl>
            <c:dLbl>
              <c:idx val="18"/>
              <c:layout>
                <c:manualLayout>
                  <c:x val="-4.7182274526573649E-2"/>
                  <c:y val="5.57849757067625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EED0-4306-8DDA-16DB96D0EFC1}"/>
                </c:ext>
              </c:extLst>
            </c:dLbl>
            <c:dLbl>
              <c:idx val="19"/>
              <c:delete val="1"/>
              <c:extLst>
                <c:ext xmlns:c15="http://schemas.microsoft.com/office/drawing/2012/chart" uri="{CE6537A1-D6FC-4f65-9D91-7224C49458BB}"/>
                <c:ext xmlns:c16="http://schemas.microsoft.com/office/drawing/2014/chart" uri="{C3380CC4-5D6E-409C-BE32-E72D297353CC}">
                  <c16:uniqueId val="{00000036-EED0-4306-8DDA-16DB96D0EFC1}"/>
                </c:ext>
              </c:extLst>
            </c:dLbl>
            <c:dLbl>
              <c:idx val="20"/>
              <c:delete val="1"/>
              <c:extLst>
                <c:ext xmlns:c15="http://schemas.microsoft.com/office/drawing/2012/chart" uri="{CE6537A1-D6FC-4f65-9D91-7224C49458BB}"/>
                <c:ext xmlns:c16="http://schemas.microsoft.com/office/drawing/2014/chart" uri="{C3380CC4-5D6E-409C-BE32-E72D297353CC}">
                  <c16:uniqueId val="{00000037-EED0-4306-8DDA-16DB96D0EFC1}"/>
                </c:ext>
              </c:extLst>
            </c:dLbl>
            <c:dLbl>
              <c:idx val="21"/>
              <c:layout>
                <c:manualLayout>
                  <c:x val="-4.1038749197592782E-2"/>
                  <c:y val="-0.1018705202389145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EED0-4306-8DDA-16DB96D0EFC1}"/>
                </c:ext>
              </c:extLst>
            </c:dLbl>
            <c:dLbl>
              <c:idx val="22"/>
              <c:delete val="1"/>
              <c:extLst>
                <c:ext xmlns:c15="http://schemas.microsoft.com/office/drawing/2012/chart" uri="{CE6537A1-D6FC-4f65-9D91-7224C49458BB}"/>
                <c:ext xmlns:c16="http://schemas.microsoft.com/office/drawing/2014/chart" uri="{C3380CC4-5D6E-409C-BE32-E72D297353CC}">
                  <c16:uniqueId val="{00000039-EED0-4306-8DDA-16DB96D0EFC1}"/>
                </c:ext>
              </c:extLst>
            </c:dLbl>
            <c:dLbl>
              <c:idx val="23"/>
              <c:delete val="1"/>
              <c:extLst>
                <c:ext xmlns:c15="http://schemas.microsoft.com/office/drawing/2012/chart" uri="{CE6537A1-D6FC-4f65-9D91-7224C49458BB}"/>
                <c:ext xmlns:c16="http://schemas.microsoft.com/office/drawing/2014/chart" uri="{C3380CC4-5D6E-409C-BE32-E72D297353CC}">
                  <c16:uniqueId val="{0000003A-EED0-4306-8DDA-16DB96D0EFC1}"/>
                </c:ext>
              </c:extLst>
            </c:dLbl>
            <c:dLbl>
              <c:idx val="24"/>
              <c:layout>
                <c:manualLayout>
                  <c:x val="-1.8512489657995911E-2"/>
                  <c:y val="-5.1882192256138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EED0-4306-8DDA-16DB96D0EFC1}"/>
                </c:ext>
              </c:extLst>
            </c:dLbl>
            <c:dLbl>
              <c:idx val="25"/>
              <c:delete val="1"/>
              <c:extLst>
                <c:ext xmlns:c15="http://schemas.microsoft.com/office/drawing/2012/chart" uri="{CE6537A1-D6FC-4f65-9D91-7224C49458BB}"/>
                <c:ext xmlns:c16="http://schemas.microsoft.com/office/drawing/2014/chart" uri="{C3380CC4-5D6E-409C-BE32-E72D297353CC}">
                  <c16:uniqueId val="{0000003C-EED0-4306-8DDA-16DB96D0EFC1}"/>
                </c:ext>
              </c:extLst>
            </c:dLbl>
            <c:dLbl>
              <c:idx val="26"/>
              <c:delete val="1"/>
              <c:extLst>
                <c:ext xmlns:c15="http://schemas.microsoft.com/office/drawing/2012/chart" uri="{CE6537A1-D6FC-4f65-9D91-7224C49458BB}"/>
                <c:ext xmlns:c16="http://schemas.microsoft.com/office/drawing/2014/chart" uri="{C3380CC4-5D6E-409C-BE32-E72D297353CC}">
                  <c16:uniqueId val="{0000003D-EED0-4306-8DDA-16DB96D0EFC1}"/>
                </c:ext>
              </c:extLst>
            </c:dLbl>
            <c:dLbl>
              <c:idx val="27"/>
              <c:layout>
                <c:manualLayout>
                  <c:x val="-3.4895223868611762E-2"/>
                  <c:y val="9.808279169218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EED0-4306-8DDA-16DB96D0EFC1}"/>
                </c:ext>
              </c:extLst>
            </c:dLbl>
            <c:dLbl>
              <c:idx val="28"/>
              <c:delete val="1"/>
              <c:extLst>
                <c:ext xmlns:c15="http://schemas.microsoft.com/office/drawing/2012/chart" uri="{CE6537A1-D6FC-4f65-9D91-7224C49458BB}"/>
                <c:ext xmlns:c16="http://schemas.microsoft.com/office/drawing/2014/chart" uri="{C3380CC4-5D6E-409C-BE32-E72D297353CC}">
                  <c16:uniqueId val="{0000003F-EED0-4306-8DDA-16DB96D0EFC1}"/>
                </c:ext>
              </c:extLst>
            </c:dLbl>
            <c:dLbl>
              <c:idx val="29"/>
              <c:delete val="1"/>
              <c:extLst>
                <c:ext xmlns:c15="http://schemas.microsoft.com/office/drawing/2012/chart" uri="{CE6537A1-D6FC-4f65-9D91-7224C49458BB}"/>
                <c:ext xmlns:c16="http://schemas.microsoft.com/office/drawing/2014/chart" uri="{C3380CC4-5D6E-409C-BE32-E72D297353CC}">
                  <c16:uniqueId val="{00000040-EED0-4306-8DDA-16DB96D0EFC1}"/>
                </c:ext>
              </c:extLst>
            </c:dLbl>
            <c:dLbl>
              <c:idx val="30"/>
              <c:layout>
                <c:manualLayout>
                  <c:x val="-4.5134432750246666E-2"/>
                  <c:y val="5.57849757067625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EED0-4306-8DDA-16DB96D0EFC1}"/>
                </c:ext>
              </c:extLst>
            </c:dLbl>
            <c:dLbl>
              <c:idx val="31"/>
              <c:delete val="1"/>
              <c:extLst>
                <c:ext xmlns:c15="http://schemas.microsoft.com/office/drawing/2012/chart" uri="{CE6537A1-D6FC-4f65-9D91-7224C49458BB}"/>
                <c:ext xmlns:c16="http://schemas.microsoft.com/office/drawing/2014/chart" uri="{C3380CC4-5D6E-409C-BE32-E72D297353CC}">
                  <c16:uniqueId val="{00000042-EED0-4306-8DDA-16DB96D0EFC1}"/>
                </c:ext>
              </c:extLst>
            </c:dLbl>
            <c:dLbl>
              <c:idx val="32"/>
              <c:delete val="1"/>
              <c:extLst>
                <c:ext xmlns:c15="http://schemas.microsoft.com/office/drawing/2012/chart" uri="{CE6537A1-D6FC-4f65-9D91-7224C49458BB}"/>
                <c:ext xmlns:c16="http://schemas.microsoft.com/office/drawing/2014/chart" uri="{C3380CC4-5D6E-409C-BE32-E72D297353CC}">
                  <c16:uniqueId val="{00000043-EED0-4306-8DDA-16DB96D0EFC1}"/>
                </c:ext>
              </c:extLst>
            </c:dLbl>
            <c:dLbl>
              <c:idx val="33"/>
              <c:layout>
                <c:manualLayout>
                  <c:x val="-3.4895223868611762E-2"/>
                  <c:y val="5.96302317054376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EED0-4306-8DDA-16DB96D0EFC1}"/>
                </c:ext>
              </c:extLst>
            </c:dLbl>
            <c:dLbl>
              <c:idx val="34"/>
              <c:delete val="1"/>
              <c:extLst>
                <c:ext xmlns:c15="http://schemas.microsoft.com/office/drawing/2012/chart" uri="{CE6537A1-D6FC-4f65-9D91-7224C49458BB}"/>
                <c:ext xmlns:c16="http://schemas.microsoft.com/office/drawing/2014/chart" uri="{C3380CC4-5D6E-409C-BE32-E72D297353CC}">
                  <c16:uniqueId val="{00000045-EED0-4306-8DDA-16DB96D0EFC1}"/>
                </c:ext>
              </c:extLst>
            </c:dLbl>
            <c:dLbl>
              <c:idx val="35"/>
              <c:layout>
                <c:manualLayout>
                  <c:x val="0"/>
                  <c:y val="-6.51493678933531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EED0-4306-8DDA-16DB96D0EF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'PBS Data'!$A$3:$B$38</c:f>
              <c:multiLvlStrCache>
                <c:ptCount val="36"/>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pt idx="25">
                    <c:v>Aug</c:v>
                  </c:pt>
                  <c:pt idx="26">
                    <c:v>Sep</c:v>
                  </c:pt>
                  <c:pt idx="27">
                    <c:v>Oct</c:v>
                  </c:pt>
                  <c:pt idx="28">
                    <c:v>Nov</c:v>
                  </c:pt>
                  <c:pt idx="29">
                    <c:v>Dec</c:v>
                  </c:pt>
                  <c:pt idx="30">
                    <c:v>Jan</c:v>
                  </c:pt>
                  <c:pt idx="31">
                    <c:v>Feb</c:v>
                  </c:pt>
                  <c:pt idx="32">
                    <c:v>Mar</c:v>
                  </c:pt>
                  <c:pt idx="33">
                    <c:v>Apr</c:v>
                  </c:pt>
                  <c:pt idx="34">
                    <c:v>May</c:v>
                  </c:pt>
                  <c:pt idx="35">
                    <c:v>Jun</c:v>
                  </c:pt>
                </c:lvl>
                <c:lvl>
                  <c:pt idx="0">
                    <c:v>2022-23</c:v>
                  </c:pt>
                  <c:pt idx="12">
                    <c:v>2023-24</c:v>
                  </c:pt>
                  <c:pt idx="24">
                    <c:v>2024-25</c:v>
                  </c:pt>
                </c:lvl>
              </c:multiLvlStrCache>
            </c:multiLvlStrRef>
          </c:cat>
          <c:val>
            <c:numRef>
              <c:f>'PBS Data'!$F$3:$F$38</c:f>
              <c:numCache>
                <c:formatCode>0.00,,"M"</c:formatCode>
                <c:ptCount val="36"/>
                <c:pt idx="0">
                  <c:v>27269664</c:v>
                </c:pt>
                <c:pt idx="1">
                  <c:v>28730158</c:v>
                </c:pt>
                <c:pt idx="2">
                  <c:v>27456233</c:v>
                </c:pt>
                <c:pt idx="3">
                  <c:v>27660073</c:v>
                </c:pt>
                <c:pt idx="4">
                  <c:v>28398358</c:v>
                </c:pt>
                <c:pt idx="5">
                  <c:v>30520518</c:v>
                </c:pt>
                <c:pt idx="6">
                  <c:v>24134490</c:v>
                </c:pt>
                <c:pt idx="7">
                  <c:v>24322472</c:v>
                </c:pt>
                <c:pt idx="8">
                  <c:v>27952540</c:v>
                </c:pt>
                <c:pt idx="9">
                  <c:v>25526330</c:v>
                </c:pt>
                <c:pt idx="10">
                  <c:v>29008467</c:v>
                </c:pt>
                <c:pt idx="11">
                  <c:v>27788273</c:v>
                </c:pt>
                <c:pt idx="12">
                  <c:v>28051014</c:v>
                </c:pt>
                <c:pt idx="13">
                  <c:v>29429185</c:v>
                </c:pt>
                <c:pt idx="14">
                  <c:v>27765780</c:v>
                </c:pt>
                <c:pt idx="15">
                  <c:v>28611025</c:v>
                </c:pt>
                <c:pt idx="16">
                  <c:v>28696392</c:v>
                </c:pt>
                <c:pt idx="17">
                  <c:v>30037353</c:v>
                </c:pt>
                <c:pt idx="18">
                  <c:v>25285648</c:v>
                </c:pt>
                <c:pt idx="19">
                  <c:v>25605784</c:v>
                </c:pt>
                <c:pt idx="20">
                  <c:v>26511156</c:v>
                </c:pt>
                <c:pt idx="21">
                  <c:v>27053812</c:v>
                </c:pt>
                <c:pt idx="22">
                  <c:v>28901637</c:v>
                </c:pt>
                <c:pt idx="23">
                  <c:v>26593265</c:v>
                </c:pt>
                <c:pt idx="24">
                  <c:v>29000784</c:v>
                </c:pt>
                <c:pt idx="25">
                  <c:v>28593113</c:v>
                </c:pt>
                <c:pt idx="26">
                  <c:v>27084665</c:v>
                </c:pt>
                <c:pt idx="27">
                  <c:v>28799783</c:v>
                </c:pt>
                <c:pt idx="28">
                  <c:v>27592061</c:v>
                </c:pt>
                <c:pt idx="29">
                  <c:v>29951063</c:v>
                </c:pt>
                <c:pt idx="30">
                  <c:v>24831373</c:v>
                </c:pt>
                <c:pt idx="31">
                  <c:v>24370571</c:v>
                </c:pt>
                <c:pt idx="32">
                  <c:v>26666833</c:v>
                </c:pt>
                <c:pt idx="33">
                  <c:v>26280120</c:v>
                </c:pt>
                <c:pt idx="34">
                  <c:v>28059878</c:v>
                </c:pt>
                <c:pt idx="35">
                  <c:v>26826273</c:v>
                </c:pt>
              </c:numCache>
            </c:numRef>
          </c:val>
          <c:smooth val="0"/>
          <c:extLst>
            <c:ext xmlns:c16="http://schemas.microsoft.com/office/drawing/2014/chart" uri="{C3380CC4-5D6E-409C-BE32-E72D297353CC}">
              <c16:uniqueId val="{00000047-EED0-4306-8DDA-16DB96D0EFC1}"/>
            </c:ext>
          </c:extLst>
        </c:ser>
        <c:dLbls>
          <c:dLblPos val="t"/>
          <c:showLegendKey val="0"/>
          <c:showVal val="1"/>
          <c:showCatName val="0"/>
          <c:showSerName val="0"/>
          <c:showPercent val="0"/>
          <c:showBubbleSize val="0"/>
        </c:dLbls>
        <c:marker val="1"/>
        <c:smooth val="0"/>
        <c:axId val="55380007"/>
        <c:axId val="55381087"/>
      </c:lineChart>
      <c:catAx>
        <c:axId val="55380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81087"/>
        <c:crosses val="autoZero"/>
        <c:auto val="1"/>
        <c:lblAlgn val="ctr"/>
        <c:lblOffset val="100"/>
        <c:noMultiLvlLbl val="0"/>
      </c:catAx>
      <c:valAx>
        <c:axId val="55381087"/>
        <c:scaling>
          <c:orientation val="minMax"/>
        </c:scaling>
        <c:delete val="0"/>
        <c:axPos val="l"/>
        <c:majorGridlines>
          <c:spPr>
            <a:ln w="9525" cap="flat" cmpd="sng" algn="ctr">
              <a:solidFill>
                <a:schemeClr val="tx1">
                  <a:lumMod val="15000"/>
                  <a:lumOff val="85000"/>
                </a:schemeClr>
              </a:solidFill>
              <a:round/>
            </a:ln>
            <a:effectLst/>
          </c:spPr>
        </c:majorGridlines>
        <c:numFmt formatCode="#,##0,,&quot;M&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80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withinLinear" id="17">
  <a:schemeClr val="accent4"/>
</cs:colorStyle>
</file>

<file path=word/charts/colors34.xml><?xml version="1.0" encoding="utf-8"?>
<cs:colorStyle xmlns:cs="http://schemas.microsoft.com/office/drawing/2012/chartStyle" xmlns:a="http://schemas.openxmlformats.org/drawingml/2006/main" meth="withinLinear" id="17">
  <a:schemeClr val="accent4"/>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withinLinear" id="17">
  <a:schemeClr val="accent4"/>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withinLinear" id="17">
  <a:schemeClr val="accent4"/>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42</TotalTime>
  <Pages>56</Pages>
  <Words>11731</Words>
  <Characters>68511</Characters>
  <Application>Microsoft Office Word</Application>
  <DocSecurity>0</DocSecurity>
  <Lines>1957</Lines>
  <Paragraphs>835</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79407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document template</dc:title>
  <dc:creator>Australian Government Department of Health, Disability and Ageing</dc:creator>
  <cp:keywords>Medicare</cp:keywords>
  <cp:lastModifiedBy>MASCHKE, Elvia</cp:lastModifiedBy>
  <cp:revision>12</cp:revision>
  <dcterms:created xsi:type="dcterms:W3CDTF">2025-12-11T01:57:00Z</dcterms:created>
  <dcterms:modified xsi:type="dcterms:W3CDTF">2025-12-11T02:39:00Z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655cfa32,28307f3,327880ea,3c0c3588,652f7bde,6e90b7f3,28408fe6,64ce010f,597a903c,389c8736,1cf4ca98,668ace16,22539d5b,7b26bb83,3de236fb,4fe0e5d5,212c5866,1aebd93e,70cdd10,468b2a7,69543ca8</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7c2aaedf,3ecdd4b2,5915ce26,646818ef,3e434ca7,4405b72d,725606c6,53df3e18,12c6c0ea,374aa601,4370a3f8,696ad3e1,6b5804ad,6c23d0cf,75ac5e53,369c2a10,2ca3ddac,5502cf63,397ca221,3eddf603,78cadf87</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2025-07-30T00:58:57Z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56ad3c26-dfa0-4683-8ade-f2b1ce7549e4</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mfb9edab7134471d8c78133ba7b278810">
    <vt:lpwstr>PCPD CC Corporate Communication SN|73cff0d0-7b20-43e0-ad96-75a3b55de641</vt:lpwstr>
  </property>
</Properties>
</file>