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6DCD" w14:textId="4D95FC1B" w:rsidR="00EA1BE2" w:rsidRPr="00EA1BE2" w:rsidRDefault="00EA1BE2" w:rsidP="00844D5A">
      <w:pPr>
        <w:pStyle w:val="Heading1"/>
        <w:spacing w:before="0"/>
        <w:rPr>
          <w:rFonts w:eastAsia="arial (bold)"/>
          <w:b/>
          <w:bCs/>
          <w:sz w:val="48"/>
          <w:szCs w:val="48"/>
        </w:rPr>
      </w:pPr>
      <w:r w:rsidRPr="00EA1BE2">
        <w:rPr>
          <w:rFonts w:eastAsia="arial (bold)"/>
          <w:b/>
          <w:bCs/>
          <w:sz w:val="48"/>
          <w:szCs w:val="48"/>
        </w:rPr>
        <w:t>Thriving Kids Advisory Group Communique</w:t>
      </w:r>
      <w:r>
        <w:rPr>
          <w:rFonts w:eastAsia="arial (bold)" w:cs="Arial"/>
          <w:b/>
          <w:bCs/>
          <w:sz w:val="36"/>
          <w:szCs w:val="36"/>
        </w:rPr>
        <w:t xml:space="preserve"> </w:t>
      </w:r>
    </w:p>
    <w:p w14:paraId="0DCE319C" w14:textId="42AF1ECF" w:rsidR="001819EF" w:rsidRPr="001819EF" w:rsidRDefault="00F877F2" w:rsidP="001819EF">
      <w:pPr>
        <w:rPr>
          <w:b/>
          <w:bCs/>
          <w:sz w:val="32"/>
          <w:szCs w:val="32"/>
        </w:rPr>
      </w:pPr>
      <w:r w:rsidRPr="00F877F2">
        <w:rPr>
          <w:b/>
          <w:bCs/>
          <w:sz w:val="32"/>
          <w:szCs w:val="32"/>
        </w:rPr>
        <w:t>Canberra, 9 December 2025</w:t>
      </w:r>
      <w:r>
        <w:rPr>
          <w:b/>
          <w:bCs/>
          <w:sz w:val="32"/>
          <w:szCs w:val="32"/>
        </w:rPr>
        <w:t xml:space="preserve"> </w:t>
      </w:r>
    </w:p>
    <w:p w14:paraId="633D7651" w14:textId="0CD35F98" w:rsidR="005B5291" w:rsidRDefault="009B6A7D" w:rsidP="005B5291">
      <w:pPr>
        <w:spacing w:line="276" w:lineRule="auto"/>
        <w:rPr>
          <w:sz w:val="24"/>
        </w:rPr>
      </w:pPr>
      <w:r w:rsidRPr="009B6A7D">
        <w:rPr>
          <w:sz w:val="24"/>
        </w:rPr>
        <w:t xml:space="preserve">The Thriving Kids Advisory Group met in Canberra on 9 December 2025, co-chaired by the Hon Mark Butler MP and Professor Frank Oberklaid AM. </w:t>
      </w:r>
      <w:r w:rsidR="005B5291" w:rsidRPr="009B6A7D">
        <w:rPr>
          <w:sz w:val="24"/>
        </w:rPr>
        <w:t xml:space="preserve">The meeting focused </w:t>
      </w:r>
      <w:r w:rsidR="00677EBC">
        <w:rPr>
          <w:sz w:val="24"/>
        </w:rPr>
        <w:t xml:space="preserve">on </w:t>
      </w:r>
      <w:r w:rsidR="00DF0DC9">
        <w:rPr>
          <w:sz w:val="24"/>
        </w:rPr>
        <w:t>looking to finalise</w:t>
      </w:r>
      <w:r w:rsidR="005B5291" w:rsidRPr="009B6A7D">
        <w:rPr>
          <w:sz w:val="24"/>
        </w:rPr>
        <w:t xml:space="preserve"> advice on the design of the Thriving Kids </w:t>
      </w:r>
      <w:r w:rsidR="000A5F56">
        <w:rPr>
          <w:sz w:val="24"/>
        </w:rPr>
        <w:t xml:space="preserve">national </w:t>
      </w:r>
      <w:r w:rsidR="005B5291" w:rsidRPr="009B6A7D">
        <w:rPr>
          <w:sz w:val="24"/>
        </w:rPr>
        <w:t>model, building on previous</w:t>
      </w:r>
      <w:r w:rsidR="00B61753">
        <w:rPr>
          <w:sz w:val="24"/>
        </w:rPr>
        <w:t xml:space="preserve"> meetings</w:t>
      </w:r>
      <w:r w:rsidR="005B5291" w:rsidRPr="009B6A7D">
        <w:rPr>
          <w:sz w:val="24"/>
        </w:rPr>
        <w:t xml:space="preserve"> deep dive</w:t>
      </w:r>
      <w:r w:rsidR="00B61753">
        <w:rPr>
          <w:sz w:val="24"/>
        </w:rPr>
        <w:t xml:space="preserve"> work</w:t>
      </w:r>
      <w:r w:rsidR="005B5291" w:rsidRPr="009B6A7D">
        <w:rPr>
          <w:sz w:val="24"/>
        </w:rPr>
        <w:t>s</w:t>
      </w:r>
      <w:r w:rsidR="00B61753">
        <w:rPr>
          <w:sz w:val="24"/>
        </w:rPr>
        <w:t>hops</w:t>
      </w:r>
      <w:r w:rsidR="005B5291" w:rsidRPr="009B6A7D">
        <w:rPr>
          <w:sz w:val="24"/>
        </w:rPr>
        <w:t xml:space="preserve">, stakeholder engagement and insights from people with lived experience. </w:t>
      </w:r>
    </w:p>
    <w:p w14:paraId="4AC4282D" w14:textId="2D5347BB" w:rsidR="009B6A7D" w:rsidRPr="009B6A7D" w:rsidRDefault="00563D55" w:rsidP="009B6A7D">
      <w:pPr>
        <w:spacing w:line="276" w:lineRule="auto"/>
        <w:rPr>
          <w:sz w:val="24"/>
        </w:rPr>
      </w:pPr>
      <w:r>
        <w:rPr>
          <w:sz w:val="24"/>
        </w:rPr>
        <w:t xml:space="preserve">The meeting </w:t>
      </w:r>
      <w:r w:rsidR="009B6A7D" w:rsidRPr="009B6A7D">
        <w:rPr>
          <w:sz w:val="24"/>
        </w:rPr>
        <w:t xml:space="preserve">began </w:t>
      </w:r>
      <w:r w:rsidR="00150E8B">
        <w:rPr>
          <w:sz w:val="24"/>
        </w:rPr>
        <w:t>with</w:t>
      </w:r>
      <w:r w:rsidR="009B6A7D" w:rsidRPr="009B6A7D">
        <w:rPr>
          <w:sz w:val="24"/>
        </w:rPr>
        <w:t xml:space="preserve"> </w:t>
      </w:r>
      <w:r>
        <w:rPr>
          <w:sz w:val="24"/>
        </w:rPr>
        <w:t xml:space="preserve">members </w:t>
      </w:r>
      <w:r w:rsidR="009B6A7D" w:rsidRPr="009B6A7D">
        <w:rPr>
          <w:sz w:val="24"/>
        </w:rPr>
        <w:t xml:space="preserve">receiving an update on efforts across governments </w:t>
      </w:r>
      <w:proofErr w:type="gramStart"/>
      <w:r w:rsidR="001951C6">
        <w:rPr>
          <w:sz w:val="24"/>
        </w:rPr>
        <w:t>in regard to</w:t>
      </w:r>
      <w:proofErr w:type="gramEnd"/>
      <w:r w:rsidR="001951C6">
        <w:rPr>
          <w:sz w:val="24"/>
        </w:rPr>
        <w:t xml:space="preserve"> </w:t>
      </w:r>
      <w:r>
        <w:rPr>
          <w:sz w:val="24"/>
        </w:rPr>
        <w:t xml:space="preserve">National Cabinet health-disability </w:t>
      </w:r>
      <w:r w:rsidR="001951C6">
        <w:rPr>
          <w:sz w:val="24"/>
        </w:rPr>
        <w:t xml:space="preserve">negotiations, </w:t>
      </w:r>
      <w:r w:rsidR="009B6A7D" w:rsidRPr="009B6A7D">
        <w:rPr>
          <w:sz w:val="24"/>
        </w:rPr>
        <w:t>and the importance</w:t>
      </w:r>
      <w:r w:rsidR="006F1AC9">
        <w:rPr>
          <w:sz w:val="24"/>
        </w:rPr>
        <w:t xml:space="preserve"> of</w:t>
      </w:r>
      <w:r w:rsidR="009B6A7D" w:rsidRPr="009B6A7D">
        <w:rPr>
          <w:sz w:val="24"/>
        </w:rPr>
        <w:t xml:space="preserve"> </w:t>
      </w:r>
      <w:r>
        <w:rPr>
          <w:sz w:val="24"/>
        </w:rPr>
        <w:t>advi</w:t>
      </w:r>
      <w:r w:rsidR="00F60B72">
        <w:rPr>
          <w:sz w:val="24"/>
        </w:rPr>
        <w:t xml:space="preserve">ce </w:t>
      </w:r>
      <w:r w:rsidR="00420162">
        <w:rPr>
          <w:sz w:val="24"/>
        </w:rPr>
        <w:t>to</w:t>
      </w:r>
      <w:r w:rsidR="00F60B72">
        <w:rPr>
          <w:sz w:val="24"/>
        </w:rPr>
        <w:t xml:space="preserve"> </w:t>
      </w:r>
      <w:r w:rsidR="00420162">
        <w:rPr>
          <w:sz w:val="24"/>
        </w:rPr>
        <w:t>in</w:t>
      </w:r>
      <w:r w:rsidR="00F60B72">
        <w:rPr>
          <w:sz w:val="24"/>
        </w:rPr>
        <w:t>form</w:t>
      </w:r>
      <w:r w:rsidR="00420162">
        <w:rPr>
          <w:sz w:val="24"/>
        </w:rPr>
        <w:t xml:space="preserve"> the</w:t>
      </w:r>
      <w:r w:rsidR="009B6A7D" w:rsidRPr="009B6A7D">
        <w:rPr>
          <w:sz w:val="24"/>
        </w:rPr>
        <w:t xml:space="preserve"> </w:t>
      </w:r>
      <w:r w:rsidR="00B61753">
        <w:rPr>
          <w:sz w:val="24"/>
        </w:rPr>
        <w:t xml:space="preserve">Thriving Kids </w:t>
      </w:r>
      <w:r w:rsidR="009B6A7D" w:rsidRPr="009B6A7D">
        <w:rPr>
          <w:sz w:val="24"/>
        </w:rPr>
        <w:t>model</w:t>
      </w:r>
      <w:r w:rsidR="00420162">
        <w:rPr>
          <w:sz w:val="24"/>
        </w:rPr>
        <w:t xml:space="preserve">, </w:t>
      </w:r>
      <w:r w:rsidR="008E0241">
        <w:rPr>
          <w:sz w:val="24"/>
        </w:rPr>
        <w:t xml:space="preserve">and </w:t>
      </w:r>
      <w:r w:rsidR="003650EC">
        <w:rPr>
          <w:sz w:val="24"/>
        </w:rPr>
        <w:t xml:space="preserve">subsequent </w:t>
      </w:r>
      <w:r w:rsidR="008E0241">
        <w:rPr>
          <w:sz w:val="24"/>
        </w:rPr>
        <w:t>agreements between governments</w:t>
      </w:r>
      <w:r w:rsidR="009B6A7D" w:rsidRPr="009B6A7D">
        <w:rPr>
          <w:sz w:val="24"/>
        </w:rPr>
        <w:t>.</w:t>
      </w:r>
    </w:p>
    <w:p w14:paraId="62462967" w14:textId="54496619" w:rsidR="009B6A7D" w:rsidRDefault="009B6A7D" w:rsidP="009B6A7D">
      <w:pPr>
        <w:spacing w:line="276" w:lineRule="auto"/>
        <w:rPr>
          <w:sz w:val="24"/>
        </w:rPr>
      </w:pPr>
      <w:r w:rsidRPr="009B6A7D">
        <w:rPr>
          <w:sz w:val="24"/>
        </w:rPr>
        <w:t xml:space="preserve">The </w:t>
      </w:r>
      <w:r w:rsidR="00B61753">
        <w:rPr>
          <w:sz w:val="24"/>
        </w:rPr>
        <w:t xml:space="preserve">Advisory Group </w:t>
      </w:r>
      <w:r w:rsidR="003E78F7">
        <w:rPr>
          <w:sz w:val="24"/>
        </w:rPr>
        <w:t xml:space="preserve">heard insights </w:t>
      </w:r>
      <w:r w:rsidRPr="009B6A7D">
        <w:rPr>
          <w:sz w:val="24"/>
        </w:rPr>
        <w:t xml:space="preserve">from </w:t>
      </w:r>
      <w:r w:rsidR="000A59A8">
        <w:rPr>
          <w:sz w:val="24"/>
        </w:rPr>
        <w:t xml:space="preserve">engagement </w:t>
      </w:r>
      <w:r w:rsidRPr="009B6A7D">
        <w:rPr>
          <w:sz w:val="24"/>
        </w:rPr>
        <w:t xml:space="preserve">with </w:t>
      </w:r>
      <w:r w:rsidR="00D37F8A">
        <w:rPr>
          <w:sz w:val="24"/>
        </w:rPr>
        <w:t>families with lived experience</w:t>
      </w:r>
      <w:r w:rsidRPr="009B6A7D">
        <w:rPr>
          <w:sz w:val="24"/>
        </w:rPr>
        <w:t>, including Aboriginal and Torres Strait Islander and culturally diverse communities, which reinforced the need for culturally responsive services, early identification</w:t>
      </w:r>
      <w:r w:rsidR="00D41AD7">
        <w:rPr>
          <w:sz w:val="24"/>
        </w:rPr>
        <w:t>,</w:t>
      </w:r>
      <w:r w:rsidR="00D37F8A">
        <w:rPr>
          <w:sz w:val="24"/>
        </w:rPr>
        <w:t xml:space="preserve"> and supports which are easy to navigate</w:t>
      </w:r>
      <w:r w:rsidRPr="009B6A7D">
        <w:rPr>
          <w:sz w:val="24"/>
        </w:rPr>
        <w:t xml:space="preserve">. These perspectives informed detailed discussions on the Thriving Kids </w:t>
      </w:r>
      <w:r w:rsidR="00C75496">
        <w:rPr>
          <w:sz w:val="24"/>
        </w:rPr>
        <w:t xml:space="preserve">national </w:t>
      </w:r>
      <w:r w:rsidRPr="009B6A7D">
        <w:rPr>
          <w:sz w:val="24"/>
        </w:rPr>
        <w:t xml:space="preserve">model. Members agreed on the core components of the model, including </w:t>
      </w:r>
      <w:r w:rsidR="00C75496">
        <w:rPr>
          <w:sz w:val="24"/>
        </w:rPr>
        <w:t xml:space="preserve">best practice </w:t>
      </w:r>
      <w:r w:rsidR="00D41AD7">
        <w:rPr>
          <w:sz w:val="24"/>
        </w:rPr>
        <w:t xml:space="preserve">information, advice and </w:t>
      </w:r>
      <w:r w:rsidRPr="009B6A7D">
        <w:rPr>
          <w:sz w:val="24"/>
        </w:rPr>
        <w:t>universal parenting supports</w:t>
      </w:r>
      <w:r w:rsidR="00AC1159">
        <w:rPr>
          <w:sz w:val="24"/>
        </w:rPr>
        <w:t>,</w:t>
      </w:r>
      <w:r w:rsidRPr="009B6A7D">
        <w:rPr>
          <w:sz w:val="24"/>
        </w:rPr>
        <w:t xml:space="preserve"> targeted </w:t>
      </w:r>
      <w:r w:rsidR="005A74E3">
        <w:rPr>
          <w:sz w:val="24"/>
        </w:rPr>
        <w:t>suppo</w:t>
      </w:r>
      <w:r w:rsidR="00F60B72">
        <w:rPr>
          <w:sz w:val="24"/>
        </w:rPr>
        <w:t>r</w:t>
      </w:r>
      <w:r w:rsidR="005A74E3">
        <w:rPr>
          <w:sz w:val="24"/>
        </w:rPr>
        <w:t xml:space="preserve">ts </w:t>
      </w:r>
      <w:r w:rsidR="00C212E6">
        <w:rPr>
          <w:sz w:val="24"/>
        </w:rPr>
        <w:t>such as allied health and more individualised capacity building</w:t>
      </w:r>
      <w:r w:rsidR="00DB139C">
        <w:rPr>
          <w:sz w:val="24"/>
        </w:rPr>
        <w:t>,</w:t>
      </w:r>
      <w:r w:rsidR="00FC4FCD">
        <w:rPr>
          <w:sz w:val="24"/>
        </w:rPr>
        <w:t xml:space="preserve"> and</w:t>
      </w:r>
      <w:r w:rsidRPr="009B6A7D">
        <w:rPr>
          <w:sz w:val="24"/>
        </w:rPr>
        <w:t xml:space="preserve"> </w:t>
      </w:r>
      <w:r w:rsidR="00AC1159">
        <w:rPr>
          <w:sz w:val="24"/>
        </w:rPr>
        <w:t>support to find these services</w:t>
      </w:r>
      <w:r w:rsidR="00FC4FCD">
        <w:rPr>
          <w:sz w:val="24"/>
        </w:rPr>
        <w:t>. Members also</w:t>
      </w:r>
      <w:r w:rsidRPr="009B6A7D">
        <w:rPr>
          <w:sz w:val="24"/>
        </w:rPr>
        <w:t xml:space="preserve"> considered how these elements would work together to provide clear pathways for families and timely support for children.</w:t>
      </w:r>
      <w:r w:rsidR="00C212E6">
        <w:rPr>
          <w:sz w:val="24"/>
        </w:rPr>
        <w:t xml:space="preserve"> </w:t>
      </w:r>
    </w:p>
    <w:p w14:paraId="117F4D0F" w14:textId="706A01AE" w:rsidR="005F7F6C" w:rsidRDefault="001348C8" w:rsidP="009B6A7D">
      <w:pPr>
        <w:spacing w:line="276" w:lineRule="auto"/>
        <w:rPr>
          <w:sz w:val="24"/>
        </w:rPr>
      </w:pPr>
      <w:r>
        <w:rPr>
          <w:sz w:val="24"/>
        </w:rPr>
        <w:t xml:space="preserve">The Advisory Group recognised a need for a range of different supports </w:t>
      </w:r>
      <w:r w:rsidR="00A622F0">
        <w:rPr>
          <w:sz w:val="24"/>
        </w:rPr>
        <w:t xml:space="preserve">that can </w:t>
      </w:r>
      <w:r w:rsidR="004C7841">
        <w:rPr>
          <w:sz w:val="24"/>
        </w:rPr>
        <w:t>help</w:t>
      </w:r>
      <w:r w:rsidR="00A622F0">
        <w:rPr>
          <w:sz w:val="24"/>
        </w:rPr>
        <w:t xml:space="preserve"> children to thrive</w:t>
      </w:r>
      <w:r w:rsidR="00F017F5">
        <w:rPr>
          <w:sz w:val="24"/>
        </w:rPr>
        <w:t>. The</w:t>
      </w:r>
      <w:r w:rsidR="00A622F0">
        <w:rPr>
          <w:sz w:val="24"/>
        </w:rPr>
        <w:t xml:space="preserve"> national model w</w:t>
      </w:r>
      <w:r w:rsidR="00F017F5">
        <w:rPr>
          <w:sz w:val="24"/>
        </w:rPr>
        <w:t>ill</w:t>
      </w:r>
      <w:r w:rsidR="00A622F0">
        <w:rPr>
          <w:sz w:val="24"/>
        </w:rPr>
        <w:t xml:space="preserve"> provide guidance on the key </w:t>
      </w:r>
      <w:r w:rsidR="00420DE0">
        <w:rPr>
          <w:sz w:val="24"/>
        </w:rPr>
        <w:t>elements of the model</w:t>
      </w:r>
      <w:r w:rsidR="005A74E3">
        <w:rPr>
          <w:sz w:val="24"/>
        </w:rPr>
        <w:t xml:space="preserve"> and service</w:t>
      </w:r>
      <w:r w:rsidR="00A622F0">
        <w:rPr>
          <w:sz w:val="24"/>
        </w:rPr>
        <w:t xml:space="preserve"> principles</w:t>
      </w:r>
      <w:r w:rsidR="00012F22">
        <w:rPr>
          <w:sz w:val="24"/>
        </w:rPr>
        <w:t>.</w:t>
      </w:r>
      <w:r w:rsidR="00905F3F">
        <w:rPr>
          <w:sz w:val="24"/>
        </w:rPr>
        <w:t xml:space="preserve"> </w:t>
      </w:r>
      <w:r w:rsidR="005F7F6C">
        <w:rPr>
          <w:sz w:val="24"/>
        </w:rPr>
        <w:t xml:space="preserve">Service principles included supports being neuro-affirming, culturally responsive, trauma </w:t>
      </w:r>
      <w:r w:rsidR="00E93E11">
        <w:rPr>
          <w:sz w:val="24"/>
        </w:rPr>
        <w:t>informed,</w:t>
      </w:r>
      <w:r w:rsidR="005F7F6C">
        <w:rPr>
          <w:sz w:val="24"/>
        </w:rPr>
        <w:t xml:space="preserve"> and strengths based.   </w:t>
      </w:r>
    </w:p>
    <w:p w14:paraId="36DE5912" w14:textId="1EDEBB9B" w:rsidR="001348C8" w:rsidRDefault="00905F3F" w:rsidP="009B6A7D">
      <w:pPr>
        <w:spacing w:line="276" w:lineRule="auto"/>
        <w:rPr>
          <w:sz w:val="24"/>
        </w:rPr>
      </w:pPr>
      <w:r>
        <w:rPr>
          <w:sz w:val="24"/>
        </w:rPr>
        <w:t>Th</w:t>
      </w:r>
      <w:r w:rsidR="00017703">
        <w:rPr>
          <w:sz w:val="24"/>
        </w:rPr>
        <w:t xml:space="preserve">e national model </w:t>
      </w:r>
      <w:r>
        <w:rPr>
          <w:sz w:val="24"/>
        </w:rPr>
        <w:t>will allow</w:t>
      </w:r>
      <w:r w:rsidR="008E6D53">
        <w:rPr>
          <w:sz w:val="24"/>
        </w:rPr>
        <w:t xml:space="preserve"> families to access different combinations of supports</w:t>
      </w:r>
      <w:r>
        <w:rPr>
          <w:sz w:val="24"/>
        </w:rPr>
        <w:t xml:space="preserve"> matched to their child’s need</w:t>
      </w:r>
      <w:r w:rsidR="00C70C2A">
        <w:rPr>
          <w:sz w:val="24"/>
        </w:rPr>
        <w:t>s</w:t>
      </w:r>
      <w:r w:rsidR="00054AF7">
        <w:rPr>
          <w:sz w:val="24"/>
        </w:rPr>
        <w:t>,</w:t>
      </w:r>
      <w:r w:rsidR="00035E7D">
        <w:rPr>
          <w:sz w:val="24"/>
        </w:rPr>
        <w:t xml:space="preserve"> reflecting </w:t>
      </w:r>
      <w:r w:rsidR="00713F63">
        <w:rPr>
          <w:sz w:val="24"/>
        </w:rPr>
        <w:t>the diversity of families</w:t>
      </w:r>
      <w:r>
        <w:rPr>
          <w:sz w:val="24"/>
        </w:rPr>
        <w:t xml:space="preserve"> and </w:t>
      </w:r>
      <w:r w:rsidRPr="000A5F56">
        <w:rPr>
          <w:sz w:val="24"/>
        </w:rPr>
        <w:t xml:space="preserve">the </w:t>
      </w:r>
      <w:r w:rsidR="00713F63" w:rsidRPr="000A5F56">
        <w:rPr>
          <w:sz w:val="24"/>
        </w:rPr>
        <w:t>non-linear nature of child development.</w:t>
      </w:r>
      <w:r w:rsidR="005A3537" w:rsidRPr="000A5F56">
        <w:rPr>
          <w:sz w:val="24"/>
        </w:rPr>
        <w:t xml:space="preserve"> Th</w:t>
      </w:r>
      <w:r w:rsidR="00012F22" w:rsidRPr="000A5F56">
        <w:rPr>
          <w:sz w:val="24"/>
        </w:rPr>
        <w:t xml:space="preserve">e </w:t>
      </w:r>
      <w:r w:rsidR="005A3537" w:rsidRPr="000A5F56">
        <w:rPr>
          <w:sz w:val="24"/>
        </w:rPr>
        <w:t>approach also recognises the diversity and reach of universal</w:t>
      </w:r>
      <w:r w:rsidR="005A3537">
        <w:rPr>
          <w:sz w:val="24"/>
        </w:rPr>
        <w:t xml:space="preserve"> and targeted supports, and </w:t>
      </w:r>
      <w:r w:rsidR="00C17A99">
        <w:rPr>
          <w:sz w:val="24"/>
        </w:rPr>
        <w:t>service</w:t>
      </w:r>
      <w:r w:rsidR="001113AA">
        <w:rPr>
          <w:sz w:val="24"/>
        </w:rPr>
        <w:t>s</w:t>
      </w:r>
      <w:r w:rsidR="005A3537">
        <w:rPr>
          <w:sz w:val="24"/>
        </w:rPr>
        <w:t xml:space="preserve"> that </w:t>
      </w:r>
      <w:r w:rsidR="001113AA">
        <w:rPr>
          <w:sz w:val="24"/>
        </w:rPr>
        <w:t>could</w:t>
      </w:r>
      <w:r w:rsidR="005A3537">
        <w:rPr>
          <w:sz w:val="24"/>
        </w:rPr>
        <w:t xml:space="preserve"> be scaled under Thriving Kids</w:t>
      </w:r>
      <w:r w:rsidR="00012F22">
        <w:rPr>
          <w:sz w:val="24"/>
        </w:rPr>
        <w:t xml:space="preserve"> </w:t>
      </w:r>
      <w:r w:rsidR="005A3537">
        <w:rPr>
          <w:sz w:val="24"/>
        </w:rPr>
        <w:t xml:space="preserve">will not be the same everywhere. </w:t>
      </w:r>
    </w:p>
    <w:p w14:paraId="322E6C33" w14:textId="18FBA19A" w:rsidR="00DB6D1F" w:rsidRPr="009B6A7D" w:rsidRDefault="00DB6D1F" w:rsidP="009B6A7D">
      <w:pPr>
        <w:spacing w:line="276" w:lineRule="auto"/>
        <w:rPr>
          <w:sz w:val="24"/>
        </w:rPr>
      </w:pPr>
      <w:r>
        <w:rPr>
          <w:sz w:val="24"/>
        </w:rPr>
        <w:t xml:space="preserve">Members also discussed </w:t>
      </w:r>
      <w:r w:rsidR="0038374C">
        <w:rPr>
          <w:sz w:val="24"/>
        </w:rPr>
        <w:t xml:space="preserve">that </w:t>
      </w:r>
      <w:r w:rsidR="00D30573">
        <w:rPr>
          <w:sz w:val="24"/>
        </w:rPr>
        <w:t xml:space="preserve">some families may need additional </w:t>
      </w:r>
      <w:r w:rsidR="00332BD6">
        <w:rPr>
          <w:sz w:val="24"/>
        </w:rPr>
        <w:t>assistance</w:t>
      </w:r>
      <w:r w:rsidR="005F20AC">
        <w:rPr>
          <w:sz w:val="24"/>
        </w:rPr>
        <w:t>,</w:t>
      </w:r>
      <w:r w:rsidR="00332BD6">
        <w:rPr>
          <w:sz w:val="24"/>
        </w:rPr>
        <w:t xml:space="preserve"> which may </w:t>
      </w:r>
      <w:r w:rsidR="007A6491">
        <w:rPr>
          <w:sz w:val="24"/>
        </w:rPr>
        <w:t>require the support of</w:t>
      </w:r>
      <w:r w:rsidR="00332BD6">
        <w:rPr>
          <w:sz w:val="24"/>
        </w:rPr>
        <w:t xml:space="preserve"> </w:t>
      </w:r>
      <w:r w:rsidR="00887225">
        <w:rPr>
          <w:sz w:val="24"/>
        </w:rPr>
        <w:t xml:space="preserve">a </w:t>
      </w:r>
      <w:r w:rsidR="007A6491">
        <w:rPr>
          <w:sz w:val="24"/>
        </w:rPr>
        <w:t>‘</w:t>
      </w:r>
      <w:r w:rsidR="00993DC9">
        <w:rPr>
          <w:sz w:val="24"/>
        </w:rPr>
        <w:t>k</w:t>
      </w:r>
      <w:r w:rsidR="00887225">
        <w:rPr>
          <w:sz w:val="24"/>
        </w:rPr>
        <w:t xml:space="preserve">ey </w:t>
      </w:r>
      <w:r w:rsidR="00993DC9">
        <w:rPr>
          <w:sz w:val="24"/>
        </w:rPr>
        <w:t>w</w:t>
      </w:r>
      <w:r w:rsidR="00887225">
        <w:rPr>
          <w:sz w:val="24"/>
        </w:rPr>
        <w:t>orker</w:t>
      </w:r>
      <w:r w:rsidR="007A6491">
        <w:rPr>
          <w:sz w:val="24"/>
        </w:rPr>
        <w:t>’</w:t>
      </w:r>
      <w:r w:rsidR="00B31196">
        <w:rPr>
          <w:sz w:val="24"/>
        </w:rPr>
        <w:t xml:space="preserve">, noting this terminology </w:t>
      </w:r>
      <w:r w:rsidR="00BF1274">
        <w:rPr>
          <w:sz w:val="24"/>
        </w:rPr>
        <w:t xml:space="preserve">and scope </w:t>
      </w:r>
      <w:r w:rsidR="007A6491">
        <w:rPr>
          <w:sz w:val="24"/>
        </w:rPr>
        <w:t xml:space="preserve">of this role </w:t>
      </w:r>
      <w:r w:rsidR="00B31196">
        <w:rPr>
          <w:sz w:val="24"/>
        </w:rPr>
        <w:t>may evolve during implementation</w:t>
      </w:r>
      <w:r w:rsidR="00887225">
        <w:rPr>
          <w:sz w:val="24"/>
        </w:rPr>
        <w:t>.</w:t>
      </w:r>
      <w:r w:rsidR="00F84D08">
        <w:rPr>
          <w:sz w:val="24"/>
        </w:rPr>
        <w:t xml:space="preserve"> Support for collaborative and multidisciplinary </w:t>
      </w:r>
      <w:r w:rsidR="00F52F1F">
        <w:rPr>
          <w:sz w:val="24"/>
        </w:rPr>
        <w:t xml:space="preserve">practice </w:t>
      </w:r>
      <w:r w:rsidR="00112898">
        <w:rPr>
          <w:sz w:val="24"/>
        </w:rPr>
        <w:t xml:space="preserve">as part of targeted supports </w:t>
      </w:r>
      <w:r w:rsidR="00F52F1F">
        <w:rPr>
          <w:sz w:val="24"/>
        </w:rPr>
        <w:t xml:space="preserve">was also endorsed. </w:t>
      </w:r>
    </w:p>
    <w:p w14:paraId="0814956D" w14:textId="2DCF6B8B" w:rsidR="00F52F1F" w:rsidRDefault="009B6A7D" w:rsidP="009B6A7D">
      <w:pPr>
        <w:spacing w:line="276" w:lineRule="auto"/>
        <w:rPr>
          <w:sz w:val="24"/>
        </w:rPr>
      </w:pPr>
      <w:r w:rsidRPr="009B6A7D">
        <w:rPr>
          <w:sz w:val="24"/>
        </w:rPr>
        <w:t xml:space="preserve">The meeting also explored the </w:t>
      </w:r>
      <w:r w:rsidR="00C9292A">
        <w:rPr>
          <w:sz w:val="24"/>
        </w:rPr>
        <w:t>way</w:t>
      </w:r>
      <w:r w:rsidRPr="009B6A7D">
        <w:rPr>
          <w:sz w:val="24"/>
        </w:rPr>
        <w:t xml:space="preserve"> Thriving Kids </w:t>
      </w:r>
      <w:r w:rsidR="003153BD">
        <w:rPr>
          <w:sz w:val="24"/>
        </w:rPr>
        <w:t xml:space="preserve">services </w:t>
      </w:r>
      <w:r w:rsidR="00624178">
        <w:rPr>
          <w:sz w:val="24"/>
        </w:rPr>
        <w:t>could</w:t>
      </w:r>
      <w:r w:rsidR="00C9171A">
        <w:rPr>
          <w:sz w:val="24"/>
        </w:rPr>
        <w:t xml:space="preserve"> be</w:t>
      </w:r>
      <w:r w:rsidR="003153BD">
        <w:rPr>
          <w:sz w:val="24"/>
        </w:rPr>
        <w:t xml:space="preserve"> delivered </w:t>
      </w:r>
      <w:r w:rsidR="00C9171A">
        <w:rPr>
          <w:sz w:val="24"/>
        </w:rPr>
        <w:t xml:space="preserve">in, and connected with, </w:t>
      </w:r>
      <w:r w:rsidRPr="009B6A7D">
        <w:rPr>
          <w:sz w:val="24"/>
        </w:rPr>
        <w:t>early childhood education</w:t>
      </w:r>
      <w:r w:rsidR="00112898">
        <w:rPr>
          <w:sz w:val="24"/>
        </w:rPr>
        <w:t xml:space="preserve"> and care (ECEC)</w:t>
      </w:r>
      <w:r w:rsidRPr="009B6A7D">
        <w:rPr>
          <w:sz w:val="24"/>
        </w:rPr>
        <w:t xml:space="preserve"> and schools</w:t>
      </w:r>
      <w:r w:rsidR="00852232">
        <w:rPr>
          <w:sz w:val="24"/>
        </w:rPr>
        <w:t>. Members noted</w:t>
      </w:r>
      <w:r w:rsidRPr="009B6A7D">
        <w:rPr>
          <w:sz w:val="24"/>
        </w:rPr>
        <w:t xml:space="preserve"> opportunities to strengthen connections and support </w:t>
      </w:r>
      <w:r w:rsidR="00F30B0B">
        <w:rPr>
          <w:sz w:val="24"/>
        </w:rPr>
        <w:t>outcomes for children and their families</w:t>
      </w:r>
      <w:r w:rsidR="001C17B6">
        <w:rPr>
          <w:sz w:val="24"/>
        </w:rPr>
        <w:t xml:space="preserve">. </w:t>
      </w:r>
      <w:r w:rsidR="00DD3651">
        <w:rPr>
          <w:sz w:val="24"/>
        </w:rPr>
        <w:t>Members also acknowledged t</w:t>
      </w:r>
      <w:r w:rsidR="001C17B6">
        <w:rPr>
          <w:sz w:val="24"/>
        </w:rPr>
        <w:t xml:space="preserve">he importance of Thriving Kids being </w:t>
      </w:r>
      <w:r w:rsidR="001C17B6">
        <w:rPr>
          <w:sz w:val="24"/>
        </w:rPr>
        <w:lastRenderedPageBreak/>
        <w:t>delivered in settings</w:t>
      </w:r>
      <w:r w:rsidR="00A85A10">
        <w:rPr>
          <w:sz w:val="24"/>
        </w:rPr>
        <w:t xml:space="preserve"> that families already connect with</w:t>
      </w:r>
      <w:r w:rsidR="001C17B6">
        <w:rPr>
          <w:sz w:val="24"/>
        </w:rPr>
        <w:t xml:space="preserve"> </w:t>
      </w:r>
      <w:r w:rsidR="00B25B90">
        <w:rPr>
          <w:sz w:val="24"/>
        </w:rPr>
        <w:t xml:space="preserve">as this aligns with </w:t>
      </w:r>
      <w:r w:rsidR="00AD4E1A">
        <w:rPr>
          <w:sz w:val="24"/>
        </w:rPr>
        <w:t xml:space="preserve">best practice </w:t>
      </w:r>
      <w:r w:rsidR="00DD43DA">
        <w:rPr>
          <w:sz w:val="24"/>
        </w:rPr>
        <w:t>of</w:t>
      </w:r>
      <w:r w:rsidR="00B25B90">
        <w:rPr>
          <w:sz w:val="24"/>
        </w:rPr>
        <w:t xml:space="preserve"> deliver</w:t>
      </w:r>
      <w:r w:rsidR="00DD43DA">
        <w:rPr>
          <w:sz w:val="24"/>
        </w:rPr>
        <w:t>ing supports</w:t>
      </w:r>
      <w:r w:rsidR="00B25B90">
        <w:rPr>
          <w:sz w:val="24"/>
        </w:rPr>
        <w:t xml:space="preserve"> where children live, learn and play. </w:t>
      </w:r>
    </w:p>
    <w:p w14:paraId="38AF4A35" w14:textId="6F8A9299" w:rsidR="009B6A7D" w:rsidRPr="009B6A7D" w:rsidRDefault="009B6A7D" w:rsidP="009B6A7D">
      <w:pPr>
        <w:spacing w:line="276" w:lineRule="auto"/>
        <w:rPr>
          <w:sz w:val="24"/>
        </w:rPr>
      </w:pPr>
      <w:r w:rsidRPr="009B6A7D">
        <w:rPr>
          <w:sz w:val="24"/>
        </w:rPr>
        <w:t xml:space="preserve">Workforce </w:t>
      </w:r>
      <w:r w:rsidR="009918B5">
        <w:rPr>
          <w:sz w:val="24"/>
        </w:rPr>
        <w:t>as a key enabler for effective supports was discussed</w:t>
      </w:r>
      <w:r w:rsidR="001F1C75">
        <w:rPr>
          <w:sz w:val="24"/>
        </w:rPr>
        <w:t>.</w:t>
      </w:r>
      <w:r w:rsidR="00DD3651">
        <w:rPr>
          <w:sz w:val="24"/>
        </w:rPr>
        <w:t xml:space="preserve"> </w:t>
      </w:r>
      <w:r w:rsidR="001F1C75">
        <w:rPr>
          <w:sz w:val="24"/>
        </w:rPr>
        <w:t>M</w:t>
      </w:r>
      <w:r w:rsidRPr="009B6A7D">
        <w:rPr>
          <w:sz w:val="24"/>
        </w:rPr>
        <w:t xml:space="preserve">embers endorsing short-term priorities to support implementation, including </w:t>
      </w:r>
      <w:r w:rsidR="002E1A6D">
        <w:rPr>
          <w:sz w:val="24"/>
        </w:rPr>
        <w:t xml:space="preserve">a focus on </w:t>
      </w:r>
      <w:r w:rsidR="00BA40EB">
        <w:rPr>
          <w:sz w:val="24"/>
        </w:rPr>
        <w:t>resources</w:t>
      </w:r>
      <w:r w:rsidR="00BE3D49">
        <w:rPr>
          <w:sz w:val="24"/>
        </w:rPr>
        <w:t xml:space="preserve"> or </w:t>
      </w:r>
      <w:r w:rsidRPr="009B6A7D">
        <w:rPr>
          <w:sz w:val="24"/>
        </w:rPr>
        <w:t>training for educators and health professionals</w:t>
      </w:r>
      <w:r w:rsidR="00E0037C">
        <w:rPr>
          <w:sz w:val="24"/>
        </w:rPr>
        <w:t>;</w:t>
      </w:r>
      <w:r w:rsidRPr="009B6A7D">
        <w:rPr>
          <w:sz w:val="24"/>
        </w:rPr>
        <w:t xml:space="preserve"> </w:t>
      </w:r>
      <w:r w:rsidR="00BE3D49">
        <w:rPr>
          <w:sz w:val="24"/>
        </w:rPr>
        <w:t>support to understand the change</w:t>
      </w:r>
      <w:r w:rsidR="00F3682E">
        <w:rPr>
          <w:sz w:val="24"/>
        </w:rPr>
        <w:t xml:space="preserve"> to the way families will access supports</w:t>
      </w:r>
      <w:r w:rsidR="00E0037C">
        <w:rPr>
          <w:sz w:val="24"/>
        </w:rPr>
        <w:t>; and</w:t>
      </w:r>
      <w:r w:rsidR="00F3682E">
        <w:rPr>
          <w:sz w:val="24"/>
        </w:rPr>
        <w:t xml:space="preserve"> </w:t>
      </w:r>
      <w:r w:rsidRPr="009B6A7D">
        <w:rPr>
          <w:sz w:val="24"/>
        </w:rPr>
        <w:t>not</w:t>
      </w:r>
      <w:r w:rsidR="00CC6D45">
        <w:rPr>
          <w:sz w:val="24"/>
        </w:rPr>
        <w:t>ed</w:t>
      </w:r>
      <w:r w:rsidRPr="009B6A7D">
        <w:rPr>
          <w:sz w:val="24"/>
        </w:rPr>
        <w:t xml:space="preserve"> medium-to-long term strategies</w:t>
      </w:r>
      <w:r w:rsidR="00CC6D45">
        <w:rPr>
          <w:sz w:val="24"/>
        </w:rPr>
        <w:t>.</w:t>
      </w:r>
    </w:p>
    <w:p w14:paraId="37BE9B69" w14:textId="3396C748" w:rsidR="009B6A7D" w:rsidRPr="009B6A7D" w:rsidRDefault="00C23093" w:rsidP="009B6A7D">
      <w:pPr>
        <w:spacing w:line="276" w:lineRule="auto"/>
        <w:rPr>
          <w:sz w:val="24"/>
        </w:rPr>
      </w:pPr>
      <w:r>
        <w:rPr>
          <w:sz w:val="24"/>
        </w:rPr>
        <w:t xml:space="preserve">The Hon </w:t>
      </w:r>
      <w:r w:rsidR="009B6A7D" w:rsidRPr="009B6A7D">
        <w:rPr>
          <w:sz w:val="24"/>
        </w:rPr>
        <w:t xml:space="preserve">Dr Mike Freelander MP and </w:t>
      </w:r>
      <w:r>
        <w:rPr>
          <w:sz w:val="24"/>
        </w:rPr>
        <w:t xml:space="preserve">the Hon </w:t>
      </w:r>
      <w:r w:rsidR="009B6A7D" w:rsidRPr="009B6A7D">
        <w:rPr>
          <w:sz w:val="24"/>
        </w:rPr>
        <w:t>Dr Monique Ryan MP provided an update on the Parliamentary Inquiry into Thriving Kids, noting strong engagement and emerging themes. Members reflected on how these insights align with the proposed model</w:t>
      </w:r>
      <w:r w:rsidR="001E2D67">
        <w:rPr>
          <w:sz w:val="24"/>
        </w:rPr>
        <w:t>.</w:t>
      </w:r>
      <w:r w:rsidR="009B6A7D" w:rsidRPr="009B6A7D">
        <w:rPr>
          <w:sz w:val="24"/>
        </w:rPr>
        <w:t xml:space="preserve"> </w:t>
      </w:r>
    </w:p>
    <w:p w14:paraId="2E27E744" w14:textId="6FB2D4FC" w:rsidR="001E2D67" w:rsidRDefault="009B6A7D" w:rsidP="07CC3B1D">
      <w:pPr>
        <w:spacing w:line="276" w:lineRule="auto"/>
        <w:rPr>
          <w:sz w:val="24"/>
        </w:rPr>
      </w:pPr>
      <w:r w:rsidRPr="009B6A7D">
        <w:rPr>
          <w:sz w:val="24"/>
        </w:rPr>
        <w:t>The meeting concluded with agreement to finalise the Thriving Kids model for presentation to government</w:t>
      </w:r>
      <w:r w:rsidR="005D66F3">
        <w:rPr>
          <w:sz w:val="24"/>
        </w:rPr>
        <w:t>s</w:t>
      </w:r>
      <w:r w:rsidRPr="009B6A7D">
        <w:rPr>
          <w:sz w:val="24"/>
        </w:rPr>
        <w:t xml:space="preserve">, </w:t>
      </w:r>
      <w:r w:rsidR="00336028">
        <w:rPr>
          <w:sz w:val="24"/>
        </w:rPr>
        <w:t>stakeholders</w:t>
      </w:r>
      <w:r w:rsidRPr="009B6A7D">
        <w:rPr>
          <w:sz w:val="24"/>
        </w:rPr>
        <w:t xml:space="preserve"> and those with lived experience. The Advisory Group will </w:t>
      </w:r>
      <w:r w:rsidR="007A6B73">
        <w:rPr>
          <w:sz w:val="24"/>
        </w:rPr>
        <w:t xml:space="preserve">finalise </w:t>
      </w:r>
      <w:r w:rsidRPr="009B6A7D">
        <w:rPr>
          <w:sz w:val="24"/>
        </w:rPr>
        <w:t>its advice</w:t>
      </w:r>
      <w:r w:rsidR="00353157">
        <w:rPr>
          <w:sz w:val="24"/>
        </w:rPr>
        <w:t xml:space="preserve"> </w:t>
      </w:r>
      <w:r w:rsidR="00D64998">
        <w:rPr>
          <w:sz w:val="24"/>
        </w:rPr>
        <w:t>before the end of December 2025</w:t>
      </w:r>
      <w:r w:rsidRPr="009B6A7D">
        <w:rPr>
          <w:sz w:val="24"/>
        </w:rPr>
        <w:t>.</w:t>
      </w:r>
      <w:r w:rsidR="00C9166E">
        <w:rPr>
          <w:sz w:val="24"/>
        </w:rPr>
        <w:t xml:space="preserve"> </w:t>
      </w:r>
      <w:r w:rsidR="001E2D67">
        <w:rPr>
          <w:sz w:val="24"/>
        </w:rPr>
        <w:t xml:space="preserve">As part of </w:t>
      </w:r>
      <w:r w:rsidR="007A6B73">
        <w:rPr>
          <w:sz w:val="24"/>
        </w:rPr>
        <w:t>finalising</w:t>
      </w:r>
      <w:r w:rsidR="001E2D67">
        <w:rPr>
          <w:sz w:val="24"/>
        </w:rPr>
        <w:t xml:space="preserve"> th</w:t>
      </w:r>
      <w:r w:rsidR="002931F7">
        <w:rPr>
          <w:sz w:val="24"/>
        </w:rPr>
        <w:t xml:space="preserve">eir </w:t>
      </w:r>
      <w:r w:rsidR="001E2D67">
        <w:rPr>
          <w:sz w:val="24"/>
        </w:rPr>
        <w:t xml:space="preserve">advice, members agreed that the national model must be underpinned by continued engagement with the community </w:t>
      </w:r>
      <w:r w:rsidR="00F529C1">
        <w:rPr>
          <w:sz w:val="24"/>
        </w:rPr>
        <w:t>throughout</w:t>
      </w:r>
      <w:r w:rsidR="001E2D67">
        <w:rPr>
          <w:sz w:val="24"/>
        </w:rPr>
        <w:t xml:space="preserve"> implement</w:t>
      </w:r>
      <w:r w:rsidR="00F529C1">
        <w:rPr>
          <w:sz w:val="24"/>
        </w:rPr>
        <w:t>ation</w:t>
      </w:r>
      <w:r w:rsidR="001E2D67">
        <w:rPr>
          <w:sz w:val="24"/>
        </w:rPr>
        <w:t xml:space="preserve">. </w:t>
      </w:r>
    </w:p>
    <w:p w14:paraId="2DB16B0B" w14:textId="7B13C893" w:rsidR="00280050" w:rsidRPr="004A306B" w:rsidRDefault="001819EF" w:rsidP="07CC3B1D">
      <w:pPr>
        <w:spacing w:line="276" w:lineRule="auto"/>
        <w:rPr>
          <w:sz w:val="24"/>
        </w:rPr>
      </w:pPr>
      <w:r w:rsidRPr="07CC3B1D">
        <w:rPr>
          <w:sz w:val="24"/>
        </w:rPr>
        <w:t xml:space="preserve">For further information, please contact the Thriving Kids Secretariat at </w:t>
      </w:r>
      <w:hyperlink r:id="rId11" w:history="1">
        <w:r w:rsidR="00336028" w:rsidRPr="007F0AB3">
          <w:rPr>
            <w:rStyle w:val="Hyperlink"/>
            <w:sz w:val="24"/>
          </w:rPr>
          <w:t>ThrivingKidsSecretariat@health.gov.au.</w:t>
        </w:r>
      </w:hyperlink>
      <w:r w:rsidR="0F3C9D34" w:rsidRPr="07CC3B1D">
        <w:rPr>
          <w:sz w:val="24"/>
        </w:rPr>
        <w:t xml:space="preserve"> </w:t>
      </w:r>
    </w:p>
    <w:sectPr w:rsidR="00280050" w:rsidRPr="004A306B" w:rsidSect="00844D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376E" w14:textId="77777777" w:rsidR="0051390C" w:rsidRDefault="0051390C" w:rsidP="00BF6CF4">
      <w:pPr>
        <w:spacing w:after="0" w:line="240" w:lineRule="auto"/>
      </w:pPr>
      <w:r>
        <w:separator/>
      </w:r>
    </w:p>
  </w:endnote>
  <w:endnote w:type="continuationSeparator" w:id="0">
    <w:p w14:paraId="2330C8B4" w14:textId="77777777" w:rsidR="0051390C" w:rsidRDefault="0051390C" w:rsidP="00BF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bold)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B588" w14:textId="5264D29A" w:rsidR="00BF6CF4" w:rsidRDefault="00BF6C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0F047E6" wp14:editId="43CC52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69349549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5C1A0" w14:textId="5351D547" w:rsidR="00BF6CF4" w:rsidRPr="00BF6CF4" w:rsidRDefault="00BF6CF4" w:rsidP="00BF6C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F6C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047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3235C1A0" w14:textId="5351D547" w:rsidR="00BF6CF4" w:rsidRPr="00BF6CF4" w:rsidRDefault="00BF6CF4" w:rsidP="00BF6C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F6CF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982F" w14:textId="760BE2C0" w:rsidR="00EA1BE2" w:rsidRDefault="00EA1BE2">
    <w:pPr>
      <w:pStyle w:val="Foo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026691D1" wp14:editId="59A3AD5F">
          <wp:simplePos x="0" y="0"/>
          <wp:positionH relativeFrom="page">
            <wp:align>right</wp:align>
          </wp:positionH>
          <wp:positionV relativeFrom="paragraph">
            <wp:posOffset>335127</wp:posOffset>
          </wp:positionV>
          <wp:extent cx="7664450" cy="236064"/>
          <wp:effectExtent l="0" t="0" r="0" b="0"/>
          <wp:wrapNone/>
          <wp:docPr id="67217439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24453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18" t="18313" r="2511" b="78675"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236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3493" w14:textId="1387EB49" w:rsidR="00BF6CF4" w:rsidRDefault="00BF6C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5A0790" wp14:editId="4B3EE1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9077469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29F19" w14:textId="5CBE6B34" w:rsidR="00BF6CF4" w:rsidRPr="00BF6CF4" w:rsidRDefault="00BF6CF4" w:rsidP="00BF6C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F6C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A07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3FA29F19" w14:textId="5CBE6B34" w:rsidR="00BF6CF4" w:rsidRPr="00BF6CF4" w:rsidRDefault="00BF6CF4" w:rsidP="00BF6C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F6CF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148B" w14:textId="77777777" w:rsidR="0051390C" w:rsidRDefault="0051390C" w:rsidP="00BF6CF4">
      <w:pPr>
        <w:spacing w:after="0" w:line="240" w:lineRule="auto"/>
      </w:pPr>
      <w:r>
        <w:separator/>
      </w:r>
    </w:p>
  </w:footnote>
  <w:footnote w:type="continuationSeparator" w:id="0">
    <w:p w14:paraId="67563D6F" w14:textId="77777777" w:rsidR="0051390C" w:rsidRDefault="0051390C" w:rsidP="00BF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D668" w14:textId="24ECB76C" w:rsidR="00BF6CF4" w:rsidRDefault="00BF6C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457CF5" wp14:editId="585718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3184802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EE4B5" w14:textId="5768DB27" w:rsidR="00BF6CF4" w:rsidRPr="00BF6CF4" w:rsidRDefault="00BF6CF4" w:rsidP="00BF6C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F6C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57C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750EE4B5" w14:textId="5768DB27" w:rsidR="00BF6CF4" w:rsidRPr="00BF6CF4" w:rsidRDefault="00BF6CF4" w:rsidP="00BF6C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F6CF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84D0" w14:textId="7E32985B" w:rsidR="0065706B" w:rsidRDefault="006570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29904C" wp14:editId="3C671529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664450" cy="236064"/>
          <wp:effectExtent l="0" t="0" r="0" b="0"/>
          <wp:wrapNone/>
          <wp:docPr id="170840987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88717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18" t="18313" r="2511" b="78675"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236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D20941" w14:textId="173B2D87" w:rsidR="00BF6CF4" w:rsidRDefault="00BF6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60C6" w14:textId="4F1B50CC" w:rsidR="00BF6CF4" w:rsidRDefault="00BF6C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F78AEF" wp14:editId="073253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849320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027E6" w14:textId="5FC786E2" w:rsidR="00BF6CF4" w:rsidRPr="00BF6CF4" w:rsidRDefault="00BF6CF4" w:rsidP="00BF6C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F6C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78A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DC027E6" w14:textId="5FC786E2" w:rsidR="00BF6CF4" w:rsidRPr="00BF6CF4" w:rsidRDefault="00BF6CF4" w:rsidP="00BF6C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F6CF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79D5"/>
    <w:multiLevelType w:val="multilevel"/>
    <w:tmpl w:val="7D8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7438E"/>
    <w:multiLevelType w:val="multilevel"/>
    <w:tmpl w:val="CFFA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404232">
    <w:abstractNumId w:val="0"/>
  </w:num>
  <w:num w:numId="2" w16cid:durableId="32586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F4"/>
    <w:rsid w:val="00011A9A"/>
    <w:rsid w:val="00012F22"/>
    <w:rsid w:val="00014007"/>
    <w:rsid w:val="00017703"/>
    <w:rsid w:val="000243B3"/>
    <w:rsid w:val="000244E3"/>
    <w:rsid w:val="00035E7D"/>
    <w:rsid w:val="0003625C"/>
    <w:rsid w:val="000418FC"/>
    <w:rsid w:val="00054AF7"/>
    <w:rsid w:val="000778BB"/>
    <w:rsid w:val="00091444"/>
    <w:rsid w:val="00095172"/>
    <w:rsid w:val="000A59A8"/>
    <w:rsid w:val="000A5F56"/>
    <w:rsid w:val="000B24F4"/>
    <w:rsid w:val="000B24F8"/>
    <w:rsid w:val="000B7A32"/>
    <w:rsid w:val="000C5F15"/>
    <w:rsid w:val="000E064B"/>
    <w:rsid w:val="000E53D4"/>
    <w:rsid w:val="00103371"/>
    <w:rsid w:val="001113AA"/>
    <w:rsid w:val="00112898"/>
    <w:rsid w:val="00120BF2"/>
    <w:rsid w:val="001219E9"/>
    <w:rsid w:val="001245A0"/>
    <w:rsid w:val="0013226C"/>
    <w:rsid w:val="001348C8"/>
    <w:rsid w:val="00135A86"/>
    <w:rsid w:val="001430FA"/>
    <w:rsid w:val="001446B8"/>
    <w:rsid w:val="00144D3B"/>
    <w:rsid w:val="00150E8B"/>
    <w:rsid w:val="00152CEB"/>
    <w:rsid w:val="00157CDC"/>
    <w:rsid w:val="00160D58"/>
    <w:rsid w:val="0016369A"/>
    <w:rsid w:val="00164650"/>
    <w:rsid w:val="00171A27"/>
    <w:rsid w:val="001819EF"/>
    <w:rsid w:val="00183F1E"/>
    <w:rsid w:val="001840CC"/>
    <w:rsid w:val="00184C85"/>
    <w:rsid w:val="00187EFA"/>
    <w:rsid w:val="0019517C"/>
    <w:rsid w:val="001951C6"/>
    <w:rsid w:val="001A773E"/>
    <w:rsid w:val="001B55F9"/>
    <w:rsid w:val="001C17B6"/>
    <w:rsid w:val="001D6FB9"/>
    <w:rsid w:val="001E2D67"/>
    <w:rsid w:val="001E59D8"/>
    <w:rsid w:val="001F1C75"/>
    <w:rsid w:val="00206A05"/>
    <w:rsid w:val="002156C3"/>
    <w:rsid w:val="002350B8"/>
    <w:rsid w:val="002374C1"/>
    <w:rsid w:val="00242712"/>
    <w:rsid w:val="00253483"/>
    <w:rsid w:val="002723C0"/>
    <w:rsid w:val="002750D8"/>
    <w:rsid w:val="00280050"/>
    <w:rsid w:val="0028237A"/>
    <w:rsid w:val="00284C44"/>
    <w:rsid w:val="002852B4"/>
    <w:rsid w:val="002931F7"/>
    <w:rsid w:val="00293246"/>
    <w:rsid w:val="002A1632"/>
    <w:rsid w:val="002A3E6D"/>
    <w:rsid w:val="002A6B5D"/>
    <w:rsid w:val="002B21AE"/>
    <w:rsid w:val="002C2890"/>
    <w:rsid w:val="002E1A6D"/>
    <w:rsid w:val="002F51FB"/>
    <w:rsid w:val="00300F71"/>
    <w:rsid w:val="003153BD"/>
    <w:rsid w:val="00332BD6"/>
    <w:rsid w:val="00336028"/>
    <w:rsid w:val="00353157"/>
    <w:rsid w:val="0036069E"/>
    <w:rsid w:val="003650EC"/>
    <w:rsid w:val="00365708"/>
    <w:rsid w:val="00367186"/>
    <w:rsid w:val="00374E90"/>
    <w:rsid w:val="00383147"/>
    <w:rsid w:val="0038374C"/>
    <w:rsid w:val="003A02FA"/>
    <w:rsid w:val="003B1EB6"/>
    <w:rsid w:val="003B208A"/>
    <w:rsid w:val="003B4A4A"/>
    <w:rsid w:val="003C2769"/>
    <w:rsid w:val="003C3116"/>
    <w:rsid w:val="003D6643"/>
    <w:rsid w:val="003E2FA7"/>
    <w:rsid w:val="003E78F7"/>
    <w:rsid w:val="003F7DA7"/>
    <w:rsid w:val="00400E7D"/>
    <w:rsid w:val="00420162"/>
    <w:rsid w:val="00420DE0"/>
    <w:rsid w:val="00430363"/>
    <w:rsid w:val="0044351F"/>
    <w:rsid w:val="00445D14"/>
    <w:rsid w:val="004504A0"/>
    <w:rsid w:val="0045090D"/>
    <w:rsid w:val="004672C5"/>
    <w:rsid w:val="00475697"/>
    <w:rsid w:val="00476A7F"/>
    <w:rsid w:val="0047726D"/>
    <w:rsid w:val="0047754E"/>
    <w:rsid w:val="004A306B"/>
    <w:rsid w:val="004A70B5"/>
    <w:rsid w:val="004C138F"/>
    <w:rsid w:val="004C7841"/>
    <w:rsid w:val="004E687B"/>
    <w:rsid w:val="004F3FCB"/>
    <w:rsid w:val="0051390C"/>
    <w:rsid w:val="00524533"/>
    <w:rsid w:val="00531721"/>
    <w:rsid w:val="005517CA"/>
    <w:rsid w:val="00563D55"/>
    <w:rsid w:val="00595070"/>
    <w:rsid w:val="005972D6"/>
    <w:rsid w:val="00597C5F"/>
    <w:rsid w:val="005A347E"/>
    <w:rsid w:val="005A3537"/>
    <w:rsid w:val="005A4D94"/>
    <w:rsid w:val="005A74E3"/>
    <w:rsid w:val="005B2BCD"/>
    <w:rsid w:val="005B5291"/>
    <w:rsid w:val="005B5F1B"/>
    <w:rsid w:val="005C161F"/>
    <w:rsid w:val="005D3903"/>
    <w:rsid w:val="005D4258"/>
    <w:rsid w:val="005D66F3"/>
    <w:rsid w:val="005E7A83"/>
    <w:rsid w:val="005F09E7"/>
    <w:rsid w:val="005F1619"/>
    <w:rsid w:val="005F20AC"/>
    <w:rsid w:val="005F7F6C"/>
    <w:rsid w:val="0061130C"/>
    <w:rsid w:val="006206E5"/>
    <w:rsid w:val="00624178"/>
    <w:rsid w:val="00626F9A"/>
    <w:rsid w:val="00637F80"/>
    <w:rsid w:val="00643EDD"/>
    <w:rsid w:val="00650081"/>
    <w:rsid w:val="0065706B"/>
    <w:rsid w:val="00677EBC"/>
    <w:rsid w:val="00677F8C"/>
    <w:rsid w:val="00680421"/>
    <w:rsid w:val="00684AA8"/>
    <w:rsid w:val="0068634D"/>
    <w:rsid w:val="006A070D"/>
    <w:rsid w:val="006A7465"/>
    <w:rsid w:val="006B4C20"/>
    <w:rsid w:val="006D03D3"/>
    <w:rsid w:val="006D167F"/>
    <w:rsid w:val="006E0BE3"/>
    <w:rsid w:val="006E633E"/>
    <w:rsid w:val="006F1AC9"/>
    <w:rsid w:val="0070414B"/>
    <w:rsid w:val="0071211F"/>
    <w:rsid w:val="00713F63"/>
    <w:rsid w:val="007168C6"/>
    <w:rsid w:val="00721F86"/>
    <w:rsid w:val="007372BD"/>
    <w:rsid w:val="00742E2B"/>
    <w:rsid w:val="00784722"/>
    <w:rsid w:val="007A6491"/>
    <w:rsid w:val="007A6B73"/>
    <w:rsid w:val="007A72DC"/>
    <w:rsid w:val="007B41A2"/>
    <w:rsid w:val="007C3658"/>
    <w:rsid w:val="007D6E7C"/>
    <w:rsid w:val="007D7E24"/>
    <w:rsid w:val="007F7D83"/>
    <w:rsid w:val="00800097"/>
    <w:rsid w:val="008143F4"/>
    <w:rsid w:val="0081725A"/>
    <w:rsid w:val="008245C1"/>
    <w:rsid w:val="00841D67"/>
    <w:rsid w:val="00844D5A"/>
    <w:rsid w:val="00851122"/>
    <w:rsid w:val="00852232"/>
    <w:rsid w:val="00853BD3"/>
    <w:rsid w:val="00855F32"/>
    <w:rsid w:val="008569F0"/>
    <w:rsid w:val="008654E6"/>
    <w:rsid w:val="0088480E"/>
    <w:rsid w:val="00887225"/>
    <w:rsid w:val="00890919"/>
    <w:rsid w:val="008A004F"/>
    <w:rsid w:val="008A52E3"/>
    <w:rsid w:val="008A7B0B"/>
    <w:rsid w:val="008B0551"/>
    <w:rsid w:val="008B3CED"/>
    <w:rsid w:val="008E0241"/>
    <w:rsid w:val="008E6D53"/>
    <w:rsid w:val="008E7CE9"/>
    <w:rsid w:val="008F3165"/>
    <w:rsid w:val="008F3A66"/>
    <w:rsid w:val="008F5E1B"/>
    <w:rsid w:val="00900323"/>
    <w:rsid w:val="00905F3F"/>
    <w:rsid w:val="00911112"/>
    <w:rsid w:val="00913613"/>
    <w:rsid w:val="00931BED"/>
    <w:rsid w:val="009429A3"/>
    <w:rsid w:val="009479B8"/>
    <w:rsid w:val="00954EED"/>
    <w:rsid w:val="00956D51"/>
    <w:rsid w:val="00963DB8"/>
    <w:rsid w:val="00974EA1"/>
    <w:rsid w:val="009840C1"/>
    <w:rsid w:val="00984BF0"/>
    <w:rsid w:val="009918B5"/>
    <w:rsid w:val="00993DC9"/>
    <w:rsid w:val="009A0C91"/>
    <w:rsid w:val="009A5F64"/>
    <w:rsid w:val="009B4B53"/>
    <w:rsid w:val="009B6A7D"/>
    <w:rsid w:val="009C68FA"/>
    <w:rsid w:val="009D01D0"/>
    <w:rsid w:val="009D5A87"/>
    <w:rsid w:val="00A024C1"/>
    <w:rsid w:val="00A12259"/>
    <w:rsid w:val="00A16473"/>
    <w:rsid w:val="00A17631"/>
    <w:rsid w:val="00A223DA"/>
    <w:rsid w:val="00A23BA4"/>
    <w:rsid w:val="00A34523"/>
    <w:rsid w:val="00A403B5"/>
    <w:rsid w:val="00A52E65"/>
    <w:rsid w:val="00A622F0"/>
    <w:rsid w:val="00A81942"/>
    <w:rsid w:val="00A85A10"/>
    <w:rsid w:val="00A86EC3"/>
    <w:rsid w:val="00AA2370"/>
    <w:rsid w:val="00AA2ABA"/>
    <w:rsid w:val="00AA3FFE"/>
    <w:rsid w:val="00AC1159"/>
    <w:rsid w:val="00AC6145"/>
    <w:rsid w:val="00AD4E1A"/>
    <w:rsid w:val="00AD6B5D"/>
    <w:rsid w:val="00AD7258"/>
    <w:rsid w:val="00AF48FE"/>
    <w:rsid w:val="00AF71D3"/>
    <w:rsid w:val="00B16E7F"/>
    <w:rsid w:val="00B22AA8"/>
    <w:rsid w:val="00B25B90"/>
    <w:rsid w:val="00B31196"/>
    <w:rsid w:val="00B369D9"/>
    <w:rsid w:val="00B46134"/>
    <w:rsid w:val="00B56768"/>
    <w:rsid w:val="00B61753"/>
    <w:rsid w:val="00B702F6"/>
    <w:rsid w:val="00B712A4"/>
    <w:rsid w:val="00B73DAA"/>
    <w:rsid w:val="00B764A1"/>
    <w:rsid w:val="00B76C58"/>
    <w:rsid w:val="00B90DEE"/>
    <w:rsid w:val="00B92A0D"/>
    <w:rsid w:val="00B93A77"/>
    <w:rsid w:val="00BA18F8"/>
    <w:rsid w:val="00BA40EB"/>
    <w:rsid w:val="00BC1CF4"/>
    <w:rsid w:val="00BC2021"/>
    <w:rsid w:val="00BE3D49"/>
    <w:rsid w:val="00BE6219"/>
    <w:rsid w:val="00BF1274"/>
    <w:rsid w:val="00BF43BA"/>
    <w:rsid w:val="00BF6CF4"/>
    <w:rsid w:val="00C10E84"/>
    <w:rsid w:val="00C17A99"/>
    <w:rsid w:val="00C212E6"/>
    <w:rsid w:val="00C23093"/>
    <w:rsid w:val="00C23AA8"/>
    <w:rsid w:val="00C25F39"/>
    <w:rsid w:val="00C319E4"/>
    <w:rsid w:val="00C34A85"/>
    <w:rsid w:val="00C41E85"/>
    <w:rsid w:val="00C62283"/>
    <w:rsid w:val="00C65281"/>
    <w:rsid w:val="00C70C2A"/>
    <w:rsid w:val="00C72F72"/>
    <w:rsid w:val="00C75496"/>
    <w:rsid w:val="00C758D9"/>
    <w:rsid w:val="00C8083E"/>
    <w:rsid w:val="00C81738"/>
    <w:rsid w:val="00C8426B"/>
    <w:rsid w:val="00C867CE"/>
    <w:rsid w:val="00C9051C"/>
    <w:rsid w:val="00C90784"/>
    <w:rsid w:val="00C9166E"/>
    <w:rsid w:val="00C9171A"/>
    <w:rsid w:val="00C9292A"/>
    <w:rsid w:val="00CA5D63"/>
    <w:rsid w:val="00CA7330"/>
    <w:rsid w:val="00CB0FAE"/>
    <w:rsid w:val="00CB1347"/>
    <w:rsid w:val="00CB684A"/>
    <w:rsid w:val="00CC1121"/>
    <w:rsid w:val="00CC3EA7"/>
    <w:rsid w:val="00CC6D45"/>
    <w:rsid w:val="00CC76E5"/>
    <w:rsid w:val="00CD20C4"/>
    <w:rsid w:val="00CD5FC8"/>
    <w:rsid w:val="00CD68AF"/>
    <w:rsid w:val="00CE284C"/>
    <w:rsid w:val="00CE7727"/>
    <w:rsid w:val="00CF1339"/>
    <w:rsid w:val="00CF3FEC"/>
    <w:rsid w:val="00D10073"/>
    <w:rsid w:val="00D12485"/>
    <w:rsid w:val="00D20320"/>
    <w:rsid w:val="00D275AA"/>
    <w:rsid w:val="00D30573"/>
    <w:rsid w:val="00D37395"/>
    <w:rsid w:val="00D37F8A"/>
    <w:rsid w:val="00D41AD7"/>
    <w:rsid w:val="00D43A7A"/>
    <w:rsid w:val="00D5538D"/>
    <w:rsid w:val="00D64998"/>
    <w:rsid w:val="00D73EFE"/>
    <w:rsid w:val="00D86C13"/>
    <w:rsid w:val="00D90FE3"/>
    <w:rsid w:val="00DA0774"/>
    <w:rsid w:val="00DA4A0E"/>
    <w:rsid w:val="00DB139C"/>
    <w:rsid w:val="00DB186B"/>
    <w:rsid w:val="00DB6D1F"/>
    <w:rsid w:val="00DC4F85"/>
    <w:rsid w:val="00DC55DF"/>
    <w:rsid w:val="00DD0420"/>
    <w:rsid w:val="00DD3651"/>
    <w:rsid w:val="00DD43DA"/>
    <w:rsid w:val="00DD5745"/>
    <w:rsid w:val="00DE45C7"/>
    <w:rsid w:val="00DF0DC9"/>
    <w:rsid w:val="00DF5775"/>
    <w:rsid w:val="00DF5DA2"/>
    <w:rsid w:val="00DF764E"/>
    <w:rsid w:val="00DF7760"/>
    <w:rsid w:val="00E0037C"/>
    <w:rsid w:val="00E21139"/>
    <w:rsid w:val="00E21DE7"/>
    <w:rsid w:val="00E37BDB"/>
    <w:rsid w:val="00E54633"/>
    <w:rsid w:val="00E62FA5"/>
    <w:rsid w:val="00E670F2"/>
    <w:rsid w:val="00E76004"/>
    <w:rsid w:val="00E85F2E"/>
    <w:rsid w:val="00E86CE5"/>
    <w:rsid w:val="00E93E11"/>
    <w:rsid w:val="00E958A2"/>
    <w:rsid w:val="00E97FAF"/>
    <w:rsid w:val="00EA1BE2"/>
    <w:rsid w:val="00EB16DF"/>
    <w:rsid w:val="00ED63C0"/>
    <w:rsid w:val="00EE65A2"/>
    <w:rsid w:val="00EF1295"/>
    <w:rsid w:val="00EF1503"/>
    <w:rsid w:val="00EF302C"/>
    <w:rsid w:val="00F017F5"/>
    <w:rsid w:val="00F12981"/>
    <w:rsid w:val="00F143FB"/>
    <w:rsid w:val="00F14D6C"/>
    <w:rsid w:val="00F1687F"/>
    <w:rsid w:val="00F25385"/>
    <w:rsid w:val="00F25BFB"/>
    <w:rsid w:val="00F2666F"/>
    <w:rsid w:val="00F30B0B"/>
    <w:rsid w:val="00F3682E"/>
    <w:rsid w:val="00F529C1"/>
    <w:rsid w:val="00F52F1F"/>
    <w:rsid w:val="00F54E8A"/>
    <w:rsid w:val="00F564E0"/>
    <w:rsid w:val="00F60B72"/>
    <w:rsid w:val="00F6109E"/>
    <w:rsid w:val="00F6262B"/>
    <w:rsid w:val="00F65273"/>
    <w:rsid w:val="00F72CD2"/>
    <w:rsid w:val="00F746C0"/>
    <w:rsid w:val="00F84D08"/>
    <w:rsid w:val="00F877F2"/>
    <w:rsid w:val="00FA0C55"/>
    <w:rsid w:val="00FA25BA"/>
    <w:rsid w:val="00FB1ECB"/>
    <w:rsid w:val="00FB5A79"/>
    <w:rsid w:val="00FB79D8"/>
    <w:rsid w:val="00FC4FCD"/>
    <w:rsid w:val="00FC612A"/>
    <w:rsid w:val="00FD7274"/>
    <w:rsid w:val="00FE5E2B"/>
    <w:rsid w:val="07CC3B1D"/>
    <w:rsid w:val="088B327D"/>
    <w:rsid w:val="0F3C9D34"/>
    <w:rsid w:val="7E2BA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45119"/>
  <w15:chartTrackingRefBased/>
  <w15:docId w15:val="{53A2A866-D07E-4CFB-B7F4-58DB9F89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CF4"/>
  </w:style>
  <w:style w:type="paragraph" w:styleId="Footer">
    <w:name w:val="footer"/>
    <w:basedOn w:val="Normal"/>
    <w:link w:val="FooterChar"/>
    <w:uiPriority w:val="99"/>
    <w:unhideWhenUsed/>
    <w:rsid w:val="00BF6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CF4"/>
  </w:style>
  <w:style w:type="character" w:styleId="Hyperlink">
    <w:name w:val="Hyperlink"/>
    <w:basedOn w:val="DefaultParagraphFont"/>
    <w:uiPriority w:val="99"/>
    <w:unhideWhenUsed/>
    <w:rsid w:val="00206A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A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0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06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06B"/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8F3165"/>
    <w:rPr>
      <w:color w:val="666666"/>
    </w:rPr>
  </w:style>
  <w:style w:type="paragraph" w:styleId="Revision">
    <w:name w:val="Revision"/>
    <w:hidden/>
    <w:uiPriority w:val="99"/>
    <w:semiHidden/>
    <w:rsid w:val="00477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rivingKidsSecretariat@health.gov.au.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1f60b-6f45-47a3-a09e-1a2b0003c824">
      <Terms xmlns="http://schemas.microsoft.com/office/infopath/2007/PartnerControls"/>
    </lcf76f155ced4ddcb4097134ff3c332f>
    <TaxCatchAll xmlns="485d10d9-13b7-44d4-ba79-2a60e64b99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C441D54ACE4283256D8CF1DE46FC" ma:contentTypeVersion="12" ma:contentTypeDescription="Create a new document." ma:contentTypeScope="" ma:versionID="d2faafdecc61048a624a119a7ba17bec">
  <xsd:schema xmlns:xsd="http://www.w3.org/2001/XMLSchema" xmlns:xs="http://www.w3.org/2001/XMLSchema" xmlns:p="http://schemas.microsoft.com/office/2006/metadata/properties" xmlns:ns2="ca41f60b-6f45-47a3-a09e-1a2b0003c824" xmlns:ns3="485d10d9-13b7-44d4-ba79-2a60e64b99ba" targetNamespace="http://schemas.microsoft.com/office/2006/metadata/properties" ma:root="true" ma:fieldsID="f47d85a1a74d06f3f16f4aa788a41a22" ns2:_="" ns3:_="">
    <xsd:import namespace="ca41f60b-6f45-47a3-a09e-1a2b0003c824"/>
    <xsd:import namespace="485d10d9-13b7-44d4-ba79-2a60e64b9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1f60b-6f45-47a3-a09e-1a2b0003c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d10d9-13b7-44d4-ba79-2a60e64b99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5d682e-0c84-4adb-9206-9eda1f56d02f}" ma:internalName="TaxCatchAll" ma:showField="CatchAllData" ma:web="485d10d9-13b7-44d4-ba79-2a60e64b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640E-07CE-4BC0-968C-521020073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960B0-9257-4B8D-89C8-86FABE383C80}">
  <ds:schemaRefs>
    <ds:schemaRef ds:uri="485d10d9-13b7-44d4-ba79-2a60e64b99ba"/>
    <ds:schemaRef ds:uri="http://schemas.microsoft.com/office/2006/documentManagement/types"/>
    <ds:schemaRef ds:uri="http://schemas.microsoft.com/office/2006/metadata/properties"/>
    <ds:schemaRef ds:uri="ca41f60b-6f45-47a3-a09e-1a2b0003c82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46EC48C-816B-4900-8D32-4C754AB69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1f60b-6f45-47a3-a09e-1a2b0003c824"/>
    <ds:schemaRef ds:uri="485d10d9-13b7-44d4-ba79-2a60e64b9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CAB15-4513-4E55-A711-9A602418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579</Words>
  <Characters>3442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Thriving Kids Advisory Group – Communique – 9 December 2025</vt:lpstr>
    </vt:vector>
  </TitlesOfParts>
  <Company/>
  <LinksUpToDate>false</LinksUpToDate>
  <CharactersWithSpaces>4021</CharactersWithSpaces>
  <SharedDoc>false</SharedDoc>
  <HLinks>
    <vt:vector size="6" baseType="variant">
      <vt:variant>
        <vt:i4>1900670</vt:i4>
      </vt:variant>
      <vt:variant>
        <vt:i4>0</vt:i4>
      </vt:variant>
      <vt:variant>
        <vt:i4>0</vt:i4>
      </vt:variant>
      <vt:variant>
        <vt:i4>5</vt:i4>
      </vt:variant>
      <vt:variant>
        <vt:lpwstr>mailto:ThrivingKidsSecretariat@health.gov.au.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Thriving Kids Advisory Group – Communique – 9 December 2025</dc:title>
  <dc:subject>Thriving Kids Advisory Group</dc:subject>
  <dc:creator>Australian Government Department of Health Disability and Ageing</dc:creator>
  <cp:keywords>Disability and carers; Foundational supports for people with disability</cp:keywords>
  <dc:description/>
  <cp:revision>4</cp:revision>
  <cp:lastPrinted>2025-11-07T18:31:00Z</cp:lastPrinted>
  <dcterms:created xsi:type="dcterms:W3CDTF">2025-12-09T21:59:00Z</dcterms:created>
  <dcterms:modified xsi:type="dcterms:W3CDTF">2025-12-09T23:14:00Z</dcterms:modified>
</cp:coreProperties>
</file>