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27E9" w14:textId="77777777" w:rsidR="00762426" w:rsidRDefault="00324465">
      <w:pPr>
        <w:ind w:left="103"/>
        <w:rPr>
          <w:rFonts w:ascii="Times New Roman"/>
          <w:sz w:val="20"/>
        </w:rPr>
      </w:pPr>
      <w:r>
        <w:rPr>
          <w:rFonts w:ascii="Times New Roman"/>
          <w:noProof/>
          <w:sz w:val="20"/>
        </w:rPr>
        <w:drawing>
          <wp:inline distT="0" distB="0" distL="0" distR="0" wp14:anchorId="2EFD2A55" wp14:editId="26878AFC">
            <wp:extent cx="3427684" cy="640079"/>
            <wp:effectExtent l="0" t="0" r="0" b="0"/>
            <wp:docPr id="1" name="Image 1" descr="Australian Government coat of arms and logo for the Australian Institute of Family Studi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ustralian Government coat of arms and logo for the Australian Institute of Family Studies. "/>
                    <pic:cNvPicPr/>
                  </pic:nvPicPr>
                  <pic:blipFill>
                    <a:blip r:embed="rId11" cstate="print"/>
                    <a:stretch>
                      <a:fillRect/>
                    </a:stretch>
                  </pic:blipFill>
                  <pic:spPr>
                    <a:xfrm>
                      <a:off x="0" y="0"/>
                      <a:ext cx="3427684" cy="640079"/>
                    </a:xfrm>
                    <a:prstGeom prst="rect">
                      <a:avLst/>
                    </a:prstGeom>
                  </pic:spPr>
                </pic:pic>
              </a:graphicData>
            </a:graphic>
          </wp:inline>
        </w:drawing>
      </w:r>
    </w:p>
    <w:p w14:paraId="2EFD27ED" w14:textId="77777777" w:rsidR="00762426" w:rsidRDefault="00324465" w:rsidP="00616428">
      <w:pPr>
        <w:pStyle w:val="Title"/>
      </w:pPr>
      <w:r>
        <w:t>Building</w:t>
      </w:r>
      <w:r>
        <w:rPr>
          <w:spacing w:val="-6"/>
        </w:rPr>
        <w:t xml:space="preserve"> </w:t>
      </w:r>
      <w:r>
        <w:t>the</w:t>
      </w:r>
      <w:r>
        <w:rPr>
          <w:spacing w:val="-7"/>
        </w:rPr>
        <w:t xml:space="preserve"> </w:t>
      </w:r>
      <w:r>
        <w:t>evidence</w:t>
      </w:r>
      <w:r>
        <w:rPr>
          <w:spacing w:val="-7"/>
        </w:rPr>
        <w:t xml:space="preserve"> </w:t>
      </w:r>
      <w:r>
        <w:t>base</w:t>
      </w:r>
      <w:r>
        <w:rPr>
          <w:spacing w:val="-6"/>
        </w:rPr>
        <w:t xml:space="preserve"> </w:t>
      </w:r>
      <w:r>
        <w:t>for</w:t>
      </w:r>
      <w:r>
        <w:rPr>
          <w:spacing w:val="-4"/>
        </w:rPr>
        <w:t xml:space="preserve"> </w:t>
      </w:r>
      <w:r>
        <w:t>the National Carer Strategy</w:t>
      </w:r>
    </w:p>
    <w:p w14:paraId="2EFD27EE" w14:textId="77777777" w:rsidR="00762426" w:rsidRDefault="00324465" w:rsidP="00616428">
      <w:pPr>
        <w:pStyle w:val="Subtitle"/>
      </w:pPr>
      <w:r>
        <w:t>National</w:t>
      </w:r>
      <w:r>
        <w:rPr>
          <w:spacing w:val="-6"/>
        </w:rPr>
        <w:t xml:space="preserve"> </w:t>
      </w:r>
      <w:r>
        <w:t>Carer</w:t>
      </w:r>
      <w:r>
        <w:rPr>
          <w:spacing w:val="-1"/>
        </w:rPr>
        <w:t xml:space="preserve"> </w:t>
      </w:r>
      <w:r>
        <w:t>Strategy:</w:t>
      </w:r>
      <w:r>
        <w:rPr>
          <w:spacing w:val="3"/>
        </w:rPr>
        <w:t xml:space="preserve"> </w:t>
      </w:r>
      <w:r>
        <w:t>Outcomes</w:t>
      </w:r>
      <w:r>
        <w:rPr>
          <w:spacing w:val="-10"/>
        </w:rPr>
        <w:t xml:space="preserve"> </w:t>
      </w:r>
      <w:r>
        <w:rPr>
          <w:spacing w:val="-2"/>
        </w:rPr>
        <w:t>Framework</w:t>
      </w:r>
    </w:p>
    <w:p w14:paraId="2EFD27F5" w14:textId="2498B5EB" w:rsidR="00762426" w:rsidRDefault="00324465" w:rsidP="00616428">
      <w:pPr>
        <w:pStyle w:val="Date"/>
      </w:pPr>
      <w:r>
        <w:rPr>
          <w:noProof/>
        </w:rPr>
        <w:drawing>
          <wp:anchor distT="0" distB="0" distL="0" distR="0" simplePos="0" relativeHeight="487587840" behindDoc="1" locked="0" layoutInCell="1" allowOverlap="1" wp14:anchorId="2EFD2A57" wp14:editId="38EB9FFE">
            <wp:simplePos x="0" y="0"/>
            <wp:positionH relativeFrom="page">
              <wp:posOffset>2442845</wp:posOffset>
            </wp:positionH>
            <wp:positionV relativeFrom="paragraph">
              <wp:posOffset>211789</wp:posOffset>
            </wp:positionV>
            <wp:extent cx="2668427" cy="3593591"/>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2668427" cy="3593591"/>
                    </a:xfrm>
                    <a:prstGeom prst="rect">
                      <a:avLst/>
                    </a:prstGeom>
                  </pic:spPr>
                </pic:pic>
              </a:graphicData>
            </a:graphic>
          </wp:anchor>
        </w:drawing>
      </w:r>
      <w:r>
        <w:t>FINAL</w:t>
      </w:r>
      <w:r>
        <w:rPr>
          <w:spacing w:val="-2"/>
        </w:rPr>
        <w:t xml:space="preserve"> </w:t>
      </w:r>
      <w:r>
        <w:t>REPORT</w:t>
      </w:r>
      <w:r>
        <w:rPr>
          <w:spacing w:val="-10"/>
        </w:rPr>
        <w:t xml:space="preserve"> </w:t>
      </w:r>
      <w:r>
        <w:t xml:space="preserve">May </w:t>
      </w:r>
      <w:r>
        <w:rPr>
          <w:spacing w:val="-4"/>
        </w:rPr>
        <w:t>2025</w:t>
      </w:r>
    </w:p>
    <w:p w14:paraId="2EFD27F6" w14:textId="77777777" w:rsidR="00762426" w:rsidRDefault="00762426">
      <w:pPr>
        <w:jc w:val="center"/>
        <w:rPr>
          <w:sz w:val="28"/>
        </w:rPr>
        <w:sectPr w:rsidR="00762426">
          <w:headerReference w:type="first" r:id="rId13"/>
          <w:footerReference w:type="first" r:id="rId14"/>
          <w:type w:val="continuous"/>
          <w:pgSz w:w="11910" w:h="16850"/>
          <w:pgMar w:top="840" w:right="566" w:bottom="280" w:left="992" w:header="720" w:footer="720" w:gutter="0"/>
          <w:cols w:space="720"/>
        </w:sectPr>
      </w:pPr>
    </w:p>
    <w:p w14:paraId="2EFD27F7" w14:textId="77777777" w:rsidR="00762426" w:rsidRPr="00B51F0D" w:rsidRDefault="00324465" w:rsidP="00B65066">
      <w:r w:rsidRPr="00B51F0D">
        <w:lastRenderedPageBreak/>
        <w:t>Building</w:t>
      </w:r>
      <w:r w:rsidRPr="00B51F0D">
        <w:rPr>
          <w:spacing w:val="-8"/>
        </w:rPr>
        <w:t xml:space="preserve"> </w:t>
      </w:r>
      <w:r w:rsidRPr="00B51F0D">
        <w:t>the</w:t>
      </w:r>
      <w:r w:rsidRPr="00B51F0D">
        <w:rPr>
          <w:spacing w:val="2"/>
        </w:rPr>
        <w:t xml:space="preserve"> </w:t>
      </w:r>
      <w:r w:rsidRPr="00B51F0D">
        <w:t>evidence</w:t>
      </w:r>
      <w:r w:rsidRPr="00B51F0D">
        <w:rPr>
          <w:spacing w:val="1"/>
        </w:rPr>
        <w:t xml:space="preserve"> </w:t>
      </w:r>
      <w:r w:rsidRPr="00B51F0D">
        <w:t>base</w:t>
      </w:r>
      <w:r w:rsidRPr="00B51F0D">
        <w:rPr>
          <w:spacing w:val="-5"/>
        </w:rPr>
        <w:t xml:space="preserve"> </w:t>
      </w:r>
      <w:r w:rsidRPr="00B51F0D">
        <w:t>for</w:t>
      </w:r>
      <w:r w:rsidRPr="00B51F0D">
        <w:rPr>
          <w:spacing w:val="-7"/>
        </w:rPr>
        <w:t xml:space="preserve"> </w:t>
      </w:r>
      <w:r w:rsidRPr="00B51F0D">
        <w:t>the</w:t>
      </w:r>
      <w:r w:rsidRPr="00B51F0D">
        <w:rPr>
          <w:spacing w:val="-6"/>
        </w:rPr>
        <w:t xml:space="preserve"> </w:t>
      </w:r>
      <w:r w:rsidRPr="00B51F0D">
        <w:t>National</w:t>
      </w:r>
      <w:r w:rsidRPr="00B51F0D">
        <w:rPr>
          <w:spacing w:val="-3"/>
        </w:rPr>
        <w:t xml:space="preserve"> </w:t>
      </w:r>
      <w:r w:rsidRPr="00B51F0D">
        <w:t xml:space="preserve">Carer </w:t>
      </w:r>
      <w:r w:rsidRPr="00B51F0D">
        <w:rPr>
          <w:spacing w:val="-2"/>
        </w:rPr>
        <w:t>Strategy</w:t>
      </w:r>
    </w:p>
    <w:p w14:paraId="2EFD27FB" w14:textId="77777777" w:rsidR="00762426" w:rsidRPr="00B65066" w:rsidRDefault="00324465" w:rsidP="00B65066">
      <w:pPr>
        <w:pStyle w:val="Heading1"/>
      </w:pPr>
      <w:bookmarkStart w:id="0" w:name="_TOC_250013"/>
      <w:bookmarkEnd w:id="0"/>
      <w:r>
        <w:t>Acknowledgements</w:t>
      </w:r>
    </w:p>
    <w:p w14:paraId="2EFD27FC" w14:textId="77777777" w:rsidR="00762426" w:rsidRDefault="00324465" w:rsidP="00B65066">
      <w:r>
        <w:t>The Department of Social Services commissioned the Australian Institute of Family Studies to develop this Outcomes Framework. The Australian Institute of Family Studies would like to acknowledge the valuable</w:t>
      </w:r>
      <w:r>
        <w:rPr>
          <w:spacing w:val="-1"/>
        </w:rPr>
        <w:t xml:space="preserve"> </w:t>
      </w:r>
      <w:r>
        <w:t>input</w:t>
      </w:r>
      <w:r>
        <w:rPr>
          <w:spacing w:val="-7"/>
        </w:rPr>
        <w:t xml:space="preserve"> </w:t>
      </w:r>
      <w:r>
        <w:t>from</w:t>
      </w:r>
      <w:r>
        <w:rPr>
          <w:spacing w:val="-4"/>
        </w:rPr>
        <w:t xml:space="preserve"> </w:t>
      </w:r>
      <w:r>
        <w:t>the Department</w:t>
      </w:r>
      <w:r>
        <w:rPr>
          <w:spacing w:val="-7"/>
        </w:rPr>
        <w:t xml:space="preserve"> </w:t>
      </w:r>
      <w:r>
        <w:t>of</w:t>
      </w:r>
      <w:r>
        <w:rPr>
          <w:spacing w:val="-7"/>
        </w:rPr>
        <w:t xml:space="preserve"> </w:t>
      </w:r>
      <w:r>
        <w:t>Social</w:t>
      </w:r>
      <w:r>
        <w:rPr>
          <w:spacing w:val="-10"/>
        </w:rPr>
        <w:t xml:space="preserve"> </w:t>
      </w:r>
      <w:r>
        <w:t>Services</w:t>
      </w:r>
      <w:r>
        <w:rPr>
          <w:spacing w:val="-2"/>
        </w:rPr>
        <w:t xml:space="preserve"> </w:t>
      </w:r>
      <w:r>
        <w:t>and the National</w:t>
      </w:r>
      <w:r>
        <w:rPr>
          <w:spacing w:val="-3"/>
        </w:rPr>
        <w:t xml:space="preserve"> </w:t>
      </w:r>
      <w:r>
        <w:t>Carer Strategy Advisory Committee in preparing this Outcomes Framework.</w:t>
      </w:r>
    </w:p>
    <w:p w14:paraId="2EFD27FD" w14:textId="77777777" w:rsidR="00762426" w:rsidRDefault="00324465" w:rsidP="00334CCD">
      <w:pPr>
        <w:pStyle w:val="BodyText"/>
      </w:pPr>
      <w:r>
        <w:rPr>
          <w:noProof/>
        </w:rPr>
        <w:drawing>
          <wp:inline distT="0" distB="0" distL="0" distR="0" wp14:anchorId="2EFD2A59" wp14:editId="725219EF">
            <wp:extent cx="4861467" cy="731520"/>
            <wp:effectExtent l="0" t="0" r="0" b="0"/>
            <wp:docPr id="3" name="Image 3" descr="A box with First Nations artwork and text with the acknowledgement of count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ox with First Nations artwork and text with the acknowledgement of countr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61467" cy="731520"/>
                    </a:xfrm>
                    <a:prstGeom prst="rect">
                      <a:avLst/>
                    </a:prstGeom>
                  </pic:spPr>
                </pic:pic>
              </a:graphicData>
            </a:graphic>
          </wp:inline>
        </w:drawing>
      </w:r>
    </w:p>
    <w:p w14:paraId="2EFD27FE" w14:textId="77777777" w:rsidR="00762426" w:rsidRDefault="00762426" w:rsidP="00334CCD">
      <w:pPr>
        <w:pStyle w:val="BodyText"/>
        <w:sectPr w:rsidR="00762426">
          <w:pgSz w:w="11910" w:h="16850"/>
          <w:pgMar w:top="1620" w:right="566" w:bottom="280" w:left="992" w:header="720" w:footer="720" w:gutter="0"/>
          <w:cols w:space="720"/>
        </w:sectPr>
      </w:pPr>
    </w:p>
    <w:p w14:paraId="2EFD2800" w14:textId="77777777" w:rsidR="00762426" w:rsidRDefault="00324465" w:rsidP="00B65066">
      <w:pPr>
        <w:pStyle w:val="Heading1"/>
      </w:pPr>
      <w:r>
        <w:t>Contents</w:t>
      </w:r>
    </w:p>
    <w:sdt>
      <w:sdtPr>
        <w:id w:val="470254427"/>
        <w:docPartObj>
          <w:docPartGallery w:val="Table of Contents"/>
          <w:docPartUnique/>
        </w:docPartObj>
      </w:sdtPr>
      <w:sdtContent>
        <w:p w14:paraId="2EFD2801" w14:textId="77777777" w:rsidR="00762426" w:rsidRDefault="00324465">
          <w:pPr>
            <w:pStyle w:val="TOC1"/>
            <w:tabs>
              <w:tab w:val="right" w:leader="dot" w:pos="9206"/>
            </w:tabs>
          </w:pPr>
          <w:hyperlink w:anchor="_TOC_250013" w:history="1">
            <w:r>
              <w:rPr>
                <w:color w:val="2C2523"/>
                <w:spacing w:val="-2"/>
              </w:rPr>
              <w:t>Acknowledgements</w:t>
            </w:r>
            <w:r>
              <w:rPr>
                <w:color w:val="2C2523"/>
              </w:rPr>
              <w:tab/>
            </w:r>
            <w:r>
              <w:rPr>
                <w:color w:val="2C2523"/>
                <w:spacing w:val="-10"/>
              </w:rPr>
              <w:t>2</w:t>
            </w:r>
          </w:hyperlink>
        </w:p>
        <w:p w14:paraId="2EFD2802" w14:textId="77777777" w:rsidR="00762426" w:rsidRDefault="00324465">
          <w:pPr>
            <w:pStyle w:val="TOC1"/>
            <w:tabs>
              <w:tab w:val="right" w:leader="dot" w:pos="9206"/>
            </w:tabs>
            <w:spacing w:before="166"/>
          </w:pPr>
          <w:hyperlink w:anchor="_TOC_250012" w:history="1">
            <w:r>
              <w:rPr>
                <w:color w:val="2C2523"/>
                <w:spacing w:val="-2"/>
              </w:rPr>
              <w:t>Overview</w:t>
            </w:r>
            <w:r>
              <w:rPr>
                <w:color w:val="2C2523"/>
              </w:rPr>
              <w:tab/>
            </w:r>
            <w:r>
              <w:rPr>
                <w:color w:val="2C2523"/>
                <w:spacing w:val="-10"/>
              </w:rPr>
              <w:t>4</w:t>
            </w:r>
          </w:hyperlink>
        </w:p>
        <w:p w14:paraId="2EFD2803" w14:textId="77777777" w:rsidR="00762426" w:rsidRDefault="00324465">
          <w:pPr>
            <w:pStyle w:val="TOC1"/>
            <w:tabs>
              <w:tab w:val="right" w:leader="dot" w:pos="9206"/>
            </w:tabs>
          </w:pPr>
          <w:hyperlink w:anchor="_TOC_250011" w:history="1">
            <w:r>
              <w:rPr>
                <w:color w:val="2C2523"/>
                <w:spacing w:val="-2"/>
              </w:rPr>
              <w:t>Introduction</w:t>
            </w:r>
            <w:r>
              <w:rPr>
                <w:color w:val="2C2523"/>
              </w:rPr>
              <w:tab/>
            </w:r>
            <w:r>
              <w:rPr>
                <w:color w:val="2C2523"/>
                <w:spacing w:val="-10"/>
              </w:rPr>
              <w:t>5</w:t>
            </w:r>
          </w:hyperlink>
        </w:p>
        <w:p w14:paraId="2EFD2804" w14:textId="77777777" w:rsidR="00762426" w:rsidRDefault="00324465">
          <w:pPr>
            <w:pStyle w:val="TOC2"/>
            <w:tabs>
              <w:tab w:val="right" w:leader="dot" w:pos="9206"/>
            </w:tabs>
          </w:pPr>
          <w:hyperlink w:anchor="_TOC_250010" w:history="1">
            <w:r>
              <w:rPr>
                <w:color w:val="2C2523"/>
              </w:rPr>
              <w:t>Objectives</w:t>
            </w:r>
            <w:r>
              <w:rPr>
                <w:color w:val="2C2523"/>
                <w:spacing w:val="-12"/>
              </w:rPr>
              <w:t xml:space="preserve"> </w:t>
            </w:r>
            <w:r>
              <w:rPr>
                <w:color w:val="2C2523"/>
              </w:rPr>
              <w:t>under</w:t>
            </w:r>
            <w:r>
              <w:rPr>
                <w:color w:val="2C2523"/>
                <w:spacing w:val="-8"/>
              </w:rPr>
              <w:t xml:space="preserve"> </w:t>
            </w:r>
            <w:r>
              <w:rPr>
                <w:color w:val="2C2523"/>
              </w:rPr>
              <w:t>the</w:t>
            </w:r>
            <w:r>
              <w:rPr>
                <w:color w:val="2C2523"/>
                <w:spacing w:val="-9"/>
              </w:rPr>
              <w:t xml:space="preserve"> </w:t>
            </w:r>
            <w:r>
              <w:rPr>
                <w:color w:val="2C2523"/>
              </w:rPr>
              <w:t>National</w:t>
            </w:r>
            <w:r>
              <w:rPr>
                <w:color w:val="2C2523"/>
                <w:spacing w:val="-7"/>
              </w:rPr>
              <w:t xml:space="preserve"> </w:t>
            </w:r>
            <w:r>
              <w:rPr>
                <w:color w:val="2C2523"/>
              </w:rPr>
              <w:t>Carer</w:t>
            </w:r>
            <w:r>
              <w:rPr>
                <w:color w:val="2C2523"/>
                <w:spacing w:val="-7"/>
              </w:rPr>
              <w:t xml:space="preserve"> </w:t>
            </w:r>
            <w:r>
              <w:rPr>
                <w:color w:val="2C2523"/>
                <w:spacing w:val="-2"/>
              </w:rPr>
              <w:t>Strategy</w:t>
            </w:r>
            <w:r>
              <w:rPr>
                <w:color w:val="2C2523"/>
              </w:rPr>
              <w:tab/>
            </w:r>
            <w:r>
              <w:rPr>
                <w:color w:val="2C2523"/>
                <w:spacing w:val="-10"/>
              </w:rPr>
              <w:t>5</w:t>
            </w:r>
          </w:hyperlink>
        </w:p>
        <w:p w14:paraId="2EFD2805" w14:textId="77777777" w:rsidR="00762426" w:rsidRDefault="00324465">
          <w:pPr>
            <w:pStyle w:val="TOC2"/>
            <w:tabs>
              <w:tab w:val="right" w:leader="dot" w:pos="9206"/>
            </w:tabs>
          </w:pPr>
          <w:hyperlink w:anchor="_TOC_250009" w:history="1">
            <w:r>
              <w:rPr>
                <w:color w:val="2C2523"/>
              </w:rPr>
              <w:t>The</w:t>
            </w:r>
            <w:r>
              <w:rPr>
                <w:color w:val="2C2523"/>
                <w:spacing w:val="-7"/>
              </w:rPr>
              <w:t xml:space="preserve"> </w:t>
            </w:r>
            <w:r>
              <w:rPr>
                <w:color w:val="2C2523"/>
              </w:rPr>
              <w:t>outcomes</w:t>
            </w:r>
            <w:r>
              <w:rPr>
                <w:color w:val="2C2523"/>
                <w:spacing w:val="-9"/>
              </w:rPr>
              <w:t xml:space="preserve"> </w:t>
            </w:r>
            <w:r>
              <w:rPr>
                <w:color w:val="2C2523"/>
                <w:spacing w:val="-2"/>
              </w:rPr>
              <w:t>framework</w:t>
            </w:r>
            <w:r>
              <w:rPr>
                <w:color w:val="2C2523"/>
              </w:rPr>
              <w:tab/>
            </w:r>
            <w:r>
              <w:rPr>
                <w:color w:val="2C2523"/>
                <w:spacing w:val="-10"/>
              </w:rPr>
              <w:t>6</w:t>
            </w:r>
          </w:hyperlink>
        </w:p>
        <w:p w14:paraId="2EFD2806" w14:textId="77777777" w:rsidR="00762426" w:rsidRDefault="00324465">
          <w:pPr>
            <w:pStyle w:val="TOC1"/>
            <w:tabs>
              <w:tab w:val="right" w:leader="dot" w:pos="9206"/>
            </w:tabs>
            <w:spacing w:before="167"/>
          </w:pPr>
          <w:hyperlink w:anchor="_TOC_250008" w:history="1">
            <w:r>
              <w:rPr>
                <w:color w:val="2C2523"/>
              </w:rPr>
              <w:t>Objective</w:t>
            </w:r>
            <w:r>
              <w:rPr>
                <w:color w:val="2C2523"/>
                <w:spacing w:val="-14"/>
              </w:rPr>
              <w:t xml:space="preserve"> </w:t>
            </w:r>
            <w:r>
              <w:rPr>
                <w:color w:val="2C2523"/>
              </w:rPr>
              <w:t>1:</w:t>
            </w:r>
            <w:r>
              <w:rPr>
                <w:color w:val="2C2523"/>
                <w:spacing w:val="-12"/>
              </w:rPr>
              <w:t xml:space="preserve"> </w:t>
            </w:r>
            <w:r>
              <w:rPr>
                <w:color w:val="2C2523"/>
              </w:rPr>
              <w:t>Carers</w:t>
            </w:r>
            <w:r>
              <w:rPr>
                <w:color w:val="2C2523"/>
                <w:spacing w:val="-13"/>
              </w:rPr>
              <w:t xml:space="preserve"> </w:t>
            </w:r>
            <w:r>
              <w:rPr>
                <w:color w:val="2C2523"/>
              </w:rPr>
              <w:t>are</w:t>
            </w:r>
            <w:r>
              <w:rPr>
                <w:color w:val="2C2523"/>
                <w:spacing w:val="-12"/>
              </w:rPr>
              <w:t xml:space="preserve"> </w:t>
            </w:r>
            <w:r>
              <w:rPr>
                <w:color w:val="2C2523"/>
              </w:rPr>
              <w:t>identified,</w:t>
            </w:r>
            <w:r>
              <w:rPr>
                <w:color w:val="2C2523"/>
                <w:spacing w:val="-6"/>
              </w:rPr>
              <w:t xml:space="preserve"> </w:t>
            </w:r>
            <w:proofErr w:type="spellStart"/>
            <w:r>
              <w:rPr>
                <w:color w:val="2C2523"/>
              </w:rPr>
              <w:t>recognised</w:t>
            </w:r>
            <w:proofErr w:type="spellEnd"/>
            <w:r>
              <w:rPr>
                <w:color w:val="2C2523"/>
              </w:rPr>
              <w:t>,</w:t>
            </w:r>
            <w:r>
              <w:rPr>
                <w:color w:val="2C2523"/>
                <w:spacing w:val="-6"/>
              </w:rPr>
              <w:t xml:space="preserve"> </w:t>
            </w:r>
            <w:r>
              <w:rPr>
                <w:color w:val="2C2523"/>
              </w:rPr>
              <w:t>respected</w:t>
            </w:r>
            <w:r>
              <w:rPr>
                <w:color w:val="2C2523"/>
                <w:spacing w:val="-11"/>
              </w:rPr>
              <w:t xml:space="preserve"> </w:t>
            </w:r>
            <w:r>
              <w:rPr>
                <w:color w:val="2C2523"/>
              </w:rPr>
              <w:t>and</w:t>
            </w:r>
            <w:r>
              <w:rPr>
                <w:color w:val="2C2523"/>
                <w:spacing w:val="-5"/>
              </w:rPr>
              <w:t xml:space="preserve"> </w:t>
            </w:r>
            <w:r>
              <w:rPr>
                <w:color w:val="2C2523"/>
                <w:spacing w:val="-2"/>
              </w:rPr>
              <w:t>valued</w:t>
            </w:r>
            <w:r>
              <w:rPr>
                <w:color w:val="2C2523"/>
              </w:rPr>
              <w:tab/>
            </w:r>
            <w:r>
              <w:rPr>
                <w:color w:val="2C2523"/>
                <w:spacing w:val="-10"/>
              </w:rPr>
              <w:t>9</w:t>
            </w:r>
          </w:hyperlink>
        </w:p>
        <w:p w14:paraId="2EFD2807" w14:textId="77777777" w:rsidR="00762426" w:rsidRDefault="00324465">
          <w:pPr>
            <w:pStyle w:val="TOC2"/>
            <w:tabs>
              <w:tab w:val="right" w:leader="dot" w:pos="9206"/>
            </w:tabs>
            <w:spacing w:before="50"/>
          </w:pPr>
          <w:hyperlink w:anchor="_TOC_250007" w:history="1">
            <w:r>
              <w:rPr>
                <w:color w:val="2C2523"/>
              </w:rPr>
              <w:t>What</w:t>
            </w:r>
            <w:r>
              <w:rPr>
                <w:color w:val="2C2523"/>
                <w:spacing w:val="-8"/>
              </w:rPr>
              <w:t xml:space="preserve"> </w:t>
            </w:r>
            <w:r>
              <w:rPr>
                <w:color w:val="2C2523"/>
              </w:rPr>
              <w:t>does</w:t>
            </w:r>
            <w:r>
              <w:rPr>
                <w:color w:val="2C2523"/>
                <w:spacing w:val="-9"/>
              </w:rPr>
              <w:t xml:space="preserve"> </w:t>
            </w:r>
            <w:r>
              <w:rPr>
                <w:color w:val="2C2523"/>
              </w:rPr>
              <w:t>this</w:t>
            </w:r>
            <w:r>
              <w:rPr>
                <w:color w:val="2C2523"/>
                <w:spacing w:val="-10"/>
              </w:rPr>
              <w:t xml:space="preserve"> </w:t>
            </w:r>
            <w:r>
              <w:rPr>
                <w:color w:val="2C2523"/>
              </w:rPr>
              <w:t>Objective look</w:t>
            </w:r>
            <w:r>
              <w:rPr>
                <w:color w:val="2C2523"/>
                <w:spacing w:val="-2"/>
              </w:rPr>
              <w:t xml:space="preserve"> </w:t>
            </w:r>
            <w:r>
              <w:rPr>
                <w:color w:val="2C2523"/>
                <w:spacing w:val="-4"/>
              </w:rPr>
              <w:t>like?</w:t>
            </w:r>
            <w:r>
              <w:rPr>
                <w:color w:val="2C2523"/>
              </w:rPr>
              <w:tab/>
            </w:r>
            <w:r>
              <w:rPr>
                <w:color w:val="2C2523"/>
                <w:spacing w:val="-10"/>
              </w:rPr>
              <w:t>9</w:t>
            </w:r>
          </w:hyperlink>
        </w:p>
        <w:p w14:paraId="2EFD2808" w14:textId="77777777" w:rsidR="00762426" w:rsidRDefault="00324465">
          <w:pPr>
            <w:pStyle w:val="TOC2"/>
            <w:tabs>
              <w:tab w:val="right" w:leader="dot" w:pos="9209"/>
            </w:tabs>
          </w:pPr>
          <w:hyperlink w:anchor="_TOC_250006" w:history="1">
            <w:r>
              <w:rPr>
                <w:color w:val="2C2523"/>
              </w:rPr>
              <w:t>How</w:t>
            </w:r>
            <w:r>
              <w:rPr>
                <w:color w:val="2C2523"/>
                <w:spacing w:val="-5"/>
              </w:rPr>
              <w:t xml:space="preserve"> </w:t>
            </w:r>
            <w:r>
              <w:rPr>
                <w:color w:val="2C2523"/>
              </w:rPr>
              <w:t>will</w:t>
            </w:r>
            <w:r>
              <w:rPr>
                <w:color w:val="2C2523"/>
                <w:spacing w:val="-5"/>
              </w:rPr>
              <w:t xml:space="preserve"> </w:t>
            </w:r>
            <w:r>
              <w:rPr>
                <w:color w:val="2C2523"/>
              </w:rPr>
              <w:t>Objective</w:t>
            </w:r>
            <w:r>
              <w:rPr>
                <w:color w:val="2C2523"/>
                <w:spacing w:val="-8"/>
              </w:rPr>
              <w:t xml:space="preserve"> </w:t>
            </w:r>
            <w:r>
              <w:rPr>
                <w:color w:val="2C2523"/>
              </w:rPr>
              <w:t>1</w:t>
            </w:r>
            <w:r>
              <w:rPr>
                <w:color w:val="2C2523"/>
                <w:spacing w:val="-1"/>
              </w:rPr>
              <w:t xml:space="preserve"> </w:t>
            </w:r>
            <w:r>
              <w:rPr>
                <w:color w:val="2C2523"/>
              </w:rPr>
              <w:t>be</w:t>
            </w:r>
            <w:r>
              <w:rPr>
                <w:color w:val="2C2523"/>
                <w:spacing w:val="-7"/>
              </w:rPr>
              <w:t xml:space="preserve"> </w:t>
            </w:r>
            <w:r>
              <w:rPr>
                <w:color w:val="2C2523"/>
                <w:spacing w:val="-2"/>
              </w:rPr>
              <w:t>measured?</w:t>
            </w:r>
            <w:r>
              <w:rPr>
                <w:color w:val="2C2523"/>
              </w:rPr>
              <w:tab/>
            </w:r>
            <w:r>
              <w:rPr>
                <w:color w:val="2C2523"/>
                <w:spacing w:val="-5"/>
              </w:rPr>
              <w:t>12</w:t>
            </w:r>
          </w:hyperlink>
        </w:p>
        <w:p w14:paraId="2EFD2809" w14:textId="77777777" w:rsidR="00762426" w:rsidRDefault="00324465">
          <w:pPr>
            <w:pStyle w:val="TOC1"/>
            <w:tabs>
              <w:tab w:val="right" w:leader="dot" w:pos="9209"/>
            </w:tabs>
            <w:spacing w:before="174"/>
          </w:pPr>
          <w:hyperlink w:anchor="_TOC_250005" w:history="1">
            <w:r>
              <w:rPr>
                <w:color w:val="2C2523"/>
              </w:rPr>
              <w:t>Objective</w:t>
            </w:r>
            <w:r>
              <w:rPr>
                <w:color w:val="2C2523"/>
                <w:spacing w:val="-13"/>
              </w:rPr>
              <w:t xml:space="preserve"> </w:t>
            </w:r>
            <w:r>
              <w:rPr>
                <w:color w:val="2C2523"/>
              </w:rPr>
              <w:t>2:</w:t>
            </w:r>
            <w:r>
              <w:rPr>
                <w:color w:val="2C2523"/>
                <w:spacing w:val="-11"/>
              </w:rPr>
              <w:t xml:space="preserve"> </w:t>
            </w:r>
            <w:r>
              <w:rPr>
                <w:color w:val="2C2523"/>
              </w:rPr>
              <w:t>Carers</w:t>
            </w:r>
            <w:r>
              <w:rPr>
                <w:color w:val="2C2523"/>
                <w:spacing w:val="-12"/>
              </w:rPr>
              <w:t xml:space="preserve"> </w:t>
            </w:r>
            <w:r>
              <w:rPr>
                <w:color w:val="2C2523"/>
              </w:rPr>
              <w:t>are</w:t>
            </w:r>
            <w:r>
              <w:rPr>
                <w:color w:val="2C2523"/>
                <w:spacing w:val="-10"/>
              </w:rPr>
              <w:t xml:space="preserve"> </w:t>
            </w:r>
            <w:r>
              <w:rPr>
                <w:color w:val="2C2523"/>
              </w:rPr>
              <w:t>empowered</w:t>
            </w:r>
            <w:r>
              <w:rPr>
                <w:color w:val="2C2523"/>
                <w:spacing w:val="-4"/>
              </w:rPr>
              <w:t xml:space="preserve"> </w:t>
            </w:r>
            <w:r>
              <w:rPr>
                <w:color w:val="2C2523"/>
              </w:rPr>
              <w:t>to</w:t>
            </w:r>
            <w:r>
              <w:rPr>
                <w:color w:val="2C2523"/>
                <w:spacing w:val="-10"/>
              </w:rPr>
              <w:t xml:space="preserve"> </w:t>
            </w:r>
            <w:r>
              <w:rPr>
                <w:color w:val="2C2523"/>
              </w:rPr>
              <w:t>have</w:t>
            </w:r>
            <w:r>
              <w:rPr>
                <w:color w:val="2C2523"/>
                <w:spacing w:val="-4"/>
              </w:rPr>
              <w:t xml:space="preserve"> </w:t>
            </w:r>
            <w:r>
              <w:rPr>
                <w:color w:val="2C2523"/>
              </w:rPr>
              <w:t>fulfilling</w:t>
            </w:r>
            <w:r>
              <w:rPr>
                <w:color w:val="2C2523"/>
                <w:spacing w:val="-10"/>
              </w:rPr>
              <w:t xml:space="preserve"> </w:t>
            </w:r>
            <w:r>
              <w:rPr>
                <w:color w:val="2C2523"/>
              </w:rPr>
              <w:t>lives</w:t>
            </w:r>
            <w:r>
              <w:rPr>
                <w:color w:val="2C2523"/>
                <w:spacing w:val="-7"/>
              </w:rPr>
              <w:t xml:space="preserve"> </w:t>
            </w:r>
            <w:r>
              <w:rPr>
                <w:color w:val="2C2523"/>
              </w:rPr>
              <w:t>while</w:t>
            </w:r>
            <w:r>
              <w:rPr>
                <w:color w:val="2C2523"/>
                <w:spacing w:val="-10"/>
              </w:rPr>
              <w:t xml:space="preserve"> </w:t>
            </w:r>
            <w:r>
              <w:rPr>
                <w:color w:val="2C2523"/>
              </w:rPr>
              <w:t>engaging</w:t>
            </w:r>
            <w:r>
              <w:rPr>
                <w:color w:val="2C2523"/>
                <w:spacing w:val="-4"/>
              </w:rPr>
              <w:t xml:space="preserve"> </w:t>
            </w:r>
            <w:r>
              <w:rPr>
                <w:color w:val="2C2523"/>
              </w:rPr>
              <w:t>in</w:t>
            </w:r>
            <w:r>
              <w:rPr>
                <w:color w:val="2C2523"/>
                <w:spacing w:val="-4"/>
              </w:rPr>
              <w:t xml:space="preserve"> </w:t>
            </w:r>
            <w:r>
              <w:rPr>
                <w:color w:val="2C2523"/>
              </w:rPr>
              <w:t>their</w:t>
            </w:r>
            <w:r>
              <w:rPr>
                <w:color w:val="2C2523"/>
                <w:spacing w:val="-8"/>
              </w:rPr>
              <w:t xml:space="preserve"> </w:t>
            </w:r>
            <w:r>
              <w:rPr>
                <w:color w:val="2C2523"/>
              </w:rPr>
              <w:t>caring</w:t>
            </w:r>
            <w:r>
              <w:rPr>
                <w:color w:val="2C2523"/>
                <w:spacing w:val="-4"/>
              </w:rPr>
              <w:t xml:space="preserve"> role</w:t>
            </w:r>
            <w:r>
              <w:rPr>
                <w:color w:val="2C2523"/>
              </w:rPr>
              <w:tab/>
            </w:r>
            <w:r>
              <w:rPr>
                <w:color w:val="2C2523"/>
                <w:spacing w:val="-5"/>
              </w:rPr>
              <w:t>13</w:t>
            </w:r>
          </w:hyperlink>
        </w:p>
        <w:p w14:paraId="2EFD280A" w14:textId="77777777" w:rsidR="00762426" w:rsidRDefault="00324465">
          <w:pPr>
            <w:pStyle w:val="TOC2"/>
            <w:tabs>
              <w:tab w:val="right" w:leader="dot" w:pos="9209"/>
            </w:tabs>
            <w:spacing w:before="43"/>
          </w:pPr>
          <w:hyperlink w:anchor="_TOC_250004" w:history="1">
            <w:r>
              <w:rPr>
                <w:color w:val="2C2523"/>
              </w:rPr>
              <w:t>What</w:t>
            </w:r>
            <w:r>
              <w:rPr>
                <w:color w:val="2C2523"/>
                <w:spacing w:val="-8"/>
              </w:rPr>
              <w:t xml:space="preserve"> </w:t>
            </w:r>
            <w:r>
              <w:rPr>
                <w:color w:val="2C2523"/>
              </w:rPr>
              <w:t>does</w:t>
            </w:r>
            <w:r>
              <w:rPr>
                <w:color w:val="2C2523"/>
                <w:spacing w:val="-9"/>
              </w:rPr>
              <w:t xml:space="preserve"> </w:t>
            </w:r>
            <w:r>
              <w:rPr>
                <w:color w:val="2C2523"/>
              </w:rPr>
              <w:t>this</w:t>
            </w:r>
            <w:r>
              <w:rPr>
                <w:color w:val="2C2523"/>
                <w:spacing w:val="-10"/>
              </w:rPr>
              <w:t xml:space="preserve"> </w:t>
            </w:r>
            <w:r>
              <w:rPr>
                <w:color w:val="2C2523"/>
              </w:rPr>
              <w:t>Objective look</w:t>
            </w:r>
            <w:r>
              <w:rPr>
                <w:color w:val="2C2523"/>
                <w:spacing w:val="-2"/>
              </w:rPr>
              <w:t xml:space="preserve"> </w:t>
            </w:r>
            <w:r>
              <w:rPr>
                <w:color w:val="2C2523"/>
                <w:spacing w:val="-4"/>
              </w:rPr>
              <w:t>like?</w:t>
            </w:r>
            <w:r>
              <w:rPr>
                <w:color w:val="2C2523"/>
              </w:rPr>
              <w:tab/>
            </w:r>
            <w:r>
              <w:rPr>
                <w:color w:val="2C2523"/>
                <w:spacing w:val="-5"/>
              </w:rPr>
              <w:t>13</w:t>
            </w:r>
          </w:hyperlink>
        </w:p>
        <w:p w14:paraId="2EFD280B" w14:textId="77777777" w:rsidR="00762426" w:rsidRDefault="00324465">
          <w:pPr>
            <w:pStyle w:val="TOC2"/>
            <w:tabs>
              <w:tab w:val="right" w:leader="dot" w:pos="9209"/>
            </w:tabs>
          </w:pPr>
          <w:hyperlink w:anchor="_TOC_250003" w:history="1">
            <w:r>
              <w:rPr>
                <w:color w:val="2C2523"/>
              </w:rPr>
              <w:t>How</w:t>
            </w:r>
            <w:r>
              <w:rPr>
                <w:color w:val="2C2523"/>
                <w:spacing w:val="-5"/>
              </w:rPr>
              <w:t xml:space="preserve"> </w:t>
            </w:r>
            <w:r>
              <w:rPr>
                <w:color w:val="2C2523"/>
              </w:rPr>
              <w:t>will</w:t>
            </w:r>
            <w:r>
              <w:rPr>
                <w:color w:val="2C2523"/>
                <w:spacing w:val="-5"/>
              </w:rPr>
              <w:t xml:space="preserve"> </w:t>
            </w:r>
            <w:r>
              <w:rPr>
                <w:color w:val="2C2523"/>
              </w:rPr>
              <w:t>Objective</w:t>
            </w:r>
            <w:r>
              <w:rPr>
                <w:color w:val="2C2523"/>
                <w:spacing w:val="-8"/>
              </w:rPr>
              <w:t xml:space="preserve"> </w:t>
            </w:r>
            <w:r>
              <w:rPr>
                <w:color w:val="2C2523"/>
              </w:rPr>
              <w:t>2</w:t>
            </w:r>
            <w:r>
              <w:rPr>
                <w:color w:val="2C2523"/>
                <w:spacing w:val="-1"/>
              </w:rPr>
              <w:t xml:space="preserve"> </w:t>
            </w:r>
            <w:r>
              <w:rPr>
                <w:color w:val="2C2523"/>
              </w:rPr>
              <w:t>be</w:t>
            </w:r>
            <w:r>
              <w:rPr>
                <w:color w:val="2C2523"/>
                <w:spacing w:val="-7"/>
              </w:rPr>
              <w:t xml:space="preserve"> </w:t>
            </w:r>
            <w:r>
              <w:rPr>
                <w:color w:val="2C2523"/>
                <w:spacing w:val="-2"/>
              </w:rPr>
              <w:t>measured?</w:t>
            </w:r>
            <w:r>
              <w:rPr>
                <w:color w:val="2C2523"/>
              </w:rPr>
              <w:tab/>
            </w:r>
            <w:r>
              <w:rPr>
                <w:color w:val="2C2523"/>
                <w:spacing w:val="-5"/>
              </w:rPr>
              <w:t>15</w:t>
            </w:r>
          </w:hyperlink>
        </w:p>
        <w:p w14:paraId="2EFD280C" w14:textId="77777777" w:rsidR="00762426" w:rsidRDefault="00324465">
          <w:pPr>
            <w:pStyle w:val="TOC1"/>
            <w:spacing w:before="174"/>
          </w:pPr>
          <w:r>
            <w:rPr>
              <w:color w:val="2C2523"/>
            </w:rPr>
            <w:t>Objective</w:t>
          </w:r>
          <w:r>
            <w:rPr>
              <w:color w:val="2C2523"/>
              <w:spacing w:val="-10"/>
            </w:rPr>
            <w:t xml:space="preserve"> </w:t>
          </w:r>
          <w:r>
            <w:rPr>
              <w:color w:val="2C2523"/>
            </w:rPr>
            <w:t>3:</w:t>
          </w:r>
          <w:r>
            <w:rPr>
              <w:color w:val="2C2523"/>
              <w:spacing w:val="-8"/>
            </w:rPr>
            <w:t xml:space="preserve"> </w:t>
          </w:r>
          <w:r>
            <w:rPr>
              <w:color w:val="2C2523"/>
            </w:rPr>
            <w:t>Carers’</w:t>
          </w:r>
          <w:r>
            <w:rPr>
              <w:color w:val="2C2523"/>
              <w:spacing w:val="-13"/>
            </w:rPr>
            <w:t xml:space="preserve"> </w:t>
          </w:r>
          <w:r>
            <w:rPr>
              <w:color w:val="2C2523"/>
            </w:rPr>
            <w:t>physical</w:t>
          </w:r>
          <w:r>
            <w:rPr>
              <w:color w:val="2C2523"/>
              <w:spacing w:val="-12"/>
            </w:rPr>
            <w:t xml:space="preserve"> </w:t>
          </w:r>
          <w:r>
            <w:rPr>
              <w:color w:val="2C2523"/>
            </w:rPr>
            <w:t>and</w:t>
          </w:r>
          <w:r>
            <w:rPr>
              <w:color w:val="2C2523"/>
              <w:spacing w:val="-9"/>
            </w:rPr>
            <w:t xml:space="preserve"> </w:t>
          </w:r>
          <w:r>
            <w:rPr>
              <w:color w:val="2C2523"/>
            </w:rPr>
            <w:t>mental</w:t>
          </w:r>
          <w:r>
            <w:rPr>
              <w:color w:val="2C2523"/>
              <w:spacing w:val="-13"/>
            </w:rPr>
            <w:t xml:space="preserve"> </w:t>
          </w:r>
          <w:r>
            <w:rPr>
              <w:color w:val="2C2523"/>
            </w:rPr>
            <w:t>health,</w:t>
          </w:r>
          <w:r>
            <w:rPr>
              <w:color w:val="2C2523"/>
              <w:spacing w:val="-4"/>
            </w:rPr>
            <w:t xml:space="preserve"> </w:t>
          </w:r>
          <w:r>
            <w:rPr>
              <w:color w:val="2C2523"/>
            </w:rPr>
            <w:t>safety,</w:t>
          </w:r>
          <w:r>
            <w:rPr>
              <w:color w:val="2C2523"/>
              <w:spacing w:val="-10"/>
            </w:rPr>
            <w:t xml:space="preserve"> </w:t>
          </w:r>
          <w:r>
            <w:rPr>
              <w:color w:val="2C2523"/>
            </w:rPr>
            <w:t>wellbeing</w:t>
          </w:r>
          <w:r>
            <w:rPr>
              <w:color w:val="2C2523"/>
              <w:spacing w:val="-9"/>
            </w:rPr>
            <w:t xml:space="preserve"> </w:t>
          </w:r>
          <w:r>
            <w:rPr>
              <w:color w:val="2C2523"/>
            </w:rPr>
            <w:t>and</w:t>
          </w:r>
          <w:r>
            <w:rPr>
              <w:color w:val="2C2523"/>
              <w:spacing w:val="-3"/>
            </w:rPr>
            <w:t xml:space="preserve"> </w:t>
          </w:r>
          <w:r>
            <w:rPr>
              <w:color w:val="2C2523"/>
            </w:rPr>
            <w:t>financial</w:t>
          </w:r>
          <w:r>
            <w:rPr>
              <w:color w:val="2C2523"/>
              <w:spacing w:val="-13"/>
            </w:rPr>
            <w:t xml:space="preserve"> </w:t>
          </w:r>
          <w:r>
            <w:rPr>
              <w:color w:val="2C2523"/>
            </w:rPr>
            <w:t>security</w:t>
          </w:r>
          <w:r>
            <w:rPr>
              <w:color w:val="2C2523"/>
              <w:spacing w:val="-5"/>
            </w:rPr>
            <w:t xml:space="preserve"> are</w:t>
          </w:r>
        </w:p>
        <w:p w14:paraId="2EFD280D" w14:textId="77777777" w:rsidR="00762426" w:rsidRDefault="00324465">
          <w:pPr>
            <w:pStyle w:val="TOC1"/>
            <w:tabs>
              <w:tab w:val="right" w:leader="dot" w:pos="9209"/>
            </w:tabs>
            <w:spacing w:before="51"/>
          </w:pPr>
          <w:r>
            <w:rPr>
              <w:color w:val="2C2523"/>
              <w:spacing w:val="-2"/>
            </w:rPr>
            <w:t>supported</w:t>
          </w:r>
          <w:r>
            <w:rPr>
              <w:color w:val="2C2523"/>
            </w:rPr>
            <w:tab/>
          </w:r>
          <w:r>
            <w:rPr>
              <w:color w:val="2C2523"/>
              <w:spacing w:val="-5"/>
            </w:rPr>
            <w:t>18</w:t>
          </w:r>
        </w:p>
        <w:p w14:paraId="2EFD280E" w14:textId="77777777" w:rsidR="00762426" w:rsidRDefault="00324465">
          <w:pPr>
            <w:pStyle w:val="TOC2"/>
            <w:tabs>
              <w:tab w:val="right" w:leader="dot" w:pos="9209"/>
            </w:tabs>
            <w:spacing w:before="50"/>
          </w:pPr>
          <w:hyperlink w:anchor="_TOC_250002" w:history="1">
            <w:r>
              <w:rPr>
                <w:color w:val="2C2523"/>
              </w:rPr>
              <w:t>What</w:t>
            </w:r>
            <w:r>
              <w:rPr>
                <w:color w:val="2C2523"/>
                <w:spacing w:val="-8"/>
              </w:rPr>
              <w:t xml:space="preserve"> </w:t>
            </w:r>
            <w:r>
              <w:rPr>
                <w:color w:val="2C2523"/>
              </w:rPr>
              <w:t>does</w:t>
            </w:r>
            <w:r>
              <w:rPr>
                <w:color w:val="2C2523"/>
                <w:spacing w:val="-9"/>
              </w:rPr>
              <w:t xml:space="preserve"> </w:t>
            </w:r>
            <w:r>
              <w:rPr>
                <w:color w:val="2C2523"/>
              </w:rPr>
              <w:t>this</w:t>
            </w:r>
            <w:r>
              <w:rPr>
                <w:color w:val="2C2523"/>
                <w:spacing w:val="-10"/>
              </w:rPr>
              <w:t xml:space="preserve"> </w:t>
            </w:r>
            <w:r>
              <w:rPr>
                <w:color w:val="2C2523"/>
              </w:rPr>
              <w:t>Objective look</w:t>
            </w:r>
            <w:r>
              <w:rPr>
                <w:color w:val="2C2523"/>
                <w:spacing w:val="-2"/>
              </w:rPr>
              <w:t xml:space="preserve"> </w:t>
            </w:r>
            <w:r>
              <w:rPr>
                <w:color w:val="2C2523"/>
                <w:spacing w:val="-4"/>
              </w:rPr>
              <w:t>like?</w:t>
            </w:r>
            <w:r>
              <w:rPr>
                <w:color w:val="2C2523"/>
              </w:rPr>
              <w:tab/>
            </w:r>
            <w:r>
              <w:rPr>
                <w:color w:val="2C2523"/>
                <w:spacing w:val="-5"/>
              </w:rPr>
              <w:t>18</w:t>
            </w:r>
          </w:hyperlink>
        </w:p>
        <w:p w14:paraId="2EFD280F" w14:textId="77777777" w:rsidR="00762426" w:rsidRDefault="00324465">
          <w:pPr>
            <w:pStyle w:val="TOC2"/>
            <w:tabs>
              <w:tab w:val="right" w:leader="dot" w:pos="9209"/>
            </w:tabs>
          </w:pPr>
          <w:hyperlink w:anchor="_TOC_250001" w:history="1">
            <w:r>
              <w:rPr>
                <w:color w:val="2C2523"/>
              </w:rPr>
              <w:t>How</w:t>
            </w:r>
            <w:r>
              <w:rPr>
                <w:color w:val="2C2523"/>
                <w:spacing w:val="-5"/>
              </w:rPr>
              <w:t xml:space="preserve"> </w:t>
            </w:r>
            <w:r>
              <w:rPr>
                <w:color w:val="2C2523"/>
              </w:rPr>
              <w:t>will</w:t>
            </w:r>
            <w:r>
              <w:rPr>
                <w:color w:val="2C2523"/>
                <w:spacing w:val="-5"/>
              </w:rPr>
              <w:t xml:space="preserve"> </w:t>
            </w:r>
            <w:r>
              <w:rPr>
                <w:color w:val="2C2523"/>
              </w:rPr>
              <w:t>Objective</w:t>
            </w:r>
            <w:r>
              <w:rPr>
                <w:color w:val="2C2523"/>
                <w:spacing w:val="-8"/>
              </w:rPr>
              <w:t xml:space="preserve"> </w:t>
            </w:r>
            <w:r>
              <w:rPr>
                <w:color w:val="2C2523"/>
              </w:rPr>
              <w:t>3</w:t>
            </w:r>
            <w:r>
              <w:rPr>
                <w:color w:val="2C2523"/>
                <w:spacing w:val="-1"/>
              </w:rPr>
              <w:t xml:space="preserve"> </w:t>
            </w:r>
            <w:r>
              <w:rPr>
                <w:color w:val="2C2523"/>
              </w:rPr>
              <w:t>be</w:t>
            </w:r>
            <w:r>
              <w:rPr>
                <w:color w:val="2C2523"/>
                <w:spacing w:val="-7"/>
              </w:rPr>
              <w:t xml:space="preserve"> </w:t>
            </w:r>
            <w:r>
              <w:rPr>
                <w:color w:val="2C2523"/>
                <w:spacing w:val="-2"/>
              </w:rPr>
              <w:t>measured?</w:t>
            </w:r>
            <w:r>
              <w:rPr>
                <w:color w:val="2C2523"/>
              </w:rPr>
              <w:tab/>
            </w:r>
            <w:r>
              <w:rPr>
                <w:color w:val="2C2523"/>
                <w:spacing w:val="-5"/>
              </w:rPr>
              <w:t>19</w:t>
            </w:r>
          </w:hyperlink>
        </w:p>
        <w:p w14:paraId="2EFD2810" w14:textId="5047C395" w:rsidR="00762426" w:rsidRDefault="00324465">
          <w:pPr>
            <w:pStyle w:val="TOC1"/>
            <w:tabs>
              <w:tab w:val="right" w:leader="dot" w:pos="9209"/>
            </w:tabs>
            <w:spacing w:before="167"/>
          </w:pPr>
          <w:hyperlink w:anchor="_TOC_250000" w:history="1">
            <w:r>
              <w:rPr>
                <w:color w:val="2C2523"/>
                <w:spacing w:val="-2"/>
              </w:rPr>
              <w:t>References</w:t>
            </w:r>
            <w:r>
              <w:rPr>
                <w:color w:val="2C2523"/>
              </w:rPr>
              <w:tab/>
            </w:r>
            <w:r>
              <w:rPr>
                <w:color w:val="2C2523"/>
                <w:spacing w:val="-5"/>
              </w:rPr>
              <w:t>2</w:t>
            </w:r>
          </w:hyperlink>
          <w:r w:rsidR="008F4E7D">
            <w:t>2</w:t>
          </w:r>
        </w:p>
      </w:sdtContent>
    </w:sdt>
    <w:p w14:paraId="2EFD2811" w14:textId="77777777" w:rsidR="00762426" w:rsidRDefault="00762426">
      <w:pPr>
        <w:pStyle w:val="TOC1"/>
        <w:sectPr w:rsidR="00762426">
          <w:headerReference w:type="even" r:id="rId16"/>
          <w:headerReference w:type="default" r:id="rId17"/>
          <w:footerReference w:type="even" r:id="rId18"/>
          <w:footerReference w:type="default" r:id="rId19"/>
          <w:pgSz w:w="11910" w:h="16850"/>
          <w:pgMar w:top="860" w:right="566" w:bottom="840" w:left="992" w:header="662" w:footer="657" w:gutter="0"/>
          <w:pgNumType w:start="3"/>
          <w:cols w:space="720"/>
        </w:sectPr>
      </w:pPr>
    </w:p>
    <w:p w14:paraId="2EFD2813" w14:textId="77777777" w:rsidR="00762426" w:rsidRDefault="00324465" w:rsidP="00B65066">
      <w:pPr>
        <w:pStyle w:val="Heading1"/>
      </w:pPr>
      <w:bookmarkStart w:id="1" w:name="_TOC_250012"/>
      <w:bookmarkEnd w:id="1"/>
      <w:r>
        <w:t>Overview</w:t>
      </w:r>
    </w:p>
    <w:p w14:paraId="2EFD2814" w14:textId="6F7C1343" w:rsidR="00762426" w:rsidRPr="00B65066" w:rsidRDefault="00324465" w:rsidP="00B65066">
      <w:pPr>
        <w:pStyle w:val="Quote"/>
      </w:pPr>
      <w:r>
        <w:t>This</w:t>
      </w:r>
      <w:r>
        <w:rPr>
          <w:spacing w:val="-1"/>
        </w:rPr>
        <w:t xml:space="preserve"> </w:t>
      </w:r>
      <w:r>
        <w:t>document</w:t>
      </w:r>
      <w:r>
        <w:rPr>
          <w:spacing w:val="-6"/>
        </w:rPr>
        <w:t xml:space="preserve"> </w:t>
      </w:r>
      <w:r>
        <w:t>presents</w:t>
      </w:r>
      <w:r>
        <w:rPr>
          <w:spacing w:val="-1"/>
        </w:rPr>
        <w:t xml:space="preserve"> </w:t>
      </w:r>
      <w:r>
        <w:t>an</w:t>
      </w:r>
      <w:r>
        <w:rPr>
          <w:spacing w:val="-5"/>
        </w:rPr>
        <w:t xml:space="preserve"> </w:t>
      </w:r>
      <w:r>
        <w:t>outcomes</w:t>
      </w:r>
      <w:r>
        <w:rPr>
          <w:spacing w:val="-1"/>
        </w:rPr>
        <w:t xml:space="preserve"> </w:t>
      </w:r>
      <w:r>
        <w:t>framework</w:t>
      </w:r>
      <w:r>
        <w:rPr>
          <w:spacing w:val="-1"/>
        </w:rPr>
        <w:t xml:space="preserve"> </w:t>
      </w:r>
      <w:r>
        <w:t>for</w:t>
      </w:r>
      <w:r>
        <w:rPr>
          <w:spacing w:val="-3"/>
        </w:rPr>
        <w:t xml:space="preserve"> </w:t>
      </w:r>
      <w:r>
        <w:t>the National</w:t>
      </w:r>
      <w:r>
        <w:rPr>
          <w:spacing w:val="-2"/>
        </w:rPr>
        <w:t xml:space="preserve"> </w:t>
      </w:r>
      <w:r>
        <w:t>Carer</w:t>
      </w:r>
      <w:r>
        <w:rPr>
          <w:spacing w:val="-3"/>
        </w:rPr>
        <w:t xml:space="preserve"> </w:t>
      </w:r>
      <w:r>
        <w:t>Strategy</w:t>
      </w:r>
      <w:r>
        <w:rPr>
          <w:spacing w:val="-8"/>
        </w:rPr>
        <w:t xml:space="preserve"> </w:t>
      </w:r>
      <w:r>
        <w:t xml:space="preserve">2024-2034 (the Strategy). The Strategy sets out the Australian Government’s vision for carers — </w:t>
      </w:r>
      <w:r>
        <w:rPr>
          <w:i/>
        </w:rPr>
        <w:t>An</w:t>
      </w:r>
      <w:r w:rsidR="00B51F0D">
        <w:rPr>
          <w:i/>
        </w:rPr>
        <w:t> </w:t>
      </w:r>
      <w:r>
        <w:rPr>
          <w:i/>
        </w:rPr>
        <w:t xml:space="preserve">Australian community in which all carers are </w:t>
      </w:r>
      <w:proofErr w:type="spellStart"/>
      <w:r>
        <w:rPr>
          <w:i/>
        </w:rPr>
        <w:t>recognised</w:t>
      </w:r>
      <w:proofErr w:type="spellEnd"/>
      <w:r>
        <w:rPr>
          <w:i/>
        </w:rPr>
        <w:t>, valued and empowered with the support they need to participate fully in society and fulfil their caring role</w:t>
      </w:r>
      <w:r>
        <w:t>.</w:t>
      </w:r>
    </w:p>
    <w:p w14:paraId="2EFD2815" w14:textId="77777777" w:rsidR="00762426" w:rsidRPr="00B65066" w:rsidRDefault="00324465" w:rsidP="00B65066">
      <w:r w:rsidRPr="00B65066">
        <w:t>The purpose of the outcomes framework is to guide how the Australian Government measures progress over the life of the Strategy.</w:t>
      </w:r>
    </w:p>
    <w:p w14:paraId="2EFD2816" w14:textId="77777777" w:rsidR="00762426" w:rsidRDefault="00324465" w:rsidP="00B65066">
      <w:r w:rsidRPr="00B65066">
        <w:t>The S</w:t>
      </w:r>
      <w:r>
        <w:t>trategy</w:t>
      </w:r>
      <w:r>
        <w:rPr>
          <w:spacing w:val="-8"/>
        </w:rPr>
        <w:t xml:space="preserve"> </w:t>
      </w:r>
      <w:r>
        <w:t>identifies</w:t>
      </w:r>
      <w:r>
        <w:rPr>
          <w:spacing w:val="-7"/>
        </w:rPr>
        <w:t xml:space="preserve"> </w:t>
      </w:r>
      <w:r>
        <w:t>three</w:t>
      </w:r>
      <w:r>
        <w:rPr>
          <w:spacing w:val="-5"/>
        </w:rPr>
        <w:t xml:space="preserve"> </w:t>
      </w:r>
      <w:r>
        <w:t>key</w:t>
      </w:r>
      <w:r>
        <w:rPr>
          <w:spacing w:val="-13"/>
        </w:rPr>
        <w:t xml:space="preserve"> </w:t>
      </w:r>
      <w:r>
        <w:rPr>
          <w:spacing w:val="-2"/>
        </w:rPr>
        <w:t>objectives.</w:t>
      </w:r>
    </w:p>
    <w:p w14:paraId="2EFD2817" w14:textId="77777777" w:rsidR="00762426" w:rsidRDefault="00324465" w:rsidP="00B65066">
      <w:pPr>
        <w:pStyle w:val="ListBullet"/>
      </w:pPr>
      <w:r>
        <w:t>Carers</w:t>
      </w:r>
      <w:r>
        <w:rPr>
          <w:spacing w:val="-14"/>
        </w:rPr>
        <w:t xml:space="preserve"> </w:t>
      </w:r>
      <w:r>
        <w:t>are</w:t>
      </w:r>
      <w:r>
        <w:rPr>
          <w:spacing w:val="-9"/>
        </w:rPr>
        <w:t xml:space="preserve"> </w:t>
      </w:r>
      <w:r>
        <w:t>identified,</w:t>
      </w:r>
      <w:r>
        <w:rPr>
          <w:spacing w:val="-8"/>
        </w:rPr>
        <w:t xml:space="preserve"> </w:t>
      </w:r>
      <w:proofErr w:type="spellStart"/>
      <w:r>
        <w:t>recognised</w:t>
      </w:r>
      <w:proofErr w:type="spellEnd"/>
      <w:r>
        <w:t>,</w:t>
      </w:r>
      <w:r>
        <w:rPr>
          <w:spacing w:val="-8"/>
        </w:rPr>
        <w:t xml:space="preserve"> </w:t>
      </w:r>
      <w:r>
        <w:t>respected</w:t>
      </w:r>
      <w:r>
        <w:rPr>
          <w:spacing w:val="-13"/>
        </w:rPr>
        <w:t xml:space="preserve"> </w:t>
      </w:r>
      <w:r>
        <w:t>and</w:t>
      </w:r>
      <w:r>
        <w:rPr>
          <w:spacing w:val="-12"/>
        </w:rPr>
        <w:t xml:space="preserve"> </w:t>
      </w:r>
      <w:r>
        <w:rPr>
          <w:spacing w:val="-2"/>
        </w:rPr>
        <w:t>valued.</w:t>
      </w:r>
    </w:p>
    <w:p w14:paraId="2EFD2818" w14:textId="77777777" w:rsidR="00762426" w:rsidRDefault="00324465" w:rsidP="00B65066">
      <w:pPr>
        <w:pStyle w:val="ListBullet"/>
      </w:pPr>
      <w:r>
        <w:t>Carers</w:t>
      </w:r>
      <w:r>
        <w:rPr>
          <w:spacing w:val="-15"/>
        </w:rPr>
        <w:t xml:space="preserve"> </w:t>
      </w:r>
      <w:r>
        <w:t>are</w:t>
      </w:r>
      <w:r>
        <w:rPr>
          <w:spacing w:val="-10"/>
        </w:rPr>
        <w:t xml:space="preserve"> </w:t>
      </w:r>
      <w:r>
        <w:t>empowered</w:t>
      </w:r>
      <w:r>
        <w:rPr>
          <w:spacing w:val="-9"/>
        </w:rPr>
        <w:t xml:space="preserve"> </w:t>
      </w:r>
      <w:r>
        <w:t>to</w:t>
      </w:r>
      <w:r>
        <w:rPr>
          <w:spacing w:val="-10"/>
        </w:rPr>
        <w:t xml:space="preserve"> </w:t>
      </w:r>
      <w:r>
        <w:t>have</w:t>
      </w:r>
      <w:r>
        <w:rPr>
          <w:spacing w:val="-10"/>
        </w:rPr>
        <w:t xml:space="preserve"> </w:t>
      </w:r>
      <w:r>
        <w:t>fulfilling</w:t>
      </w:r>
      <w:r>
        <w:rPr>
          <w:spacing w:val="-4"/>
        </w:rPr>
        <w:t xml:space="preserve"> </w:t>
      </w:r>
      <w:r>
        <w:t>lives</w:t>
      </w:r>
      <w:r>
        <w:rPr>
          <w:spacing w:val="-6"/>
        </w:rPr>
        <w:t xml:space="preserve"> </w:t>
      </w:r>
      <w:r>
        <w:t>while</w:t>
      </w:r>
      <w:r>
        <w:rPr>
          <w:spacing w:val="-3"/>
        </w:rPr>
        <w:t xml:space="preserve"> </w:t>
      </w:r>
      <w:r>
        <w:t>engaging</w:t>
      </w:r>
      <w:r>
        <w:rPr>
          <w:spacing w:val="-4"/>
        </w:rPr>
        <w:t xml:space="preserve"> </w:t>
      </w:r>
      <w:r>
        <w:t>in</w:t>
      </w:r>
      <w:r>
        <w:rPr>
          <w:spacing w:val="-10"/>
        </w:rPr>
        <w:t xml:space="preserve"> </w:t>
      </w:r>
      <w:r>
        <w:t>their</w:t>
      </w:r>
      <w:r>
        <w:rPr>
          <w:spacing w:val="-8"/>
        </w:rPr>
        <w:t xml:space="preserve"> </w:t>
      </w:r>
      <w:r>
        <w:t>caring</w:t>
      </w:r>
      <w:r>
        <w:rPr>
          <w:spacing w:val="-3"/>
        </w:rPr>
        <w:t xml:space="preserve"> </w:t>
      </w:r>
      <w:r>
        <w:rPr>
          <w:spacing w:val="-2"/>
        </w:rPr>
        <w:t>role.</w:t>
      </w:r>
    </w:p>
    <w:p w14:paraId="2EFD2819" w14:textId="77777777" w:rsidR="00762426" w:rsidRDefault="00324465" w:rsidP="00B65066">
      <w:pPr>
        <w:pStyle w:val="ListBullet"/>
      </w:pPr>
      <w:r>
        <w:t>Carers’</w:t>
      </w:r>
      <w:r>
        <w:rPr>
          <w:spacing w:val="-11"/>
        </w:rPr>
        <w:t xml:space="preserve"> </w:t>
      </w:r>
      <w:r>
        <w:t>physical</w:t>
      </w:r>
      <w:r>
        <w:rPr>
          <w:spacing w:val="-7"/>
        </w:rPr>
        <w:t xml:space="preserve"> </w:t>
      </w:r>
      <w:r>
        <w:t>and</w:t>
      </w:r>
      <w:r>
        <w:rPr>
          <w:spacing w:val="-14"/>
        </w:rPr>
        <w:t xml:space="preserve"> </w:t>
      </w:r>
      <w:r>
        <w:t>mental</w:t>
      </w:r>
      <w:r>
        <w:rPr>
          <w:spacing w:val="-13"/>
        </w:rPr>
        <w:t xml:space="preserve"> </w:t>
      </w:r>
      <w:r>
        <w:t>health,</w:t>
      </w:r>
      <w:r>
        <w:rPr>
          <w:spacing w:val="-10"/>
        </w:rPr>
        <w:t xml:space="preserve"> </w:t>
      </w:r>
      <w:r>
        <w:t>safety,</w:t>
      </w:r>
      <w:r>
        <w:rPr>
          <w:spacing w:val="-4"/>
        </w:rPr>
        <w:t xml:space="preserve"> </w:t>
      </w:r>
      <w:r>
        <w:t>wellbeing</w:t>
      </w:r>
      <w:r>
        <w:rPr>
          <w:spacing w:val="-10"/>
        </w:rPr>
        <w:t xml:space="preserve"> </w:t>
      </w:r>
      <w:r>
        <w:t>and</w:t>
      </w:r>
      <w:r>
        <w:rPr>
          <w:spacing w:val="-9"/>
        </w:rPr>
        <w:t xml:space="preserve"> </w:t>
      </w:r>
      <w:r>
        <w:t>financial</w:t>
      </w:r>
      <w:r>
        <w:rPr>
          <w:spacing w:val="-7"/>
        </w:rPr>
        <w:t xml:space="preserve"> </w:t>
      </w:r>
      <w:r>
        <w:t>security</w:t>
      </w:r>
      <w:r>
        <w:rPr>
          <w:spacing w:val="-12"/>
        </w:rPr>
        <w:t xml:space="preserve"> </w:t>
      </w:r>
      <w:r>
        <w:t>are</w:t>
      </w:r>
      <w:r>
        <w:rPr>
          <w:spacing w:val="-9"/>
        </w:rPr>
        <w:t xml:space="preserve"> </w:t>
      </w:r>
      <w:r>
        <w:rPr>
          <w:spacing w:val="-2"/>
        </w:rPr>
        <w:t>supported.</w:t>
      </w:r>
    </w:p>
    <w:p w14:paraId="2EFD281A" w14:textId="77777777" w:rsidR="00762426" w:rsidRPr="00B65066" w:rsidRDefault="00324465" w:rsidP="00B65066">
      <w:r>
        <w:t>The outco</w:t>
      </w:r>
      <w:r w:rsidRPr="00B65066">
        <w:t>mes framework describes how progress against these three objectives will be measured. Specifically, the framework establishes a shared understanding of each objective and identifies a set of measures to track progress against the objectives over time. For each measure, the framework states whether there is already relevant data available.</w:t>
      </w:r>
    </w:p>
    <w:p w14:paraId="2EFD281B" w14:textId="77777777" w:rsidR="00762426" w:rsidRDefault="00324465" w:rsidP="00B65066">
      <w:r w:rsidRPr="00B65066">
        <w:t>A monitoring and evaluation framework (to be developed in 2025) will support the outcomes framework. The Australian Go</w:t>
      </w:r>
      <w:r>
        <w:t>vernment</w:t>
      </w:r>
      <w:r>
        <w:rPr>
          <w:spacing w:val="-3"/>
        </w:rPr>
        <w:t xml:space="preserve"> </w:t>
      </w:r>
      <w:r>
        <w:t>has committed</w:t>
      </w:r>
      <w:r>
        <w:rPr>
          <w:spacing w:val="-5"/>
        </w:rPr>
        <w:t xml:space="preserve"> </w:t>
      </w:r>
      <w:r>
        <w:t>to</w:t>
      </w:r>
      <w:r>
        <w:rPr>
          <w:spacing w:val="-3"/>
        </w:rPr>
        <w:t xml:space="preserve"> </w:t>
      </w:r>
      <w:r>
        <w:t>a</w:t>
      </w:r>
      <w:r>
        <w:rPr>
          <w:spacing w:val="-5"/>
        </w:rPr>
        <w:t xml:space="preserve"> </w:t>
      </w:r>
      <w:r>
        <w:t>mid-way</w:t>
      </w:r>
      <w:r>
        <w:rPr>
          <w:spacing w:val="-1"/>
        </w:rPr>
        <w:t xml:space="preserve"> </w:t>
      </w:r>
      <w:r>
        <w:t>review</w:t>
      </w:r>
      <w:r>
        <w:rPr>
          <w:spacing w:val="-9"/>
        </w:rPr>
        <w:t xml:space="preserve"> </w:t>
      </w:r>
      <w:r>
        <w:t>and final</w:t>
      </w:r>
      <w:r>
        <w:rPr>
          <w:spacing w:val="-2"/>
        </w:rPr>
        <w:t xml:space="preserve"> </w:t>
      </w:r>
      <w:r>
        <w:t>evaluation of the Strategy (DSS 2024).</w:t>
      </w:r>
    </w:p>
    <w:p w14:paraId="2EFD281C" w14:textId="77777777" w:rsidR="00762426" w:rsidRDefault="00762426" w:rsidP="00334CCD">
      <w:pPr>
        <w:pStyle w:val="BodyText"/>
        <w:sectPr w:rsidR="00762426">
          <w:pgSz w:w="11910" w:h="16850"/>
          <w:pgMar w:top="860" w:right="566" w:bottom="840" w:left="992" w:header="662" w:footer="657" w:gutter="0"/>
          <w:cols w:space="720"/>
        </w:sectPr>
      </w:pPr>
    </w:p>
    <w:p w14:paraId="2EFD281E" w14:textId="77777777" w:rsidR="00762426" w:rsidRPr="00B65066" w:rsidRDefault="00324465" w:rsidP="00B65066">
      <w:pPr>
        <w:pStyle w:val="Heading1"/>
      </w:pPr>
      <w:bookmarkStart w:id="2" w:name="_TOC_250011"/>
      <w:bookmarkEnd w:id="2"/>
      <w:r>
        <w:t>Introduction</w:t>
      </w:r>
    </w:p>
    <w:p w14:paraId="2EFD281F" w14:textId="77777777" w:rsidR="00762426" w:rsidRPr="00B65066" w:rsidRDefault="00324465" w:rsidP="00B65066">
      <w:r w:rsidRPr="00B65066">
        <w:t>The Australian Government published the National Carer Strategy 2024-2034 (the Strategy) in December 2024. The Strategy sets out a national agenda to support and improve the lives of Australia’s unpaid carers. The Strategy’s vision for carers is (DSS, 2024):</w:t>
      </w:r>
    </w:p>
    <w:p w14:paraId="2EFD2821" w14:textId="77777777" w:rsidR="00762426" w:rsidRPr="00B65066" w:rsidRDefault="00324465" w:rsidP="00B65066">
      <w:r w:rsidRPr="00B65066">
        <w:t xml:space="preserve">An Australian community in which all carers are </w:t>
      </w:r>
      <w:proofErr w:type="spellStart"/>
      <w:r w:rsidRPr="00B65066">
        <w:t>recognised</w:t>
      </w:r>
      <w:proofErr w:type="spellEnd"/>
      <w:r w:rsidRPr="00B65066">
        <w:t>, valued and empowered with the support they need to participate fully in society and fulfil their caring role.</w:t>
      </w:r>
    </w:p>
    <w:p w14:paraId="2EFD2823" w14:textId="77777777" w:rsidR="00762426" w:rsidRPr="00B65066" w:rsidRDefault="00324465" w:rsidP="00B65066">
      <w:r w:rsidRPr="00B65066">
        <w:t>The Strategy adopts the definition used in the Carer Recognition Act 2010 (the Act) — namely, that a ‘carer’ or ‘unpaid carer’ is ‘a person who provides personal care, support and assistance to another person who needs it because that other person has a disability, a medical condition (including a terminal or chronic illness), a mental illness, or is frail and aged’. Carers receiving financial support such as the Carer payment or Carer allowance are included under this definition.</w:t>
      </w:r>
    </w:p>
    <w:p w14:paraId="2EFD2824" w14:textId="77777777" w:rsidR="00762426" w:rsidRPr="00B65066" w:rsidRDefault="00324465" w:rsidP="00B65066">
      <w:r w:rsidRPr="00B65066">
        <w:t>The Strategy will be delivered through a suite of actions and measured against an outcomes framework. The National Carer Strategy Action Plan 2024-2027 (Action Plan) was published alongside the Strategy.</w:t>
      </w:r>
    </w:p>
    <w:p w14:paraId="2EFD2825" w14:textId="77777777" w:rsidR="00762426" w:rsidRPr="00B65066" w:rsidRDefault="00324465" w:rsidP="00B65066">
      <w:r w:rsidRPr="00B65066">
        <w:t>The Australian Institute of Family Studies (AIFS) was engaged by DSS to develop an outcomes framework to measure progress under the Strategy.</w:t>
      </w:r>
    </w:p>
    <w:p w14:paraId="2EFD2826" w14:textId="77777777" w:rsidR="00762426" w:rsidRDefault="00324465" w:rsidP="00FD5E71">
      <w:pPr>
        <w:pStyle w:val="Heading2"/>
      </w:pPr>
      <w:bookmarkStart w:id="3" w:name="_TOC_250010"/>
      <w:r>
        <w:t>Objectives</w:t>
      </w:r>
      <w:r>
        <w:rPr>
          <w:spacing w:val="-5"/>
        </w:rPr>
        <w:t xml:space="preserve"> </w:t>
      </w:r>
      <w:r>
        <w:t>under</w:t>
      </w:r>
      <w:r>
        <w:rPr>
          <w:spacing w:val="-7"/>
        </w:rPr>
        <w:t xml:space="preserve"> </w:t>
      </w:r>
      <w:r>
        <w:t>the</w:t>
      </w:r>
      <w:r>
        <w:rPr>
          <w:spacing w:val="-13"/>
        </w:rPr>
        <w:t xml:space="preserve"> </w:t>
      </w:r>
      <w:r>
        <w:t>National</w:t>
      </w:r>
      <w:r>
        <w:rPr>
          <w:spacing w:val="-7"/>
        </w:rPr>
        <w:t xml:space="preserve"> </w:t>
      </w:r>
      <w:r>
        <w:t>Carer</w:t>
      </w:r>
      <w:r>
        <w:rPr>
          <w:spacing w:val="-7"/>
        </w:rPr>
        <w:t xml:space="preserve"> </w:t>
      </w:r>
      <w:bookmarkEnd w:id="3"/>
      <w:r>
        <w:t>Strategy</w:t>
      </w:r>
    </w:p>
    <w:p w14:paraId="2EFD2827" w14:textId="77777777" w:rsidR="00762426" w:rsidRDefault="00324465" w:rsidP="00334CCD">
      <w:pPr>
        <w:pStyle w:val="BodyText"/>
      </w:pPr>
      <w:r>
        <w:t>Three</w:t>
      </w:r>
      <w:r>
        <w:rPr>
          <w:spacing w:val="-7"/>
        </w:rPr>
        <w:t xml:space="preserve"> </w:t>
      </w:r>
      <w:r>
        <w:t>objectives</w:t>
      </w:r>
      <w:r>
        <w:rPr>
          <w:spacing w:val="-9"/>
        </w:rPr>
        <w:t xml:space="preserve"> </w:t>
      </w:r>
      <w:r>
        <w:t>are</w:t>
      </w:r>
      <w:r>
        <w:rPr>
          <w:spacing w:val="-7"/>
        </w:rPr>
        <w:t xml:space="preserve"> </w:t>
      </w:r>
      <w:r>
        <w:t>identified</w:t>
      </w:r>
      <w:r>
        <w:rPr>
          <w:spacing w:val="-9"/>
        </w:rPr>
        <w:t xml:space="preserve"> </w:t>
      </w:r>
      <w:r>
        <w:t>under</w:t>
      </w:r>
      <w:r>
        <w:rPr>
          <w:spacing w:val="-6"/>
        </w:rPr>
        <w:t xml:space="preserve"> </w:t>
      </w:r>
      <w:r>
        <w:t>the</w:t>
      </w:r>
      <w:r>
        <w:rPr>
          <w:spacing w:val="-8"/>
        </w:rPr>
        <w:t xml:space="preserve"> </w:t>
      </w:r>
      <w:r>
        <w:rPr>
          <w:spacing w:val="-2"/>
        </w:rPr>
        <w:t>Strategy.</w:t>
      </w:r>
    </w:p>
    <w:p w14:paraId="2EFD2828" w14:textId="77777777" w:rsidR="00762426" w:rsidRDefault="00324465">
      <w:pPr>
        <w:pStyle w:val="ListParagraph"/>
        <w:numPr>
          <w:ilvl w:val="0"/>
          <w:numId w:val="11"/>
        </w:numPr>
        <w:tabs>
          <w:tab w:val="left" w:pos="1133"/>
        </w:tabs>
        <w:spacing w:before="109"/>
        <w:ind w:hanging="425"/>
        <w:rPr>
          <w:sz w:val="20"/>
        </w:rPr>
      </w:pPr>
      <w:r>
        <w:rPr>
          <w:color w:val="2C2523"/>
          <w:sz w:val="20"/>
        </w:rPr>
        <w:t>Carers</w:t>
      </w:r>
      <w:r>
        <w:rPr>
          <w:color w:val="2C2523"/>
          <w:spacing w:val="-14"/>
          <w:sz w:val="20"/>
        </w:rPr>
        <w:t xml:space="preserve"> </w:t>
      </w:r>
      <w:r>
        <w:rPr>
          <w:color w:val="2C2523"/>
          <w:sz w:val="20"/>
        </w:rPr>
        <w:t>are</w:t>
      </w:r>
      <w:r>
        <w:rPr>
          <w:color w:val="2C2523"/>
          <w:spacing w:val="-9"/>
          <w:sz w:val="20"/>
        </w:rPr>
        <w:t xml:space="preserve"> </w:t>
      </w:r>
      <w:r>
        <w:rPr>
          <w:color w:val="2C2523"/>
          <w:sz w:val="20"/>
        </w:rPr>
        <w:t>identified,</w:t>
      </w:r>
      <w:r>
        <w:rPr>
          <w:color w:val="2C2523"/>
          <w:spacing w:val="-8"/>
          <w:sz w:val="20"/>
        </w:rPr>
        <w:t xml:space="preserve"> </w:t>
      </w:r>
      <w:proofErr w:type="spellStart"/>
      <w:r>
        <w:rPr>
          <w:color w:val="2C2523"/>
          <w:sz w:val="20"/>
        </w:rPr>
        <w:t>recognised</w:t>
      </w:r>
      <w:proofErr w:type="spellEnd"/>
      <w:r>
        <w:rPr>
          <w:color w:val="2C2523"/>
          <w:sz w:val="20"/>
        </w:rPr>
        <w:t>,</w:t>
      </w:r>
      <w:r>
        <w:rPr>
          <w:color w:val="2C2523"/>
          <w:spacing w:val="-8"/>
          <w:sz w:val="20"/>
        </w:rPr>
        <w:t xml:space="preserve"> </w:t>
      </w:r>
      <w:r>
        <w:rPr>
          <w:color w:val="2C2523"/>
          <w:sz w:val="20"/>
        </w:rPr>
        <w:t>respected</w:t>
      </w:r>
      <w:r>
        <w:rPr>
          <w:color w:val="2C2523"/>
          <w:spacing w:val="-13"/>
          <w:sz w:val="20"/>
        </w:rPr>
        <w:t xml:space="preserve"> </w:t>
      </w:r>
      <w:r>
        <w:rPr>
          <w:color w:val="2C2523"/>
          <w:sz w:val="20"/>
        </w:rPr>
        <w:t>and</w:t>
      </w:r>
      <w:r>
        <w:rPr>
          <w:color w:val="2C2523"/>
          <w:spacing w:val="-12"/>
          <w:sz w:val="20"/>
        </w:rPr>
        <w:t xml:space="preserve"> </w:t>
      </w:r>
      <w:r>
        <w:rPr>
          <w:color w:val="2C2523"/>
          <w:spacing w:val="-2"/>
          <w:sz w:val="20"/>
        </w:rPr>
        <w:t>valued.</w:t>
      </w:r>
    </w:p>
    <w:p w14:paraId="2EFD2829" w14:textId="77777777" w:rsidR="00762426" w:rsidRDefault="00324465">
      <w:pPr>
        <w:pStyle w:val="ListParagraph"/>
        <w:numPr>
          <w:ilvl w:val="0"/>
          <w:numId w:val="11"/>
        </w:numPr>
        <w:tabs>
          <w:tab w:val="left" w:pos="1133"/>
        </w:tabs>
        <w:ind w:hanging="425"/>
        <w:rPr>
          <w:sz w:val="20"/>
        </w:rPr>
      </w:pPr>
      <w:r>
        <w:rPr>
          <w:color w:val="2C2523"/>
          <w:sz w:val="20"/>
        </w:rPr>
        <w:t>Carers</w:t>
      </w:r>
      <w:r>
        <w:rPr>
          <w:color w:val="2C2523"/>
          <w:spacing w:val="-15"/>
          <w:sz w:val="20"/>
        </w:rPr>
        <w:t xml:space="preserve"> </w:t>
      </w:r>
      <w:r>
        <w:rPr>
          <w:color w:val="2C2523"/>
          <w:sz w:val="20"/>
        </w:rPr>
        <w:t>are</w:t>
      </w:r>
      <w:r>
        <w:rPr>
          <w:color w:val="2C2523"/>
          <w:spacing w:val="-10"/>
          <w:sz w:val="20"/>
        </w:rPr>
        <w:t xml:space="preserve"> </w:t>
      </w:r>
      <w:r>
        <w:rPr>
          <w:color w:val="2C2523"/>
          <w:sz w:val="20"/>
        </w:rPr>
        <w:t>empowered</w:t>
      </w:r>
      <w:r>
        <w:rPr>
          <w:color w:val="2C2523"/>
          <w:spacing w:val="-9"/>
          <w:sz w:val="20"/>
        </w:rPr>
        <w:t xml:space="preserve"> </w:t>
      </w:r>
      <w:r>
        <w:rPr>
          <w:color w:val="2C2523"/>
          <w:sz w:val="20"/>
        </w:rPr>
        <w:t>to</w:t>
      </w:r>
      <w:r>
        <w:rPr>
          <w:color w:val="2C2523"/>
          <w:spacing w:val="-10"/>
          <w:sz w:val="20"/>
        </w:rPr>
        <w:t xml:space="preserve"> </w:t>
      </w:r>
      <w:r>
        <w:rPr>
          <w:color w:val="2C2523"/>
          <w:sz w:val="20"/>
        </w:rPr>
        <w:t>have</w:t>
      </w:r>
      <w:r>
        <w:rPr>
          <w:color w:val="2C2523"/>
          <w:spacing w:val="-10"/>
          <w:sz w:val="20"/>
        </w:rPr>
        <w:t xml:space="preserve"> </w:t>
      </w:r>
      <w:r>
        <w:rPr>
          <w:color w:val="2C2523"/>
          <w:sz w:val="20"/>
        </w:rPr>
        <w:t>fulfilling</w:t>
      </w:r>
      <w:r>
        <w:rPr>
          <w:color w:val="2C2523"/>
          <w:spacing w:val="-4"/>
          <w:sz w:val="20"/>
        </w:rPr>
        <w:t xml:space="preserve"> </w:t>
      </w:r>
      <w:r>
        <w:rPr>
          <w:color w:val="2C2523"/>
          <w:sz w:val="20"/>
        </w:rPr>
        <w:t>lives</w:t>
      </w:r>
      <w:r>
        <w:rPr>
          <w:color w:val="2C2523"/>
          <w:spacing w:val="-6"/>
          <w:sz w:val="20"/>
        </w:rPr>
        <w:t xml:space="preserve"> </w:t>
      </w:r>
      <w:r>
        <w:rPr>
          <w:color w:val="2C2523"/>
          <w:sz w:val="20"/>
        </w:rPr>
        <w:t>while</w:t>
      </w:r>
      <w:r>
        <w:rPr>
          <w:color w:val="2C2523"/>
          <w:spacing w:val="-3"/>
          <w:sz w:val="20"/>
        </w:rPr>
        <w:t xml:space="preserve"> </w:t>
      </w:r>
      <w:r>
        <w:rPr>
          <w:color w:val="2C2523"/>
          <w:sz w:val="20"/>
        </w:rPr>
        <w:t>engaging</w:t>
      </w:r>
      <w:r>
        <w:rPr>
          <w:color w:val="2C2523"/>
          <w:spacing w:val="-4"/>
          <w:sz w:val="20"/>
        </w:rPr>
        <w:t xml:space="preserve"> </w:t>
      </w:r>
      <w:r>
        <w:rPr>
          <w:color w:val="2C2523"/>
          <w:sz w:val="20"/>
        </w:rPr>
        <w:t>in</w:t>
      </w:r>
      <w:r>
        <w:rPr>
          <w:color w:val="2C2523"/>
          <w:spacing w:val="-10"/>
          <w:sz w:val="20"/>
        </w:rPr>
        <w:t xml:space="preserve"> </w:t>
      </w:r>
      <w:r>
        <w:rPr>
          <w:color w:val="2C2523"/>
          <w:sz w:val="20"/>
        </w:rPr>
        <w:t>their</w:t>
      </w:r>
      <w:r>
        <w:rPr>
          <w:color w:val="2C2523"/>
          <w:spacing w:val="-8"/>
          <w:sz w:val="20"/>
        </w:rPr>
        <w:t xml:space="preserve"> </w:t>
      </w:r>
      <w:r>
        <w:rPr>
          <w:color w:val="2C2523"/>
          <w:sz w:val="20"/>
        </w:rPr>
        <w:t>caring</w:t>
      </w:r>
      <w:r>
        <w:rPr>
          <w:color w:val="2C2523"/>
          <w:spacing w:val="-3"/>
          <w:sz w:val="20"/>
        </w:rPr>
        <w:t xml:space="preserve"> </w:t>
      </w:r>
      <w:r>
        <w:rPr>
          <w:color w:val="2C2523"/>
          <w:spacing w:val="-2"/>
          <w:sz w:val="20"/>
        </w:rPr>
        <w:t>role.</w:t>
      </w:r>
    </w:p>
    <w:p w14:paraId="2EFD282A" w14:textId="77777777" w:rsidR="00762426" w:rsidRDefault="00324465">
      <w:pPr>
        <w:pStyle w:val="ListParagraph"/>
        <w:numPr>
          <w:ilvl w:val="0"/>
          <w:numId w:val="11"/>
        </w:numPr>
        <w:tabs>
          <w:tab w:val="left" w:pos="1133"/>
        </w:tabs>
        <w:spacing w:before="109"/>
        <w:ind w:hanging="425"/>
        <w:rPr>
          <w:sz w:val="20"/>
        </w:rPr>
      </w:pPr>
      <w:r>
        <w:rPr>
          <w:color w:val="2C2523"/>
          <w:sz w:val="20"/>
        </w:rPr>
        <w:t>Carers’</w:t>
      </w:r>
      <w:r>
        <w:rPr>
          <w:color w:val="2C2523"/>
          <w:spacing w:val="-11"/>
          <w:sz w:val="20"/>
        </w:rPr>
        <w:t xml:space="preserve"> </w:t>
      </w:r>
      <w:r>
        <w:rPr>
          <w:color w:val="2C2523"/>
          <w:sz w:val="20"/>
        </w:rPr>
        <w:t>physical</w:t>
      </w:r>
      <w:r>
        <w:rPr>
          <w:color w:val="2C2523"/>
          <w:spacing w:val="-7"/>
          <w:sz w:val="20"/>
        </w:rPr>
        <w:t xml:space="preserve"> </w:t>
      </w:r>
      <w:r>
        <w:rPr>
          <w:color w:val="2C2523"/>
          <w:sz w:val="20"/>
        </w:rPr>
        <w:t>and</w:t>
      </w:r>
      <w:r>
        <w:rPr>
          <w:color w:val="2C2523"/>
          <w:spacing w:val="-14"/>
          <w:sz w:val="20"/>
        </w:rPr>
        <w:t xml:space="preserve"> </w:t>
      </w:r>
      <w:r>
        <w:rPr>
          <w:color w:val="2C2523"/>
          <w:sz w:val="20"/>
        </w:rPr>
        <w:t>mental</w:t>
      </w:r>
      <w:r>
        <w:rPr>
          <w:color w:val="2C2523"/>
          <w:spacing w:val="-13"/>
          <w:sz w:val="20"/>
        </w:rPr>
        <w:t xml:space="preserve"> </w:t>
      </w:r>
      <w:r>
        <w:rPr>
          <w:color w:val="2C2523"/>
          <w:sz w:val="20"/>
        </w:rPr>
        <w:t>health,</w:t>
      </w:r>
      <w:r>
        <w:rPr>
          <w:color w:val="2C2523"/>
          <w:spacing w:val="-10"/>
          <w:sz w:val="20"/>
        </w:rPr>
        <w:t xml:space="preserve"> </w:t>
      </w:r>
      <w:r>
        <w:rPr>
          <w:color w:val="2C2523"/>
          <w:sz w:val="20"/>
        </w:rPr>
        <w:t>safety,</w:t>
      </w:r>
      <w:r>
        <w:rPr>
          <w:color w:val="2C2523"/>
          <w:spacing w:val="-4"/>
          <w:sz w:val="20"/>
        </w:rPr>
        <w:t xml:space="preserve"> </w:t>
      </w:r>
      <w:r>
        <w:rPr>
          <w:color w:val="2C2523"/>
          <w:sz w:val="20"/>
        </w:rPr>
        <w:t>wellbeing</w:t>
      </w:r>
      <w:r>
        <w:rPr>
          <w:color w:val="2C2523"/>
          <w:spacing w:val="-10"/>
          <w:sz w:val="20"/>
        </w:rPr>
        <w:t xml:space="preserve"> </w:t>
      </w:r>
      <w:r>
        <w:rPr>
          <w:color w:val="2C2523"/>
          <w:sz w:val="20"/>
        </w:rPr>
        <w:t>and</w:t>
      </w:r>
      <w:r>
        <w:rPr>
          <w:color w:val="2C2523"/>
          <w:spacing w:val="-9"/>
          <w:sz w:val="20"/>
        </w:rPr>
        <w:t xml:space="preserve"> </w:t>
      </w:r>
      <w:r>
        <w:rPr>
          <w:color w:val="2C2523"/>
          <w:sz w:val="20"/>
        </w:rPr>
        <w:t>financial</w:t>
      </w:r>
      <w:r>
        <w:rPr>
          <w:color w:val="2C2523"/>
          <w:spacing w:val="-7"/>
          <w:sz w:val="20"/>
        </w:rPr>
        <w:t xml:space="preserve"> </w:t>
      </w:r>
      <w:r>
        <w:rPr>
          <w:color w:val="2C2523"/>
          <w:sz w:val="20"/>
        </w:rPr>
        <w:t>security</w:t>
      </w:r>
      <w:r>
        <w:rPr>
          <w:color w:val="2C2523"/>
          <w:spacing w:val="-12"/>
          <w:sz w:val="20"/>
        </w:rPr>
        <w:t xml:space="preserve"> </w:t>
      </w:r>
      <w:r>
        <w:rPr>
          <w:color w:val="2C2523"/>
          <w:sz w:val="20"/>
        </w:rPr>
        <w:t>are</w:t>
      </w:r>
      <w:r>
        <w:rPr>
          <w:color w:val="2C2523"/>
          <w:spacing w:val="-9"/>
          <w:sz w:val="20"/>
        </w:rPr>
        <w:t xml:space="preserve"> </w:t>
      </w:r>
      <w:r>
        <w:rPr>
          <w:color w:val="2C2523"/>
          <w:spacing w:val="-2"/>
          <w:sz w:val="20"/>
        </w:rPr>
        <w:t>supported.</w:t>
      </w:r>
    </w:p>
    <w:p w14:paraId="2EFD282B" w14:textId="77777777" w:rsidR="00762426" w:rsidRDefault="00324465" w:rsidP="00334CCD">
      <w:pPr>
        <w:pStyle w:val="BodyText"/>
      </w:pPr>
      <w:r>
        <w:t>The</w:t>
      </w:r>
      <w:r>
        <w:rPr>
          <w:spacing w:val="-7"/>
        </w:rPr>
        <w:t xml:space="preserve"> </w:t>
      </w:r>
      <w:r>
        <w:t>Strategy</w:t>
      </w:r>
      <w:r>
        <w:rPr>
          <w:spacing w:val="-10"/>
        </w:rPr>
        <w:t xml:space="preserve"> </w:t>
      </w:r>
      <w:r>
        <w:t>notes</w:t>
      </w:r>
      <w:r>
        <w:rPr>
          <w:spacing w:val="-9"/>
        </w:rPr>
        <w:t xml:space="preserve"> </w:t>
      </w:r>
      <w:r>
        <w:t>that</w:t>
      </w:r>
      <w:r>
        <w:rPr>
          <w:spacing w:val="-9"/>
        </w:rPr>
        <w:t xml:space="preserve"> </w:t>
      </w:r>
      <w:r>
        <w:t>the</w:t>
      </w:r>
      <w:r>
        <w:rPr>
          <w:spacing w:val="-7"/>
        </w:rPr>
        <w:t xml:space="preserve"> </w:t>
      </w:r>
      <w:r>
        <w:t>objectives</w:t>
      </w:r>
      <w:r>
        <w:rPr>
          <w:spacing w:val="-10"/>
        </w:rPr>
        <w:t xml:space="preserve"> </w:t>
      </w:r>
      <w:r>
        <w:t>are ‘the</w:t>
      </w:r>
      <w:r>
        <w:rPr>
          <w:spacing w:val="-7"/>
        </w:rPr>
        <w:t xml:space="preserve"> </w:t>
      </w:r>
      <w:r>
        <w:t>results</w:t>
      </w:r>
      <w:r>
        <w:rPr>
          <w:spacing w:val="-4"/>
        </w:rPr>
        <w:t xml:space="preserve"> </w:t>
      </w:r>
      <w:r>
        <w:t>we</w:t>
      </w:r>
      <w:r>
        <w:rPr>
          <w:spacing w:val="-1"/>
        </w:rPr>
        <w:t xml:space="preserve"> </w:t>
      </w:r>
      <w:r>
        <w:t>want</w:t>
      </w:r>
      <w:r>
        <w:rPr>
          <w:spacing w:val="-8"/>
        </w:rPr>
        <w:t xml:space="preserve"> </w:t>
      </w:r>
      <w:r>
        <w:t>to</w:t>
      </w:r>
      <w:r>
        <w:rPr>
          <w:spacing w:val="-7"/>
        </w:rPr>
        <w:t xml:space="preserve"> </w:t>
      </w:r>
      <w:r>
        <w:t>achieve</w:t>
      </w:r>
      <w:r>
        <w:rPr>
          <w:spacing w:val="-7"/>
        </w:rPr>
        <w:t xml:space="preserve"> </w:t>
      </w:r>
      <w:r>
        <w:t>for</w:t>
      </w:r>
      <w:r>
        <w:rPr>
          <w:spacing w:val="-5"/>
        </w:rPr>
        <w:t xml:space="preserve"> </w:t>
      </w:r>
      <w:r>
        <w:t>carers’</w:t>
      </w:r>
      <w:r>
        <w:rPr>
          <w:spacing w:val="-4"/>
        </w:rPr>
        <w:t xml:space="preserve"> (DSS</w:t>
      </w:r>
    </w:p>
    <w:p w14:paraId="2EFD282C" w14:textId="77777777" w:rsidR="00762426" w:rsidRDefault="00324465" w:rsidP="00334CCD">
      <w:pPr>
        <w:pStyle w:val="BodyText"/>
      </w:pPr>
      <w:r>
        <w:t>2024,</w:t>
      </w:r>
      <w:r>
        <w:rPr>
          <w:spacing w:val="-11"/>
        </w:rPr>
        <w:t xml:space="preserve"> </w:t>
      </w:r>
      <w:r>
        <w:t>p.</w:t>
      </w:r>
      <w:r>
        <w:rPr>
          <w:spacing w:val="-4"/>
        </w:rPr>
        <w:t xml:space="preserve"> </w:t>
      </w:r>
      <w:r>
        <w:t>26).</w:t>
      </w:r>
      <w:r>
        <w:rPr>
          <w:spacing w:val="-10"/>
        </w:rPr>
        <w:t xml:space="preserve"> </w:t>
      </w:r>
      <w:r>
        <w:t>Each</w:t>
      </w:r>
      <w:r>
        <w:rPr>
          <w:spacing w:val="-9"/>
        </w:rPr>
        <w:t xml:space="preserve"> </w:t>
      </w:r>
      <w:r>
        <w:t>objective</w:t>
      </w:r>
      <w:r>
        <w:rPr>
          <w:spacing w:val="-9"/>
        </w:rPr>
        <w:t xml:space="preserve"> </w:t>
      </w:r>
      <w:r>
        <w:t>describes</w:t>
      </w:r>
      <w:r>
        <w:rPr>
          <w:spacing w:val="-6"/>
        </w:rPr>
        <w:t xml:space="preserve"> </w:t>
      </w:r>
      <w:r>
        <w:t>what</w:t>
      </w:r>
      <w:r>
        <w:rPr>
          <w:spacing w:val="-4"/>
        </w:rPr>
        <w:t xml:space="preserve"> </w:t>
      </w:r>
      <w:r>
        <w:t>success</w:t>
      </w:r>
      <w:r>
        <w:rPr>
          <w:spacing w:val="-6"/>
        </w:rPr>
        <w:t xml:space="preserve"> </w:t>
      </w:r>
      <w:r>
        <w:t>for</w:t>
      </w:r>
      <w:r>
        <w:rPr>
          <w:spacing w:val="-7"/>
        </w:rPr>
        <w:t xml:space="preserve"> </w:t>
      </w:r>
      <w:r>
        <w:t>the</w:t>
      </w:r>
      <w:r>
        <w:rPr>
          <w:spacing w:val="-10"/>
        </w:rPr>
        <w:t xml:space="preserve"> </w:t>
      </w:r>
      <w:r>
        <w:t>Strategy</w:t>
      </w:r>
      <w:r>
        <w:rPr>
          <w:spacing w:val="-6"/>
        </w:rPr>
        <w:t xml:space="preserve"> </w:t>
      </w:r>
      <w:r>
        <w:t>looks</w:t>
      </w:r>
      <w:r>
        <w:rPr>
          <w:spacing w:val="-5"/>
        </w:rPr>
        <w:t xml:space="preserve"> </w:t>
      </w:r>
      <w:r>
        <w:rPr>
          <w:spacing w:val="-2"/>
        </w:rPr>
        <w:t>like.</w:t>
      </w:r>
    </w:p>
    <w:p w14:paraId="2EFD282D" w14:textId="77777777" w:rsidR="00762426" w:rsidRDefault="00324465" w:rsidP="00334CCD">
      <w:pPr>
        <w:pStyle w:val="BodyText"/>
      </w:pPr>
      <w:r>
        <w:t>The Strategy also identifies several ‘priority outcome areas’ (box 1) – the areas ‘where the Australian Government will direct efforts to achieve the objectives and Strategy’s vision’ (DSS 2024,</w:t>
      </w:r>
      <w:r>
        <w:rPr>
          <w:spacing w:val="-6"/>
        </w:rPr>
        <w:t xml:space="preserve"> </w:t>
      </w:r>
      <w:r>
        <w:t>p. 31). The</w:t>
      </w:r>
      <w:r>
        <w:rPr>
          <w:spacing w:val="-5"/>
        </w:rPr>
        <w:t xml:space="preserve"> </w:t>
      </w:r>
      <w:r>
        <w:t>actions</w:t>
      </w:r>
      <w:r>
        <w:rPr>
          <w:spacing w:val="-1"/>
        </w:rPr>
        <w:t xml:space="preserve"> </w:t>
      </w:r>
      <w:r>
        <w:t>taken in</w:t>
      </w:r>
      <w:r>
        <w:rPr>
          <w:spacing w:val="-5"/>
        </w:rPr>
        <w:t xml:space="preserve"> </w:t>
      </w:r>
      <w:r>
        <w:t>one</w:t>
      </w:r>
      <w:r>
        <w:rPr>
          <w:spacing w:val="-5"/>
        </w:rPr>
        <w:t xml:space="preserve"> </w:t>
      </w:r>
      <w:r>
        <w:t>priority outcome</w:t>
      </w:r>
      <w:r>
        <w:rPr>
          <w:spacing w:val="-3"/>
        </w:rPr>
        <w:t xml:space="preserve"> </w:t>
      </w:r>
      <w:r>
        <w:t>area</w:t>
      </w:r>
      <w:r>
        <w:rPr>
          <w:spacing w:val="-5"/>
        </w:rPr>
        <w:t xml:space="preserve"> </w:t>
      </w:r>
      <w:r>
        <w:t>may</w:t>
      </w:r>
      <w:r>
        <w:rPr>
          <w:spacing w:val="-1"/>
        </w:rPr>
        <w:t xml:space="preserve"> </w:t>
      </w:r>
      <w:r>
        <w:t>support one, two</w:t>
      </w:r>
      <w:r>
        <w:rPr>
          <w:spacing w:val="-5"/>
        </w:rPr>
        <w:t xml:space="preserve"> </w:t>
      </w:r>
      <w:r>
        <w:t>or</w:t>
      </w:r>
      <w:r>
        <w:rPr>
          <w:spacing w:val="-3"/>
        </w:rPr>
        <w:t xml:space="preserve"> </w:t>
      </w:r>
      <w:r>
        <w:t>all</w:t>
      </w:r>
      <w:r>
        <w:rPr>
          <w:spacing w:val="-2"/>
        </w:rPr>
        <w:t xml:space="preserve"> </w:t>
      </w:r>
      <w:r>
        <w:t>three</w:t>
      </w:r>
      <w:r>
        <w:rPr>
          <w:spacing w:val="-5"/>
        </w:rPr>
        <w:t xml:space="preserve"> </w:t>
      </w:r>
      <w:r>
        <w:t xml:space="preserve">of the Strategy’s objectives. For example, priority outcome area 5 is primarily intended to support the third objective of the Strategy, while priority outcome area 2 supports all three Strategy objectives. The Strategy notes that ‘as outcomes of other reforms relevant to carers become </w:t>
      </w:r>
      <w:proofErr w:type="spellStart"/>
      <w:r>
        <w:t>realised</w:t>
      </w:r>
      <w:proofErr w:type="spellEnd"/>
      <w:r>
        <w:t>, new priority areas for carers and practical actions may emerge’ (DSS 2024, p. 39).</w:t>
      </w:r>
    </w:p>
    <w:p w14:paraId="7B618117" w14:textId="6B70548C" w:rsidR="00B65066" w:rsidRDefault="00B65066" w:rsidP="00B65066">
      <w:pPr>
        <w:pStyle w:val="Boxheading"/>
      </w:pPr>
      <w:r w:rsidRPr="00B65066">
        <w:t>Box 1: Priority outcome areas</w:t>
      </w:r>
    </w:p>
    <w:p w14:paraId="7331CF59" w14:textId="2CD669AB" w:rsidR="00B65066" w:rsidRDefault="00B65066" w:rsidP="00B65066">
      <w:pPr>
        <w:pStyle w:val="Boxtext"/>
        <w:tabs>
          <w:tab w:val="left" w:pos="284"/>
        </w:tabs>
      </w:pPr>
      <w:r>
        <w:sym w:font="Wingdings 2" w:char="F097"/>
      </w:r>
      <w:r>
        <w:tab/>
      </w:r>
      <w:r>
        <w:t>Priority outcome area 1: Government, community and services see and value carers, recognise their expertise and contribution, and create an environment that enables carers to identify at the earliest opportunity.</w:t>
      </w:r>
    </w:p>
    <w:p w14:paraId="590857F8" w14:textId="0815867D" w:rsidR="00B65066" w:rsidRDefault="00B65066" w:rsidP="00B65066">
      <w:pPr>
        <w:pStyle w:val="Boxtext"/>
        <w:tabs>
          <w:tab w:val="left" w:pos="284"/>
        </w:tabs>
      </w:pPr>
      <w:r>
        <w:sym w:font="Wingdings 2" w:char="F097"/>
      </w:r>
      <w:r>
        <w:tab/>
      </w:r>
      <w:r>
        <w:t>Priority outcome area 2: Carers can access supports, services and programs at the right time, right place and in the right way.</w:t>
      </w:r>
    </w:p>
    <w:p w14:paraId="3D9E30A8" w14:textId="145134DA" w:rsidR="00B65066" w:rsidRDefault="00B65066" w:rsidP="00B65066">
      <w:pPr>
        <w:pStyle w:val="Boxtext"/>
        <w:tabs>
          <w:tab w:val="left" w:pos="284"/>
        </w:tabs>
      </w:pPr>
      <w:r>
        <w:sym w:font="Wingdings 2" w:char="F097"/>
      </w:r>
      <w:r>
        <w:tab/>
        <w:t>Priority outcome area 3: Ensure carers are able to develop knowledge and skills when needed to fulfill their caring role.</w:t>
      </w:r>
    </w:p>
    <w:p w14:paraId="78BD62A3" w14:textId="0A655242" w:rsidR="00B65066" w:rsidRDefault="00B65066" w:rsidP="00B65066">
      <w:pPr>
        <w:pStyle w:val="Boxtext"/>
        <w:tabs>
          <w:tab w:val="left" w:pos="284"/>
        </w:tabs>
      </w:pPr>
      <w:r>
        <w:sym w:font="Wingdings 2" w:char="F097"/>
      </w:r>
      <w:r>
        <w:tab/>
        <w:t>Priority outcome area 4: Carers can access, and participate in employment and education or training, including to improve their financial well-being</w:t>
      </w:r>
    </w:p>
    <w:p w14:paraId="147E0BFE" w14:textId="6C117741" w:rsidR="00B65066" w:rsidRDefault="00B65066" w:rsidP="00B65066">
      <w:pPr>
        <w:pStyle w:val="Boxtext"/>
        <w:tabs>
          <w:tab w:val="left" w:pos="284"/>
        </w:tabs>
      </w:pPr>
      <w:r>
        <w:sym w:font="Wingdings 2" w:char="F097"/>
      </w:r>
      <w:r>
        <w:tab/>
        <w:t>Priority outcome area 5: Carers have access to supports that safeguard their psychological, physical and social wellbeing.</w:t>
      </w:r>
    </w:p>
    <w:p w14:paraId="7AE151BE" w14:textId="7518EB2D" w:rsidR="00B65066" w:rsidRDefault="00B65066" w:rsidP="00B65066">
      <w:pPr>
        <w:pStyle w:val="Boxtext"/>
        <w:tabs>
          <w:tab w:val="left" w:pos="284"/>
        </w:tabs>
      </w:pPr>
      <w:r>
        <w:sym w:font="Wingdings 2" w:char="F097"/>
      </w:r>
      <w:r>
        <w:tab/>
        <w:t>Priority outcome area 6: Build the evidence base about carers to better understand who carers are, including their diversity, what their experiences are, what works for them and why.</w:t>
      </w:r>
    </w:p>
    <w:p w14:paraId="286EAA00" w14:textId="4ED43197" w:rsidR="00FD5E71" w:rsidRPr="00FD5E71" w:rsidRDefault="00FD5E71" w:rsidP="00FD5E71">
      <w:pPr>
        <w:pStyle w:val="Boxtext"/>
      </w:pPr>
      <w:r w:rsidRPr="00FD5E71">
        <w:t>Notes: The priority outcome areas are not numbered in order of importance. They are numbered for ease of reference. Source: DSS (2024).</w:t>
      </w:r>
    </w:p>
    <w:p w14:paraId="2EFD2832" w14:textId="77777777" w:rsidR="00762426" w:rsidRPr="00FD5E71" w:rsidRDefault="00324465" w:rsidP="00FD5E71">
      <w:r>
        <w:t xml:space="preserve">Although </w:t>
      </w:r>
      <w:r w:rsidRPr="00FD5E71">
        <w:t>an objective or outcome typically represents the desired end state, it can also influence, or be influenced by, another outcome or objective. For example, ‘carers are identified’ is a Strategy objective, but it is also a key enabler for the objective that carers’ wellbeing is supported.</w:t>
      </w:r>
    </w:p>
    <w:p w14:paraId="2EFD2833" w14:textId="77777777" w:rsidR="00762426" w:rsidRDefault="00324465" w:rsidP="00FD5E71">
      <w:r w:rsidRPr="00FD5E71">
        <w:t>Outcomes and objectives are distinct from the actions or activities that the Australian Government will take under the Strategy. For example, the activity of providing carers with access to appropriate respite care can lead to the outcome of a carer being able</w:t>
      </w:r>
      <w:r>
        <w:t xml:space="preserve"> to</w:t>
      </w:r>
      <w:r>
        <w:rPr>
          <w:spacing w:val="-5"/>
        </w:rPr>
        <w:t xml:space="preserve"> </w:t>
      </w:r>
      <w:r>
        <w:t>participate more in paid work, study or social activity.</w:t>
      </w:r>
    </w:p>
    <w:p w14:paraId="2EFD2834" w14:textId="77777777" w:rsidR="00762426" w:rsidRPr="00FD5E71" w:rsidRDefault="00324465" w:rsidP="00FD5E71">
      <w:pPr>
        <w:pStyle w:val="Heading2"/>
      </w:pPr>
      <w:bookmarkStart w:id="4" w:name="_TOC_250009"/>
      <w:r>
        <w:t>The</w:t>
      </w:r>
      <w:r>
        <w:rPr>
          <w:spacing w:val="-12"/>
        </w:rPr>
        <w:t xml:space="preserve"> </w:t>
      </w:r>
      <w:r>
        <w:t>outcomes</w:t>
      </w:r>
      <w:bookmarkEnd w:id="4"/>
      <w:r>
        <w:t xml:space="preserve"> framework</w:t>
      </w:r>
    </w:p>
    <w:p w14:paraId="2EFD2835" w14:textId="77777777" w:rsidR="00762426" w:rsidRPr="00FD5E71" w:rsidRDefault="00324465" w:rsidP="00FD5E71">
      <w:pPr>
        <w:pStyle w:val="Heading3"/>
      </w:pPr>
      <w:r w:rsidRPr="008D29E5">
        <w:t>What</w:t>
      </w:r>
      <w:r w:rsidRPr="008D29E5">
        <w:rPr>
          <w:spacing w:val="12"/>
        </w:rPr>
        <w:t xml:space="preserve"> </w:t>
      </w:r>
      <w:r w:rsidRPr="008D29E5">
        <w:t>is</w:t>
      </w:r>
      <w:r w:rsidRPr="008D29E5">
        <w:rPr>
          <w:spacing w:val="26"/>
        </w:rPr>
        <w:t xml:space="preserve"> </w:t>
      </w:r>
      <w:r w:rsidRPr="008D29E5">
        <w:t>the</w:t>
      </w:r>
      <w:r w:rsidRPr="008D29E5">
        <w:rPr>
          <w:spacing w:val="19"/>
        </w:rPr>
        <w:t xml:space="preserve"> </w:t>
      </w:r>
      <w:r w:rsidRPr="008D29E5">
        <w:t>outcomes</w:t>
      </w:r>
      <w:r w:rsidRPr="008D29E5">
        <w:rPr>
          <w:spacing w:val="26"/>
        </w:rPr>
        <w:t xml:space="preserve"> </w:t>
      </w:r>
      <w:r w:rsidRPr="008D29E5">
        <w:t>framework?</w:t>
      </w:r>
    </w:p>
    <w:p w14:paraId="2EFD2836" w14:textId="77777777" w:rsidR="00762426" w:rsidRDefault="00324465" w:rsidP="00FD5E71">
      <w:r>
        <w:t>The ou</w:t>
      </w:r>
      <w:r w:rsidRPr="00FD5E71">
        <w:t>tcomes framework sets out how progress towards the three objectives of the Strategy will be measured. It provides a structured approach to determine how carers are faring under each of the three objectives. This includes identifying the key</w:t>
      </w:r>
      <w:r>
        <w:t xml:space="preserve"> indicators that will</w:t>
      </w:r>
      <w:r>
        <w:rPr>
          <w:spacing w:val="-1"/>
        </w:rPr>
        <w:t xml:space="preserve"> </w:t>
      </w:r>
      <w:r>
        <w:t>be</w:t>
      </w:r>
      <w:r>
        <w:rPr>
          <w:spacing w:val="-5"/>
        </w:rPr>
        <w:t xml:space="preserve"> </w:t>
      </w:r>
      <w:r>
        <w:t>used to measure and monitor progress.</w:t>
      </w:r>
    </w:p>
    <w:p w14:paraId="2EFD2837" w14:textId="77777777" w:rsidR="00762426" w:rsidRDefault="00324465" w:rsidP="00FD5E71">
      <w:pPr>
        <w:pStyle w:val="Heading3"/>
      </w:pPr>
      <w:r w:rsidRPr="008D29E5">
        <w:t>Key</w:t>
      </w:r>
      <w:r w:rsidRPr="008D29E5">
        <w:rPr>
          <w:spacing w:val="17"/>
        </w:rPr>
        <w:t xml:space="preserve"> </w:t>
      </w:r>
      <w:r w:rsidRPr="008D29E5">
        <w:t>definitions</w:t>
      </w:r>
    </w:p>
    <w:p w14:paraId="2EFD2838" w14:textId="77777777" w:rsidR="00762426" w:rsidRDefault="00324465" w:rsidP="00FD5E71">
      <w:r>
        <w:t xml:space="preserve">Some of </w:t>
      </w:r>
      <w:r w:rsidRPr="00FD5E71">
        <w:t>the terms commonly associated with measurement and evaluation — and included in outcomes frameworks — are often used loosely and interchangeably. This section defines how key terms are used in the outcomes framework for t</w:t>
      </w:r>
      <w:r>
        <w:t>he Strategy.</w:t>
      </w:r>
    </w:p>
    <w:p w14:paraId="2EFD2839" w14:textId="77777777" w:rsidR="00762426" w:rsidRPr="00FD5E71" w:rsidRDefault="00324465" w:rsidP="00FD5E71">
      <w:pPr>
        <w:pStyle w:val="Heading4"/>
      </w:pPr>
      <w:r>
        <w:t>Outcomes</w:t>
      </w:r>
      <w:r>
        <w:rPr>
          <w:spacing w:val="-8"/>
        </w:rPr>
        <w:t xml:space="preserve"> </w:t>
      </w:r>
      <w:r>
        <w:t>(or</w:t>
      </w:r>
      <w:r>
        <w:rPr>
          <w:spacing w:val="-8"/>
        </w:rPr>
        <w:t xml:space="preserve"> </w:t>
      </w:r>
      <w:r>
        <w:t>in</w:t>
      </w:r>
      <w:r>
        <w:rPr>
          <w:spacing w:val="-8"/>
        </w:rPr>
        <w:t xml:space="preserve"> </w:t>
      </w:r>
      <w:r>
        <w:t>this</w:t>
      </w:r>
      <w:r>
        <w:rPr>
          <w:spacing w:val="-8"/>
        </w:rPr>
        <w:t xml:space="preserve"> </w:t>
      </w:r>
      <w:r>
        <w:t>case,</w:t>
      </w:r>
      <w:r>
        <w:rPr>
          <w:spacing w:val="-8"/>
        </w:rPr>
        <w:t xml:space="preserve"> </w:t>
      </w:r>
      <w:r>
        <w:t>‘objectives’)</w:t>
      </w:r>
    </w:p>
    <w:p w14:paraId="2EFD283A" w14:textId="77777777" w:rsidR="00762426" w:rsidRPr="00FD5E71" w:rsidRDefault="00324465" w:rsidP="00FD5E71">
      <w:r>
        <w:t>Outcome</w:t>
      </w:r>
      <w:r w:rsidRPr="00FD5E71">
        <w:t xml:space="preserve">s are the longer-term changes the Australian Government is striving to achieve through its activities or interventions. In the case of the Strategy, the desired longer-term changes have been </w:t>
      </w:r>
      <w:proofErr w:type="spellStart"/>
      <w:r w:rsidRPr="00FD5E71">
        <w:t>characterised</w:t>
      </w:r>
      <w:proofErr w:type="spellEnd"/>
      <w:r w:rsidRPr="00FD5E71">
        <w:t xml:space="preserve"> as objectives.</w:t>
      </w:r>
    </w:p>
    <w:p w14:paraId="2EFD283B" w14:textId="77777777" w:rsidR="00762426" w:rsidRPr="00FD5E71" w:rsidRDefault="00324465" w:rsidP="00FD5E71">
      <w:r w:rsidRPr="00FD5E71">
        <w:t>While the Strategy also identifies priority outcome areas, it is more practical and appropriate to measure progress under the Strategy using the objectives rather than the priority outcome areas. The three objectives are higher-level and more distinct than the six outcome areas — focusing the outcomes framework on the latter would require a larger number of measures, and more overlap and repetition amongst them. Moreover, as noted above, the objectives are the results we want to achieve for carers, while the priority outcome areas identify where the Australian Government will direct effort to achieve these objectives and the Strategy’s vision. Indeed, as the Strategy notes:</w:t>
      </w:r>
    </w:p>
    <w:p w14:paraId="2EFD283C" w14:textId="77777777" w:rsidR="00762426" w:rsidRDefault="00762426" w:rsidP="00334CCD">
      <w:pPr>
        <w:pStyle w:val="BodyText"/>
        <w:sectPr w:rsidR="00762426">
          <w:pgSz w:w="11910" w:h="16850"/>
          <w:pgMar w:top="860" w:right="566" w:bottom="840" w:left="992" w:header="662" w:footer="657" w:gutter="0"/>
          <w:cols w:space="720"/>
        </w:sectPr>
      </w:pPr>
    </w:p>
    <w:p w14:paraId="2EFD283F" w14:textId="77777777" w:rsidR="00762426" w:rsidRPr="00FD5E71" w:rsidRDefault="00324465" w:rsidP="00FD5E71">
      <w:r>
        <w:t xml:space="preserve">Co-developed by carers, these objectives provide the overarching goals carers, and the Australian Government, want to see </w:t>
      </w:r>
      <w:proofErr w:type="spellStart"/>
      <w:r>
        <w:t>realised</w:t>
      </w:r>
      <w:proofErr w:type="spellEnd"/>
      <w:r>
        <w:t>. Through monitoring improvements</w:t>
      </w:r>
      <w:r>
        <w:rPr>
          <w:spacing w:val="-3"/>
        </w:rPr>
        <w:t xml:space="preserve"> </w:t>
      </w:r>
      <w:r>
        <w:t>in</w:t>
      </w:r>
      <w:r>
        <w:rPr>
          <w:spacing w:val="-7"/>
        </w:rPr>
        <w:t xml:space="preserve"> </w:t>
      </w:r>
      <w:r>
        <w:t>these objectives,</w:t>
      </w:r>
      <w:r>
        <w:rPr>
          <w:spacing w:val="-1"/>
        </w:rPr>
        <w:t xml:space="preserve"> </w:t>
      </w:r>
      <w:r>
        <w:t>we</w:t>
      </w:r>
      <w:r>
        <w:rPr>
          <w:spacing w:val="-7"/>
        </w:rPr>
        <w:t xml:space="preserve"> </w:t>
      </w:r>
      <w:r>
        <w:t>will</w:t>
      </w:r>
      <w:r>
        <w:rPr>
          <w:spacing w:val="-4"/>
        </w:rPr>
        <w:t xml:space="preserve"> </w:t>
      </w:r>
      <w:r>
        <w:t>measure</w:t>
      </w:r>
      <w:r>
        <w:rPr>
          <w:spacing w:val="-7"/>
        </w:rPr>
        <w:t xml:space="preserve"> </w:t>
      </w:r>
      <w:r>
        <w:t>our</w:t>
      </w:r>
      <w:r>
        <w:rPr>
          <w:spacing w:val="-5"/>
        </w:rPr>
        <w:t xml:space="preserve"> </w:t>
      </w:r>
      <w:r>
        <w:t>progress</w:t>
      </w:r>
      <w:r>
        <w:rPr>
          <w:spacing w:val="-3"/>
        </w:rPr>
        <w:t xml:space="preserve"> </w:t>
      </w:r>
      <w:r>
        <w:t>toward</w:t>
      </w:r>
      <w:r>
        <w:rPr>
          <w:spacing w:val="-7"/>
        </w:rPr>
        <w:t xml:space="preserve"> </w:t>
      </w:r>
      <w:r>
        <w:t>achieving the Strategy vision’ (DSS 2024, p. 30).</w:t>
      </w:r>
    </w:p>
    <w:p w14:paraId="2EFD2840" w14:textId="77777777" w:rsidR="00762426" w:rsidRDefault="00324465" w:rsidP="00FD5E71">
      <w:pPr>
        <w:pStyle w:val="Heading4"/>
      </w:pPr>
      <w:r>
        <w:t>Indicators</w:t>
      </w:r>
      <w:r>
        <w:rPr>
          <w:spacing w:val="-14"/>
        </w:rPr>
        <w:t xml:space="preserve"> </w:t>
      </w:r>
      <w:r>
        <w:t>and</w:t>
      </w:r>
      <w:r>
        <w:rPr>
          <w:spacing w:val="-14"/>
        </w:rPr>
        <w:t xml:space="preserve"> </w:t>
      </w:r>
      <w:r>
        <w:t>measures</w:t>
      </w:r>
    </w:p>
    <w:p w14:paraId="2EFD2841" w14:textId="77777777" w:rsidR="00762426" w:rsidRPr="00FD5E71" w:rsidRDefault="00324465" w:rsidP="00FD5E71">
      <w:r>
        <w:t>Indicators are used to indicate the desired outcome or</w:t>
      </w:r>
      <w:r>
        <w:rPr>
          <w:spacing w:val="-2"/>
        </w:rPr>
        <w:t xml:space="preserve"> </w:t>
      </w:r>
      <w:r>
        <w:t>objective. Measures provide a standard metric</w:t>
      </w:r>
      <w:r>
        <w:rPr>
          <w:spacing w:val="-1"/>
        </w:rPr>
        <w:t xml:space="preserve"> </w:t>
      </w:r>
      <w:r>
        <w:t>to</w:t>
      </w:r>
      <w:r>
        <w:rPr>
          <w:spacing w:val="-4"/>
        </w:rPr>
        <w:t xml:space="preserve"> </w:t>
      </w:r>
      <w:r>
        <w:t>measure the</w:t>
      </w:r>
      <w:r>
        <w:rPr>
          <w:spacing w:val="-4"/>
        </w:rPr>
        <w:t xml:space="preserve"> </w:t>
      </w:r>
      <w:r>
        <w:t>change. For</w:t>
      </w:r>
      <w:r>
        <w:rPr>
          <w:spacing w:val="-2"/>
        </w:rPr>
        <w:t xml:space="preserve"> </w:t>
      </w:r>
      <w:r>
        <w:t>example,</w:t>
      </w:r>
      <w:r>
        <w:rPr>
          <w:spacing w:val="-5"/>
        </w:rPr>
        <w:t xml:space="preserve"> </w:t>
      </w:r>
      <w:r>
        <w:t>employment is</w:t>
      </w:r>
      <w:r>
        <w:rPr>
          <w:spacing w:val="-7"/>
        </w:rPr>
        <w:t xml:space="preserve"> </w:t>
      </w:r>
      <w:r>
        <w:t>an indicator,</w:t>
      </w:r>
      <w:r>
        <w:rPr>
          <w:spacing w:val="-5"/>
        </w:rPr>
        <w:t xml:space="preserve"> </w:t>
      </w:r>
      <w:r>
        <w:t>while</w:t>
      </w:r>
      <w:r>
        <w:rPr>
          <w:spacing w:val="-4"/>
        </w:rPr>
        <w:t xml:space="preserve"> </w:t>
      </w:r>
      <w:r>
        <w:t>the</w:t>
      </w:r>
      <w:r>
        <w:rPr>
          <w:spacing w:val="-4"/>
        </w:rPr>
        <w:t xml:space="preserve"> </w:t>
      </w:r>
      <w:r>
        <w:t>proportion</w:t>
      </w:r>
      <w:r>
        <w:rPr>
          <w:spacing w:val="-4"/>
        </w:rPr>
        <w:t xml:space="preserve"> </w:t>
      </w:r>
      <w:r>
        <w:t>of people who are working a specific period of time in a given time period is the</w:t>
      </w:r>
      <w:r>
        <w:rPr>
          <w:spacing w:val="-4"/>
        </w:rPr>
        <w:t xml:space="preserve"> </w:t>
      </w:r>
      <w:r w:rsidRPr="00FD5E71">
        <w:t>measure.</w:t>
      </w:r>
    </w:p>
    <w:p w14:paraId="2EFD2842" w14:textId="77777777" w:rsidR="00762426" w:rsidRDefault="00324465" w:rsidP="00FD5E71">
      <w:r w:rsidRPr="00FD5E71">
        <w:t>A single objective may comprise several concepts and therefore require distinct indicators and measures for each concept. Further, due to the interconnected nature of the objectives in the Strategy, an indicator/s for one objective may be relevant to another objective. That is, multiple indicators and measures may be required to assess progress against one objective, and one me</w:t>
      </w:r>
      <w:r>
        <w:t>asure may assess progress that is relevant to multiple objectives.</w:t>
      </w:r>
    </w:p>
    <w:p w14:paraId="2EFD2843" w14:textId="77777777" w:rsidR="00762426" w:rsidRDefault="00324465" w:rsidP="00FD5E71">
      <w:pPr>
        <w:pStyle w:val="Heading4"/>
      </w:pPr>
      <w:r>
        <w:t>Actions</w:t>
      </w:r>
    </w:p>
    <w:p w14:paraId="2EFD2844" w14:textId="77777777" w:rsidR="00762426" w:rsidRDefault="00324465" w:rsidP="00FD5E71">
      <w:r>
        <w:t>Actions are the activities or interventions that are undertaken to facilitate achieving the objectives. Actions lead to services</w:t>
      </w:r>
      <w:r>
        <w:rPr>
          <w:spacing w:val="-2"/>
        </w:rPr>
        <w:t xml:space="preserve"> </w:t>
      </w:r>
      <w:r>
        <w:t>or</w:t>
      </w:r>
      <w:r>
        <w:rPr>
          <w:spacing w:val="-4"/>
        </w:rPr>
        <w:t xml:space="preserve"> </w:t>
      </w:r>
      <w:r>
        <w:t>products delivered (outputs). As</w:t>
      </w:r>
      <w:r>
        <w:rPr>
          <w:spacing w:val="-2"/>
        </w:rPr>
        <w:t xml:space="preserve"> </w:t>
      </w:r>
      <w:r>
        <w:t>noted above, the priority outcome</w:t>
      </w:r>
      <w:r>
        <w:rPr>
          <w:spacing w:val="-3"/>
        </w:rPr>
        <w:t xml:space="preserve"> </w:t>
      </w:r>
      <w:r>
        <w:t>areas</w:t>
      </w:r>
      <w:r>
        <w:rPr>
          <w:spacing w:val="-6"/>
        </w:rPr>
        <w:t xml:space="preserve"> </w:t>
      </w:r>
      <w:r>
        <w:t>identify where</w:t>
      </w:r>
      <w:r>
        <w:rPr>
          <w:spacing w:val="-3"/>
        </w:rPr>
        <w:t xml:space="preserve"> </w:t>
      </w:r>
      <w:r>
        <w:t>the</w:t>
      </w:r>
      <w:r>
        <w:rPr>
          <w:spacing w:val="-3"/>
        </w:rPr>
        <w:t xml:space="preserve"> </w:t>
      </w:r>
      <w:r>
        <w:t>Government</w:t>
      </w:r>
      <w:r>
        <w:rPr>
          <w:spacing w:val="-4"/>
        </w:rPr>
        <w:t xml:space="preserve"> </w:t>
      </w:r>
      <w:r>
        <w:t>intends</w:t>
      </w:r>
      <w:r>
        <w:rPr>
          <w:spacing w:val="-6"/>
        </w:rPr>
        <w:t xml:space="preserve"> </w:t>
      </w:r>
      <w:r>
        <w:t>to</w:t>
      </w:r>
      <w:r>
        <w:rPr>
          <w:spacing w:val="-3"/>
        </w:rPr>
        <w:t xml:space="preserve"> </w:t>
      </w:r>
      <w:r>
        <w:t>direct its</w:t>
      </w:r>
      <w:r>
        <w:rPr>
          <w:spacing w:val="-6"/>
        </w:rPr>
        <w:t xml:space="preserve"> </w:t>
      </w:r>
      <w:r>
        <w:t>efforts,</w:t>
      </w:r>
      <w:r>
        <w:rPr>
          <w:spacing w:val="-4"/>
        </w:rPr>
        <w:t xml:space="preserve"> </w:t>
      </w:r>
      <w:r>
        <w:t>and a</w:t>
      </w:r>
      <w:r>
        <w:rPr>
          <w:spacing w:val="-3"/>
        </w:rPr>
        <w:t xml:space="preserve"> </w:t>
      </w:r>
      <w:r>
        <w:t>series of</w:t>
      </w:r>
      <w:r>
        <w:rPr>
          <w:spacing w:val="-3"/>
        </w:rPr>
        <w:t xml:space="preserve"> </w:t>
      </w:r>
      <w:r>
        <w:t>‘action plans’ will identify the actions the Australian Government will take to achieve the objectives of the Strategy.</w:t>
      </w:r>
    </w:p>
    <w:p w14:paraId="2EFD2845" w14:textId="77777777" w:rsidR="00762426" w:rsidRDefault="00324465" w:rsidP="00FD5E71">
      <w:pPr>
        <w:pStyle w:val="Heading4"/>
      </w:pPr>
      <w:r>
        <w:t>Outputs</w:t>
      </w:r>
    </w:p>
    <w:p w14:paraId="2EFD2846" w14:textId="77777777" w:rsidR="00762426" w:rsidRDefault="00324465" w:rsidP="00334CCD">
      <w:pPr>
        <w:pStyle w:val="BodyText"/>
      </w:pPr>
      <w:r>
        <w:t>The</w:t>
      </w:r>
      <w:r>
        <w:rPr>
          <w:spacing w:val="-17"/>
        </w:rPr>
        <w:t xml:space="preserve"> </w:t>
      </w:r>
      <w:r>
        <w:t>outputs</w:t>
      </w:r>
      <w:r>
        <w:rPr>
          <w:spacing w:val="-14"/>
        </w:rPr>
        <w:t xml:space="preserve"> </w:t>
      </w:r>
      <w:r>
        <w:t>are</w:t>
      </w:r>
      <w:r>
        <w:rPr>
          <w:spacing w:val="-14"/>
        </w:rPr>
        <w:t xml:space="preserve"> </w:t>
      </w:r>
      <w:r>
        <w:t>the</w:t>
      </w:r>
      <w:r>
        <w:rPr>
          <w:spacing w:val="-14"/>
        </w:rPr>
        <w:t xml:space="preserve"> </w:t>
      </w:r>
      <w:r>
        <w:t>interim</w:t>
      </w:r>
      <w:r>
        <w:rPr>
          <w:spacing w:val="-11"/>
        </w:rPr>
        <w:t xml:space="preserve"> </w:t>
      </w:r>
      <w:r>
        <w:t>changes</w:t>
      </w:r>
      <w:r>
        <w:rPr>
          <w:spacing w:val="-20"/>
        </w:rPr>
        <w:t xml:space="preserve"> </w:t>
      </w:r>
      <w:r>
        <w:t>that</w:t>
      </w:r>
      <w:r>
        <w:rPr>
          <w:spacing w:val="-13"/>
        </w:rPr>
        <w:t xml:space="preserve"> </w:t>
      </w:r>
      <w:r>
        <w:t>are</w:t>
      </w:r>
      <w:r>
        <w:rPr>
          <w:spacing w:val="-12"/>
        </w:rPr>
        <w:t xml:space="preserve"> </w:t>
      </w:r>
      <w:r>
        <w:t>expected</w:t>
      </w:r>
      <w:r>
        <w:rPr>
          <w:spacing w:val="-3"/>
        </w:rPr>
        <w:t xml:space="preserve"> </w:t>
      </w:r>
      <w:r>
        <w:t>because</w:t>
      </w:r>
      <w:r>
        <w:rPr>
          <w:spacing w:val="-12"/>
        </w:rPr>
        <w:t xml:space="preserve"> </w:t>
      </w:r>
      <w:r>
        <w:t>of</w:t>
      </w:r>
      <w:r>
        <w:rPr>
          <w:spacing w:val="-16"/>
        </w:rPr>
        <w:t xml:space="preserve"> </w:t>
      </w:r>
      <w:r>
        <w:t>the</w:t>
      </w:r>
      <w:r>
        <w:rPr>
          <w:spacing w:val="-12"/>
        </w:rPr>
        <w:t xml:space="preserve"> </w:t>
      </w:r>
      <w:r>
        <w:t>actions</w:t>
      </w:r>
      <w:r>
        <w:rPr>
          <w:spacing w:val="-14"/>
        </w:rPr>
        <w:t xml:space="preserve"> </w:t>
      </w:r>
      <w:r>
        <w:t>being</w:t>
      </w:r>
      <w:r>
        <w:rPr>
          <w:spacing w:val="-12"/>
        </w:rPr>
        <w:t xml:space="preserve"> </w:t>
      </w:r>
      <w:r>
        <w:t>implemented. These changes provide tangible evidence of actions intended to achieve progress.</w:t>
      </w:r>
    </w:p>
    <w:p w14:paraId="2EFD2847" w14:textId="77777777" w:rsidR="00762426" w:rsidRDefault="00324465" w:rsidP="00FD5E71">
      <w:pPr>
        <w:pStyle w:val="Heading4"/>
      </w:pPr>
      <w:r>
        <w:t>Inputs</w:t>
      </w:r>
    </w:p>
    <w:p w14:paraId="2EFD2848" w14:textId="77777777" w:rsidR="00762426" w:rsidRDefault="00324465" w:rsidP="00FD5E71">
      <w:r>
        <w:t>Inputs</w:t>
      </w:r>
      <w:r>
        <w:rPr>
          <w:spacing w:val="-14"/>
        </w:rPr>
        <w:t xml:space="preserve"> </w:t>
      </w:r>
      <w:r>
        <w:t>are</w:t>
      </w:r>
      <w:r>
        <w:rPr>
          <w:spacing w:val="-10"/>
        </w:rPr>
        <w:t xml:space="preserve"> </w:t>
      </w:r>
      <w:r>
        <w:t>the</w:t>
      </w:r>
      <w:r>
        <w:rPr>
          <w:spacing w:val="-3"/>
        </w:rPr>
        <w:t xml:space="preserve"> </w:t>
      </w:r>
      <w:r>
        <w:t>resources</w:t>
      </w:r>
      <w:r>
        <w:rPr>
          <w:spacing w:val="-12"/>
        </w:rPr>
        <w:t xml:space="preserve"> </w:t>
      </w:r>
      <w:r>
        <w:t>(</w:t>
      </w:r>
      <w:proofErr w:type="spellStart"/>
      <w:r>
        <w:t>labour</w:t>
      </w:r>
      <w:proofErr w:type="spellEnd"/>
      <w:r>
        <w:t>,</w:t>
      </w:r>
      <w:r>
        <w:rPr>
          <w:spacing w:val="-4"/>
        </w:rPr>
        <w:t xml:space="preserve"> </w:t>
      </w:r>
      <w:r>
        <w:t>capital</w:t>
      </w:r>
      <w:r>
        <w:rPr>
          <w:spacing w:val="-7"/>
        </w:rPr>
        <w:t xml:space="preserve"> </w:t>
      </w:r>
      <w:r>
        <w:t>and</w:t>
      </w:r>
      <w:r>
        <w:rPr>
          <w:spacing w:val="-3"/>
        </w:rPr>
        <w:t xml:space="preserve"> </w:t>
      </w:r>
      <w:r>
        <w:t>technology)</w:t>
      </w:r>
      <w:r>
        <w:rPr>
          <w:spacing w:val="-7"/>
        </w:rPr>
        <w:t xml:space="preserve"> </w:t>
      </w:r>
      <w:r>
        <w:t>used</w:t>
      </w:r>
      <w:r>
        <w:rPr>
          <w:spacing w:val="-10"/>
        </w:rPr>
        <w:t xml:space="preserve"> </w:t>
      </w:r>
      <w:r>
        <w:t>to</w:t>
      </w:r>
      <w:r>
        <w:rPr>
          <w:spacing w:val="-9"/>
        </w:rPr>
        <w:t xml:space="preserve"> </w:t>
      </w:r>
      <w:r>
        <w:t>carry</w:t>
      </w:r>
      <w:r>
        <w:rPr>
          <w:spacing w:val="-12"/>
        </w:rPr>
        <w:t xml:space="preserve"> </w:t>
      </w:r>
      <w:r>
        <w:t>out</w:t>
      </w:r>
      <w:r>
        <w:rPr>
          <w:spacing w:val="-4"/>
        </w:rPr>
        <w:t xml:space="preserve"> </w:t>
      </w:r>
      <w:r>
        <w:t>the</w:t>
      </w:r>
      <w:r>
        <w:rPr>
          <w:spacing w:val="-9"/>
        </w:rPr>
        <w:t xml:space="preserve"> </w:t>
      </w:r>
      <w:r>
        <w:rPr>
          <w:spacing w:val="-2"/>
        </w:rPr>
        <w:t>actions.</w:t>
      </w:r>
    </w:p>
    <w:p w14:paraId="2EFD284A" w14:textId="77777777" w:rsidR="00762426" w:rsidRDefault="00324465" w:rsidP="00FD5E71">
      <w:pPr>
        <w:pStyle w:val="Heading4"/>
      </w:pPr>
      <w:r>
        <w:t>Monitoring</w:t>
      </w:r>
    </w:p>
    <w:p w14:paraId="2EFD284B" w14:textId="77777777" w:rsidR="00762426" w:rsidRPr="00FD5E71" w:rsidRDefault="00324465" w:rsidP="00FD5E71">
      <w:r>
        <w:t>Monitoring</w:t>
      </w:r>
      <w:r>
        <w:rPr>
          <w:spacing w:val="-4"/>
        </w:rPr>
        <w:t xml:space="preserve"> </w:t>
      </w:r>
      <w:r>
        <w:t>is</w:t>
      </w:r>
      <w:r>
        <w:rPr>
          <w:spacing w:val="-1"/>
        </w:rPr>
        <w:t xml:space="preserve"> </w:t>
      </w:r>
      <w:r>
        <w:t>a</w:t>
      </w:r>
      <w:r>
        <w:rPr>
          <w:spacing w:val="-2"/>
        </w:rPr>
        <w:t xml:space="preserve"> </w:t>
      </w:r>
      <w:r>
        <w:t>continuing</w:t>
      </w:r>
      <w:r>
        <w:rPr>
          <w:spacing w:val="-4"/>
        </w:rPr>
        <w:t xml:space="preserve"> </w:t>
      </w:r>
      <w:r w:rsidRPr="00FD5E71">
        <w:t xml:space="preserve">process to systematically collect, </w:t>
      </w:r>
      <w:proofErr w:type="spellStart"/>
      <w:r w:rsidRPr="00FD5E71">
        <w:t>analyse</w:t>
      </w:r>
      <w:proofErr w:type="spellEnd"/>
      <w:r w:rsidRPr="00FD5E71">
        <w:t xml:space="preserve"> and use information to observe progress against the objectives of the Strategy.</w:t>
      </w:r>
    </w:p>
    <w:p w14:paraId="2EFD284C" w14:textId="77777777" w:rsidR="00762426" w:rsidRDefault="00324465" w:rsidP="00FD5E71">
      <w:r w:rsidRPr="00FD5E71">
        <w:t>Regular monitoring will support an assessment of whether the Strategy objectives are being progressed, in what areas and how quickly. This will enable adjustments to be made to the action plans if needed. That said, understanding the broader context</w:t>
      </w:r>
      <w:r>
        <w:t xml:space="preserve"> within which</w:t>
      </w:r>
      <w:r>
        <w:rPr>
          <w:spacing w:val="-6"/>
        </w:rPr>
        <w:t xml:space="preserve"> </w:t>
      </w:r>
      <w:r>
        <w:t xml:space="preserve">the objectives sit is critical to understanding other factors that may be impacting progress to achieving the </w:t>
      </w:r>
      <w:r>
        <w:rPr>
          <w:spacing w:val="-2"/>
        </w:rPr>
        <w:t>objectives.</w:t>
      </w:r>
    </w:p>
    <w:p w14:paraId="2EFD284D" w14:textId="77777777" w:rsidR="00762426" w:rsidRDefault="00324465" w:rsidP="00FD5E71">
      <w:pPr>
        <w:pStyle w:val="Heading3"/>
      </w:pPr>
      <w:r w:rsidRPr="008D29E5">
        <w:t>Why</w:t>
      </w:r>
      <w:r w:rsidRPr="008D29E5">
        <w:rPr>
          <w:spacing w:val="23"/>
        </w:rPr>
        <w:t xml:space="preserve"> </w:t>
      </w:r>
      <w:r w:rsidRPr="008D29E5">
        <w:t>do</w:t>
      </w:r>
      <w:r w:rsidRPr="008D29E5">
        <w:rPr>
          <w:spacing w:val="11"/>
        </w:rPr>
        <w:t xml:space="preserve"> </w:t>
      </w:r>
      <w:r w:rsidRPr="008D29E5">
        <w:t>we</w:t>
      </w:r>
      <w:r w:rsidRPr="008D29E5">
        <w:rPr>
          <w:spacing w:val="20"/>
        </w:rPr>
        <w:t xml:space="preserve"> </w:t>
      </w:r>
      <w:r w:rsidRPr="008D29E5">
        <w:t>need</w:t>
      </w:r>
      <w:r w:rsidRPr="008D29E5">
        <w:rPr>
          <w:spacing w:val="19"/>
        </w:rPr>
        <w:t xml:space="preserve"> </w:t>
      </w:r>
      <w:r w:rsidRPr="008D29E5">
        <w:t>an</w:t>
      </w:r>
      <w:r w:rsidRPr="008D29E5">
        <w:rPr>
          <w:spacing w:val="26"/>
        </w:rPr>
        <w:t xml:space="preserve"> </w:t>
      </w:r>
      <w:r w:rsidRPr="008D29E5">
        <w:t>Outcomes</w:t>
      </w:r>
      <w:r w:rsidRPr="008D29E5">
        <w:rPr>
          <w:spacing w:val="16"/>
        </w:rPr>
        <w:t xml:space="preserve"> </w:t>
      </w:r>
      <w:r w:rsidRPr="008D29E5">
        <w:t>Framework?</w:t>
      </w:r>
    </w:p>
    <w:p w14:paraId="2EFD284E" w14:textId="77777777" w:rsidR="00762426" w:rsidRPr="00FD5E71" w:rsidRDefault="00324465" w:rsidP="00FD5E71">
      <w:r>
        <w:t>Measuring</w:t>
      </w:r>
      <w:r>
        <w:rPr>
          <w:spacing w:val="-1"/>
        </w:rPr>
        <w:t xml:space="preserve"> </w:t>
      </w:r>
      <w:r>
        <w:t>progress towards objectives</w:t>
      </w:r>
      <w:r>
        <w:rPr>
          <w:spacing w:val="-5"/>
        </w:rPr>
        <w:t xml:space="preserve"> </w:t>
      </w:r>
      <w:r>
        <w:t>helps</w:t>
      </w:r>
      <w:r>
        <w:rPr>
          <w:spacing w:val="-7"/>
        </w:rPr>
        <w:t xml:space="preserve"> </w:t>
      </w:r>
      <w:r>
        <w:t>governments</w:t>
      </w:r>
      <w:r>
        <w:rPr>
          <w:spacing w:val="-7"/>
        </w:rPr>
        <w:t xml:space="preserve"> </w:t>
      </w:r>
      <w:r>
        <w:t>and other</w:t>
      </w:r>
      <w:r>
        <w:rPr>
          <w:spacing w:val="-8"/>
        </w:rPr>
        <w:t xml:space="preserve"> </w:t>
      </w:r>
      <w:r>
        <w:t>organisations</w:t>
      </w:r>
      <w:r>
        <w:rPr>
          <w:spacing w:val="-7"/>
        </w:rPr>
        <w:t xml:space="preserve"> </w:t>
      </w:r>
      <w:r>
        <w:t>to lea</w:t>
      </w:r>
      <w:r w:rsidRPr="00FD5E71">
        <w:t>rn whether what they are doing is working (effectiveness), and to adapt and iterate to improve service design and delivery.</w:t>
      </w:r>
    </w:p>
    <w:p w14:paraId="2EFD284F" w14:textId="77777777" w:rsidR="00762426" w:rsidRDefault="00324465" w:rsidP="00FD5E71">
      <w:r w:rsidRPr="00FD5E71">
        <w:t>An outcomes framework for the Strategy will allow the Australian Government to assess (and publicly report on) progress against the Strategy objectives in a systematic way and will facilitate evaluation of the Strategy’s impact and efficacy. In this way, the outcomes framework supports transparency and accountabili</w:t>
      </w:r>
      <w:r>
        <w:t>ty.</w:t>
      </w:r>
    </w:p>
    <w:p w14:paraId="2EFD2850" w14:textId="77777777" w:rsidR="00762426" w:rsidRDefault="00762426" w:rsidP="00334CCD">
      <w:pPr>
        <w:pStyle w:val="BodyText"/>
        <w:sectPr w:rsidR="00762426">
          <w:pgSz w:w="11910" w:h="16850"/>
          <w:pgMar w:top="860" w:right="566" w:bottom="840" w:left="992" w:header="662" w:footer="657" w:gutter="0"/>
          <w:cols w:space="720"/>
        </w:sectPr>
      </w:pPr>
    </w:p>
    <w:p w14:paraId="2EFD2853" w14:textId="77777777" w:rsidR="00762426" w:rsidRDefault="00324465" w:rsidP="00334CCD">
      <w:pPr>
        <w:pStyle w:val="BodyText"/>
      </w:pPr>
      <w:r>
        <w:t>M</w:t>
      </w:r>
      <w:r w:rsidRPr="00FD5E71">
        <w:t>onitoring and reporting on progress against the action plans will also be needed — this reporting will indicate whether (and/or to what exten</w:t>
      </w:r>
      <w:r>
        <w:t>t)</w:t>
      </w:r>
      <w:r>
        <w:rPr>
          <w:spacing w:val="-1"/>
        </w:rPr>
        <w:t xml:space="preserve"> </w:t>
      </w:r>
      <w:r>
        <w:t>the</w:t>
      </w:r>
      <w:r>
        <w:rPr>
          <w:spacing w:val="-4"/>
        </w:rPr>
        <w:t xml:space="preserve"> </w:t>
      </w:r>
      <w:r>
        <w:t>Australian</w:t>
      </w:r>
      <w:r>
        <w:rPr>
          <w:spacing w:val="-5"/>
        </w:rPr>
        <w:t xml:space="preserve"> </w:t>
      </w:r>
      <w:r>
        <w:t>Government</w:t>
      </w:r>
      <w:r>
        <w:rPr>
          <w:spacing w:val="-3"/>
        </w:rPr>
        <w:t xml:space="preserve"> </w:t>
      </w:r>
      <w:r>
        <w:t>has</w:t>
      </w:r>
      <w:r>
        <w:rPr>
          <w:spacing w:val="-1"/>
        </w:rPr>
        <w:t xml:space="preserve"> </w:t>
      </w:r>
      <w:r>
        <w:t>taken</w:t>
      </w:r>
      <w:r>
        <w:rPr>
          <w:spacing w:val="-5"/>
        </w:rPr>
        <w:t xml:space="preserve"> </w:t>
      </w:r>
      <w:r>
        <w:t>the actions it committed to in the action plans.</w:t>
      </w:r>
    </w:p>
    <w:p w14:paraId="2EFD2854" w14:textId="77777777" w:rsidR="00762426" w:rsidRDefault="00324465" w:rsidP="00FD5E71">
      <w:pPr>
        <w:pStyle w:val="Heading3"/>
      </w:pPr>
      <w:r w:rsidRPr="008D29E5">
        <w:t>Developing</w:t>
      </w:r>
      <w:r w:rsidRPr="008D29E5">
        <w:rPr>
          <w:spacing w:val="28"/>
        </w:rPr>
        <w:t xml:space="preserve"> </w:t>
      </w:r>
      <w:r w:rsidRPr="008D29E5">
        <w:t>the</w:t>
      </w:r>
      <w:r w:rsidRPr="008D29E5">
        <w:rPr>
          <w:spacing w:val="29"/>
        </w:rPr>
        <w:t xml:space="preserve"> </w:t>
      </w:r>
      <w:r w:rsidRPr="008D29E5">
        <w:t>Outcomes</w:t>
      </w:r>
      <w:r w:rsidRPr="008D29E5">
        <w:rPr>
          <w:spacing w:val="34"/>
        </w:rPr>
        <w:t xml:space="preserve"> </w:t>
      </w:r>
      <w:r w:rsidRPr="008D29E5">
        <w:t>Framework</w:t>
      </w:r>
    </w:p>
    <w:p w14:paraId="2EFD2855" w14:textId="77777777" w:rsidR="00762426" w:rsidRPr="00FD5E71" w:rsidRDefault="00324465" w:rsidP="00FD5E71">
      <w:r w:rsidRPr="00FD5E71">
        <w:t>The outcomes framework has been designed to measure progress against the three objectives of the Strategy (not the six priority outcome areas — though they are related, as discussed above).</w:t>
      </w:r>
    </w:p>
    <w:p w14:paraId="2EFD2856" w14:textId="77777777" w:rsidR="00762426" w:rsidRPr="00FD5E71" w:rsidRDefault="00324465" w:rsidP="00FD5E71">
      <w:r w:rsidRPr="00FD5E71">
        <w:t>Developing a shared understanding of the Strategy objectives is the first step in developing an outcomes framework. Without a common understanding of the concepts underpinning the objectives there is a risk that the changes that end up being measured are not those envisaged by carers, governments, and others with an interest in the Strategy.</w:t>
      </w:r>
    </w:p>
    <w:p w14:paraId="2EFD2857" w14:textId="77777777" w:rsidR="00762426" w:rsidRPr="00FD5E71" w:rsidRDefault="00324465" w:rsidP="00FD5E71">
      <w:r w:rsidRPr="00FD5E71">
        <w:t>To do this, AIFS has drawn insights from:</w:t>
      </w:r>
    </w:p>
    <w:p w14:paraId="2EFD2858" w14:textId="77777777" w:rsidR="00762426" w:rsidRPr="00FD5E71" w:rsidRDefault="00324465" w:rsidP="00FD5E71">
      <w:pPr>
        <w:pStyle w:val="ListBullet2"/>
      </w:pPr>
      <w:r>
        <w:t>the</w:t>
      </w:r>
      <w:r>
        <w:rPr>
          <w:spacing w:val="-8"/>
        </w:rPr>
        <w:t xml:space="preserve"> </w:t>
      </w:r>
      <w:r>
        <w:t>Nati</w:t>
      </w:r>
      <w:r w:rsidRPr="00FD5E71">
        <w:t>onal Carer Strategy</w:t>
      </w:r>
    </w:p>
    <w:p w14:paraId="2EFD2859" w14:textId="77777777" w:rsidR="00762426" w:rsidRPr="00FD5E71" w:rsidRDefault="00324465" w:rsidP="00FD5E71">
      <w:pPr>
        <w:pStyle w:val="ListBullet2"/>
      </w:pPr>
      <w:r w:rsidRPr="00FD5E71">
        <w:t>the rapid scoping review undertaken to support development of the Strategy (AIFS 2024)</w:t>
      </w:r>
    </w:p>
    <w:p w14:paraId="2EFD285A" w14:textId="77777777" w:rsidR="00762426" w:rsidRPr="00FD5E71" w:rsidRDefault="00324465" w:rsidP="00FD5E71">
      <w:pPr>
        <w:pStyle w:val="ListBullet2"/>
      </w:pPr>
      <w:r w:rsidRPr="00FD5E71">
        <w:t>discussions with DSS throughout the development of the Strategy</w:t>
      </w:r>
    </w:p>
    <w:p w14:paraId="2EFD285B" w14:textId="77777777" w:rsidR="00762426" w:rsidRPr="00FD5E71" w:rsidRDefault="00324465" w:rsidP="00FD5E71">
      <w:pPr>
        <w:pStyle w:val="ListBullet2"/>
      </w:pPr>
      <w:r w:rsidRPr="00FD5E71">
        <w:t>the National Carer Strategy Advisory Committee (TBC)</w:t>
      </w:r>
    </w:p>
    <w:p w14:paraId="2EFD285C" w14:textId="77777777" w:rsidR="00762426" w:rsidRDefault="00324465" w:rsidP="00FD5E71">
      <w:pPr>
        <w:pStyle w:val="ListBullet2"/>
      </w:pPr>
      <w:r w:rsidRPr="00FD5E71">
        <w:t>other relevant evidence sources (</w:t>
      </w:r>
      <w:proofErr w:type="spellStart"/>
      <w:r w:rsidRPr="00FD5E71">
        <w:t>ie</w:t>
      </w:r>
      <w:proofErr w:type="spellEnd"/>
      <w:r w:rsidRPr="00FD5E71">
        <w:t>, literature on ‘empowerment’ and ‘wellbeing’ in the context of c</w:t>
      </w:r>
      <w:r>
        <w:t>arers and care-giving).</w:t>
      </w:r>
    </w:p>
    <w:p w14:paraId="2EFD285D" w14:textId="77777777" w:rsidR="00762426" w:rsidRPr="00FD5E71" w:rsidRDefault="00324465" w:rsidP="00FD5E71">
      <w:r w:rsidRPr="00FD5E71">
        <w:t>Having established a shared understanding of each of the objectives, a set of measures has been identified, using the principles below</w:t>
      </w:r>
      <w:r>
        <w:t>.</w:t>
      </w:r>
    </w:p>
    <w:p w14:paraId="2EFD285E" w14:textId="77777777" w:rsidR="00762426" w:rsidRDefault="00324465" w:rsidP="00FD5E71">
      <w:pPr>
        <w:pStyle w:val="Heading3"/>
      </w:pPr>
      <w:r w:rsidRPr="008D29E5">
        <w:t>Principles</w:t>
      </w:r>
      <w:r w:rsidRPr="008D29E5">
        <w:rPr>
          <w:spacing w:val="28"/>
        </w:rPr>
        <w:t xml:space="preserve"> </w:t>
      </w:r>
      <w:r w:rsidRPr="008D29E5">
        <w:t>for</w:t>
      </w:r>
      <w:r w:rsidRPr="008D29E5">
        <w:rPr>
          <w:spacing w:val="30"/>
        </w:rPr>
        <w:t xml:space="preserve"> </w:t>
      </w:r>
      <w:r w:rsidRPr="008D29E5">
        <w:t>selecting</w:t>
      </w:r>
      <w:r w:rsidRPr="008D29E5">
        <w:rPr>
          <w:spacing w:val="23"/>
        </w:rPr>
        <w:t xml:space="preserve"> </w:t>
      </w:r>
      <w:r w:rsidRPr="008D29E5">
        <w:t>measures</w:t>
      </w:r>
    </w:p>
    <w:p w14:paraId="2EFD285F" w14:textId="77777777" w:rsidR="00762426" w:rsidRDefault="00324465" w:rsidP="00FD5E71">
      <w:r>
        <w:t>Several</w:t>
      </w:r>
      <w:r>
        <w:rPr>
          <w:spacing w:val="-9"/>
        </w:rPr>
        <w:t xml:space="preserve"> </w:t>
      </w:r>
      <w:r>
        <w:t>rul</w:t>
      </w:r>
      <w:r w:rsidRPr="00FD5E71">
        <w:t>es or principles are relevan</w:t>
      </w:r>
      <w:r>
        <w:t>t</w:t>
      </w:r>
      <w:r>
        <w:rPr>
          <w:spacing w:val="-10"/>
        </w:rPr>
        <w:t xml:space="preserve"> </w:t>
      </w:r>
      <w:r>
        <w:t>to</w:t>
      </w:r>
      <w:r>
        <w:rPr>
          <w:spacing w:val="-9"/>
        </w:rPr>
        <w:t xml:space="preserve"> </w:t>
      </w:r>
      <w:r>
        <w:t>selecting</w:t>
      </w:r>
      <w:r>
        <w:rPr>
          <w:spacing w:val="-1"/>
        </w:rPr>
        <w:t xml:space="preserve"> </w:t>
      </w:r>
      <w:r>
        <w:t>measures,</w:t>
      </w:r>
      <w:r>
        <w:rPr>
          <w:spacing w:val="-4"/>
        </w:rPr>
        <w:t xml:space="preserve"> </w:t>
      </w:r>
      <w:r>
        <w:t>including</w:t>
      </w:r>
      <w:r>
        <w:rPr>
          <w:spacing w:val="-10"/>
        </w:rPr>
        <w:t xml:space="preserve"> </w:t>
      </w:r>
      <w:r>
        <w:t>that</w:t>
      </w:r>
      <w:r>
        <w:rPr>
          <w:spacing w:val="-10"/>
        </w:rPr>
        <w:t xml:space="preserve"> </w:t>
      </w:r>
      <w:r>
        <w:t>the</w:t>
      </w:r>
      <w:r>
        <w:rPr>
          <w:spacing w:val="-9"/>
        </w:rPr>
        <w:t xml:space="preserve"> </w:t>
      </w:r>
      <w:r>
        <w:rPr>
          <w:spacing w:val="-2"/>
        </w:rPr>
        <w:t>measure:</w:t>
      </w:r>
    </w:p>
    <w:p w14:paraId="2EFD2860" w14:textId="77777777" w:rsidR="00762426" w:rsidRDefault="00324465" w:rsidP="00FD5E71">
      <w:pPr>
        <w:pStyle w:val="ListBullet2"/>
      </w:pPr>
      <w:r>
        <w:t>is</w:t>
      </w:r>
      <w:r>
        <w:rPr>
          <w:spacing w:val="-5"/>
        </w:rPr>
        <w:t xml:space="preserve"> </w:t>
      </w:r>
      <w:r>
        <w:t>clearly</w:t>
      </w:r>
      <w:r>
        <w:rPr>
          <w:spacing w:val="-5"/>
        </w:rPr>
        <w:t xml:space="preserve"> </w:t>
      </w:r>
      <w:r>
        <w:t>relevant</w:t>
      </w:r>
      <w:r>
        <w:rPr>
          <w:spacing w:val="-9"/>
        </w:rPr>
        <w:t xml:space="preserve"> </w:t>
      </w:r>
      <w:r>
        <w:t>to</w:t>
      </w:r>
      <w:r>
        <w:rPr>
          <w:spacing w:val="-2"/>
        </w:rPr>
        <w:t xml:space="preserve"> </w:t>
      </w:r>
      <w:r>
        <w:t>the</w:t>
      </w:r>
      <w:r>
        <w:rPr>
          <w:spacing w:val="-8"/>
        </w:rPr>
        <w:t xml:space="preserve"> </w:t>
      </w:r>
      <w:r>
        <w:rPr>
          <w:spacing w:val="-2"/>
        </w:rPr>
        <w:t>objective</w:t>
      </w:r>
    </w:p>
    <w:p w14:paraId="2EFD2861" w14:textId="77777777" w:rsidR="00762426" w:rsidRDefault="00324465" w:rsidP="00FD5E71">
      <w:pPr>
        <w:pStyle w:val="ListBullet2"/>
      </w:pPr>
      <w:r>
        <w:t>is</w:t>
      </w:r>
      <w:r>
        <w:rPr>
          <w:spacing w:val="-6"/>
        </w:rPr>
        <w:t xml:space="preserve"> </w:t>
      </w:r>
      <w:r>
        <w:t>measurable</w:t>
      </w:r>
      <w:r>
        <w:rPr>
          <w:spacing w:val="-3"/>
        </w:rPr>
        <w:t xml:space="preserve"> </w:t>
      </w:r>
      <w:r>
        <w:t>(that</w:t>
      </w:r>
      <w:r>
        <w:rPr>
          <w:spacing w:val="-4"/>
        </w:rPr>
        <w:t xml:space="preserve"> </w:t>
      </w:r>
      <w:r>
        <w:t>is,</w:t>
      </w:r>
      <w:r>
        <w:rPr>
          <w:spacing w:val="-10"/>
        </w:rPr>
        <w:t xml:space="preserve"> </w:t>
      </w:r>
      <w:r>
        <w:t>it</w:t>
      </w:r>
      <w:r>
        <w:rPr>
          <w:spacing w:val="-4"/>
        </w:rPr>
        <w:t xml:space="preserve"> </w:t>
      </w:r>
      <w:r>
        <w:t>lends</w:t>
      </w:r>
      <w:r>
        <w:rPr>
          <w:spacing w:val="-5"/>
        </w:rPr>
        <w:t xml:space="preserve"> </w:t>
      </w:r>
      <w:r>
        <w:t>itself</w:t>
      </w:r>
      <w:r>
        <w:rPr>
          <w:spacing w:val="-4"/>
        </w:rPr>
        <w:t xml:space="preserve"> </w:t>
      </w:r>
      <w:r>
        <w:t>to</w:t>
      </w:r>
      <w:r>
        <w:rPr>
          <w:spacing w:val="-9"/>
        </w:rPr>
        <w:t xml:space="preserve"> </w:t>
      </w:r>
      <w:r>
        <w:t>being</w:t>
      </w:r>
      <w:r>
        <w:rPr>
          <w:spacing w:val="-9"/>
        </w:rPr>
        <w:t xml:space="preserve"> </w:t>
      </w:r>
      <w:r>
        <w:rPr>
          <w:spacing w:val="-2"/>
        </w:rPr>
        <w:t>quantified)</w:t>
      </w:r>
    </w:p>
    <w:p w14:paraId="2EFD2862" w14:textId="77777777" w:rsidR="00762426" w:rsidRDefault="00324465" w:rsidP="00FD5E71">
      <w:pPr>
        <w:pStyle w:val="ListBullet2"/>
      </w:pPr>
      <w:r>
        <w:t>is</w:t>
      </w:r>
      <w:r>
        <w:rPr>
          <w:spacing w:val="-1"/>
        </w:rPr>
        <w:t xml:space="preserve"> </w:t>
      </w:r>
      <w:r>
        <w:t>material</w:t>
      </w:r>
      <w:r>
        <w:rPr>
          <w:spacing w:val="-2"/>
        </w:rPr>
        <w:t xml:space="preserve"> </w:t>
      </w:r>
      <w:r>
        <w:t>(that is, it is</w:t>
      </w:r>
      <w:r>
        <w:rPr>
          <w:spacing w:val="-8"/>
        </w:rPr>
        <w:t xml:space="preserve"> </w:t>
      </w:r>
      <w:r>
        <w:t>expected to</w:t>
      </w:r>
      <w:r>
        <w:rPr>
          <w:spacing w:val="-5"/>
        </w:rPr>
        <w:t xml:space="preserve"> </w:t>
      </w:r>
      <w:r>
        <w:t>make</w:t>
      </w:r>
      <w:r>
        <w:rPr>
          <w:spacing w:val="-5"/>
        </w:rPr>
        <w:t xml:space="preserve"> </w:t>
      </w:r>
      <w:r>
        <w:t>a</w:t>
      </w:r>
      <w:r>
        <w:rPr>
          <w:spacing w:val="-5"/>
        </w:rPr>
        <w:t xml:space="preserve"> </w:t>
      </w:r>
      <w:r>
        <w:t>significant</w:t>
      </w:r>
      <w:r>
        <w:rPr>
          <w:spacing w:val="-6"/>
        </w:rPr>
        <w:t xml:space="preserve"> </w:t>
      </w:r>
      <w:r>
        <w:t>difference</w:t>
      </w:r>
      <w:r>
        <w:rPr>
          <w:spacing w:val="-5"/>
        </w:rPr>
        <w:t xml:space="preserve"> </w:t>
      </w:r>
      <w:r>
        <w:t>to</w:t>
      </w:r>
      <w:r>
        <w:rPr>
          <w:spacing w:val="-5"/>
        </w:rPr>
        <w:t xml:space="preserve"> </w:t>
      </w:r>
      <w:r>
        <w:t>whether</w:t>
      </w:r>
      <w:r>
        <w:rPr>
          <w:spacing w:val="-3"/>
        </w:rPr>
        <w:t xml:space="preserve"> </w:t>
      </w:r>
      <w:r>
        <w:t>the objective</w:t>
      </w:r>
      <w:r>
        <w:rPr>
          <w:spacing w:val="-4"/>
        </w:rPr>
        <w:t xml:space="preserve"> </w:t>
      </w:r>
      <w:r>
        <w:t>is achieved – a</w:t>
      </w:r>
      <w:r>
        <w:rPr>
          <w:spacing w:val="-7"/>
        </w:rPr>
        <w:t xml:space="preserve"> </w:t>
      </w:r>
      <w:r>
        <w:t>materiality</w:t>
      </w:r>
      <w:r>
        <w:rPr>
          <w:spacing w:val="-3"/>
        </w:rPr>
        <w:t xml:space="preserve"> </w:t>
      </w:r>
      <w:r>
        <w:t>threshold is important</w:t>
      </w:r>
      <w:r>
        <w:rPr>
          <w:spacing w:val="-1"/>
        </w:rPr>
        <w:t xml:space="preserve"> </w:t>
      </w:r>
      <w:r>
        <w:t xml:space="preserve">to ensure the number of measures selected to get comprehensive coverage of the objective is </w:t>
      </w:r>
      <w:proofErr w:type="spellStart"/>
      <w:r>
        <w:t>minimised</w:t>
      </w:r>
      <w:proofErr w:type="spellEnd"/>
      <w:r>
        <w:t>)</w:t>
      </w:r>
    </w:p>
    <w:p w14:paraId="2EFD2863" w14:textId="77777777" w:rsidR="00762426" w:rsidRDefault="00324465" w:rsidP="00FD5E71">
      <w:pPr>
        <w:pStyle w:val="ListBullet2"/>
      </w:pPr>
      <w:r>
        <w:t>is</w:t>
      </w:r>
      <w:r>
        <w:rPr>
          <w:spacing w:val="-1"/>
        </w:rPr>
        <w:t xml:space="preserve"> </w:t>
      </w:r>
      <w:r>
        <w:t>practical</w:t>
      </w:r>
      <w:r>
        <w:rPr>
          <w:spacing w:val="-2"/>
        </w:rPr>
        <w:t xml:space="preserve"> </w:t>
      </w:r>
      <w:r>
        <w:t>(that is,</w:t>
      </w:r>
      <w:r>
        <w:rPr>
          <w:spacing w:val="-6"/>
        </w:rPr>
        <w:t xml:space="preserve"> </w:t>
      </w:r>
      <w:r>
        <w:t>the indicator</w:t>
      </w:r>
      <w:r>
        <w:rPr>
          <w:spacing w:val="-3"/>
        </w:rPr>
        <w:t xml:space="preserve"> </w:t>
      </w:r>
      <w:r>
        <w:t>is</w:t>
      </w:r>
      <w:r>
        <w:rPr>
          <w:spacing w:val="-8"/>
        </w:rPr>
        <w:t xml:space="preserve"> </w:t>
      </w:r>
      <w:r>
        <w:t>unambiguous, reliable, widely</w:t>
      </w:r>
      <w:r>
        <w:rPr>
          <w:spacing w:val="-8"/>
        </w:rPr>
        <w:t xml:space="preserve"> </w:t>
      </w:r>
      <w:r>
        <w:t>understood</w:t>
      </w:r>
      <w:r>
        <w:rPr>
          <w:spacing w:val="-5"/>
        </w:rPr>
        <w:t xml:space="preserve"> </w:t>
      </w:r>
      <w:r>
        <w:t>and</w:t>
      </w:r>
      <w:r>
        <w:rPr>
          <w:spacing w:val="-5"/>
        </w:rPr>
        <w:t xml:space="preserve"> </w:t>
      </w:r>
      <w:r>
        <w:t>ideally, is already used/reported against in other processes).</w:t>
      </w:r>
    </w:p>
    <w:p w14:paraId="2EFD2864" w14:textId="77777777" w:rsidR="00762426" w:rsidRPr="00FD5E71" w:rsidRDefault="00324465" w:rsidP="00FD5E71">
      <w:r w:rsidRPr="00FD5E71">
        <w:t>For each measure, the outcomes framework states whether there is already relevant data available. Wherever possible, ongoing national data collections are identified.</w:t>
      </w:r>
    </w:p>
    <w:p w14:paraId="2EFD2865" w14:textId="77777777" w:rsidR="00762426" w:rsidRPr="00FD5E71" w:rsidRDefault="00324465" w:rsidP="00FD5E71">
      <w:r w:rsidRPr="00FD5E71">
        <w:t>For some of the measures identified in the outcomes framework, there is currently no relevant available data. However, the selection of measures has not been limited by the current availability of data; rather, measures have been selected based on their suitability to the objectives in the Strategy, using the principles above.</w:t>
      </w:r>
    </w:p>
    <w:p w14:paraId="2EFD2866" w14:textId="77777777" w:rsidR="00762426" w:rsidRPr="00FD5E71" w:rsidRDefault="00324465" w:rsidP="00FD5E71">
      <w:r w:rsidRPr="00FD5E71">
        <w:t>Collecting new data to fill the identified gaps would build the evidence base about unpaid carers in Australia, consistent with priority outcome area 6 of the Strategy (box 1).</w:t>
      </w:r>
    </w:p>
    <w:p w14:paraId="2EFD2867" w14:textId="77777777" w:rsidR="00762426" w:rsidRPr="00FD5E71" w:rsidRDefault="00324465" w:rsidP="00FD5E71">
      <w:r w:rsidRPr="00FD5E71">
        <w:t>Finally, there is significant heterogeneity across the unpaid carer cohort, including with respect to age, economic circumstance, disability status, geographic location, cultural background and caring responsibilities. Wherever possible, the measures identified below will be disaggregated to report on changes for specific groups.</w:t>
      </w:r>
    </w:p>
    <w:p w14:paraId="2EFD2868" w14:textId="77777777" w:rsidR="00762426" w:rsidRDefault="00762426" w:rsidP="00334CCD">
      <w:pPr>
        <w:pStyle w:val="BodyText"/>
        <w:sectPr w:rsidR="00762426">
          <w:pgSz w:w="11910" w:h="16850"/>
          <w:pgMar w:top="860" w:right="566" w:bottom="840" w:left="992" w:header="662" w:footer="657" w:gutter="0"/>
          <w:cols w:space="720"/>
        </w:sectPr>
      </w:pPr>
    </w:p>
    <w:p w14:paraId="2EFD286A" w14:textId="77777777" w:rsidR="00762426" w:rsidRDefault="00324465" w:rsidP="00B65066">
      <w:pPr>
        <w:pStyle w:val="Heading1"/>
      </w:pPr>
      <w:bookmarkStart w:id="5" w:name="_TOC_250008"/>
      <w:r>
        <w:t xml:space="preserve">Objective 1: Carers are identified, </w:t>
      </w:r>
      <w:proofErr w:type="spellStart"/>
      <w:r>
        <w:t>recognised</w:t>
      </w:r>
      <w:proofErr w:type="spellEnd"/>
      <w:r>
        <w:t>,</w:t>
      </w:r>
      <w:r>
        <w:rPr>
          <w:spacing w:val="-10"/>
        </w:rPr>
        <w:t xml:space="preserve"> </w:t>
      </w:r>
      <w:r>
        <w:t>respected</w:t>
      </w:r>
      <w:r>
        <w:rPr>
          <w:spacing w:val="-7"/>
        </w:rPr>
        <w:t xml:space="preserve"> </w:t>
      </w:r>
      <w:r>
        <w:t>and</w:t>
      </w:r>
      <w:r>
        <w:rPr>
          <w:spacing w:val="-9"/>
        </w:rPr>
        <w:t xml:space="preserve"> </w:t>
      </w:r>
      <w:bookmarkEnd w:id="5"/>
      <w:r>
        <w:t>valued</w:t>
      </w:r>
    </w:p>
    <w:p w14:paraId="2EFD286B" w14:textId="77777777" w:rsidR="00762426" w:rsidRDefault="00324465" w:rsidP="00FD5E71">
      <w:pPr>
        <w:pStyle w:val="Heading2"/>
      </w:pPr>
      <w:bookmarkStart w:id="6" w:name="_TOC_250007"/>
      <w:r>
        <w:t>What</w:t>
      </w:r>
      <w:r>
        <w:rPr>
          <w:spacing w:val="-6"/>
        </w:rPr>
        <w:t xml:space="preserve"> </w:t>
      </w:r>
      <w:r>
        <w:t>does</w:t>
      </w:r>
      <w:r>
        <w:rPr>
          <w:spacing w:val="-4"/>
        </w:rPr>
        <w:t xml:space="preserve"> </w:t>
      </w:r>
      <w:r>
        <w:t>this Objective</w:t>
      </w:r>
      <w:r>
        <w:rPr>
          <w:spacing w:val="-7"/>
        </w:rPr>
        <w:t xml:space="preserve"> </w:t>
      </w:r>
      <w:r>
        <w:t>look</w:t>
      </w:r>
      <w:r>
        <w:rPr>
          <w:spacing w:val="-4"/>
        </w:rPr>
        <w:t xml:space="preserve"> </w:t>
      </w:r>
      <w:bookmarkEnd w:id="6"/>
      <w:r>
        <w:t>like?</w:t>
      </w:r>
    </w:p>
    <w:p w14:paraId="2EFD286C" w14:textId="77777777" w:rsidR="00762426" w:rsidRPr="00FD5E71" w:rsidRDefault="00324465" w:rsidP="00FD5E71">
      <w:r w:rsidRPr="00FD5E71">
        <w:t xml:space="preserve">Objective 1 is that unpaid carers in Australia are identified, </w:t>
      </w:r>
      <w:proofErr w:type="spellStart"/>
      <w:r w:rsidRPr="00FD5E71">
        <w:t>recognised</w:t>
      </w:r>
      <w:proofErr w:type="spellEnd"/>
      <w:r w:rsidRPr="00FD5E71">
        <w:t>, respected and valued</w:t>
      </w:r>
      <w:r>
        <w:rPr>
          <w:spacing w:val="-2"/>
        </w:rPr>
        <w:t>.</w:t>
      </w:r>
    </w:p>
    <w:p w14:paraId="2EFD286E" w14:textId="77777777" w:rsidR="00762426" w:rsidRDefault="00324465" w:rsidP="00FD5E71">
      <w:pPr>
        <w:pStyle w:val="Heading3"/>
      </w:pPr>
      <w:r w:rsidRPr="008D29E5">
        <w:t>Carers</w:t>
      </w:r>
      <w:r w:rsidRPr="008D29E5">
        <w:rPr>
          <w:spacing w:val="22"/>
        </w:rPr>
        <w:t xml:space="preserve"> </w:t>
      </w:r>
      <w:r w:rsidRPr="008D29E5">
        <w:t>are</w:t>
      </w:r>
      <w:r w:rsidRPr="008D29E5">
        <w:rPr>
          <w:spacing w:val="10"/>
        </w:rPr>
        <w:t xml:space="preserve"> </w:t>
      </w:r>
      <w:r w:rsidRPr="008D29E5">
        <w:t>identified</w:t>
      </w:r>
    </w:p>
    <w:p w14:paraId="2EFD286F" w14:textId="77777777" w:rsidR="00762426" w:rsidRPr="00FD5E71" w:rsidRDefault="00324465" w:rsidP="00FD5E71">
      <w:r w:rsidRPr="00FD5E71">
        <w:t>Identification of carers has a number of dimensions. Some unpaid carers are formally identified, and others are not (‘hidden carers’). In addition, identification can also refer to how carers see themselves and their care-giving role (self-identification).</w:t>
      </w:r>
    </w:p>
    <w:p w14:paraId="2EFD2870" w14:textId="77777777" w:rsidR="00762426" w:rsidRPr="00FD5E71" w:rsidRDefault="00324465" w:rsidP="00FD5E71">
      <w:r w:rsidRPr="00FD5E71">
        <w:t>A person is formally identified as an unpaid carer if governments and relevant data collection agencies know that they provide unpaid care. Formal identification of carers can occur via key surveys that ask people about their caring responsibilities and also occurs when people access certain carer supports (such as the Carer Payment).</w:t>
      </w:r>
    </w:p>
    <w:p w14:paraId="2EFD2871" w14:textId="77777777" w:rsidR="00762426" w:rsidRPr="00FD5E71" w:rsidRDefault="00324465" w:rsidP="00FD5E71">
      <w:r w:rsidRPr="00FD5E71">
        <w:t>Improving formal identification of carers would mean that governments have a better understanding of how many unpaid carers there are at a population level, their demographic characteristics, and the nature and intensity of their care-giving responsibilities. This can help ensure governments match resourcing to the needs of carers.</w:t>
      </w:r>
    </w:p>
    <w:p w14:paraId="2EFD2872" w14:textId="77777777" w:rsidR="00762426" w:rsidRPr="00FD5E71" w:rsidRDefault="00324465" w:rsidP="00FD5E71">
      <w:r w:rsidRPr="00FD5E71">
        <w:t>Importantly, formal identification doesn’t necessarily mean that an individual regards themselves as an unpaid carer or identifies with the term carer — for example, in the ABS’s Survey of Disability, Ageing and Carers (SDAC) (box 2), household members are asked whether they provide ‘any unpaid assistance (help or supervision) to people with disability or older people (aged 65 years and over)’; they are not explicitly asked if they are a ‘carer</w:t>
      </w:r>
      <w:hyperlink w:anchor="_bookmark0" w:history="1">
        <w:r w:rsidRPr="00FD5E71">
          <w:rPr>
            <w:rStyle w:val="Hyperlink"/>
          </w:rPr>
          <w:t>’1.</w:t>
        </w:r>
      </w:hyperlink>
    </w:p>
    <w:p w14:paraId="2EFD2873" w14:textId="77777777" w:rsidR="00762426" w:rsidRPr="00FD5E71" w:rsidRDefault="00324465" w:rsidP="00FD5E71">
      <w:r w:rsidRPr="00FD5E71">
        <w:t xml:space="preserve">Some people performing a caring role regard themselves as a carer and identify in this way to others; but other people who perform caring roles do not see themselves as a carer and may even be offended by this </w:t>
      </w:r>
      <w:proofErr w:type="spellStart"/>
      <w:r w:rsidRPr="00FD5E71">
        <w:t>characterisation</w:t>
      </w:r>
      <w:proofErr w:type="spellEnd"/>
      <w:r w:rsidRPr="00FD5E71">
        <w:t xml:space="preserve"> of their role.</w:t>
      </w:r>
    </w:p>
    <w:p w14:paraId="2EFD2874" w14:textId="77777777" w:rsidR="00762426" w:rsidRPr="00FD5E71" w:rsidRDefault="00324465" w:rsidP="00FD5E71">
      <w:r w:rsidRPr="00FD5E71">
        <w:t>Improving identification of carers is important for several reasons.</w:t>
      </w:r>
    </w:p>
    <w:p w14:paraId="2EFD2875" w14:textId="77777777" w:rsidR="00762426" w:rsidRDefault="00324465" w:rsidP="002F7448">
      <w:pPr>
        <w:pStyle w:val="ListBullet2"/>
      </w:pPr>
      <w:r>
        <w:t>More complete</w:t>
      </w:r>
      <w:r>
        <w:rPr>
          <w:spacing w:val="-5"/>
        </w:rPr>
        <w:t xml:space="preserve"> </w:t>
      </w:r>
      <w:r>
        <w:t>and</w:t>
      </w:r>
      <w:r>
        <w:rPr>
          <w:spacing w:val="-5"/>
        </w:rPr>
        <w:t xml:space="preserve"> </w:t>
      </w:r>
      <w:r>
        <w:t>accurate data</w:t>
      </w:r>
      <w:r>
        <w:rPr>
          <w:spacing w:val="-5"/>
        </w:rPr>
        <w:t xml:space="preserve"> </w:t>
      </w:r>
      <w:r>
        <w:t>on carers</w:t>
      </w:r>
      <w:r>
        <w:rPr>
          <w:spacing w:val="-1"/>
        </w:rPr>
        <w:t xml:space="preserve"> </w:t>
      </w:r>
      <w:r>
        <w:t>can</w:t>
      </w:r>
      <w:r>
        <w:rPr>
          <w:spacing w:val="-3"/>
        </w:rPr>
        <w:t xml:space="preserve"> </w:t>
      </w:r>
      <w:r>
        <w:t>help</w:t>
      </w:r>
      <w:r>
        <w:rPr>
          <w:spacing w:val="-5"/>
        </w:rPr>
        <w:t xml:space="preserve"> </w:t>
      </w:r>
      <w:r>
        <w:t>governments</w:t>
      </w:r>
      <w:r>
        <w:rPr>
          <w:spacing w:val="-1"/>
        </w:rPr>
        <w:t xml:space="preserve"> </w:t>
      </w:r>
      <w:r>
        <w:t>to</w:t>
      </w:r>
      <w:r>
        <w:rPr>
          <w:spacing w:val="-5"/>
        </w:rPr>
        <w:t xml:space="preserve"> </w:t>
      </w:r>
      <w:r>
        <w:t>make</w:t>
      </w:r>
      <w:r>
        <w:rPr>
          <w:spacing w:val="-5"/>
        </w:rPr>
        <w:t xml:space="preserve"> </w:t>
      </w:r>
      <w:r>
        <w:t>more</w:t>
      </w:r>
      <w:r>
        <w:rPr>
          <w:spacing w:val="-5"/>
        </w:rPr>
        <w:t xml:space="preserve"> </w:t>
      </w:r>
      <w:r>
        <w:t>informed and effective policy, program and resourcing decisions.</w:t>
      </w:r>
    </w:p>
    <w:p w14:paraId="2EFD2876" w14:textId="77777777" w:rsidR="00762426" w:rsidRDefault="00324465" w:rsidP="002F7448">
      <w:pPr>
        <w:pStyle w:val="ListBullet2"/>
      </w:pPr>
      <w:r>
        <w:t>Achieving a</w:t>
      </w:r>
      <w:r>
        <w:rPr>
          <w:spacing w:val="-12"/>
        </w:rPr>
        <w:t xml:space="preserve"> </w:t>
      </w:r>
      <w:r>
        <w:t>more</w:t>
      </w:r>
      <w:r>
        <w:rPr>
          <w:spacing w:val="-5"/>
        </w:rPr>
        <w:t xml:space="preserve"> </w:t>
      </w:r>
      <w:r>
        <w:t>comprehensive</w:t>
      </w:r>
      <w:r>
        <w:rPr>
          <w:spacing w:val="-5"/>
        </w:rPr>
        <w:t xml:space="preserve"> </w:t>
      </w:r>
      <w:r>
        <w:t>and</w:t>
      </w:r>
      <w:r>
        <w:rPr>
          <w:spacing w:val="-5"/>
        </w:rPr>
        <w:t xml:space="preserve"> </w:t>
      </w:r>
      <w:r>
        <w:t>inclusive</w:t>
      </w:r>
      <w:r>
        <w:rPr>
          <w:spacing w:val="-5"/>
        </w:rPr>
        <w:t xml:space="preserve"> </w:t>
      </w:r>
      <w:r>
        <w:t>demographic</w:t>
      </w:r>
      <w:r>
        <w:rPr>
          <w:spacing w:val="-8"/>
        </w:rPr>
        <w:t xml:space="preserve"> </w:t>
      </w:r>
      <w:r>
        <w:t>picture</w:t>
      </w:r>
      <w:r>
        <w:rPr>
          <w:spacing w:val="-5"/>
        </w:rPr>
        <w:t xml:space="preserve"> </w:t>
      </w:r>
      <w:r>
        <w:t>of the full</w:t>
      </w:r>
      <w:r>
        <w:rPr>
          <w:spacing w:val="-2"/>
        </w:rPr>
        <w:t xml:space="preserve"> </w:t>
      </w:r>
      <w:r>
        <w:t>carer landscape can also improve community</w:t>
      </w:r>
      <w:r>
        <w:rPr>
          <w:spacing w:val="-3"/>
        </w:rPr>
        <w:t xml:space="preserve"> </w:t>
      </w:r>
      <w:r>
        <w:t>awareness</w:t>
      </w:r>
      <w:r>
        <w:rPr>
          <w:spacing w:val="-3"/>
        </w:rPr>
        <w:t xml:space="preserve"> </w:t>
      </w:r>
      <w:r>
        <w:t>of the prevalence,</w:t>
      </w:r>
      <w:r>
        <w:rPr>
          <w:spacing w:val="-1"/>
        </w:rPr>
        <w:t xml:space="preserve"> </w:t>
      </w:r>
      <w:r>
        <w:t>diversity and significance of caregiving.</w:t>
      </w:r>
    </w:p>
    <w:p w14:paraId="2EFD2877" w14:textId="77777777" w:rsidR="00762426" w:rsidRDefault="00324465" w:rsidP="002F7448">
      <w:pPr>
        <w:pStyle w:val="ListBullet2"/>
      </w:pPr>
      <w:r>
        <w:t>When carers are ‘hidden’, they are less likely to seek out (or be offered) relevant information, services</w:t>
      </w:r>
      <w:r>
        <w:rPr>
          <w:spacing w:val="-8"/>
        </w:rPr>
        <w:t xml:space="preserve"> </w:t>
      </w:r>
      <w:r>
        <w:t>and</w:t>
      </w:r>
      <w:r>
        <w:rPr>
          <w:spacing w:val="-5"/>
        </w:rPr>
        <w:t xml:space="preserve"> </w:t>
      </w:r>
      <w:r>
        <w:t>supports.</w:t>
      </w:r>
      <w:r>
        <w:rPr>
          <w:spacing w:val="-6"/>
        </w:rPr>
        <w:t xml:space="preserve"> </w:t>
      </w:r>
      <w:r>
        <w:t>Missing</w:t>
      </w:r>
      <w:r>
        <w:rPr>
          <w:spacing w:val="-5"/>
        </w:rPr>
        <w:t xml:space="preserve"> </w:t>
      </w:r>
      <w:r>
        <w:t>out</w:t>
      </w:r>
      <w:r>
        <w:rPr>
          <w:spacing w:val="-6"/>
        </w:rPr>
        <w:t xml:space="preserve"> </w:t>
      </w:r>
      <w:r>
        <w:t>on supports</w:t>
      </w:r>
      <w:r>
        <w:rPr>
          <w:spacing w:val="-4"/>
        </w:rPr>
        <w:t xml:space="preserve"> </w:t>
      </w:r>
      <w:r>
        <w:t>can</w:t>
      </w:r>
      <w:r>
        <w:rPr>
          <w:spacing w:val="-5"/>
        </w:rPr>
        <w:t xml:space="preserve"> </w:t>
      </w:r>
      <w:r>
        <w:t>pose significant wellbeing risks for carers.</w:t>
      </w:r>
    </w:p>
    <w:p w14:paraId="2EFD2878" w14:textId="77777777" w:rsidR="00762426" w:rsidRPr="00FD5E71" w:rsidRDefault="00324465" w:rsidP="00FD5E71">
      <w:r>
        <w:t>However,</w:t>
      </w:r>
      <w:r>
        <w:rPr>
          <w:spacing w:val="-1"/>
        </w:rPr>
        <w:t xml:space="preserve"> </w:t>
      </w:r>
      <w:r>
        <w:t>there</w:t>
      </w:r>
      <w:r>
        <w:rPr>
          <w:spacing w:val="-9"/>
        </w:rPr>
        <w:t xml:space="preserve"> </w:t>
      </w:r>
      <w:r>
        <w:t>are</w:t>
      </w:r>
      <w:r>
        <w:rPr>
          <w:spacing w:val="-8"/>
        </w:rPr>
        <w:t xml:space="preserve"> </w:t>
      </w:r>
      <w:r>
        <w:t>barriers</w:t>
      </w:r>
      <w:r>
        <w:rPr>
          <w:spacing w:val="-11"/>
        </w:rPr>
        <w:t xml:space="preserve"> </w:t>
      </w:r>
      <w:r w:rsidRPr="00FD5E71">
        <w:t>to carer identification.</w:t>
      </w:r>
    </w:p>
    <w:p w14:paraId="2EFD2879" w14:textId="77777777" w:rsidR="00762426" w:rsidRDefault="00324465" w:rsidP="00FD5E71">
      <w:r w:rsidRPr="00FD5E71">
        <w:t>The scope of – and definitions used in – key surveys mean that some unpaid carers (as defined in the Act) are not counted in these data collections, or key demographic characteristics are missed. For example, carers of those with an alcohol or other drug dependenc</w:t>
      </w:r>
      <w:r>
        <w:t>e are not</w:t>
      </w:r>
      <w:r>
        <w:rPr>
          <w:spacing w:val="-4"/>
        </w:rPr>
        <w:t xml:space="preserve"> </w:t>
      </w:r>
      <w:r>
        <w:t>typically</w:t>
      </w:r>
    </w:p>
    <w:p w14:paraId="2EFD287C" w14:textId="24619D9C" w:rsidR="00762426" w:rsidRDefault="00324465" w:rsidP="00334CCD">
      <w:pPr>
        <w:spacing w:before="87"/>
        <w:ind w:left="822" w:right="1168" w:hanging="113"/>
        <w:rPr>
          <w:sz w:val="16"/>
        </w:rPr>
        <w:sectPr w:rsidR="00762426">
          <w:pgSz w:w="11910" w:h="16850"/>
          <w:pgMar w:top="860" w:right="566" w:bottom="840" w:left="992" w:header="662" w:footer="657" w:gutter="0"/>
          <w:cols w:space="720"/>
        </w:sectPr>
      </w:pPr>
      <w:bookmarkStart w:id="7" w:name="_bookmark0"/>
      <w:bookmarkEnd w:id="7"/>
      <w:r>
        <w:rPr>
          <w:color w:val="2C2523"/>
          <w:sz w:val="16"/>
          <w:vertAlign w:val="superscript"/>
        </w:rPr>
        <w:t>1</w:t>
      </w:r>
      <w:r>
        <w:rPr>
          <w:color w:val="2C2523"/>
          <w:sz w:val="16"/>
        </w:rPr>
        <w:t xml:space="preserve"> There are questions (asked of the initial spokesperson) about whether anyone in the household (including the spokesperson) provides informal assistance or help. If the answer is yes, this person is interviewed </w:t>
      </w:r>
      <w:r w:rsidR="006D4C77">
        <w:rPr>
          <w:color w:val="2C2523"/>
          <w:sz w:val="16"/>
        </w:rPr>
        <w:t>later</w:t>
      </w:r>
      <w:r>
        <w:rPr>
          <w:color w:val="2C2523"/>
          <w:sz w:val="16"/>
        </w:rPr>
        <w:t xml:space="preserve"> to confirm</w:t>
      </w:r>
      <w:r>
        <w:rPr>
          <w:color w:val="2C2523"/>
          <w:spacing w:val="-1"/>
          <w:sz w:val="16"/>
        </w:rPr>
        <w:t xml:space="preserve"> </w:t>
      </w:r>
      <w:r>
        <w:rPr>
          <w:color w:val="2C2523"/>
          <w:sz w:val="16"/>
        </w:rPr>
        <w:t>whether</w:t>
      </w:r>
      <w:r>
        <w:rPr>
          <w:color w:val="2C2523"/>
          <w:spacing w:val="-1"/>
          <w:sz w:val="16"/>
        </w:rPr>
        <w:t xml:space="preserve"> </w:t>
      </w:r>
      <w:r>
        <w:rPr>
          <w:color w:val="2C2523"/>
          <w:sz w:val="16"/>
        </w:rPr>
        <w:t>they provide help or supervision / assistance (see pg. 123, SDAC22 Household Questionnaire). If they</w:t>
      </w:r>
      <w:r>
        <w:rPr>
          <w:color w:val="2C2523"/>
          <w:spacing w:val="-4"/>
          <w:sz w:val="16"/>
        </w:rPr>
        <w:t xml:space="preserve"> </w:t>
      </w:r>
      <w:r>
        <w:rPr>
          <w:color w:val="2C2523"/>
          <w:sz w:val="16"/>
        </w:rPr>
        <w:t>confirm</w:t>
      </w:r>
      <w:r>
        <w:rPr>
          <w:color w:val="2C2523"/>
          <w:spacing w:val="-6"/>
          <w:sz w:val="16"/>
        </w:rPr>
        <w:t xml:space="preserve"> </w:t>
      </w:r>
      <w:r>
        <w:rPr>
          <w:color w:val="2C2523"/>
          <w:sz w:val="16"/>
        </w:rPr>
        <w:t>this,</w:t>
      </w:r>
      <w:r>
        <w:rPr>
          <w:color w:val="2C2523"/>
          <w:spacing w:val="-4"/>
          <w:sz w:val="16"/>
        </w:rPr>
        <w:t xml:space="preserve"> </w:t>
      </w:r>
      <w:r>
        <w:rPr>
          <w:color w:val="2C2523"/>
          <w:sz w:val="16"/>
        </w:rPr>
        <w:t>then they</w:t>
      </w:r>
      <w:r>
        <w:rPr>
          <w:color w:val="2C2523"/>
          <w:spacing w:val="-4"/>
          <w:sz w:val="16"/>
        </w:rPr>
        <w:t xml:space="preserve"> </w:t>
      </w:r>
      <w:r>
        <w:rPr>
          <w:color w:val="2C2523"/>
          <w:sz w:val="16"/>
        </w:rPr>
        <w:t>are</w:t>
      </w:r>
      <w:r>
        <w:rPr>
          <w:color w:val="2C2523"/>
          <w:spacing w:val="-5"/>
          <w:sz w:val="16"/>
        </w:rPr>
        <w:t xml:space="preserve"> </w:t>
      </w:r>
      <w:r>
        <w:rPr>
          <w:color w:val="2C2523"/>
          <w:sz w:val="16"/>
        </w:rPr>
        <w:t>asked further</w:t>
      </w:r>
      <w:r>
        <w:rPr>
          <w:color w:val="2C2523"/>
          <w:spacing w:val="-6"/>
          <w:sz w:val="16"/>
        </w:rPr>
        <w:t xml:space="preserve"> </w:t>
      </w:r>
      <w:r>
        <w:rPr>
          <w:color w:val="2C2523"/>
          <w:sz w:val="16"/>
        </w:rPr>
        <w:t>carer-related</w:t>
      </w:r>
      <w:r>
        <w:rPr>
          <w:color w:val="2C2523"/>
          <w:spacing w:val="-5"/>
          <w:sz w:val="16"/>
        </w:rPr>
        <w:t xml:space="preserve"> </w:t>
      </w:r>
      <w:r>
        <w:rPr>
          <w:color w:val="2C2523"/>
          <w:sz w:val="16"/>
        </w:rPr>
        <w:t>questions (module</w:t>
      </w:r>
      <w:r>
        <w:rPr>
          <w:color w:val="2C2523"/>
          <w:spacing w:val="-5"/>
          <w:sz w:val="16"/>
        </w:rPr>
        <w:t xml:space="preserve"> </w:t>
      </w:r>
      <w:r>
        <w:rPr>
          <w:color w:val="2C2523"/>
          <w:sz w:val="16"/>
        </w:rPr>
        <w:t>B25 onwards),</w:t>
      </w:r>
      <w:r>
        <w:rPr>
          <w:color w:val="2C2523"/>
          <w:spacing w:val="-4"/>
          <w:sz w:val="16"/>
        </w:rPr>
        <w:t xml:space="preserve"> </w:t>
      </w:r>
      <w:r>
        <w:rPr>
          <w:color w:val="2C2523"/>
          <w:sz w:val="16"/>
        </w:rPr>
        <w:t>which</w:t>
      </w:r>
      <w:r>
        <w:rPr>
          <w:color w:val="2C2523"/>
          <w:spacing w:val="-5"/>
          <w:sz w:val="16"/>
        </w:rPr>
        <w:t xml:space="preserve"> </w:t>
      </w:r>
      <w:r>
        <w:rPr>
          <w:color w:val="2C2523"/>
          <w:sz w:val="16"/>
        </w:rPr>
        <w:t>are also</w:t>
      </w:r>
      <w:r>
        <w:rPr>
          <w:color w:val="2C2523"/>
          <w:spacing w:val="-5"/>
          <w:sz w:val="16"/>
        </w:rPr>
        <w:t xml:space="preserve"> </w:t>
      </w:r>
      <w:r>
        <w:rPr>
          <w:color w:val="2C2523"/>
          <w:sz w:val="16"/>
        </w:rPr>
        <w:t>framed in terms of provision of help or supervision.</w:t>
      </w:r>
    </w:p>
    <w:p w14:paraId="2EFD287F" w14:textId="77777777" w:rsidR="00762426" w:rsidRDefault="00324465" w:rsidP="00FD5E71">
      <w:r>
        <w:t>counted</w:t>
      </w:r>
      <w:r>
        <w:rPr>
          <w:spacing w:val="-3"/>
        </w:rPr>
        <w:t xml:space="preserve"> </w:t>
      </w:r>
      <w:r>
        <w:t>as</w:t>
      </w:r>
      <w:r>
        <w:rPr>
          <w:spacing w:val="-6"/>
        </w:rPr>
        <w:t xml:space="preserve"> </w:t>
      </w:r>
      <w:r>
        <w:t>carers, and</w:t>
      </w:r>
      <w:r>
        <w:rPr>
          <w:spacing w:val="-2"/>
        </w:rPr>
        <w:t xml:space="preserve"> </w:t>
      </w:r>
      <w:r>
        <w:t>the</w:t>
      </w:r>
      <w:r>
        <w:rPr>
          <w:spacing w:val="-3"/>
        </w:rPr>
        <w:t xml:space="preserve"> </w:t>
      </w:r>
      <w:r>
        <w:t>SDAC</w:t>
      </w:r>
      <w:r>
        <w:rPr>
          <w:spacing w:val="-7"/>
        </w:rPr>
        <w:t xml:space="preserve"> </w:t>
      </w:r>
      <w:r>
        <w:t>has</w:t>
      </w:r>
      <w:r>
        <w:rPr>
          <w:spacing w:val="-6"/>
        </w:rPr>
        <w:t xml:space="preserve"> </w:t>
      </w:r>
      <w:r>
        <w:t>been</w:t>
      </w:r>
      <w:r>
        <w:rPr>
          <w:spacing w:val="-3"/>
        </w:rPr>
        <w:t xml:space="preserve"> </w:t>
      </w:r>
      <w:proofErr w:type="spellStart"/>
      <w:r>
        <w:t>criticised</w:t>
      </w:r>
      <w:proofErr w:type="spellEnd"/>
      <w:r>
        <w:t xml:space="preserve"> for</w:t>
      </w:r>
      <w:r>
        <w:rPr>
          <w:spacing w:val="-1"/>
        </w:rPr>
        <w:t xml:space="preserve"> </w:t>
      </w:r>
      <w:r>
        <w:t>using</w:t>
      </w:r>
      <w:r>
        <w:rPr>
          <w:spacing w:val="-3"/>
        </w:rPr>
        <w:t xml:space="preserve"> </w:t>
      </w:r>
      <w:r>
        <w:t>a</w:t>
      </w:r>
      <w:r>
        <w:rPr>
          <w:spacing w:val="-3"/>
        </w:rPr>
        <w:t xml:space="preserve"> </w:t>
      </w:r>
      <w:r>
        <w:t>definition</w:t>
      </w:r>
      <w:r>
        <w:rPr>
          <w:spacing w:val="-3"/>
        </w:rPr>
        <w:t xml:space="preserve"> </w:t>
      </w:r>
      <w:r>
        <w:t>of</w:t>
      </w:r>
      <w:r>
        <w:rPr>
          <w:spacing w:val="-4"/>
        </w:rPr>
        <w:t xml:space="preserve"> </w:t>
      </w:r>
      <w:r>
        <w:t>carers that is more restrictive than the definition in the Act (box 2), and for focusing on the experiences of primary carers. Moreover,</w:t>
      </w:r>
      <w:r>
        <w:rPr>
          <w:spacing w:val="-1"/>
        </w:rPr>
        <w:t xml:space="preserve"> </w:t>
      </w:r>
      <w:r>
        <w:t xml:space="preserve">the 2024 </w:t>
      </w:r>
      <w:r>
        <w:rPr>
          <w:i/>
        </w:rPr>
        <w:t>Inquiry into the recognition of</w:t>
      </w:r>
      <w:r>
        <w:rPr>
          <w:i/>
          <w:spacing w:val="-1"/>
        </w:rPr>
        <w:t xml:space="preserve"> </w:t>
      </w:r>
      <w:r>
        <w:rPr>
          <w:i/>
        </w:rPr>
        <w:t xml:space="preserve">unpaid carers </w:t>
      </w:r>
      <w:r>
        <w:t>found that ‘further work is needed to</w:t>
      </w:r>
      <w:r>
        <w:rPr>
          <w:spacing w:val="-2"/>
        </w:rPr>
        <w:t xml:space="preserve"> </w:t>
      </w:r>
      <w:r>
        <w:t>ensure</w:t>
      </w:r>
      <w:r>
        <w:rPr>
          <w:spacing w:val="-2"/>
        </w:rPr>
        <w:t xml:space="preserve"> </w:t>
      </w:r>
      <w:r>
        <w:t>that First</w:t>
      </w:r>
      <w:r>
        <w:rPr>
          <w:spacing w:val="-3"/>
        </w:rPr>
        <w:t xml:space="preserve"> </w:t>
      </w:r>
      <w:r>
        <w:t>Nations, CALD</w:t>
      </w:r>
      <w:r>
        <w:rPr>
          <w:spacing w:val="-6"/>
        </w:rPr>
        <w:t xml:space="preserve"> </w:t>
      </w:r>
      <w:r>
        <w:t>and</w:t>
      </w:r>
      <w:r>
        <w:rPr>
          <w:spacing w:val="-2"/>
        </w:rPr>
        <w:t xml:space="preserve"> </w:t>
      </w:r>
      <w:r>
        <w:t>LGBTIQA+ carers are</w:t>
      </w:r>
      <w:r>
        <w:rPr>
          <w:spacing w:val="-2"/>
        </w:rPr>
        <w:t xml:space="preserve"> </w:t>
      </w:r>
      <w:r>
        <w:t>accurately represented in national surveys and other data’ (Standing Committee on Social Policy and Legal Affairs 2024, p. 79).</w:t>
      </w:r>
    </w:p>
    <w:p w14:paraId="693C3B04" w14:textId="3C7AC121" w:rsidR="00FD5E71" w:rsidRDefault="00FD5E71" w:rsidP="00FD5E71">
      <w:pPr>
        <w:pStyle w:val="Boxheading"/>
      </w:pPr>
      <w:r w:rsidRPr="00FD5E71">
        <w:t>Box 2: Definitions of carers</w:t>
      </w:r>
    </w:p>
    <w:p w14:paraId="37ECD7B1" w14:textId="77777777" w:rsidR="00FD5E71" w:rsidRDefault="00FD5E71" w:rsidP="00FD5E71">
      <w:pPr>
        <w:pStyle w:val="Boxtext"/>
      </w:pPr>
      <w:r>
        <w:t>Under the Act, carers are people who provide personal care, support and assistance to another individual in need of support due to disability, medical condition, including terminal or chronic illness, mental illness or is frail and aged.</w:t>
      </w:r>
    </w:p>
    <w:p w14:paraId="141B7F44" w14:textId="77777777" w:rsidR="00FD5E71" w:rsidRDefault="00FD5E71" w:rsidP="00FD5E71">
      <w:pPr>
        <w:pStyle w:val="Boxtext"/>
      </w:pPr>
      <w:r>
        <w:t xml:space="preserve">A person is not a carer under the Act if they only provide care, support or assistance either for payment, such as a care or support worker, or as a volunteer for an </w:t>
      </w:r>
      <w:proofErr w:type="spellStart"/>
      <w:r>
        <w:t>organisation</w:t>
      </w:r>
      <w:proofErr w:type="spellEnd"/>
      <w:r>
        <w:t>, or as part of the requirements of a course of education or training. A person is also not a carer simply because they: are the spouse, de facto partner, parent, other relative or guardian of an individual who requires care; or live with an individual who requires care.</w:t>
      </w:r>
    </w:p>
    <w:p w14:paraId="7DEDFEA2" w14:textId="77777777" w:rsidR="00FD5E71" w:rsidRDefault="00FD5E71" w:rsidP="00FD5E71">
      <w:pPr>
        <w:pStyle w:val="Boxtext"/>
      </w:pPr>
      <w:r>
        <w:t>In SDAC administered by the ABS, a carer is a person who provides any unpaid assistance (help or supervision) to people with disability or older people (aged 65 years and over). The assistance must be ongoing, or likely to be ongoing, for at least six months. People who care for young children are only considered carers if their assistance is needed because of disability, not because of the child's age. If a person cares for someone with a long-term health condition only</w:t>
      </w:r>
    </w:p>
    <w:p w14:paraId="42FD8464" w14:textId="2E4E9021" w:rsidR="00FD5E71" w:rsidRDefault="00FD5E71" w:rsidP="00FD5E71">
      <w:pPr>
        <w:pStyle w:val="Boxtext"/>
      </w:pPr>
      <w:r>
        <w:t xml:space="preserve">(who does not have a disability and is under 65) they are not considered to be a </w:t>
      </w:r>
      <w:proofErr w:type="spellStart"/>
      <w:r>
        <w:t>carer</w:t>
      </w:r>
      <w:proofErr w:type="spellEnd"/>
      <w:r>
        <w:t>.</w:t>
      </w:r>
    </w:p>
    <w:p w14:paraId="2EFD2881" w14:textId="75BE40D1" w:rsidR="00762426" w:rsidRPr="00FD5E71" w:rsidRDefault="00324465" w:rsidP="00FD5E71">
      <w:r w:rsidRPr="00FD5E71">
        <w:t xml:space="preserve">Second, some people do not want to be seen as a carer (by service providers, their family or the broader community), or feel that they do not have ‘permission’ to identify as a carer and/or access carer services. This could reflect a preference (by the carer and/or care-recipient) to </w:t>
      </w:r>
      <w:proofErr w:type="spellStart"/>
      <w:r w:rsidRPr="00FD5E71">
        <w:t>characterise</w:t>
      </w:r>
      <w:proofErr w:type="spellEnd"/>
      <w:r w:rsidRPr="00FD5E71">
        <w:t xml:space="preserve"> the relationship as a familial one, rather than a care-giving relationship. It could also be due to cultural considerations. For example, research suggests that some Aboriginal and/or Torres Strait Islander people view the caring role as an accepted part of their normal kinship roles (Woods &amp; McCormick, 2018). Familial responsibility for caregiving is an important concept (and indeed may be relevant to provision of high-quality care) but it cannot be assumed, and in any case, the burden of care should not be unreasonable.</w:t>
      </w:r>
    </w:p>
    <w:p w14:paraId="2EFD2882" w14:textId="77777777" w:rsidR="00762426" w:rsidRPr="00FD5E71" w:rsidRDefault="00324465" w:rsidP="00FD5E71">
      <w:r w:rsidRPr="00FD5E71">
        <w:t>In some cases, people are reluctant to identify as a carer because of concerns about stigma, stereotyping and discrimination — whether that be from government service providers, employers, colleagues or peers. For example, the Productivity Commission’s inquiry into mental health found that young carers may not identify as carers, or conceal their caring role, for several reasons, including because they fear stigma and bullying, are not taken seriously by service providers because of their age, and are concerned about intervention from child protection services (PC 2020, p. 876).</w:t>
      </w:r>
    </w:p>
    <w:p w14:paraId="2EFD2883" w14:textId="77777777" w:rsidR="00762426" w:rsidRPr="00FD5E71" w:rsidRDefault="00324465" w:rsidP="00FD5E71">
      <w:r w:rsidRPr="00FD5E71">
        <w:t xml:space="preserve">Third, some people don’t </w:t>
      </w:r>
      <w:proofErr w:type="spellStart"/>
      <w:r w:rsidRPr="00FD5E71">
        <w:t>realise</w:t>
      </w:r>
      <w:proofErr w:type="spellEnd"/>
      <w:r w:rsidRPr="00FD5E71">
        <w:t xml:space="preserve"> they are in a caring role, or that what they do is different to what occurs in other families and relationships.</w:t>
      </w:r>
    </w:p>
    <w:p w14:paraId="2EFD2884" w14:textId="77777777" w:rsidR="00762426" w:rsidRDefault="00324465" w:rsidP="00FD5E71">
      <w:r w:rsidRPr="00FD5E71">
        <w:t>Where people do not see themselves as carers — for whatever reason — they may not access (or even be aware of) the se</w:t>
      </w:r>
      <w:r>
        <w:t>rvices and support that are available to support them.</w:t>
      </w:r>
    </w:p>
    <w:p w14:paraId="2EFD2888" w14:textId="2AE20CB8" w:rsidR="00762426" w:rsidRDefault="00324465" w:rsidP="002F7448">
      <w:r>
        <w:t>Success</w:t>
      </w:r>
      <w:r>
        <w:rPr>
          <w:spacing w:val="-14"/>
        </w:rPr>
        <w:t xml:space="preserve"> </w:t>
      </w:r>
      <w:r>
        <w:t>for</w:t>
      </w:r>
      <w:r>
        <w:rPr>
          <w:spacing w:val="-6"/>
        </w:rPr>
        <w:t xml:space="preserve"> </w:t>
      </w:r>
      <w:r>
        <w:t>the</w:t>
      </w:r>
      <w:r>
        <w:rPr>
          <w:spacing w:val="-1"/>
        </w:rPr>
        <w:t xml:space="preserve"> </w:t>
      </w:r>
      <w:r>
        <w:t>identification</w:t>
      </w:r>
      <w:r>
        <w:rPr>
          <w:spacing w:val="-7"/>
        </w:rPr>
        <w:t xml:space="preserve"> </w:t>
      </w:r>
      <w:r>
        <w:t>aspect</w:t>
      </w:r>
      <w:r>
        <w:rPr>
          <w:spacing w:val="-9"/>
        </w:rPr>
        <w:t xml:space="preserve"> </w:t>
      </w:r>
      <w:r>
        <w:t>of</w:t>
      </w:r>
      <w:r>
        <w:rPr>
          <w:spacing w:val="-10"/>
        </w:rPr>
        <w:t xml:space="preserve"> </w:t>
      </w:r>
      <w:r>
        <w:t>objective</w:t>
      </w:r>
      <w:r>
        <w:rPr>
          <w:spacing w:val="-8"/>
        </w:rPr>
        <w:t xml:space="preserve"> </w:t>
      </w:r>
      <w:r>
        <w:t>1</w:t>
      </w:r>
      <w:r>
        <w:rPr>
          <w:spacing w:val="2"/>
        </w:rPr>
        <w:t xml:space="preserve"> </w:t>
      </w:r>
      <w:r>
        <w:t>requires</w:t>
      </w:r>
      <w:r>
        <w:rPr>
          <w:spacing w:val="-11"/>
        </w:rPr>
        <w:t xml:space="preserve"> </w:t>
      </w:r>
      <w:r>
        <w:rPr>
          <w:spacing w:val="-2"/>
        </w:rPr>
        <w:t>that:</w:t>
      </w:r>
    </w:p>
    <w:p w14:paraId="2EFD2889" w14:textId="77777777" w:rsidR="00762426" w:rsidRDefault="00324465" w:rsidP="002F7448">
      <w:pPr>
        <w:pStyle w:val="ListBullet2"/>
      </w:pPr>
      <w:r>
        <w:t>governments</w:t>
      </w:r>
      <w:r>
        <w:rPr>
          <w:spacing w:val="-4"/>
        </w:rPr>
        <w:t xml:space="preserve"> </w:t>
      </w:r>
      <w:r>
        <w:t>collect</w:t>
      </w:r>
      <w:r>
        <w:rPr>
          <w:spacing w:val="-3"/>
        </w:rPr>
        <w:t xml:space="preserve"> </w:t>
      </w:r>
      <w:r>
        <w:t>— and</w:t>
      </w:r>
      <w:r>
        <w:rPr>
          <w:spacing w:val="-2"/>
        </w:rPr>
        <w:t xml:space="preserve"> </w:t>
      </w:r>
      <w:r>
        <w:t>governments,</w:t>
      </w:r>
      <w:r>
        <w:rPr>
          <w:spacing w:val="-4"/>
        </w:rPr>
        <w:t xml:space="preserve"> </w:t>
      </w:r>
      <w:r>
        <w:t>researchers,</w:t>
      </w:r>
      <w:r>
        <w:rPr>
          <w:spacing w:val="-4"/>
        </w:rPr>
        <w:t xml:space="preserve"> </w:t>
      </w:r>
      <w:r>
        <w:t>advocates</w:t>
      </w:r>
      <w:r>
        <w:rPr>
          <w:spacing w:val="-6"/>
        </w:rPr>
        <w:t xml:space="preserve"> </w:t>
      </w:r>
      <w:r>
        <w:t>and</w:t>
      </w:r>
      <w:r>
        <w:rPr>
          <w:spacing w:val="-3"/>
        </w:rPr>
        <w:t xml:space="preserve"> </w:t>
      </w:r>
      <w:r>
        <w:t>others</w:t>
      </w:r>
      <w:r>
        <w:rPr>
          <w:spacing w:val="-6"/>
        </w:rPr>
        <w:t xml:space="preserve"> </w:t>
      </w:r>
      <w:r>
        <w:t>use — data that is truly comprehensive and representative of the unpaid carer cohort, and</w:t>
      </w:r>
    </w:p>
    <w:p w14:paraId="2EFD288A" w14:textId="77777777" w:rsidR="00762426" w:rsidRDefault="00324465" w:rsidP="002F7448">
      <w:pPr>
        <w:pStyle w:val="ListBullet2"/>
      </w:pPr>
      <w:r>
        <w:t>all</w:t>
      </w:r>
      <w:r>
        <w:rPr>
          <w:spacing w:val="-1"/>
        </w:rPr>
        <w:t xml:space="preserve"> </w:t>
      </w:r>
      <w:r>
        <w:t>people</w:t>
      </w:r>
      <w:r>
        <w:rPr>
          <w:spacing w:val="-4"/>
        </w:rPr>
        <w:t xml:space="preserve"> </w:t>
      </w:r>
      <w:r>
        <w:t>providing</w:t>
      </w:r>
      <w:r>
        <w:rPr>
          <w:spacing w:val="-4"/>
        </w:rPr>
        <w:t xml:space="preserve"> </w:t>
      </w:r>
      <w:r>
        <w:t>unpaid care</w:t>
      </w:r>
      <w:r>
        <w:rPr>
          <w:spacing w:val="-4"/>
        </w:rPr>
        <w:t xml:space="preserve"> </w:t>
      </w:r>
      <w:r>
        <w:t>are aware of —</w:t>
      </w:r>
      <w:r>
        <w:rPr>
          <w:spacing w:val="-7"/>
        </w:rPr>
        <w:t xml:space="preserve"> </w:t>
      </w:r>
      <w:r>
        <w:t>and</w:t>
      </w:r>
      <w:r>
        <w:rPr>
          <w:spacing w:val="-4"/>
        </w:rPr>
        <w:t xml:space="preserve"> </w:t>
      </w:r>
      <w:r>
        <w:t>can</w:t>
      </w:r>
      <w:r>
        <w:rPr>
          <w:spacing w:val="-4"/>
        </w:rPr>
        <w:t xml:space="preserve"> </w:t>
      </w:r>
      <w:r>
        <w:t>access, where</w:t>
      </w:r>
      <w:r>
        <w:rPr>
          <w:spacing w:val="-4"/>
        </w:rPr>
        <w:t xml:space="preserve"> </w:t>
      </w:r>
      <w:r>
        <w:t>they</w:t>
      </w:r>
      <w:r>
        <w:rPr>
          <w:spacing w:val="-7"/>
        </w:rPr>
        <w:t xml:space="preserve"> </w:t>
      </w:r>
      <w:r>
        <w:t>wish</w:t>
      </w:r>
      <w:r>
        <w:rPr>
          <w:spacing w:val="-4"/>
        </w:rPr>
        <w:t xml:space="preserve"> </w:t>
      </w:r>
      <w:r>
        <w:t>to —</w:t>
      </w:r>
      <w:r>
        <w:rPr>
          <w:spacing w:val="-6"/>
        </w:rPr>
        <w:t xml:space="preserve"> </w:t>
      </w:r>
      <w:r>
        <w:t>the dedicated information and supports available to help them in their caring role (irrespective of whether they identify as a ‘carer’, formally or informally). And the earlier that this occurs in the caring journey, the larger the potential benefits to the carer and care-recipient.</w:t>
      </w:r>
    </w:p>
    <w:p w14:paraId="2EFD288B" w14:textId="77777777" w:rsidR="00762426" w:rsidRPr="002F7448" w:rsidRDefault="00324465" w:rsidP="002F7448">
      <w:r>
        <w:t>Developing more inclusive and relatable</w:t>
      </w:r>
      <w:r w:rsidRPr="002F7448">
        <w:t xml:space="preserve"> terms to describe carers and the care-giving relationship is likely to be a key enabler to identification, and to encouraging carers to connect with relevant services and supports. Indeed, the Standing Committee on Social Policy and Legal Affairs Committee recommended that the meaning of carer under the Act ‘be </w:t>
      </w:r>
      <w:proofErr w:type="spellStart"/>
      <w:r w:rsidRPr="002F7448">
        <w:t>modernised</w:t>
      </w:r>
      <w:proofErr w:type="spellEnd"/>
      <w:r w:rsidRPr="002F7448">
        <w:t xml:space="preserve"> and </w:t>
      </w:r>
      <w:proofErr w:type="spellStart"/>
      <w:r w:rsidRPr="002F7448">
        <w:t>contextualised</w:t>
      </w:r>
      <w:proofErr w:type="spellEnd"/>
      <w:r w:rsidRPr="002F7448">
        <w:t xml:space="preserve"> as a ‘care relationship’ to be more inclusive of the diversity of caring roles and to make it easier for carers to self-identify’ (2024, p. xv).</w:t>
      </w:r>
    </w:p>
    <w:p w14:paraId="2EFD288C" w14:textId="77777777" w:rsidR="00762426" w:rsidRDefault="00324465" w:rsidP="002F7448">
      <w:r w:rsidRPr="002F7448">
        <w:t>Ultimately, the terms and descriptions used by governments and others in the caring context need to focus on the act of caring, and the tasks that people are undertaking, rather than ascribing titles or labels to the people undertaking them. In doing so, it is important to recognise that caregiving is not limited to physical activities (such as lifting, bathing, and administration of medications), but can also include the provision of emotional and psychosocial support, as well as various administrativ</w:t>
      </w:r>
      <w:r>
        <w:t>e and clerical tasks.</w:t>
      </w:r>
    </w:p>
    <w:p w14:paraId="2EFD288D" w14:textId="77777777" w:rsidR="00762426" w:rsidRDefault="00324465" w:rsidP="00FD5E71">
      <w:pPr>
        <w:pStyle w:val="Heading3"/>
      </w:pPr>
      <w:r w:rsidRPr="008D29E5">
        <w:t>Carers</w:t>
      </w:r>
      <w:r w:rsidRPr="008D29E5">
        <w:rPr>
          <w:spacing w:val="22"/>
        </w:rPr>
        <w:t xml:space="preserve"> </w:t>
      </w:r>
      <w:r w:rsidRPr="008D29E5">
        <w:t>are</w:t>
      </w:r>
      <w:r w:rsidRPr="008D29E5">
        <w:rPr>
          <w:spacing w:val="10"/>
        </w:rPr>
        <w:t xml:space="preserve"> </w:t>
      </w:r>
      <w:proofErr w:type="spellStart"/>
      <w:r w:rsidRPr="008D29E5">
        <w:t>recognised</w:t>
      </w:r>
      <w:proofErr w:type="spellEnd"/>
    </w:p>
    <w:p w14:paraId="2EFD288E" w14:textId="77777777" w:rsidR="00762426" w:rsidRPr="002F7448" w:rsidRDefault="00324465" w:rsidP="002F7448">
      <w:proofErr w:type="spellStart"/>
      <w:r>
        <w:t>Recognising</w:t>
      </w:r>
      <w:proofErr w:type="spellEnd"/>
      <w:r>
        <w:rPr>
          <w:spacing w:val="-2"/>
        </w:rPr>
        <w:t xml:space="preserve"> </w:t>
      </w:r>
      <w:r>
        <w:t>unpaid c</w:t>
      </w:r>
      <w:r w:rsidRPr="002F7448">
        <w:t>arers means that government support services – and the general community – acknowledge and understand the roles and contributions of carers.</w:t>
      </w:r>
    </w:p>
    <w:p w14:paraId="2EFD288F" w14:textId="77777777" w:rsidR="00762426" w:rsidRPr="002F7448" w:rsidRDefault="00324465" w:rsidP="002F7448">
      <w:r w:rsidRPr="002F7448">
        <w:t xml:space="preserve">This will require changes to the ways that government services engage with and respond to unpaid carers. At present, carers are sometimes overlooked by service providers and health professionals. </w:t>
      </w:r>
      <w:proofErr w:type="spellStart"/>
      <w:r w:rsidRPr="002F7448">
        <w:t>Recognising</w:t>
      </w:r>
      <w:proofErr w:type="spellEnd"/>
      <w:r w:rsidRPr="002F7448">
        <w:t xml:space="preserve"> unpaid carers also relies on significantly improving the public’s — and service providers’ — understanding of what unpaid carers do, who they are, their skills and capabilities, and their significant economic and social contribution (including by critically augmenting any available funded care). Importantly, it also means debunking various negative myths and misconceptions about unpaid carers (for example, that people with caring responsibilities will be less reliable or less productive employees than people without caring responsibilities).</w:t>
      </w:r>
    </w:p>
    <w:p w14:paraId="2EFD2890" w14:textId="77777777" w:rsidR="00762426" w:rsidRPr="002F7448" w:rsidRDefault="00324465" w:rsidP="002F7448">
      <w:r w:rsidRPr="002F7448">
        <w:t>Success for the recognition aspect of objective 1 would mean unpaid carers are seen and supported by government services, celebrated and supported by the community, and that carers’ skills, knowledge and contributions are acknowledged by health professionals, paid carers and employers. As it stands, carers are under-</w:t>
      </w:r>
      <w:proofErr w:type="spellStart"/>
      <w:r w:rsidRPr="002F7448">
        <w:t>recognised</w:t>
      </w:r>
      <w:proofErr w:type="spellEnd"/>
      <w:r w:rsidRPr="002F7448">
        <w:t xml:space="preserve"> in the community for a variety of reasons, including due to a general lack of community awareness (Standing Committee 2024).</w:t>
      </w:r>
    </w:p>
    <w:p w14:paraId="2EFD2891" w14:textId="77777777" w:rsidR="00762426" w:rsidRDefault="00324465" w:rsidP="00FD5E71">
      <w:pPr>
        <w:pStyle w:val="Heading3"/>
      </w:pPr>
      <w:r w:rsidRPr="008D29E5">
        <w:t>Carers</w:t>
      </w:r>
      <w:r w:rsidRPr="008D29E5">
        <w:rPr>
          <w:spacing w:val="26"/>
        </w:rPr>
        <w:t xml:space="preserve"> </w:t>
      </w:r>
      <w:r w:rsidRPr="008D29E5">
        <w:t>are</w:t>
      </w:r>
      <w:r w:rsidRPr="008D29E5">
        <w:rPr>
          <w:spacing w:val="14"/>
        </w:rPr>
        <w:t xml:space="preserve"> </w:t>
      </w:r>
      <w:r w:rsidRPr="008D29E5">
        <w:t>valued</w:t>
      </w:r>
      <w:r w:rsidRPr="008D29E5">
        <w:rPr>
          <w:spacing w:val="21"/>
        </w:rPr>
        <w:t xml:space="preserve"> </w:t>
      </w:r>
      <w:r w:rsidRPr="008D29E5">
        <w:t>and</w:t>
      </w:r>
      <w:r w:rsidRPr="008D29E5">
        <w:rPr>
          <w:spacing w:val="14"/>
        </w:rPr>
        <w:t xml:space="preserve"> </w:t>
      </w:r>
      <w:r w:rsidRPr="008D29E5">
        <w:t>respected</w:t>
      </w:r>
    </w:p>
    <w:p w14:paraId="2EFD2892" w14:textId="77777777" w:rsidR="00762426" w:rsidRDefault="00324465" w:rsidP="002F7448">
      <w:r>
        <w:t>Finally, objective 1 requires that unpaid carers are valued and respected. Valuing and respecting</w:t>
      </w:r>
      <w:r>
        <w:rPr>
          <w:spacing w:val="-4"/>
        </w:rPr>
        <w:t xml:space="preserve"> </w:t>
      </w:r>
      <w:r>
        <w:t>unpaid carers</w:t>
      </w:r>
      <w:r>
        <w:rPr>
          <w:spacing w:val="-7"/>
        </w:rPr>
        <w:t xml:space="preserve"> </w:t>
      </w:r>
      <w:r>
        <w:t>means</w:t>
      </w:r>
      <w:r>
        <w:rPr>
          <w:spacing w:val="-2"/>
        </w:rPr>
        <w:t xml:space="preserve"> </w:t>
      </w:r>
      <w:r>
        <w:t>that</w:t>
      </w:r>
      <w:r>
        <w:rPr>
          <w:spacing w:val="-6"/>
        </w:rPr>
        <w:t xml:space="preserve"> </w:t>
      </w:r>
      <w:r>
        <w:t>people associate worth with the work</w:t>
      </w:r>
      <w:r>
        <w:rPr>
          <w:spacing w:val="-9"/>
        </w:rPr>
        <w:t xml:space="preserve"> </w:t>
      </w:r>
      <w:r>
        <w:t>that</w:t>
      </w:r>
      <w:r>
        <w:rPr>
          <w:spacing w:val="-7"/>
        </w:rPr>
        <w:t xml:space="preserve"> </w:t>
      </w:r>
      <w:r>
        <w:t>carers</w:t>
      </w:r>
      <w:r>
        <w:rPr>
          <w:spacing w:val="-2"/>
        </w:rPr>
        <w:t xml:space="preserve"> </w:t>
      </w:r>
      <w:r>
        <w:t>do,</w:t>
      </w:r>
      <w:r>
        <w:rPr>
          <w:spacing w:val="-7"/>
        </w:rPr>
        <w:t xml:space="preserve"> </w:t>
      </w:r>
      <w:r>
        <w:t>and respect the skills, knowledge</w:t>
      </w:r>
      <w:r>
        <w:rPr>
          <w:spacing w:val="-1"/>
        </w:rPr>
        <w:t xml:space="preserve"> </w:t>
      </w:r>
      <w:r>
        <w:t>and</w:t>
      </w:r>
      <w:r>
        <w:rPr>
          <w:spacing w:val="-5"/>
        </w:rPr>
        <w:t xml:space="preserve"> </w:t>
      </w:r>
      <w:r>
        <w:t>expertise</w:t>
      </w:r>
      <w:r>
        <w:rPr>
          <w:spacing w:val="-5"/>
        </w:rPr>
        <w:t xml:space="preserve"> </w:t>
      </w:r>
      <w:r>
        <w:t>that carers</w:t>
      </w:r>
      <w:r>
        <w:rPr>
          <w:spacing w:val="-8"/>
        </w:rPr>
        <w:t xml:space="preserve"> </w:t>
      </w:r>
      <w:r>
        <w:t>have.</w:t>
      </w:r>
      <w:r>
        <w:rPr>
          <w:spacing w:val="-6"/>
        </w:rPr>
        <w:t xml:space="preserve"> </w:t>
      </w:r>
      <w:r>
        <w:t>Indeed, carers</w:t>
      </w:r>
      <w:r>
        <w:rPr>
          <w:spacing w:val="-8"/>
        </w:rPr>
        <w:t xml:space="preserve"> </w:t>
      </w:r>
      <w:r>
        <w:t>possess</w:t>
      </w:r>
      <w:r>
        <w:rPr>
          <w:spacing w:val="-1"/>
        </w:rPr>
        <w:t xml:space="preserve"> </w:t>
      </w:r>
      <w:r>
        <w:t>valuable history, context and knowledge regarding the person/s they support, which can inform and shape how that person responds to interventions and support services.</w:t>
      </w:r>
    </w:p>
    <w:p w14:paraId="2EFD2897" w14:textId="2BCE23DA" w:rsidR="00762426" w:rsidRPr="002F7448" w:rsidRDefault="00324465" w:rsidP="002F7448">
      <w:r>
        <w:t>Valui</w:t>
      </w:r>
      <w:r w:rsidRPr="002F7448">
        <w:t>ng and respecting carers is relevant at the community level (in terms of attitudes towards –</w:t>
      </w:r>
      <w:r w:rsidR="002F7448" w:rsidRPr="002F7448">
        <w:t xml:space="preserve"> </w:t>
      </w:r>
      <w:r w:rsidRPr="002F7448">
        <w:t>and views of – carers), for health professionals and paid carers (to the extent they consult with</w:t>
      </w:r>
    </w:p>
    <w:p w14:paraId="2EFD2898" w14:textId="77777777" w:rsidR="00762426" w:rsidRPr="002F7448" w:rsidRDefault="00324465" w:rsidP="002F7448">
      <w:r w:rsidRPr="002F7448">
        <w:t>unpaid carers regarding the person/s for whom they are caring, to enable improved information sharing and better outcomes), and for employers and education providers (in terms of valuing the experiences and skills people acquire through their caring role).</w:t>
      </w:r>
    </w:p>
    <w:p w14:paraId="2EFD2899" w14:textId="77777777" w:rsidR="00762426" w:rsidRDefault="00324465" w:rsidP="00FD5E71">
      <w:pPr>
        <w:pStyle w:val="Heading2"/>
      </w:pPr>
      <w:bookmarkStart w:id="8" w:name="_TOC_250006"/>
      <w:r>
        <w:t>How</w:t>
      </w:r>
      <w:r>
        <w:rPr>
          <w:spacing w:val="-4"/>
        </w:rPr>
        <w:t xml:space="preserve"> </w:t>
      </w:r>
      <w:r>
        <w:t>will</w:t>
      </w:r>
      <w:r>
        <w:rPr>
          <w:spacing w:val="2"/>
        </w:rPr>
        <w:t xml:space="preserve"> </w:t>
      </w:r>
      <w:r>
        <w:t>Objective 1</w:t>
      </w:r>
      <w:r>
        <w:rPr>
          <w:spacing w:val="-5"/>
        </w:rPr>
        <w:t xml:space="preserve"> </w:t>
      </w:r>
      <w:r>
        <w:t>be</w:t>
      </w:r>
      <w:r>
        <w:rPr>
          <w:spacing w:val="-5"/>
        </w:rPr>
        <w:t xml:space="preserve"> </w:t>
      </w:r>
      <w:bookmarkEnd w:id="8"/>
      <w:r>
        <w:t>measured?</w:t>
      </w:r>
    </w:p>
    <w:p w14:paraId="2EFD289A" w14:textId="77777777" w:rsidR="00762426" w:rsidRPr="002F7448" w:rsidRDefault="00324465" w:rsidP="002F7448">
      <w:r>
        <w:t>Table 1</w:t>
      </w:r>
      <w:r>
        <w:rPr>
          <w:spacing w:val="-3"/>
        </w:rPr>
        <w:t xml:space="preserve"> </w:t>
      </w:r>
      <w:r>
        <w:t>sets</w:t>
      </w:r>
      <w:r>
        <w:rPr>
          <w:spacing w:val="-6"/>
        </w:rPr>
        <w:t xml:space="preserve"> </w:t>
      </w:r>
      <w:r>
        <w:t>out</w:t>
      </w:r>
      <w:r>
        <w:rPr>
          <w:spacing w:val="-3"/>
        </w:rPr>
        <w:t xml:space="preserve"> </w:t>
      </w:r>
      <w:r>
        <w:t>the</w:t>
      </w:r>
      <w:r>
        <w:rPr>
          <w:spacing w:val="-2"/>
        </w:rPr>
        <w:t xml:space="preserve"> </w:t>
      </w:r>
      <w:r>
        <w:t>measures</w:t>
      </w:r>
      <w:r>
        <w:rPr>
          <w:spacing w:val="-4"/>
        </w:rPr>
        <w:t xml:space="preserve"> </w:t>
      </w:r>
      <w:r>
        <w:t>that</w:t>
      </w:r>
      <w:r>
        <w:rPr>
          <w:spacing w:val="-4"/>
        </w:rPr>
        <w:t xml:space="preserve"> </w:t>
      </w:r>
      <w:r>
        <w:t>are relevant</w:t>
      </w:r>
      <w:r>
        <w:rPr>
          <w:spacing w:val="-4"/>
        </w:rPr>
        <w:t xml:space="preserve"> </w:t>
      </w:r>
      <w:r>
        <w:t>to</w:t>
      </w:r>
      <w:r>
        <w:rPr>
          <w:spacing w:val="-3"/>
        </w:rPr>
        <w:t xml:space="preserve"> </w:t>
      </w:r>
      <w:r>
        <w:t>assessing</w:t>
      </w:r>
      <w:r>
        <w:rPr>
          <w:spacing w:val="-3"/>
        </w:rPr>
        <w:t xml:space="preserve"> </w:t>
      </w:r>
      <w:r>
        <w:t>progress</w:t>
      </w:r>
      <w:r>
        <w:rPr>
          <w:spacing w:val="-6"/>
        </w:rPr>
        <w:t xml:space="preserve"> </w:t>
      </w:r>
      <w:r>
        <w:t>towards objective</w:t>
      </w:r>
      <w:r>
        <w:rPr>
          <w:spacing w:val="-3"/>
        </w:rPr>
        <w:t xml:space="preserve"> </w:t>
      </w:r>
      <w:r>
        <w:t>1, and the data source and its availability for each specified measure.</w:t>
      </w:r>
    </w:p>
    <w:p w14:paraId="2EFD289C" w14:textId="5420CDFD" w:rsidR="00762426" w:rsidRDefault="00334CCD" w:rsidP="00334CCD">
      <w:pPr>
        <w:pStyle w:val="Caption"/>
        <w:rPr>
          <w:b w:val="0"/>
        </w:rPr>
      </w:pPr>
      <w:r>
        <w:t xml:space="preserve">Table </w:t>
      </w:r>
      <w:r>
        <w:fldChar w:fldCharType="begin"/>
      </w:r>
      <w:r>
        <w:instrText xml:space="preserve"> SEQ Table \* ARABIC </w:instrText>
      </w:r>
      <w:r>
        <w:fldChar w:fldCharType="separate"/>
      </w:r>
      <w:r w:rsidR="004D4574">
        <w:rPr>
          <w:noProof/>
        </w:rPr>
        <w:t>1</w:t>
      </w:r>
      <w:r>
        <w:fldChar w:fldCharType="end"/>
      </w:r>
      <w:r w:rsidR="00324465">
        <w:rPr>
          <w:color w:val="231C44"/>
        </w:rPr>
        <w:t>:</w:t>
      </w:r>
      <w:r w:rsidR="00324465">
        <w:rPr>
          <w:color w:val="231C44"/>
          <w:spacing w:val="-9"/>
        </w:rPr>
        <w:t xml:space="preserve"> </w:t>
      </w:r>
      <w:r w:rsidR="00324465">
        <w:rPr>
          <w:color w:val="231C44"/>
        </w:rPr>
        <w:t>Measures</w:t>
      </w:r>
      <w:r w:rsidR="00324465">
        <w:rPr>
          <w:color w:val="231C44"/>
          <w:spacing w:val="-6"/>
        </w:rPr>
        <w:t xml:space="preserve"> </w:t>
      </w:r>
      <w:r w:rsidR="00324465">
        <w:rPr>
          <w:color w:val="231C44"/>
        </w:rPr>
        <w:t>to</w:t>
      </w:r>
      <w:r w:rsidR="00324465">
        <w:rPr>
          <w:color w:val="231C44"/>
          <w:spacing w:val="-14"/>
        </w:rPr>
        <w:t xml:space="preserve"> </w:t>
      </w:r>
      <w:r w:rsidR="00324465">
        <w:rPr>
          <w:color w:val="231C44"/>
        </w:rPr>
        <w:t>assess</w:t>
      </w:r>
      <w:r w:rsidR="00324465">
        <w:rPr>
          <w:color w:val="231C44"/>
          <w:spacing w:val="-5"/>
        </w:rPr>
        <w:t xml:space="preserve"> </w:t>
      </w:r>
      <w:r w:rsidR="00324465">
        <w:rPr>
          <w:color w:val="231C44"/>
        </w:rPr>
        <w:t>progress</w:t>
      </w:r>
      <w:r w:rsidR="00324465">
        <w:rPr>
          <w:color w:val="231C44"/>
          <w:spacing w:val="-12"/>
        </w:rPr>
        <w:t xml:space="preserve"> </w:t>
      </w:r>
      <w:r w:rsidR="00324465">
        <w:rPr>
          <w:color w:val="231C44"/>
        </w:rPr>
        <w:t>towards</w:t>
      </w:r>
      <w:r w:rsidR="00324465">
        <w:rPr>
          <w:color w:val="231C44"/>
          <w:spacing w:val="-5"/>
        </w:rPr>
        <w:t xml:space="preserve"> </w:t>
      </w:r>
      <w:r w:rsidR="00324465">
        <w:rPr>
          <w:color w:val="231C44"/>
        </w:rPr>
        <w:t>objective</w:t>
      </w:r>
      <w:r w:rsidR="00324465">
        <w:rPr>
          <w:color w:val="231C44"/>
          <w:spacing w:val="-11"/>
        </w:rPr>
        <w:t xml:space="preserve"> </w:t>
      </w:r>
      <w:r w:rsidR="00324465">
        <w:rPr>
          <w:color w:val="231C44"/>
          <w:spacing w:val="-10"/>
        </w:rPr>
        <w:t>1</w:t>
      </w:r>
    </w:p>
    <w:tbl>
      <w:tblPr>
        <w:tblW w:w="5000" w:type="pct"/>
        <w:tblCellMar>
          <w:left w:w="0" w:type="dxa"/>
          <w:right w:w="0" w:type="dxa"/>
        </w:tblCellMar>
        <w:tblLook w:val="01E0" w:firstRow="1" w:lastRow="1" w:firstColumn="1" w:lastColumn="1" w:noHBand="0" w:noVBand="0"/>
      </w:tblPr>
      <w:tblGrid>
        <w:gridCol w:w="1914"/>
        <w:gridCol w:w="4942"/>
        <w:gridCol w:w="2190"/>
        <w:gridCol w:w="1306"/>
      </w:tblGrid>
      <w:tr w:rsidR="00762426" w14:paraId="2EFD28A2" w14:textId="77777777" w:rsidTr="002F7448">
        <w:trPr>
          <w:trHeight w:val="544"/>
          <w:tblHeader/>
        </w:trPr>
        <w:tc>
          <w:tcPr>
            <w:tcW w:w="924" w:type="pct"/>
            <w:tcBorders>
              <w:top w:val="single" w:sz="4" w:space="0" w:color="000000"/>
              <w:bottom w:val="single" w:sz="4" w:space="0" w:color="000000"/>
            </w:tcBorders>
            <w:shd w:val="clear" w:color="auto" w:fill="61126C"/>
          </w:tcPr>
          <w:p w14:paraId="2EFD289E" w14:textId="77777777" w:rsidR="00762426" w:rsidRDefault="00324465">
            <w:pPr>
              <w:pStyle w:val="TableParagraph"/>
              <w:ind w:left="165"/>
              <w:rPr>
                <w:sz w:val="16"/>
              </w:rPr>
            </w:pPr>
            <w:r>
              <w:rPr>
                <w:color w:val="FFFFFF"/>
                <w:spacing w:val="-2"/>
                <w:sz w:val="16"/>
              </w:rPr>
              <w:t>Objective</w:t>
            </w:r>
          </w:p>
        </w:tc>
        <w:tc>
          <w:tcPr>
            <w:tcW w:w="2387" w:type="pct"/>
            <w:tcBorders>
              <w:top w:val="single" w:sz="4" w:space="0" w:color="000000"/>
              <w:bottom w:val="single" w:sz="4" w:space="0" w:color="000000"/>
            </w:tcBorders>
            <w:shd w:val="clear" w:color="auto" w:fill="61126C"/>
          </w:tcPr>
          <w:p w14:paraId="2EFD289F" w14:textId="77777777" w:rsidR="00762426" w:rsidRDefault="00324465">
            <w:pPr>
              <w:pStyle w:val="TableParagraph"/>
              <w:ind w:left="158"/>
              <w:rPr>
                <w:sz w:val="16"/>
              </w:rPr>
            </w:pPr>
            <w:r>
              <w:rPr>
                <w:color w:val="FFFFFF"/>
                <w:spacing w:val="-2"/>
                <w:sz w:val="16"/>
              </w:rPr>
              <w:t>Measure</w:t>
            </w:r>
          </w:p>
        </w:tc>
        <w:tc>
          <w:tcPr>
            <w:tcW w:w="1058" w:type="pct"/>
            <w:tcBorders>
              <w:top w:val="single" w:sz="4" w:space="0" w:color="000000"/>
              <w:bottom w:val="single" w:sz="4" w:space="0" w:color="000000"/>
            </w:tcBorders>
            <w:shd w:val="clear" w:color="auto" w:fill="61126C"/>
          </w:tcPr>
          <w:p w14:paraId="2EFD28A0" w14:textId="77777777" w:rsidR="00762426" w:rsidRDefault="00324465">
            <w:pPr>
              <w:pStyle w:val="TableParagraph"/>
              <w:ind w:left="111"/>
              <w:rPr>
                <w:sz w:val="16"/>
              </w:rPr>
            </w:pPr>
            <w:r>
              <w:rPr>
                <w:color w:val="FFFFFF"/>
                <w:sz w:val="16"/>
              </w:rPr>
              <w:t>Data</w:t>
            </w:r>
            <w:r>
              <w:rPr>
                <w:color w:val="FFFFFF"/>
                <w:spacing w:val="-10"/>
                <w:sz w:val="16"/>
              </w:rPr>
              <w:t xml:space="preserve"> </w:t>
            </w:r>
            <w:r>
              <w:rPr>
                <w:color w:val="FFFFFF"/>
                <w:spacing w:val="-2"/>
                <w:sz w:val="16"/>
              </w:rPr>
              <w:t>source</w:t>
            </w:r>
          </w:p>
        </w:tc>
        <w:tc>
          <w:tcPr>
            <w:tcW w:w="631" w:type="pct"/>
            <w:tcBorders>
              <w:top w:val="single" w:sz="4" w:space="0" w:color="000000"/>
              <w:bottom w:val="single" w:sz="4" w:space="0" w:color="000000"/>
            </w:tcBorders>
            <w:shd w:val="clear" w:color="auto" w:fill="61126C"/>
          </w:tcPr>
          <w:p w14:paraId="2EFD28A1" w14:textId="77777777" w:rsidR="00762426" w:rsidRDefault="00324465">
            <w:pPr>
              <w:pStyle w:val="TableParagraph"/>
              <w:spacing w:line="244" w:lineRule="auto"/>
              <w:ind w:left="70" w:right="280"/>
              <w:rPr>
                <w:sz w:val="16"/>
              </w:rPr>
            </w:pPr>
            <w:r>
              <w:rPr>
                <w:color w:val="FFFFFF"/>
                <w:spacing w:val="-2"/>
                <w:sz w:val="16"/>
              </w:rPr>
              <w:t>Baseline available?</w:t>
            </w:r>
          </w:p>
        </w:tc>
      </w:tr>
      <w:tr w:rsidR="00762426" w14:paraId="2EFD28A8" w14:textId="77777777" w:rsidTr="002F7448">
        <w:trPr>
          <w:trHeight w:val="911"/>
        </w:trPr>
        <w:tc>
          <w:tcPr>
            <w:tcW w:w="924" w:type="pct"/>
            <w:tcBorders>
              <w:top w:val="single" w:sz="4" w:space="0" w:color="000000"/>
              <w:bottom w:val="single" w:sz="4" w:space="0" w:color="000000"/>
            </w:tcBorders>
          </w:tcPr>
          <w:p w14:paraId="2EFD28A3" w14:textId="77777777" w:rsidR="00762426" w:rsidRPr="00721CA0" w:rsidRDefault="00324465" w:rsidP="00721CA0">
            <w:pPr>
              <w:pStyle w:val="TableParagraph"/>
            </w:pPr>
            <w:r w:rsidRPr="00721CA0">
              <w:t>Carers are identified</w:t>
            </w:r>
          </w:p>
        </w:tc>
        <w:tc>
          <w:tcPr>
            <w:tcW w:w="2387" w:type="pct"/>
            <w:tcBorders>
              <w:top w:val="single" w:sz="4" w:space="0" w:color="000000"/>
              <w:bottom w:val="single" w:sz="4" w:space="0" w:color="000000"/>
            </w:tcBorders>
          </w:tcPr>
          <w:p w14:paraId="2EFD28A4" w14:textId="77777777" w:rsidR="00762426" w:rsidRPr="00721CA0" w:rsidRDefault="00324465" w:rsidP="00721CA0">
            <w:pPr>
              <w:pStyle w:val="TableParagraph"/>
            </w:pPr>
            <w:r w:rsidRPr="00721CA0">
              <w:t>Actions that have been taken to develop a more comprehensive and representative national data collection(s) on unpaid carers.</w:t>
            </w:r>
          </w:p>
          <w:p w14:paraId="2EFD28A5" w14:textId="77777777" w:rsidR="00762426" w:rsidRPr="00721CA0" w:rsidRDefault="00324465" w:rsidP="00721CA0">
            <w:pPr>
              <w:pStyle w:val="TableParagraph"/>
            </w:pPr>
            <w:r w:rsidRPr="00721CA0">
              <w:t>And specifically, actions that have been taken to improve data collection for specific cohorts of unpaid carers.</w:t>
            </w:r>
          </w:p>
        </w:tc>
        <w:tc>
          <w:tcPr>
            <w:tcW w:w="1058" w:type="pct"/>
            <w:tcBorders>
              <w:top w:val="single" w:sz="4" w:space="0" w:color="000000"/>
              <w:bottom w:val="single" w:sz="4" w:space="0" w:color="000000"/>
            </w:tcBorders>
          </w:tcPr>
          <w:p w14:paraId="2EFD28A6" w14:textId="77777777" w:rsidR="00762426" w:rsidRPr="00721CA0" w:rsidRDefault="00324465" w:rsidP="00721CA0">
            <w:pPr>
              <w:pStyle w:val="TableParagraph"/>
            </w:pPr>
            <w:r w:rsidRPr="00721CA0">
              <w:t>Qualitative assessment could be made</w:t>
            </w:r>
          </w:p>
        </w:tc>
        <w:tc>
          <w:tcPr>
            <w:tcW w:w="631" w:type="pct"/>
            <w:tcBorders>
              <w:top w:val="single" w:sz="4" w:space="0" w:color="000000"/>
              <w:bottom w:val="single" w:sz="4" w:space="0" w:color="000000"/>
            </w:tcBorders>
          </w:tcPr>
          <w:p w14:paraId="2EFD28A7" w14:textId="77777777" w:rsidR="00762426" w:rsidRPr="00721CA0" w:rsidRDefault="00324465" w:rsidP="00721CA0">
            <w:pPr>
              <w:pStyle w:val="TableParagraph"/>
            </w:pPr>
            <w:r w:rsidRPr="00721CA0">
              <w:t>Yes</w:t>
            </w:r>
          </w:p>
        </w:tc>
      </w:tr>
      <w:tr w:rsidR="00762426" w14:paraId="2EFD28AD" w14:textId="77777777" w:rsidTr="002F7448">
        <w:trPr>
          <w:trHeight w:val="724"/>
        </w:trPr>
        <w:tc>
          <w:tcPr>
            <w:tcW w:w="924" w:type="pct"/>
            <w:tcBorders>
              <w:top w:val="single" w:sz="4" w:space="0" w:color="000000"/>
              <w:bottom w:val="single" w:sz="4" w:space="0" w:color="000000"/>
            </w:tcBorders>
          </w:tcPr>
          <w:p w14:paraId="2EFD28A9" w14:textId="77777777" w:rsidR="00762426" w:rsidRPr="00721CA0" w:rsidRDefault="00762426" w:rsidP="00721CA0">
            <w:pPr>
              <w:pStyle w:val="TableParagraph"/>
            </w:pPr>
          </w:p>
        </w:tc>
        <w:tc>
          <w:tcPr>
            <w:tcW w:w="2387" w:type="pct"/>
            <w:tcBorders>
              <w:top w:val="single" w:sz="4" w:space="0" w:color="000000"/>
              <w:bottom w:val="single" w:sz="4" w:space="0" w:color="000000"/>
            </w:tcBorders>
          </w:tcPr>
          <w:p w14:paraId="2EFD28AA" w14:textId="77777777" w:rsidR="00762426" w:rsidRPr="00721CA0" w:rsidRDefault="00324465" w:rsidP="00721CA0">
            <w:pPr>
              <w:pStyle w:val="TableParagraph"/>
            </w:pPr>
            <w:r w:rsidRPr="00721CA0">
              <w:t>Proportion of unpaid carers who are aware of the services and supports available to assist them in their caring role</w:t>
            </w:r>
          </w:p>
        </w:tc>
        <w:tc>
          <w:tcPr>
            <w:tcW w:w="1058" w:type="pct"/>
            <w:tcBorders>
              <w:top w:val="single" w:sz="4" w:space="0" w:color="000000"/>
              <w:bottom w:val="single" w:sz="4" w:space="0" w:color="000000"/>
            </w:tcBorders>
          </w:tcPr>
          <w:p w14:paraId="2EFD28AB" w14:textId="77777777" w:rsidR="00762426" w:rsidRPr="00721CA0" w:rsidRDefault="00324465" w:rsidP="00721CA0">
            <w:pPr>
              <w:pStyle w:val="TableParagraph"/>
            </w:pPr>
            <w:r w:rsidRPr="00721CA0">
              <w:t>No data currently available to capture this measure</w:t>
            </w:r>
          </w:p>
        </w:tc>
        <w:tc>
          <w:tcPr>
            <w:tcW w:w="631" w:type="pct"/>
            <w:tcBorders>
              <w:top w:val="single" w:sz="4" w:space="0" w:color="000000"/>
              <w:bottom w:val="single" w:sz="4" w:space="0" w:color="000000"/>
            </w:tcBorders>
          </w:tcPr>
          <w:p w14:paraId="2EFD28AC" w14:textId="77777777" w:rsidR="00762426" w:rsidRPr="00721CA0" w:rsidRDefault="00324465" w:rsidP="00721CA0">
            <w:pPr>
              <w:pStyle w:val="TableParagraph"/>
            </w:pPr>
            <w:r w:rsidRPr="00721CA0">
              <w:t>No</w:t>
            </w:r>
          </w:p>
        </w:tc>
      </w:tr>
      <w:tr w:rsidR="00762426" w14:paraId="2EFD28B2" w14:textId="77777777" w:rsidTr="002F7448">
        <w:trPr>
          <w:trHeight w:val="479"/>
        </w:trPr>
        <w:tc>
          <w:tcPr>
            <w:tcW w:w="924" w:type="pct"/>
            <w:tcBorders>
              <w:top w:val="single" w:sz="4" w:space="0" w:color="000000"/>
              <w:bottom w:val="single" w:sz="4" w:space="0" w:color="000000"/>
            </w:tcBorders>
          </w:tcPr>
          <w:p w14:paraId="2EFD28AE" w14:textId="77777777" w:rsidR="00762426" w:rsidRPr="00721CA0" w:rsidRDefault="00762426" w:rsidP="00721CA0">
            <w:pPr>
              <w:pStyle w:val="TableParagraph"/>
            </w:pPr>
          </w:p>
        </w:tc>
        <w:tc>
          <w:tcPr>
            <w:tcW w:w="2387" w:type="pct"/>
            <w:tcBorders>
              <w:top w:val="single" w:sz="4" w:space="0" w:color="000000"/>
              <w:bottom w:val="single" w:sz="4" w:space="0" w:color="000000"/>
            </w:tcBorders>
          </w:tcPr>
          <w:p w14:paraId="2EFD28AF" w14:textId="77777777" w:rsidR="00762426" w:rsidRPr="00721CA0" w:rsidRDefault="00324465" w:rsidP="00721CA0">
            <w:pPr>
              <w:pStyle w:val="TableParagraph"/>
            </w:pPr>
            <w:r w:rsidRPr="00721CA0">
              <w:t>Of this group, the proportion who were aware of dedicated carer services and supports within their first year of caregiving</w:t>
            </w:r>
          </w:p>
        </w:tc>
        <w:tc>
          <w:tcPr>
            <w:tcW w:w="1058" w:type="pct"/>
            <w:tcBorders>
              <w:top w:val="single" w:sz="4" w:space="0" w:color="000000"/>
              <w:bottom w:val="single" w:sz="4" w:space="0" w:color="000000"/>
            </w:tcBorders>
          </w:tcPr>
          <w:p w14:paraId="2EFD28B0" w14:textId="77777777" w:rsidR="00762426" w:rsidRPr="00721CA0" w:rsidRDefault="00324465" w:rsidP="00721CA0">
            <w:pPr>
              <w:pStyle w:val="TableParagraph"/>
            </w:pPr>
            <w:r w:rsidRPr="00721CA0">
              <w:t>No data currently available to capture this measure</w:t>
            </w:r>
          </w:p>
        </w:tc>
        <w:tc>
          <w:tcPr>
            <w:tcW w:w="631" w:type="pct"/>
            <w:tcBorders>
              <w:top w:val="single" w:sz="4" w:space="0" w:color="000000"/>
              <w:bottom w:val="single" w:sz="4" w:space="0" w:color="000000"/>
            </w:tcBorders>
          </w:tcPr>
          <w:p w14:paraId="2EFD28B1" w14:textId="77777777" w:rsidR="00762426" w:rsidRPr="00721CA0" w:rsidRDefault="00324465" w:rsidP="00721CA0">
            <w:pPr>
              <w:pStyle w:val="TableParagraph"/>
            </w:pPr>
            <w:r w:rsidRPr="00721CA0">
              <w:t>No</w:t>
            </w:r>
          </w:p>
        </w:tc>
      </w:tr>
      <w:tr w:rsidR="00762426" w14:paraId="2EFD28B9" w14:textId="77777777" w:rsidTr="002F7448">
        <w:trPr>
          <w:trHeight w:val="912"/>
        </w:trPr>
        <w:tc>
          <w:tcPr>
            <w:tcW w:w="924" w:type="pct"/>
            <w:tcBorders>
              <w:top w:val="single" w:sz="4" w:space="0" w:color="000000"/>
              <w:bottom w:val="single" w:sz="4" w:space="0" w:color="000000"/>
            </w:tcBorders>
          </w:tcPr>
          <w:p w14:paraId="2EFD28B3" w14:textId="77777777" w:rsidR="00762426" w:rsidRPr="00721CA0" w:rsidRDefault="00762426" w:rsidP="00721CA0">
            <w:pPr>
              <w:pStyle w:val="TableParagraph"/>
            </w:pPr>
          </w:p>
        </w:tc>
        <w:tc>
          <w:tcPr>
            <w:tcW w:w="2387" w:type="pct"/>
            <w:tcBorders>
              <w:top w:val="single" w:sz="4" w:space="0" w:color="000000"/>
              <w:bottom w:val="single" w:sz="4" w:space="0" w:color="000000"/>
            </w:tcBorders>
          </w:tcPr>
          <w:p w14:paraId="2EFD28B4" w14:textId="77777777" w:rsidR="00762426" w:rsidRPr="00721CA0" w:rsidRDefault="00324465" w:rsidP="00721CA0">
            <w:pPr>
              <w:pStyle w:val="TableParagraph"/>
            </w:pPr>
            <w:r w:rsidRPr="00721CA0">
              <w:t>Proportion of unpaid carers of people living with dementia who were aware of supports and services available specifically for those caring for a person with dementia</w:t>
            </w:r>
          </w:p>
        </w:tc>
        <w:tc>
          <w:tcPr>
            <w:tcW w:w="1058" w:type="pct"/>
            <w:tcBorders>
              <w:top w:val="single" w:sz="4" w:space="0" w:color="000000"/>
              <w:bottom w:val="single" w:sz="4" w:space="0" w:color="000000"/>
            </w:tcBorders>
          </w:tcPr>
          <w:p w14:paraId="2EFD28B5" w14:textId="77777777" w:rsidR="00762426" w:rsidRPr="00721CA0" w:rsidRDefault="00324465" w:rsidP="00721CA0">
            <w:pPr>
              <w:pStyle w:val="TableParagraph"/>
            </w:pPr>
            <w:r w:rsidRPr="00721CA0">
              <w:t>Source: Carer Wellbeing Survey (Mylek &amp; Schirmer)</w:t>
            </w:r>
          </w:p>
          <w:p w14:paraId="2EFD28B6" w14:textId="77777777" w:rsidR="00762426" w:rsidRPr="00721CA0" w:rsidRDefault="00324465" w:rsidP="00721CA0">
            <w:pPr>
              <w:pStyle w:val="TableParagraph"/>
            </w:pPr>
            <w:r w:rsidRPr="00721CA0">
              <w:t>Quality: Annual, national coverage</w:t>
            </w:r>
          </w:p>
        </w:tc>
        <w:tc>
          <w:tcPr>
            <w:tcW w:w="631" w:type="pct"/>
            <w:tcBorders>
              <w:top w:val="single" w:sz="4" w:space="0" w:color="000000"/>
              <w:bottom w:val="single" w:sz="4" w:space="0" w:color="000000"/>
            </w:tcBorders>
          </w:tcPr>
          <w:p w14:paraId="2EFD28B7" w14:textId="77777777" w:rsidR="00762426" w:rsidRPr="00721CA0" w:rsidRDefault="00324465" w:rsidP="00721CA0">
            <w:pPr>
              <w:pStyle w:val="TableParagraph"/>
            </w:pPr>
            <w:r w:rsidRPr="00721CA0">
              <w:t>Yes.</w:t>
            </w:r>
          </w:p>
          <w:p w14:paraId="2EFD28B8" w14:textId="77777777" w:rsidR="00762426" w:rsidRPr="00721CA0" w:rsidRDefault="00324465" w:rsidP="00721CA0">
            <w:pPr>
              <w:pStyle w:val="TableParagraph"/>
            </w:pPr>
            <w:r w:rsidRPr="00721CA0">
              <w:t>Most recent year: 2024</w:t>
            </w:r>
          </w:p>
        </w:tc>
      </w:tr>
      <w:tr w:rsidR="00762426" w14:paraId="2EFD28C7" w14:textId="77777777" w:rsidTr="002F7448">
        <w:trPr>
          <w:trHeight w:val="2194"/>
        </w:trPr>
        <w:tc>
          <w:tcPr>
            <w:tcW w:w="924" w:type="pct"/>
            <w:tcBorders>
              <w:top w:val="single" w:sz="4" w:space="0" w:color="000000"/>
              <w:bottom w:val="single" w:sz="4" w:space="0" w:color="000000"/>
            </w:tcBorders>
          </w:tcPr>
          <w:p w14:paraId="2EFD28BA" w14:textId="77777777" w:rsidR="00762426" w:rsidRPr="00721CA0" w:rsidRDefault="00324465" w:rsidP="00721CA0">
            <w:pPr>
              <w:pStyle w:val="TableParagraph"/>
            </w:pPr>
            <w:r w:rsidRPr="00721CA0">
              <w:t xml:space="preserve">Carers are </w:t>
            </w:r>
            <w:proofErr w:type="spellStart"/>
            <w:r w:rsidRPr="00721CA0">
              <w:t>recognised</w:t>
            </w:r>
            <w:proofErr w:type="spellEnd"/>
            <w:r w:rsidRPr="00721CA0">
              <w:t>, valued and respected</w:t>
            </w:r>
          </w:p>
        </w:tc>
        <w:tc>
          <w:tcPr>
            <w:tcW w:w="2387" w:type="pct"/>
            <w:tcBorders>
              <w:top w:val="single" w:sz="4" w:space="0" w:color="000000"/>
              <w:bottom w:val="single" w:sz="4" w:space="0" w:color="000000"/>
            </w:tcBorders>
          </w:tcPr>
          <w:p w14:paraId="2EFD28BB" w14:textId="77777777" w:rsidR="00762426" w:rsidRDefault="00324465">
            <w:pPr>
              <w:pStyle w:val="TableParagraph"/>
              <w:spacing w:line="244" w:lineRule="auto"/>
              <w:ind w:left="158"/>
              <w:rPr>
                <w:sz w:val="16"/>
              </w:rPr>
            </w:pPr>
            <w:r>
              <w:rPr>
                <w:color w:val="2C2523"/>
                <w:sz w:val="16"/>
              </w:rPr>
              <w:t>Proportion</w:t>
            </w:r>
            <w:r>
              <w:rPr>
                <w:color w:val="2C2523"/>
                <w:spacing w:val="-12"/>
                <w:sz w:val="16"/>
              </w:rPr>
              <w:t xml:space="preserve"> </w:t>
            </w:r>
            <w:r>
              <w:rPr>
                <w:color w:val="2C2523"/>
                <w:sz w:val="16"/>
              </w:rPr>
              <w:t>of</w:t>
            </w:r>
            <w:r>
              <w:rPr>
                <w:color w:val="2C2523"/>
                <w:spacing w:val="-11"/>
                <w:sz w:val="16"/>
              </w:rPr>
              <w:t xml:space="preserve"> </w:t>
            </w:r>
            <w:r>
              <w:rPr>
                <w:color w:val="2C2523"/>
                <w:sz w:val="16"/>
              </w:rPr>
              <w:t>unpaid</w:t>
            </w:r>
            <w:r>
              <w:rPr>
                <w:color w:val="2C2523"/>
                <w:spacing w:val="-11"/>
                <w:sz w:val="16"/>
              </w:rPr>
              <w:t xml:space="preserve"> </w:t>
            </w:r>
            <w:r>
              <w:rPr>
                <w:color w:val="2C2523"/>
                <w:sz w:val="16"/>
              </w:rPr>
              <w:t>carers</w:t>
            </w:r>
            <w:r>
              <w:rPr>
                <w:color w:val="2C2523"/>
                <w:spacing w:val="-11"/>
                <w:sz w:val="16"/>
              </w:rPr>
              <w:t xml:space="preserve"> </w:t>
            </w:r>
            <w:r>
              <w:rPr>
                <w:color w:val="2C2523"/>
                <w:sz w:val="16"/>
              </w:rPr>
              <w:t>that</w:t>
            </w:r>
            <w:r>
              <w:rPr>
                <w:color w:val="2C2523"/>
                <w:spacing w:val="-11"/>
                <w:sz w:val="16"/>
              </w:rPr>
              <w:t xml:space="preserve"> </w:t>
            </w:r>
            <w:r>
              <w:rPr>
                <w:color w:val="2C2523"/>
                <w:sz w:val="16"/>
              </w:rPr>
              <w:t>feel</w:t>
            </w:r>
            <w:r>
              <w:rPr>
                <w:color w:val="2C2523"/>
                <w:spacing w:val="-11"/>
                <w:sz w:val="16"/>
              </w:rPr>
              <w:t xml:space="preserve"> </w:t>
            </w:r>
            <w:r>
              <w:rPr>
                <w:color w:val="2C2523"/>
                <w:sz w:val="16"/>
              </w:rPr>
              <w:t>their</w:t>
            </w:r>
            <w:r>
              <w:rPr>
                <w:color w:val="2C2523"/>
                <w:spacing w:val="-11"/>
                <w:sz w:val="16"/>
              </w:rPr>
              <w:t xml:space="preserve"> </w:t>
            </w:r>
            <w:r>
              <w:rPr>
                <w:color w:val="2C2523"/>
                <w:sz w:val="16"/>
              </w:rPr>
              <w:t>caring</w:t>
            </w:r>
            <w:r>
              <w:rPr>
                <w:color w:val="2C2523"/>
                <w:spacing w:val="-11"/>
                <w:sz w:val="16"/>
              </w:rPr>
              <w:t xml:space="preserve"> </w:t>
            </w:r>
            <w:r>
              <w:rPr>
                <w:color w:val="2C2523"/>
                <w:sz w:val="16"/>
              </w:rPr>
              <w:t>role</w:t>
            </w:r>
            <w:r>
              <w:rPr>
                <w:color w:val="2C2523"/>
                <w:spacing w:val="-12"/>
                <w:sz w:val="16"/>
              </w:rPr>
              <w:t xml:space="preserve"> </w:t>
            </w:r>
            <w:r>
              <w:rPr>
                <w:color w:val="2C2523"/>
                <w:sz w:val="16"/>
              </w:rPr>
              <w:t>is</w:t>
            </w:r>
            <w:r>
              <w:rPr>
                <w:color w:val="2C2523"/>
                <w:spacing w:val="-11"/>
                <w:sz w:val="16"/>
              </w:rPr>
              <w:t xml:space="preserve"> </w:t>
            </w:r>
            <w:proofErr w:type="spellStart"/>
            <w:r>
              <w:rPr>
                <w:color w:val="2C2523"/>
                <w:sz w:val="16"/>
              </w:rPr>
              <w:t>recognised</w:t>
            </w:r>
            <w:proofErr w:type="spellEnd"/>
            <w:r>
              <w:rPr>
                <w:color w:val="2C2523"/>
                <w:sz w:val="16"/>
              </w:rPr>
              <w:t xml:space="preserve"> and valued by:</w:t>
            </w:r>
          </w:p>
          <w:p w14:paraId="2EFD28BC" w14:textId="77777777" w:rsidR="00762426" w:rsidRDefault="00324465" w:rsidP="00721CA0">
            <w:pPr>
              <w:pStyle w:val="Tablelistbullet"/>
            </w:pPr>
            <w:r>
              <w:t>their</w:t>
            </w:r>
            <w:r>
              <w:rPr>
                <w:spacing w:val="-6"/>
              </w:rPr>
              <w:t xml:space="preserve"> </w:t>
            </w:r>
            <w:r>
              <w:t>community</w:t>
            </w:r>
          </w:p>
          <w:p w14:paraId="2EFD28BD" w14:textId="77777777" w:rsidR="00762426" w:rsidRDefault="00324465" w:rsidP="00721CA0">
            <w:pPr>
              <w:pStyle w:val="Tablelistbullet"/>
            </w:pPr>
            <w:r>
              <w:t>their</w:t>
            </w:r>
            <w:r>
              <w:rPr>
                <w:spacing w:val="-6"/>
              </w:rPr>
              <w:t xml:space="preserve"> </w:t>
            </w:r>
            <w:r>
              <w:t>family</w:t>
            </w:r>
          </w:p>
          <w:p w14:paraId="2EFD28BE" w14:textId="77777777" w:rsidR="00762426" w:rsidRDefault="00324465" w:rsidP="00721CA0">
            <w:pPr>
              <w:pStyle w:val="Tablelistbullet"/>
            </w:pPr>
            <w:r>
              <w:t>their</w:t>
            </w:r>
            <w:r>
              <w:rPr>
                <w:spacing w:val="-6"/>
              </w:rPr>
              <w:t xml:space="preserve"> </w:t>
            </w:r>
            <w:r>
              <w:t>friends</w:t>
            </w:r>
          </w:p>
          <w:p w14:paraId="2EFD28BF" w14:textId="77777777" w:rsidR="00762426" w:rsidRDefault="00324465" w:rsidP="00721CA0">
            <w:pPr>
              <w:pStyle w:val="Tablelistbullet"/>
            </w:pPr>
            <w:r>
              <w:t>the</w:t>
            </w:r>
            <w:r>
              <w:rPr>
                <w:spacing w:val="-6"/>
              </w:rPr>
              <w:t xml:space="preserve"> </w:t>
            </w:r>
            <w:r>
              <w:t>person(s)</w:t>
            </w:r>
            <w:r>
              <w:rPr>
                <w:spacing w:val="-6"/>
              </w:rPr>
              <w:t xml:space="preserve"> </w:t>
            </w:r>
            <w:r>
              <w:t>they</w:t>
            </w:r>
            <w:r>
              <w:rPr>
                <w:spacing w:val="-4"/>
              </w:rPr>
              <w:t xml:space="preserve"> </w:t>
            </w:r>
            <w:r>
              <w:t>care</w:t>
            </w:r>
            <w:r>
              <w:rPr>
                <w:spacing w:val="1"/>
              </w:rPr>
              <w:t xml:space="preserve"> </w:t>
            </w:r>
            <w:r>
              <w:rPr>
                <w:spacing w:val="-5"/>
              </w:rPr>
              <w:t>for</w:t>
            </w:r>
          </w:p>
          <w:p w14:paraId="2EFD28C0" w14:textId="77777777" w:rsidR="00762426" w:rsidRDefault="00324465" w:rsidP="00721CA0">
            <w:pPr>
              <w:pStyle w:val="Tablelistbullet"/>
            </w:pPr>
            <w:r>
              <w:t>service</w:t>
            </w:r>
            <w:r>
              <w:rPr>
                <w:spacing w:val="-10"/>
              </w:rPr>
              <w:t xml:space="preserve"> </w:t>
            </w:r>
            <w:r>
              <w:t>providers</w:t>
            </w:r>
          </w:p>
          <w:p w14:paraId="2EFD28C1" w14:textId="77777777" w:rsidR="00762426" w:rsidRDefault="00324465" w:rsidP="00721CA0">
            <w:pPr>
              <w:pStyle w:val="Tablelistbullet"/>
            </w:pPr>
            <w:r>
              <w:t>their</w:t>
            </w:r>
            <w:r>
              <w:rPr>
                <w:spacing w:val="-6"/>
              </w:rPr>
              <w:t xml:space="preserve"> </w:t>
            </w:r>
            <w:r>
              <w:t>employer</w:t>
            </w:r>
          </w:p>
          <w:p w14:paraId="2EFD28C2" w14:textId="77777777" w:rsidR="00762426" w:rsidRDefault="00324465" w:rsidP="00721CA0">
            <w:pPr>
              <w:pStyle w:val="Tablelistbullet"/>
            </w:pPr>
            <w:r>
              <w:t>the</w:t>
            </w:r>
            <w:r>
              <w:rPr>
                <w:spacing w:val="-9"/>
              </w:rPr>
              <w:t xml:space="preserve"> </w:t>
            </w:r>
            <w:r>
              <w:t>government</w:t>
            </w:r>
          </w:p>
        </w:tc>
        <w:tc>
          <w:tcPr>
            <w:tcW w:w="1058" w:type="pct"/>
            <w:tcBorders>
              <w:top w:val="single" w:sz="4" w:space="0" w:color="000000"/>
              <w:bottom w:val="single" w:sz="4" w:space="0" w:color="000000"/>
            </w:tcBorders>
          </w:tcPr>
          <w:p w14:paraId="2EFD28C3" w14:textId="77777777" w:rsidR="00762426" w:rsidRPr="00721CA0" w:rsidRDefault="00324465" w:rsidP="00721CA0">
            <w:pPr>
              <w:pStyle w:val="TableParagraph"/>
            </w:pPr>
            <w:r w:rsidRPr="00721CA0">
              <w:t>Source: National Carer Survey (Carers NSW)</w:t>
            </w:r>
          </w:p>
          <w:p w14:paraId="2EFD28C4" w14:textId="77777777" w:rsidR="00762426" w:rsidRPr="00721CA0" w:rsidRDefault="00324465" w:rsidP="00721CA0">
            <w:pPr>
              <w:pStyle w:val="TableParagraph"/>
            </w:pPr>
            <w:r w:rsidRPr="00721CA0">
              <w:t>Quality: Biennial, national coverage</w:t>
            </w:r>
          </w:p>
        </w:tc>
        <w:tc>
          <w:tcPr>
            <w:tcW w:w="631" w:type="pct"/>
            <w:tcBorders>
              <w:top w:val="single" w:sz="4" w:space="0" w:color="000000"/>
              <w:bottom w:val="single" w:sz="4" w:space="0" w:color="000000"/>
            </w:tcBorders>
          </w:tcPr>
          <w:p w14:paraId="2EFD28C5" w14:textId="77777777" w:rsidR="00762426" w:rsidRPr="00721CA0" w:rsidRDefault="00324465" w:rsidP="00721CA0">
            <w:pPr>
              <w:pStyle w:val="TableParagraph"/>
            </w:pPr>
            <w:r w:rsidRPr="00721CA0">
              <w:t>Yes.</w:t>
            </w:r>
          </w:p>
          <w:p w14:paraId="2EFD28C6" w14:textId="77777777" w:rsidR="00762426" w:rsidRPr="00721CA0" w:rsidRDefault="00324465" w:rsidP="00721CA0">
            <w:pPr>
              <w:pStyle w:val="TableParagraph"/>
            </w:pPr>
            <w:r w:rsidRPr="00721CA0">
              <w:t>Most recent: year: 2024</w:t>
            </w:r>
          </w:p>
        </w:tc>
      </w:tr>
      <w:tr w:rsidR="00762426" w14:paraId="2EFD28D3" w14:textId="77777777" w:rsidTr="002F7448">
        <w:trPr>
          <w:trHeight w:val="1884"/>
        </w:trPr>
        <w:tc>
          <w:tcPr>
            <w:tcW w:w="924" w:type="pct"/>
            <w:tcBorders>
              <w:top w:val="single" w:sz="4" w:space="0" w:color="000000"/>
              <w:bottom w:val="single" w:sz="4" w:space="0" w:color="000000"/>
            </w:tcBorders>
          </w:tcPr>
          <w:p w14:paraId="2EFD28C8" w14:textId="77777777" w:rsidR="00762426" w:rsidRPr="00721CA0" w:rsidRDefault="00762426" w:rsidP="00721CA0">
            <w:pPr>
              <w:pStyle w:val="TableParagraph"/>
            </w:pPr>
          </w:p>
        </w:tc>
        <w:tc>
          <w:tcPr>
            <w:tcW w:w="2387" w:type="pct"/>
            <w:tcBorders>
              <w:top w:val="single" w:sz="4" w:space="0" w:color="000000"/>
              <w:bottom w:val="single" w:sz="4" w:space="0" w:color="000000"/>
            </w:tcBorders>
          </w:tcPr>
          <w:p w14:paraId="2EFD28C9" w14:textId="77777777" w:rsidR="00762426" w:rsidRDefault="00324465">
            <w:pPr>
              <w:pStyle w:val="TableParagraph"/>
              <w:ind w:left="158" w:right="95"/>
              <w:rPr>
                <w:sz w:val="16"/>
              </w:rPr>
            </w:pPr>
            <w:r>
              <w:rPr>
                <w:color w:val="2C2523"/>
                <w:sz w:val="16"/>
              </w:rPr>
              <w:t>Proportion</w:t>
            </w:r>
            <w:r>
              <w:rPr>
                <w:color w:val="2C2523"/>
                <w:spacing w:val="-8"/>
                <w:sz w:val="16"/>
              </w:rPr>
              <w:t xml:space="preserve"> </w:t>
            </w:r>
            <w:r>
              <w:rPr>
                <w:color w:val="2C2523"/>
                <w:sz w:val="16"/>
              </w:rPr>
              <w:t>of unpaid</w:t>
            </w:r>
            <w:r>
              <w:rPr>
                <w:color w:val="2C2523"/>
                <w:spacing w:val="-8"/>
                <w:sz w:val="16"/>
              </w:rPr>
              <w:t xml:space="preserve"> </w:t>
            </w:r>
            <w:r>
              <w:rPr>
                <w:color w:val="2C2523"/>
                <w:sz w:val="16"/>
              </w:rPr>
              <w:t>carers</w:t>
            </w:r>
            <w:r>
              <w:rPr>
                <w:color w:val="2C2523"/>
                <w:spacing w:val="-7"/>
                <w:sz w:val="16"/>
              </w:rPr>
              <w:t xml:space="preserve"> </w:t>
            </w:r>
            <w:r>
              <w:rPr>
                <w:color w:val="2C2523"/>
                <w:sz w:val="16"/>
              </w:rPr>
              <w:t>who</w:t>
            </w:r>
            <w:r>
              <w:rPr>
                <w:color w:val="2C2523"/>
                <w:spacing w:val="-8"/>
                <w:sz w:val="16"/>
              </w:rPr>
              <w:t xml:space="preserve"> </w:t>
            </w:r>
            <w:r>
              <w:rPr>
                <w:color w:val="2C2523"/>
                <w:sz w:val="16"/>
              </w:rPr>
              <w:t>strongly</w:t>
            </w:r>
            <w:r>
              <w:rPr>
                <w:color w:val="2C2523"/>
                <w:spacing w:val="-7"/>
                <w:sz w:val="16"/>
              </w:rPr>
              <w:t xml:space="preserve"> </w:t>
            </w:r>
            <w:r>
              <w:rPr>
                <w:color w:val="2C2523"/>
                <w:sz w:val="16"/>
              </w:rPr>
              <w:t>agreed</w:t>
            </w:r>
            <w:r>
              <w:rPr>
                <w:color w:val="2C2523"/>
                <w:spacing w:val="-2"/>
                <w:sz w:val="16"/>
              </w:rPr>
              <w:t xml:space="preserve"> </w:t>
            </w:r>
            <w:r>
              <w:rPr>
                <w:color w:val="2C2523"/>
                <w:sz w:val="16"/>
              </w:rPr>
              <w:t>or</w:t>
            </w:r>
            <w:r>
              <w:rPr>
                <w:color w:val="2C2523"/>
                <w:spacing w:val="-3"/>
                <w:sz w:val="16"/>
              </w:rPr>
              <w:t xml:space="preserve"> </w:t>
            </w:r>
            <w:r>
              <w:rPr>
                <w:color w:val="2C2523"/>
                <w:sz w:val="16"/>
              </w:rPr>
              <w:t>agreed</w:t>
            </w:r>
            <w:r>
              <w:rPr>
                <w:color w:val="2C2523"/>
                <w:spacing w:val="-8"/>
                <w:sz w:val="16"/>
              </w:rPr>
              <w:t xml:space="preserve"> </w:t>
            </w:r>
            <w:r>
              <w:rPr>
                <w:color w:val="2C2523"/>
                <w:sz w:val="16"/>
              </w:rPr>
              <w:t>that their views had a real influence on the care provided to the person they cared for, in relation to:</w:t>
            </w:r>
          </w:p>
          <w:p w14:paraId="2EFD28CA" w14:textId="77777777" w:rsidR="00762426" w:rsidRDefault="00324465" w:rsidP="00721CA0">
            <w:pPr>
              <w:pStyle w:val="Tablelistbullet"/>
            </w:pPr>
            <w:r>
              <w:t>aged</w:t>
            </w:r>
            <w:r>
              <w:rPr>
                <w:spacing w:val="-3"/>
              </w:rPr>
              <w:t xml:space="preserve"> </w:t>
            </w:r>
            <w:r>
              <w:t>care</w:t>
            </w:r>
            <w:r>
              <w:rPr>
                <w:spacing w:val="-8"/>
              </w:rPr>
              <w:t xml:space="preserve"> </w:t>
            </w:r>
            <w:r>
              <w:t>services</w:t>
            </w:r>
          </w:p>
          <w:p w14:paraId="2EFD28CB" w14:textId="77777777" w:rsidR="00762426" w:rsidRDefault="00324465" w:rsidP="00721CA0">
            <w:pPr>
              <w:pStyle w:val="Tablelistbullet"/>
            </w:pPr>
            <w:r>
              <w:t>NDIS</w:t>
            </w:r>
            <w:r>
              <w:rPr>
                <w:spacing w:val="-4"/>
              </w:rPr>
              <w:t xml:space="preserve"> </w:t>
            </w:r>
            <w:r>
              <w:t>supports</w:t>
            </w:r>
          </w:p>
          <w:p w14:paraId="2EFD28CC" w14:textId="77777777" w:rsidR="00762426" w:rsidRDefault="00324465" w:rsidP="00721CA0">
            <w:pPr>
              <w:pStyle w:val="Tablelistbullet"/>
            </w:pPr>
            <w:r>
              <w:t>mental</w:t>
            </w:r>
            <w:r>
              <w:rPr>
                <w:spacing w:val="-7"/>
              </w:rPr>
              <w:t xml:space="preserve"> </w:t>
            </w:r>
            <w:r>
              <w:t>health</w:t>
            </w:r>
            <w:r>
              <w:rPr>
                <w:spacing w:val="-3"/>
              </w:rPr>
              <w:t xml:space="preserve"> </w:t>
            </w:r>
            <w:r>
              <w:t>services</w:t>
            </w:r>
          </w:p>
          <w:p w14:paraId="2EFD28CD" w14:textId="77777777" w:rsidR="00762426" w:rsidRDefault="00324465" w:rsidP="00721CA0">
            <w:pPr>
              <w:pStyle w:val="Tablelistbullet"/>
            </w:pPr>
            <w:r>
              <w:t>visiting</w:t>
            </w:r>
            <w:r>
              <w:rPr>
                <w:spacing w:val="-8"/>
              </w:rPr>
              <w:t xml:space="preserve"> </w:t>
            </w:r>
            <w:r>
              <w:t>a</w:t>
            </w:r>
            <w:r>
              <w:rPr>
                <w:spacing w:val="-1"/>
              </w:rPr>
              <w:t xml:space="preserve"> </w:t>
            </w:r>
            <w:r>
              <w:rPr>
                <w:spacing w:val="-5"/>
              </w:rPr>
              <w:t>GP</w:t>
            </w:r>
          </w:p>
          <w:p w14:paraId="2EFD28CE" w14:textId="77777777" w:rsidR="00762426" w:rsidRDefault="00324465" w:rsidP="00721CA0">
            <w:pPr>
              <w:pStyle w:val="Tablelistbullet"/>
            </w:pPr>
            <w:r>
              <w:t>visiting</w:t>
            </w:r>
            <w:r>
              <w:rPr>
                <w:spacing w:val="-7"/>
              </w:rPr>
              <w:t xml:space="preserve"> </w:t>
            </w:r>
            <w:r>
              <w:t>the</w:t>
            </w:r>
            <w:r>
              <w:rPr>
                <w:spacing w:val="-1"/>
              </w:rPr>
              <w:t xml:space="preserve"> </w:t>
            </w:r>
            <w:r>
              <w:t>hospital</w:t>
            </w:r>
            <w:r>
              <w:rPr>
                <w:spacing w:val="-5"/>
              </w:rPr>
              <w:t xml:space="preserve"> </w:t>
            </w:r>
            <w:r>
              <w:t>or</w:t>
            </w:r>
            <w:r>
              <w:rPr>
                <w:spacing w:val="-7"/>
              </w:rPr>
              <w:t xml:space="preserve"> </w:t>
            </w:r>
            <w:r>
              <w:t>community health</w:t>
            </w:r>
            <w:r>
              <w:rPr>
                <w:spacing w:val="-7"/>
              </w:rPr>
              <w:t xml:space="preserve"> </w:t>
            </w:r>
            <w:r>
              <w:t>service</w:t>
            </w:r>
          </w:p>
        </w:tc>
        <w:tc>
          <w:tcPr>
            <w:tcW w:w="1058" w:type="pct"/>
            <w:tcBorders>
              <w:top w:val="single" w:sz="4" w:space="0" w:color="000000"/>
              <w:bottom w:val="single" w:sz="4" w:space="0" w:color="000000"/>
            </w:tcBorders>
          </w:tcPr>
          <w:p w14:paraId="2EFD28CF" w14:textId="77777777" w:rsidR="00762426" w:rsidRPr="00721CA0" w:rsidRDefault="00324465" w:rsidP="00721CA0">
            <w:pPr>
              <w:pStyle w:val="TableParagraph"/>
            </w:pPr>
            <w:r w:rsidRPr="00721CA0">
              <w:t>Source: National Carer Survey (Carers NSW)</w:t>
            </w:r>
          </w:p>
          <w:p w14:paraId="2EFD28D0" w14:textId="77777777" w:rsidR="00762426" w:rsidRPr="00721CA0" w:rsidRDefault="00324465" w:rsidP="00721CA0">
            <w:pPr>
              <w:pStyle w:val="TableParagraph"/>
            </w:pPr>
            <w:r w:rsidRPr="00721CA0">
              <w:t>Quality: Biennial, national coverage</w:t>
            </w:r>
          </w:p>
        </w:tc>
        <w:tc>
          <w:tcPr>
            <w:tcW w:w="631" w:type="pct"/>
            <w:tcBorders>
              <w:top w:val="single" w:sz="4" w:space="0" w:color="000000"/>
              <w:bottom w:val="single" w:sz="4" w:space="0" w:color="000000"/>
            </w:tcBorders>
          </w:tcPr>
          <w:p w14:paraId="2EFD28D1" w14:textId="77777777" w:rsidR="00762426" w:rsidRPr="00721CA0" w:rsidRDefault="00324465" w:rsidP="00721CA0">
            <w:pPr>
              <w:pStyle w:val="TableParagraph"/>
            </w:pPr>
            <w:r w:rsidRPr="00721CA0">
              <w:t>Yes.</w:t>
            </w:r>
          </w:p>
          <w:p w14:paraId="2EFD28D2" w14:textId="77777777" w:rsidR="00762426" w:rsidRPr="00721CA0" w:rsidRDefault="00324465" w:rsidP="00721CA0">
            <w:pPr>
              <w:pStyle w:val="TableParagraph"/>
            </w:pPr>
            <w:r w:rsidRPr="00721CA0">
              <w:t>Most recent year: 2024</w:t>
            </w:r>
          </w:p>
        </w:tc>
      </w:tr>
    </w:tbl>
    <w:p w14:paraId="2EFD28D4" w14:textId="77777777" w:rsidR="00762426" w:rsidRDefault="00762426">
      <w:pPr>
        <w:pStyle w:val="TableParagraph"/>
        <w:spacing w:line="244" w:lineRule="auto"/>
        <w:rPr>
          <w:sz w:val="16"/>
        </w:rPr>
        <w:sectPr w:rsidR="00762426">
          <w:pgSz w:w="11910" w:h="16850"/>
          <w:pgMar w:top="860" w:right="566" w:bottom="840" w:left="992" w:header="662" w:footer="657" w:gutter="0"/>
          <w:cols w:space="720"/>
        </w:sectPr>
      </w:pPr>
    </w:p>
    <w:p w14:paraId="2EFD28D6" w14:textId="77777777" w:rsidR="00762426" w:rsidRDefault="00324465" w:rsidP="00B65066">
      <w:pPr>
        <w:pStyle w:val="Heading1"/>
      </w:pPr>
      <w:bookmarkStart w:id="9" w:name="_TOC_250005"/>
      <w:r>
        <w:t>Objective 2: Carers are empowered to have</w:t>
      </w:r>
      <w:r>
        <w:rPr>
          <w:spacing w:val="-6"/>
        </w:rPr>
        <w:t xml:space="preserve"> </w:t>
      </w:r>
      <w:r>
        <w:t>fulfilling</w:t>
      </w:r>
      <w:r>
        <w:rPr>
          <w:spacing w:val="-6"/>
        </w:rPr>
        <w:t xml:space="preserve"> </w:t>
      </w:r>
      <w:r>
        <w:t>lives</w:t>
      </w:r>
      <w:r>
        <w:rPr>
          <w:spacing w:val="-4"/>
        </w:rPr>
        <w:t xml:space="preserve"> </w:t>
      </w:r>
      <w:r>
        <w:t>while</w:t>
      </w:r>
      <w:r>
        <w:rPr>
          <w:spacing w:val="-6"/>
        </w:rPr>
        <w:t xml:space="preserve"> </w:t>
      </w:r>
      <w:r>
        <w:t>engaging</w:t>
      </w:r>
      <w:r>
        <w:rPr>
          <w:spacing w:val="-6"/>
        </w:rPr>
        <w:t xml:space="preserve"> </w:t>
      </w:r>
      <w:r>
        <w:t>in</w:t>
      </w:r>
      <w:r>
        <w:rPr>
          <w:spacing w:val="-6"/>
        </w:rPr>
        <w:t xml:space="preserve"> </w:t>
      </w:r>
      <w:bookmarkEnd w:id="9"/>
      <w:r>
        <w:t>their caring role</w:t>
      </w:r>
    </w:p>
    <w:p w14:paraId="2EFD28D7" w14:textId="77777777" w:rsidR="00762426" w:rsidRDefault="00324465" w:rsidP="00FD5E71">
      <w:pPr>
        <w:pStyle w:val="Heading2"/>
      </w:pPr>
      <w:bookmarkStart w:id="10" w:name="_TOC_250004"/>
      <w:r>
        <w:t>What</w:t>
      </w:r>
      <w:r>
        <w:rPr>
          <w:spacing w:val="-5"/>
        </w:rPr>
        <w:t xml:space="preserve"> </w:t>
      </w:r>
      <w:r>
        <w:t>does</w:t>
      </w:r>
      <w:r>
        <w:rPr>
          <w:spacing w:val="-3"/>
        </w:rPr>
        <w:t xml:space="preserve"> </w:t>
      </w:r>
      <w:r>
        <w:t>this</w:t>
      </w:r>
      <w:r>
        <w:rPr>
          <w:spacing w:val="-3"/>
        </w:rPr>
        <w:t xml:space="preserve"> </w:t>
      </w:r>
      <w:r>
        <w:t>Objective</w:t>
      </w:r>
      <w:r>
        <w:rPr>
          <w:spacing w:val="-7"/>
        </w:rPr>
        <w:t xml:space="preserve"> </w:t>
      </w:r>
      <w:r>
        <w:t>look</w:t>
      </w:r>
      <w:bookmarkEnd w:id="10"/>
      <w:r>
        <w:t xml:space="preserve"> like?</w:t>
      </w:r>
    </w:p>
    <w:p w14:paraId="2EFD28D8" w14:textId="77777777" w:rsidR="00762426" w:rsidRPr="00721CA0" w:rsidRDefault="00324465" w:rsidP="00721CA0">
      <w:r>
        <w:t>Objective</w:t>
      </w:r>
      <w:r>
        <w:rPr>
          <w:spacing w:val="-5"/>
        </w:rPr>
        <w:t xml:space="preserve"> </w:t>
      </w:r>
      <w:r>
        <w:t>2 is</w:t>
      </w:r>
      <w:r>
        <w:rPr>
          <w:spacing w:val="-7"/>
        </w:rPr>
        <w:t xml:space="preserve"> </w:t>
      </w:r>
      <w:r>
        <w:t>where</w:t>
      </w:r>
      <w:r>
        <w:rPr>
          <w:spacing w:val="-1"/>
        </w:rPr>
        <w:t xml:space="preserve"> </w:t>
      </w:r>
      <w:r>
        <w:t>unpaid carers</w:t>
      </w:r>
      <w:r>
        <w:rPr>
          <w:spacing w:val="-7"/>
        </w:rPr>
        <w:t xml:space="preserve"> </w:t>
      </w:r>
      <w:r w:rsidRPr="00721CA0">
        <w:t>are empowered to have fulfilling lives, including by engaging in — where they wish to — paid work, study, and social activities (including exercise, hobbies, volunteering and spending time with family and friends), alongside their caring role(s).</w:t>
      </w:r>
    </w:p>
    <w:p w14:paraId="2EFD28D9" w14:textId="77777777" w:rsidR="00762426" w:rsidRDefault="00324465" w:rsidP="00721CA0">
      <w:r w:rsidRPr="00721CA0">
        <w:t xml:space="preserve">It also means that carers are empowered in their caregiving — that is, they have access to the resources and skills training they need to provide safe and </w:t>
      </w:r>
      <w:r>
        <w:t>effective care and can access the services and supports they need.</w:t>
      </w:r>
    </w:p>
    <w:p w14:paraId="2EFD28DA" w14:textId="77777777" w:rsidR="00762426" w:rsidRDefault="00324465" w:rsidP="00FD5E71">
      <w:pPr>
        <w:pStyle w:val="Heading3"/>
      </w:pPr>
      <w:r w:rsidRPr="008D29E5">
        <w:t>Carers</w:t>
      </w:r>
      <w:r w:rsidRPr="008D29E5">
        <w:rPr>
          <w:spacing w:val="28"/>
        </w:rPr>
        <w:t xml:space="preserve"> </w:t>
      </w:r>
      <w:r w:rsidRPr="008D29E5">
        <w:t>are</w:t>
      </w:r>
      <w:r w:rsidRPr="008D29E5">
        <w:rPr>
          <w:spacing w:val="28"/>
        </w:rPr>
        <w:t xml:space="preserve"> </w:t>
      </w:r>
      <w:r w:rsidRPr="008D29E5">
        <w:t>empowered</w:t>
      </w:r>
      <w:r w:rsidRPr="008D29E5">
        <w:rPr>
          <w:spacing w:val="24"/>
        </w:rPr>
        <w:t xml:space="preserve"> </w:t>
      </w:r>
      <w:r w:rsidRPr="008D29E5">
        <w:t>to</w:t>
      </w:r>
      <w:r w:rsidRPr="008D29E5">
        <w:rPr>
          <w:spacing w:val="24"/>
        </w:rPr>
        <w:t xml:space="preserve"> </w:t>
      </w:r>
      <w:r w:rsidRPr="008D29E5">
        <w:t>have</w:t>
      </w:r>
      <w:r w:rsidRPr="008D29E5">
        <w:rPr>
          <w:spacing w:val="15"/>
        </w:rPr>
        <w:t xml:space="preserve"> </w:t>
      </w:r>
      <w:r w:rsidRPr="008D29E5">
        <w:t>fulfilling</w:t>
      </w:r>
      <w:r w:rsidRPr="008D29E5">
        <w:rPr>
          <w:spacing w:val="16"/>
        </w:rPr>
        <w:t xml:space="preserve"> </w:t>
      </w:r>
      <w:r w:rsidRPr="008D29E5">
        <w:t>lives</w:t>
      </w:r>
    </w:p>
    <w:p w14:paraId="2EFD28DB" w14:textId="77777777" w:rsidR="00762426" w:rsidRDefault="00324465" w:rsidP="00334CCD">
      <w:pPr>
        <w:pStyle w:val="BodyText"/>
      </w:pPr>
      <w:r>
        <w:t>Carers</w:t>
      </w:r>
      <w:r>
        <w:rPr>
          <w:spacing w:val="-5"/>
        </w:rPr>
        <w:t xml:space="preserve"> </w:t>
      </w:r>
      <w:r>
        <w:t>are</w:t>
      </w:r>
      <w:r>
        <w:rPr>
          <w:spacing w:val="-4"/>
        </w:rPr>
        <w:t xml:space="preserve"> </w:t>
      </w:r>
      <w:r>
        <w:t>empowered</w:t>
      </w:r>
      <w:r>
        <w:rPr>
          <w:spacing w:val="-4"/>
        </w:rPr>
        <w:t xml:space="preserve"> </w:t>
      </w:r>
      <w:r>
        <w:t>to</w:t>
      </w:r>
      <w:r>
        <w:rPr>
          <w:spacing w:val="-1"/>
        </w:rPr>
        <w:t xml:space="preserve"> </w:t>
      </w:r>
      <w:r>
        <w:t>have</w:t>
      </w:r>
      <w:r>
        <w:rPr>
          <w:spacing w:val="-4"/>
        </w:rPr>
        <w:t xml:space="preserve"> </w:t>
      </w:r>
      <w:r>
        <w:t>fulfilling lives if</w:t>
      </w:r>
      <w:r>
        <w:rPr>
          <w:spacing w:val="-5"/>
        </w:rPr>
        <w:t xml:space="preserve"> </w:t>
      </w:r>
      <w:r>
        <w:t>they can</w:t>
      </w:r>
      <w:r>
        <w:rPr>
          <w:spacing w:val="-3"/>
        </w:rPr>
        <w:t xml:space="preserve"> </w:t>
      </w:r>
      <w:r>
        <w:t>engage i</w:t>
      </w:r>
      <w:r w:rsidRPr="00721CA0">
        <w:t>n paid work, study, and social activities as they wish to, without encountering barriers that stem from the caring role. This requires giving carers the supports they need to make the decisions they wish to make and removing obstacles that serve to disempower carers.</w:t>
      </w:r>
    </w:p>
    <w:p w14:paraId="2EFD28DC" w14:textId="77777777" w:rsidR="00762426" w:rsidRDefault="00324465" w:rsidP="00FD5E71">
      <w:pPr>
        <w:pStyle w:val="Heading4"/>
      </w:pPr>
      <w:r>
        <w:t>Carers</w:t>
      </w:r>
      <w:r>
        <w:rPr>
          <w:spacing w:val="-10"/>
        </w:rPr>
        <w:t xml:space="preserve"> </w:t>
      </w:r>
      <w:r>
        <w:t>can</w:t>
      </w:r>
      <w:r>
        <w:rPr>
          <w:spacing w:val="-10"/>
        </w:rPr>
        <w:t xml:space="preserve"> </w:t>
      </w:r>
      <w:r>
        <w:t>access</w:t>
      </w:r>
      <w:r>
        <w:rPr>
          <w:spacing w:val="-9"/>
        </w:rPr>
        <w:t xml:space="preserve"> </w:t>
      </w:r>
      <w:r>
        <w:t>time</w:t>
      </w:r>
      <w:r>
        <w:rPr>
          <w:spacing w:val="-9"/>
        </w:rPr>
        <w:t xml:space="preserve"> </w:t>
      </w:r>
      <w:r>
        <w:t>out</w:t>
      </w:r>
      <w:r>
        <w:rPr>
          <w:spacing w:val="-4"/>
        </w:rPr>
        <w:t xml:space="preserve"> </w:t>
      </w:r>
      <w:r>
        <w:t>from</w:t>
      </w:r>
      <w:r>
        <w:rPr>
          <w:spacing w:val="-10"/>
        </w:rPr>
        <w:t xml:space="preserve"> </w:t>
      </w:r>
      <w:r>
        <w:t>caring</w:t>
      </w:r>
      <w:r>
        <w:rPr>
          <w:spacing w:val="-8"/>
        </w:rPr>
        <w:t xml:space="preserve"> </w:t>
      </w:r>
      <w:r>
        <w:t>(respite</w:t>
      </w:r>
      <w:r>
        <w:rPr>
          <w:spacing w:val="-3"/>
        </w:rPr>
        <w:t xml:space="preserve"> </w:t>
      </w:r>
      <w:r>
        <w:t>care)</w:t>
      </w:r>
    </w:p>
    <w:p w14:paraId="2EFD28DD" w14:textId="77777777" w:rsidR="00762426" w:rsidRPr="00721CA0" w:rsidRDefault="00324465" w:rsidP="00721CA0">
      <w:r>
        <w:t>For</w:t>
      </w:r>
      <w:r>
        <w:rPr>
          <w:spacing w:val="-8"/>
        </w:rPr>
        <w:t xml:space="preserve"> </w:t>
      </w:r>
      <w:r>
        <w:t>many</w:t>
      </w:r>
      <w:r>
        <w:rPr>
          <w:spacing w:val="-5"/>
        </w:rPr>
        <w:t xml:space="preserve"> </w:t>
      </w:r>
      <w:r>
        <w:t>carers,</w:t>
      </w:r>
      <w:r>
        <w:rPr>
          <w:spacing w:val="-11"/>
        </w:rPr>
        <w:t xml:space="preserve"> </w:t>
      </w:r>
      <w:r>
        <w:t>c</w:t>
      </w:r>
      <w:r w:rsidRPr="00721CA0">
        <w:t>are-giving can be time-consuming, and in some instances, a 24/7 role.</w:t>
      </w:r>
    </w:p>
    <w:p w14:paraId="2EFD28DE" w14:textId="77777777" w:rsidR="00762426" w:rsidRPr="00721CA0" w:rsidRDefault="00324465" w:rsidP="00721CA0">
      <w:r w:rsidRPr="00721CA0">
        <w:t xml:space="preserve">Access to certain forms of respite care can give unpaid carers relief (or a break) from some of their caregiving responsibilities to </w:t>
      </w:r>
      <w:proofErr w:type="spellStart"/>
      <w:r w:rsidRPr="00721CA0">
        <w:t>socialise</w:t>
      </w:r>
      <w:proofErr w:type="spellEnd"/>
      <w:r w:rsidRPr="00721CA0">
        <w:t xml:space="preserve"> and pursue other interests, and to rest and attend to their own </w:t>
      </w:r>
      <w:proofErr w:type="spellStart"/>
      <w:r w:rsidRPr="00721CA0">
        <w:t>health,</w:t>
      </w:r>
      <w:proofErr w:type="spellEnd"/>
      <w:r w:rsidRPr="00721CA0">
        <w:t xml:space="preserve"> which is vital to support the carer to continue with caregiving.</w:t>
      </w:r>
    </w:p>
    <w:p w14:paraId="2EFD28DF" w14:textId="77777777" w:rsidR="00762426" w:rsidRPr="00721CA0" w:rsidRDefault="00324465" w:rsidP="00721CA0">
      <w:r w:rsidRPr="00721CA0">
        <w:t>However, access to respite care — which is typically based on the needs of the care-recipient, not the carer — doesn’t necessarily mean that unpaid carers get meaningful relief from their caring duties.</w:t>
      </w:r>
    </w:p>
    <w:p w14:paraId="2EFD28E0" w14:textId="77777777" w:rsidR="00762426" w:rsidRDefault="00324465" w:rsidP="00721CA0">
      <w:r w:rsidRPr="00721CA0">
        <w:t xml:space="preserve">In practice, ‘respite care’ can describe a wide range of services and supports. It can be given by family or friends, or by a respite service. It can take place at home, in the community, at a </w:t>
      </w:r>
      <w:proofErr w:type="spellStart"/>
      <w:r w:rsidRPr="00721CA0">
        <w:t>centre</w:t>
      </w:r>
      <w:proofErr w:type="spellEnd"/>
      <w:r w:rsidRPr="00721CA0">
        <w:t xml:space="preserve"> or in a residential care facility. Respite care can be</w:t>
      </w:r>
      <w:r>
        <w:t>:</w:t>
      </w:r>
    </w:p>
    <w:p w14:paraId="2EFD28E1" w14:textId="77777777" w:rsidR="00762426" w:rsidRPr="00721CA0" w:rsidRDefault="00324465" w:rsidP="00721CA0">
      <w:pPr>
        <w:pStyle w:val="ListBullet2"/>
      </w:pPr>
      <w:r w:rsidRPr="00721CA0">
        <w:t>for a short time (for example, for a few hours each week)</w:t>
      </w:r>
    </w:p>
    <w:p w14:paraId="2EFD28E2" w14:textId="77777777" w:rsidR="00762426" w:rsidRPr="00721CA0" w:rsidRDefault="00324465" w:rsidP="00721CA0">
      <w:pPr>
        <w:pStyle w:val="ListBullet2"/>
      </w:pPr>
      <w:r w:rsidRPr="00721CA0">
        <w:t>for a longer time, including overnight (for example, a weekend).</w:t>
      </w:r>
    </w:p>
    <w:p w14:paraId="2EFD28E3" w14:textId="77777777" w:rsidR="00762426" w:rsidRPr="00721CA0" w:rsidRDefault="00324465" w:rsidP="00721CA0">
      <w:r>
        <w:t>Respi</w:t>
      </w:r>
      <w:r w:rsidRPr="00721CA0">
        <w:t>te care can also include activities for the care-recipient, such as social events or therapy sessions, or provision of in-home supports (including household appliances, such as a dishwasher) that ‘buy back time’ to help the carer and care-recipient manage household tasks. Emergency respite care can offer support to carers who are experiencing urgent, unplanned and imminent issues (such an injury or ill-health) that temporarily restrict their ability to continue caring.</w:t>
      </w:r>
    </w:p>
    <w:p w14:paraId="2EFD28E8" w14:textId="4918BB75" w:rsidR="00762426" w:rsidRPr="00721CA0" w:rsidRDefault="00324465" w:rsidP="00721CA0">
      <w:r w:rsidRPr="00721CA0">
        <w:t>Not all these services provide unpaid carers with relief or time away from their caring role (for example, if the carer needs to accompany the care-recipient on an outing). And even where respite services do temporarily take over the physical demands of the caring role, carers do not necessarily experience any relief from the emotional and psychological as</w:t>
      </w:r>
      <w:r>
        <w:t>pects</w:t>
      </w:r>
      <w:r>
        <w:rPr>
          <w:spacing w:val="-7"/>
        </w:rPr>
        <w:t xml:space="preserve"> </w:t>
      </w:r>
      <w:r>
        <w:t>of</w:t>
      </w:r>
      <w:r>
        <w:rPr>
          <w:spacing w:val="-5"/>
        </w:rPr>
        <w:t xml:space="preserve"> </w:t>
      </w:r>
      <w:r>
        <w:t>caring — this</w:t>
      </w:r>
      <w:r w:rsidR="00721CA0">
        <w:t xml:space="preserve"> </w:t>
      </w:r>
      <w:r>
        <w:t>can</w:t>
      </w:r>
      <w:r>
        <w:rPr>
          <w:spacing w:val="-5"/>
        </w:rPr>
        <w:t xml:space="preserve"> </w:t>
      </w:r>
      <w:r>
        <w:t>be espe</w:t>
      </w:r>
      <w:r w:rsidRPr="00721CA0">
        <w:t>cially true for parents of children living with disability, who feel that they can never really switch off.</w:t>
      </w:r>
    </w:p>
    <w:p w14:paraId="2EFD28E9" w14:textId="77777777" w:rsidR="00762426" w:rsidRDefault="00324465" w:rsidP="00721CA0">
      <w:r w:rsidRPr="00721CA0">
        <w:t>Moreover, respite services that are appropriate for the specific circumstances of individual carers and those they care for is not</w:t>
      </w:r>
      <w:r>
        <w:t xml:space="preserve"> always available and accessible when and where people need it (Carers NSW, 2023). The Productivity Commission’s inquiry into an extended unpaid carer leave entitlement noted that respite care is sometimes not available in communities outside of metropolitan areas (PC 2023). Where respite care is not available — or care-recipients</w:t>
      </w:r>
      <w:r>
        <w:rPr>
          <w:spacing w:val="-7"/>
        </w:rPr>
        <w:t xml:space="preserve"> </w:t>
      </w:r>
      <w:r>
        <w:t>do not</w:t>
      </w:r>
      <w:r>
        <w:rPr>
          <w:spacing w:val="-5"/>
        </w:rPr>
        <w:t xml:space="preserve"> </w:t>
      </w:r>
      <w:r>
        <w:t>qualify</w:t>
      </w:r>
      <w:r>
        <w:rPr>
          <w:spacing w:val="-7"/>
        </w:rPr>
        <w:t xml:space="preserve"> </w:t>
      </w:r>
      <w:r>
        <w:t>for</w:t>
      </w:r>
      <w:r>
        <w:rPr>
          <w:spacing w:val="-9"/>
        </w:rPr>
        <w:t xml:space="preserve"> </w:t>
      </w:r>
      <w:r>
        <w:t>access to respite care — there</w:t>
      </w:r>
      <w:r>
        <w:rPr>
          <w:spacing w:val="-2"/>
        </w:rPr>
        <w:t xml:space="preserve"> </w:t>
      </w:r>
      <w:r>
        <w:t>may be</w:t>
      </w:r>
      <w:r>
        <w:rPr>
          <w:spacing w:val="-3"/>
        </w:rPr>
        <w:t xml:space="preserve"> </w:t>
      </w:r>
      <w:r>
        <w:t>no</w:t>
      </w:r>
      <w:r>
        <w:rPr>
          <w:spacing w:val="-4"/>
        </w:rPr>
        <w:t xml:space="preserve"> </w:t>
      </w:r>
      <w:r>
        <w:t>breaks</w:t>
      </w:r>
      <w:r>
        <w:rPr>
          <w:spacing w:val="-7"/>
        </w:rPr>
        <w:t xml:space="preserve"> </w:t>
      </w:r>
      <w:r>
        <w:t>or</w:t>
      </w:r>
      <w:r>
        <w:rPr>
          <w:spacing w:val="-2"/>
        </w:rPr>
        <w:t xml:space="preserve"> </w:t>
      </w:r>
      <w:r>
        <w:t xml:space="preserve">relief for these </w:t>
      </w:r>
      <w:r>
        <w:rPr>
          <w:spacing w:val="-2"/>
        </w:rPr>
        <w:t>carers.</w:t>
      </w:r>
    </w:p>
    <w:p w14:paraId="2EFD28EA" w14:textId="77777777" w:rsidR="00762426" w:rsidRDefault="00324465" w:rsidP="00FD5E71">
      <w:pPr>
        <w:pStyle w:val="Heading4"/>
      </w:pPr>
      <w:r>
        <w:t>Carers</w:t>
      </w:r>
      <w:r>
        <w:rPr>
          <w:spacing w:val="-6"/>
        </w:rPr>
        <w:t xml:space="preserve"> </w:t>
      </w:r>
      <w:r>
        <w:t>can</w:t>
      </w:r>
      <w:r>
        <w:rPr>
          <w:spacing w:val="-5"/>
        </w:rPr>
        <w:t xml:space="preserve"> </w:t>
      </w:r>
      <w:r>
        <w:t>engage</w:t>
      </w:r>
      <w:r>
        <w:rPr>
          <w:spacing w:val="-6"/>
        </w:rPr>
        <w:t xml:space="preserve"> </w:t>
      </w:r>
      <w:r>
        <w:t>in</w:t>
      </w:r>
      <w:r>
        <w:rPr>
          <w:spacing w:val="-4"/>
        </w:rPr>
        <w:t xml:space="preserve"> </w:t>
      </w:r>
      <w:r>
        <w:t>paid</w:t>
      </w:r>
      <w:r>
        <w:rPr>
          <w:spacing w:val="-6"/>
        </w:rPr>
        <w:t xml:space="preserve"> </w:t>
      </w:r>
      <w:r>
        <w:t>work</w:t>
      </w:r>
      <w:r>
        <w:rPr>
          <w:spacing w:val="-6"/>
        </w:rPr>
        <w:t xml:space="preserve"> </w:t>
      </w:r>
      <w:r>
        <w:t>in</w:t>
      </w:r>
      <w:r>
        <w:rPr>
          <w:spacing w:val="-5"/>
        </w:rPr>
        <w:t xml:space="preserve"> </w:t>
      </w:r>
      <w:r>
        <w:t>a</w:t>
      </w:r>
      <w:r>
        <w:rPr>
          <w:spacing w:val="-6"/>
        </w:rPr>
        <w:t xml:space="preserve"> </w:t>
      </w:r>
      <w:r>
        <w:t>way</w:t>
      </w:r>
      <w:r>
        <w:rPr>
          <w:spacing w:val="-6"/>
        </w:rPr>
        <w:t xml:space="preserve"> </w:t>
      </w:r>
      <w:r>
        <w:t>that</w:t>
      </w:r>
      <w:r>
        <w:rPr>
          <w:spacing w:val="-5"/>
        </w:rPr>
        <w:t xml:space="preserve"> </w:t>
      </w:r>
      <w:r>
        <w:t>works</w:t>
      </w:r>
      <w:r>
        <w:rPr>
          <w:spacing w:val="-6"/>
        </w:rPr>
        <w:t xml:space="preserve"> </w:t>
      </w:r>
      <w:r>
        <w:t>for</w:t>
      </w:r>
      <w:r>
        <w:rPr>
          <w:spacing w:val="-6"/>
        </w:rPr>
        <w:t xml:space="preserve"> </w:t>
      </w:r>
      <w:r>
        <w:rPr>
          <w:spacing w:val="-4"/>
        </w:rPr>
        <w:t>them</w:t>
      </w:r>
    </w:p>
    <w:p w14:paraId="2EFD28EB" w14:textId="77777777" w:rsidR="00762426" w:rsidRPr="00721CA0" w:rsidRDefault="00324465" w:rsidP="00721CA0">
      <w:r>
        <w:t>Paid work provides people with a range of economic and social benefits. However,</w:t>
      </w:r>
      <w:r>
        <w:rPr>
          <w:spacing w:val="-1"/>
        </w:rPr>
        <w:t xml:space="preserve"> </w:t>
      </w:r>
      <w:r>
        <w:t>providing care</w:t>
      </w:r>
      <w:r>
        <w:rPr>
          <w:spacing w:val="-3"/>
        </w:rPr>
        <w:t xml:space="preserve"> </w:t>
      </w:r>
      <w:r>
        <w:t>to</w:t>
      </w:r>
      <w:r>
        <w:rPr>
          <w:spacing w:val="-3"/>
        </w:rPr>
        <w:t xml:space="preserve"> </w:t>
      </w:r>
      <w:r>
        <w:t>another</w:t>
      </w:r>
      <w:r>
        <w:rPr>
          <w:spacing w:val="-8"/>
        </w:rPr>
        <w:t xml:space="preserve"> </w:t>
      </w:r>
      <w:r>
        <w:t>person can</w:t>
      </w:r>
      <w:r>
        <w:rPr>
          <w:spacing w:val="-3"/>
        </w:rPr>
        <w:t xml:space="preserve"> </w:t>
      </w:r>
      <w:r>
        <w:t>mean carers</w:t>
      </w:r>
      <w:r>
        <w:rPr>
          <w:spacing w:val="-6"/>
        </w:rPr>
        <w:t xml:space="preserve"> </w:t>
      </w:r>
      <w:r>
        <w:t>ne</w:t>
      </w:r>
      <w:r w:rsidRPr="00721CA0">
        <w:t>ed to leave paid work, and for some this can be for a long period of time. In other cases, carers may need to work fewer hours than they would otherwise choose to (due to a lack of available funded care, to provide for the care-recipient while the carer works), or face barriers to finding paid employment (for example, due to negative stereotypes about carer employees) or retaining employment (due to inflexible working arrangements).</w:t>
      </w:r>
    </w:p>
    <w:p w14:paraId="2EFD28EC" w14:textId="77777777" w:rsidR="00762426" w:rsidRDefault="00324465" w:rsidP="00721CA0">
      <w:r w:rsidRPr="00721CA0">
        <w:t>Success for this aspect of objective 2 would mean that employers understand the needs and challenges faced by carers, welcome and celebrate carers in their workplace, recognise and value the skills and experiences that carers attain through their carin</w:t>
      </w:r>
      <w:r>
        <w:t>g</w:t>
      </w:r>
      <w:r>
        <w:rPr>
          <w:spacing w:val="-2"/>
        </w:rPr>
        <w:t xml:space="preserve"> </w:t>
      </w:r>
      <w:r>
        <w:t>roles, and provide carers with the</w:t>
      </w:r>
      <w:r>
        <w:rPr>
          <w:spacing w:val="-4"/>
        </w:rPr>
        <w:t xml:space="preserve"> </w:t>
      </w:r>
      <w:r>
        <w:t>support they</w:t>
      </w:r>
      <w:r>
        <w:rPr>
          <w:spacing w:val="-9"/>
        </w:rPr>
        <w:t xml:space="preserve"> </w:t>
      </w:r>
      <w:r>
        <w:t>need</w:t>
      </w:r>
      <w:r>
        <w:rPr>
          <w:spacing w:val="-6"/>
        </w:rPr>
        <w:t xml:space="preserve"> </w:t>
      </w:r>
      <w:r>
        <w:t>to</w:t>
      </w:r>
      <w:r>
        <w:rPr>
          <w:spacing w:val="-4"/>
        </w:rPr>
        <w:t xml:space="preserve"> </w:t>
      </w:r>
      <w:r>
        <w:t>balance</w:t>
      </w:r>
      <w:r>
        <w:rPr>
          <w:spacing w:val="-6"/>
        </w:rPr>
        <w:t xml:space="preserve"> </w:t>
      </w:r>
      <w:r>
        <w:t>caregiving responsibilities</w:t>
      </w:r>
      <w:r>
        <w:rPr>
          <w:spacing w:val="-2"/>
        </w:rPr>
        <w:t xml:space="preserve"> </w:t>
      </w:r>
      <w:r>
        <w:t>with paid work. In</w:t>
      </w:r>
      <w:r>
        <w:rPr>
          <w:spacing w:val="-6"/>
        </w:rPr>
        <w:t xml:space="preserve"> </w:t>
      </w:r>
      <w:r>
        <w:t>some cases, improving the capacity for carers to engage in paid work (and study – discussed below) is dependent on carers having access to time out from caregiving (discussed above).</w:t>
      </w:r>
    </w:p>
    <w:p w14:paraId="2EFD28ED" w14:textId="77777777" w:rsidR="00762426" w:rsidRDefault="00324465" w:rsidP="00FD5E71">
      <w:pPr>
        <w:pStyle w:val="Heading4"/>
      </w:pPr>
      <w:r>
        <w:t>Carers</w:t>
      </w:r>
      <w:r>
        <w:rPr>
          <w:spacing w:val="-8"/>
        </w:rPr>
        <w:t xml:space="preserve"> </w:t>
      </w:r>
      <w:r>
        <w:t>can</w:t>
      </w:r>
      <w:r>
        <w:rPr>
          <w:spacing w:val="-8"/>
        </w:rPr>
        <w:t xml:space="preserve"> </w:t>
      </w:r>
      <w:r>
        <w:t>balance</w:t>
      </w:r>
      <w:r>
        <w:rPr>
          <w:spacing w:val="-7"/>
        </w:rPr>
        <w:t xml:space="preserve"> </w:t>
      </w:r>
      <w:r>
        <w:t>caring and</w:t>
      </w:r>
      <w:r>
        <w:rPr>
          <w:spacing w:val="-8"/>
        </w:rPr>
        <w:t xml:space="preserve"> </w:t>
      </w:r>
      <w:r>
        <w:t>study</w:t>
      </w:r>
    </w:p>
    <w:p w14:paraId="2EFD28EE" w14:textId="77777777" w:rsidR="00762426" w:rsidRPr="00721CA0" w:rsidRDefault="00324465" w:rsidP="00721CA0">
      <w:r>
        <w:t>Participation in</w:t>
      </w:r>
      <w:r>
        <w:rPr>
          <w:spacing w:val="-4"/>
        </w:rPr>
        <w:t xml:space="preserve"> </w:t>
      </w:r>
      <w:r>
        <w:t>education</w:t>
      </w:r>
      <w:r>
        <w:rPr>
          <w:spacing w:val="-4"/>
        </w:rPr>
        <w:t xml:space="preserve"> </w:t>
      </w:r>
      <w:r>
        <w:t>and study can</w:t>
      </w:r>
      <w:r>
        <w:rPr>
          <w:spacing w:val="-4"/>
        </w:rPr>
        <w:t xml:space="preserve"> </w:t>
      </w:r>
      <w:r>
        <w:t>be</w:t>
      </w:r>
      <w:r>
        <w:rPr>
          <w:spacing w:val="-4"/>
        </w:rPr>
        <w:t xml:space="preserve"> </w:t>
      </w:r>
      <w:r>
        <w:t>disrupted —</w:t>
      </w:r>
      <w:r>
        <w:rPr>
          <w:spacing w:val="-6"/>
        </w:rPr>
        <w:t xml:space="preserve"> </w:t>
      </w:r>
      <w:r>
        <w:t>or</w:t>
      </w:r>
      <w:r>
        <w:rPr>
          <w:spacing w:val="-2"/>
        </w:rPr>
        <w:t xml:space="preserve"> </w:t>
      </w:r>
      <w:r>
        <w:t>even</w:t>
      </w:r>
      <w:r>
        <w:rPr>
          <w:spacing w:val="-3"/>
        </w:rPr>
        <w:t xml:space="preserve"> </w:t>
      </w:r>
      <w:r>
        <w:t>made</w:t>
      </w:r>
      <w:r>
        <w:rPr>
          <w:spacing w:val="-4"/>
        </w:rPr>
        <w:t xml:space="preserve"> </w:t>
      </w:r>
      <w:r>
        <w:t>impossible</w:t>
      </w:r>
      <w:r>
        <w:rPr>
          <w:spacing w:val="-8"/>
        </w:rPr>
        <w:t xml:space="preserve"> </w:t>
      </w:r>
      <w:r>
        <w:t>— by</w:t>
      </w:r>
      <w:r>
        <w:rPr>
          <w:spacing w:val="-7"/>
        </w:rPr>
        <w:t xml:space="preserve"> </w:t>
      </w:r>
      <w:r>
        <w:t>caring responsibilities. Moreover,</w:t>
      </w:r>
      <w:r>
        <w:rPr>
          <w:spacing w:val="-5"/>
        </w:rPr>
        <w:t xml:space="preserve"> </w:t>
      </w:r>
      <w:r>
        <w:t>educators</w:t>
      </w:r>
      <w:r>
        <w:rPr>
          <w:spacing w:val="-7"/>
        </w:rPr>
        <w:t xml:space="preserve"> </w:t>
      </w:r>
      <w:r>
        <w:t>are</w:t>
      </w:r>
      <w:r>
        <w:rPr>
          <w:spacing w:val="-4"/>
        </w:rPr>
        <w:t xml:space="preserve"> </w:t>
      </w:r>
      <w:r>
        <w:t>often</w:t>
      </w:r>
      <w:r>
        <w:rPr>
          <w:spacing w:val="-4"/>
        </w:rPr>
        <w:t xml:space="preserve"> </w:t>
      </w:r>
      <w:r>
        <w:t>unaware</w:t>
      </w:r>
      <w:r>
        <w:rPr>
          <w:spacing w:val="-4"/>
        </w:rPr>
        <w:t xml:space="preserve"> </w:t>
      </w:r>
      <w:r>
        <w:t>that some</w:t>
      </w:r>
      <w:r>
        <w:rPr>
          <w:spacing w:val="-4"/>
        </w:rPr>
        <w:t xml:space="preserve"> </w:t>
      </w:r>
      <w:r>
        <w:t>of their</w:t>
      </w:r>
      <w:r>
        <w:rPr>
          <w:spacing w:val="-2"/>
        </w:rPr>
        <w:t xml:space="preserve"> </w:t>
      </w:r>
      <w:r>
        <w:t>students</w:t>
      </w:r>
      <w:r>
        <w:rPr>
          <w:spacing w:val="-7"/>
        </w:rPr>
        <w:t xml:space="preserve"> </w:t>
      </w:r>
      <w:r>
        <w:t>are</w:t>
      </w:r>
      <w:r>
        <w:rPr>
          <w:spacing w:val="-4"/>
        </w:rPr>
        <w:t xml:space="preserve"> </w:t>
      </w:r>
      <w:r>
        <w:t>carers, and don’t always know how best to support them.</w:t>
      </w:r>
    </w:p>
    <w:p w14:paraId="2EFD28EF" w14:textId="77777777" w:rsidR="00762426" w:rsidRPr="00721CA0" w:rsidRDefault="00324465" w:rsidP="00721CA0">
      <w:r w:rsidRPr="00721CA0">
        <w:t>This can have significant and enduring implications for carers, especially young carers. Being able to engage in study alongside caregiving can be crucially important for people wishing to improve their employment prospects (and in turn, their financial situation).</w:t>
      </w:r>
    </w:p>
    <w:p w14:paraId="2EFD28F0" w14:textId="77777777" w:rsidR="00762426" w:rsidRDefault="00324465" w:rsidP="00721CA0">
      <w:r w:rsidRPr="00721CA0">
        <w:t>Carers can be better supported to balance caring and study if education institutions understand the caring role, explicitly recognise carer</w:t>
      </w:r>
      <w:r>
        <w:t>s and the</w:t>
      </w:r>
      <w:r>
        <w:rPr>
          <w:spacing w:val="-4"/>
        </w:rPr>
        <w:t xml:space="preserve"> </w:t>
      </w:r>
      <w:r>
        <w:t>skills they</w:t>
      </w:r>
      <w:r>
        <w:rPr>
          <w:spacing w:val="-7"/>
        </w:rPr>
        <w:t xml:space="preserve"> </w:t>
      </w:r>
      <w:r>
        <w:t>have</w:t>
      </w:r>
      <w:r>
        <w:rPr>
          <w:spacing w:val="-4"/>
        </w:rPr>
        <w:t xml:space="preserve"> </w:t>
      </w:r>
      <w:r>
        <w:t>acquired through</w:t>
      </w:r>
      <w:r>
        <w:rPr>
          <w:spacing w:val="-4"/>
        </w:rPr>
        <w:t xml:space="preserve"> </w:t>
      </w:r>
      <w:r>
        <w:t>caring,</w:t>
      </w:r>
      <w:r>
        <w:rPr>
          <w:spacing w:val="-5"/>
        </w:rPr>
        <w:t xml:space="preserve"> </w:t>
      </w:r>
      <w:r>
        <w:t xml:space="preserve">and provide these students with access to flexible and adaptable learning options that suit their </w:t>
      </w:r>
      <w:r>
        <w:rPr>
          <w:spacing w:val="-2"/>
        </w:rPr>
        <w:t>needs.</w:t>
      </w:r>
    </w:p>
    <w:p w14:paraId="2EFD28F1" w14:textId="77777777" w:rsidR="00762426" w:rsidRDefault="00324465" w:rsidP="00FD5E71">
      <w:pPr>
        <w:pStyle w:val="Heading3"/>
      </w:pPr>
      <w:r w:rsidRPr="008D29E5">
        <w:t>Carers</w:t>
      </w:r>
      <w:r w:rsidRPr="008D29E5">
        <w:rPr>
          <w:spacing w:val="26"/>
        </w:rPr>
        <w:t xml:space="preserve"> </w:t>
      </w:r>
      <w:r w:rsidRPr="008D29E5">
        <w:t>are</w:t>
      </w:r>
      <w:r w:rsidRPr="008D29E5">
        <w:rPr>
          <w:spacing w:val="25"/>
        </w:rPr>
        <w:t xml:space="preserve"> </w:t>
      </w:r>
      <w:r w:rsidRPr="008D29E5">
        <w:t>empowered</w:t>
      </w:r>
      <w:r w:rsidRPr="008D29E5">
        <w:rPr>
          <w:spacing w:val="21"/>
        </w:rPr>
        <w:t xml:space="preserve"> </w:t>
      </w:r>
      <w:r w:rsidRPr="008D29E5">
        <w:t>to</w:t>
      </w:r>
      <w:r w:rsidRPr="008D29E5">
        <w:rPr>
          <w:spacing w:val="22"/>
        </w:rPr>
        <w:t xml:space="preserve"> </w:t>
      </w:r>
      <w:r w:rsidRPr="008D29E5">
        <w:t>engage</w:t>
      </w:r>
      <w:r w:rsidRPr="008D29E5">
        <w:rPr>
          <w:spacing w:val="21"/>
        </w:rPr>
        <w:t xml:space="preserve"> </w:t>
      </w:r>
      <w:r w:rsidRPr="008D29E5">
        <w:t>in</w:t>
      </w:r>
      <w:r w:rsidRPr="008D29E5">
        <w:rPr>
          <w:spacing w:val="22"/>
        </w:rPr>
        <w:t xml:space="preserve"> </w:t>
      </w:r>
      <w:r w:rsidRPr="008D29E5">
        <w:t>their</w:t>
      </w:r>
      <w:r w:rsidRPr="008D29E5">
        <w:rPr>
          <w:spacing w:val="20"/>
        </w:rPr>
        <w:t xml:space="preserve"> </w:t>
      </w:r>
      <w:r w:rsidRPr="008D29E5">
        <w:t>caring</w:t>
      </w:r>
      <w:r w:rsidRPr="008D29E5">
        <w:rPr>
          <w:spacing w:val="13"/>
        </w:rPr>
        <w:t xml:space="preserve"> </w:t>
      </w:r>
      <w:r w:rsidRPr="008D29E5">
        <w:rPr>
          <w:spacing w:val="-4"/>
        </w:rPr>
        <w:t>role</w:t>
      </w:r>
    </w:p>
    <w:p w14:paraId="2EFD28F2" w14:textId="77777777" w:rsidR="00762426" w:rsidRPr="00721CA0" w:rsidRDefault="00324465" w:rsidP="00721CA0">
      <w:r>
        <w:t>Carers</w:t>
      </w:r>
      <w:r>
        <w:rPr>
          <w:spacing w:val="-5"/>
        </w:rPr>
        <w:t xml:space="preserve"> </w:t>
      </w:r>
      <w:r>
        <w:t>are</w:t>
      </w:r>
      <w:r>
        <w:rPr>
          <w:spacing w:val="-4"/>
        </w:rPr>
        <w:t xml:space="preserve"> </w:t>
      </w:r>
      <w:r>
        <w:t>empower</w:t>
      </w:r>
      <w:r w:rsidRPr="00721CA0">
        <w:t>ed to engage in their caring role when they are informed and confident in their caregiving and feel that they can make decisions about their caring role and responsibilities.</w:t>
      </w:r>
    </w:p>
    <w:p w14:paraId="2EFD28F3" w14:textId="77777777" w:rsidR="00762426" w:rsidRDefault="00324465" w:rsidP="00721CA0">
      <w:r w:rsidRPr="00721CA0">
        <w:t>In practice, a caring role can be established very quickly, without warning, and many carers report feeling unprepared — and unqualified — for the caring role. And while some carers actively choose to take on a caring role, many fall into caring through</w:t>
      </w:r>
      <w:r>
        <w:t xml:space="preserve"> circumstance</w:t>
      </w:r>
      <w:r>
        <w:rPr>
          <w:spacing w:val="-4"/>
        </w:rPr>
        <w:t xml:space="preserve"> </w:t>
      </w:r>
      <w:r>
        <w:t>and</w:t>
      </w:r>
      <w:r>
        <w:rPr>
          <w:spacing w:val="-4"/>
        </w:rPr>
        <w:t xml:space="preserve"> </w:t>
      </w:r>
      <w:r>
        <w:t>feel they have no little or choice about their role.</w:t>
      </w:r>
    </w:p>
    <w:p w14:paraId="2EFD28F6" w14:textId="77777777" w:rsidR="00762426" w:rsidRDefault="00324465" w:rsidP="00FD5E71">
      <w:pPr>
        <w:pStyle w:val="Heading4"/>
      </w:pPr>
      <w:r>
        <w:t>Carers</w:t>
      </w:r>
      <w:r>
        <w:rPr>
          <w:spacing w:val="-8"/>
        </w:rPr>
        <w:t xml:space="preserve"> </w:t>
      </w:r>
      <w:r>
        <w:t>have</w:t>
      </w:r>
      <w:r>
        <w:rPr>
          <w:spacing w:val="-8"/>
        </w:rPr>
        <w:t xml:space="preserve"> </w:t>
      </w:r>
      <w:r>
        <w:t>the</w:t>
      </w:r>
      <w:r>
        <w:rPr>
          <w:spacing w:val="-7"/>
        </w:rPr>
        <w:t xml:space="preserve"> </w:t>
      </w:r>
      <w:r>
        <w:t>knowledge</w:t>
      </w:r>
      <w:r>
        <w:rPr>
          <w:spacing w:val="-8"/>
        </w:rPr>
        <w:t xml:space="preserve"> </w:t>
      </w:r>
      <w:r>
        <w:t>and</w:t>
      </w:r>
      <w:r>
        <w:rPr>
          <w:spacing w:val="-8"/>
        </w:rPr>
        <w:t xml:space="preserve"> </w:t>
      </w:r>
      <w:r>
        <w:t>skills</w:t>
      </w:r>
      <w:r>
        <w:rPr>
          <w:spacing w:val="-6"/>
        </w:rPr>
        <w:t xml:space="preserve"> </w:t>
      </w:r>
      <w:r>
        <w:t>they</w:t>
      </w:r>
      <w:r>
        <w:rPr>
          <w:spacing w:val="-8"/>
        </w:rPr>
        <w:t xml:space="preserve"> </w:t>
      </w:r>
      <w:r>
        <w:rPr>
          <w:spacing w:val="-4"/>
        </w:rPr>
        <w:t>need</w:t>
      </w:r>
    </w:p>
    <w:p w14:paraId="2EFD28F7" w14:textId="77777777" w:rsidR="00762426" w:rsidRPr="00721CA0" w:rsidRDefault="00324465" w:rsidP="00721CA0">
      <w:r>
        <w:t>Inform</w:t>
      </w:r>
      <w:r w:rsidRPr="00721CA0">
        <w:t xml:space="preserve">ation and training on caregiving can be crucial to the provision of safe and effective care. Depending on the needs of the care-recipient — and the skills and knowledge carers bring to the role — carers might need training related to manual handling, safe transfers and lifting (to </w:t>
      </w:r>
      <w:proofErr w:type="spellStart"/>
      <w:r w:rsidRPr="00721CA0">
        <w:t>minimise</w:t>
      </w:r>
      <w:proofErr w:type="spellEnd"/>
      <w:r w:rsidRPr="00721CA0">
        <w:t xml:space="preserve"> the risk of injury), wound care, medication management and mental health first aid. In other cases, carers might need support to strengthen their financial, legal and digital literacy (to better manage the personal affairs of the care-recipient), or improved skills in time management and self-care (to enable carers to </w:t>
      </w:r>
      <w:proofErr w:type="spellStart"/>
      <w:r w:rsidRPr="00721CA0">
        <w:t>prioritise</w:t>
      </w:r>
      <w:proofErr w:type="spellEnd"/>
      <w:r w:rsidRPr="00721CA0">
        <w:t xml:space="preserve"> their own well-being while effectively supporting those in their care).</w:t>
      </w:r>
    </w:p>
    <w:p w14:paraId="2EFD28F8" w14:textId="77777777" w:rsidR="00762426" w:rsidRPr="00721CA0" w:rsidRDefault="00324465" w:rsidP="00721CA0">
      <w:r w:rsidRPr="00721CA0">
        <w:t>However, some carers are unaware of the information and training available to help them, or face barriers to accessing these resources (including a lack of time away from caring, or the challenges of navigating a complex digital environment). These issues are exacerbated where those providing care do not see themselves as carers or are hidden from the services that provide information and training.</w:t>
      </w:r>
    </w:p>
    <w:p w14:paraId="2EFD28F9" w14:textId="77777777" w:rsidR="00762426" w:rsidRDefault="00324465" w:rsidP="00721CA0">
      <w:r w:rsidRPr="00721CA0">
        <w:t>Even where information and training are available and accessible, they may not meet the needs of carers, which can be extremely diverse and change over time. Indeed, carer training needs may vary as carers and care-recipients age, experience a reduction in health and wellbeing, and/or as other family members require increased support. This underscores the importance of regularly examining gaps and deficiencies in the training offering and drawing on (and responding to) carers’ experiences when designing training programs and resource materials aimed at supporting c</w:t>
      </w:r>
      <w:r>
        <w:t>arers.</w:t>
      </w:r>
    </w:p>
    <w:p w14:paraId="2EFD28FA" w14:textId="77777777" w:rsidR="00762426" w:rsidRDefault="00324465" w:rsidP="00FD5E71">
      <w:pPr>
        <w:pStyle w:val="Heading4"/>
      </w:pPr>
      <w:r>
        <w:t>Carers</w:t>
      </w:r>
      <w:r>
        <w:rPr>
          <w:spacing w:val="-8"/>
        </w:rPr>
        <w:t xml:space="preserve"> </w:t>
      </w:r>
      <w:r>
        <w:t>can</w:t>
      </w:r>
      <w:r>
        <w:rPr>
          <w:spacing w:val="-8"/>
        </w:rPr>
        <w:t xml:space="preserve"> </w:t>
      </w:r>
      <w:r>
        <w:t>access</w:t>
      </w:r>
      <w:r>
        <w:rPr>
          <w:spacing w:val="-8"/>
        </w:rPr>
        <w:t xml:space="preserve"> </w:t>
      </w:r>
      <w:r>
        <w:t>the</w:t>
      </w:r>
      <w:r>
        <w:rPr>
          <w:spacing w:val="-7"/>
        </w:rPr>
        <w:t xml:space="preserve"> </w:t>
      </w:r>
      <w:r>
        <w:t>services</w:t>
      </w:r>
      <w:r>
        <w:rPr>
          <w:spacing w:val="-8"/>
        </w:rPr>
        <w:t xml:space="preserve"> </w:t>
      </w:r>
      <w:r>
        <w:t>and</w:t>
      </w:r>
      <w:r>
        <w:rPr>
          <w:spacing w:val="-8"/>
        </w:rPr>
        <w:t xml:space="preserve"> </w:t>
      </w:r>
      <w:r>
        <w:t>supports</w:t>
      </w:r>
      <w:r>
        <w:rPr>
          <w:spacing w:val="-7"/>
        </w:rPr>
        <w:t xml:space="preserve"> </w:t>
      </w:r>
      <w:r>
        <w:t>they</w:t>
      </w:r>
      <w:r>
        <w:rPr>
          <w:spacing w:val="-8"/>
        </w:rPr>
        <w:t xml:space="preserve"> </w:t>
      </w:r>
      <w:r>
        <w:rPr>
          <w:spacing w:val="-4"/>
        </w:rPr>
        <w:t>need</w:t>
      </w:r>
    </w:p>
    <w:p w14:paraId="2EFD28FB" w14:textId="77777777" w:rsidR="00762426" w:rsidRPr="00721CA0" w:rsidRDefault="00324465" w:rsidP="00721CA0">
      <w:r>
        <w:t>F</w:t>
      </w:r>
      <w:r w:rsidRPr="00721CA0">
        <w:t>or carers to be empowered in their role, they need to be able to access the services and supports they need — whether that be respite care, mental health support (such as counselling services), or information and training on caregiving. However, these services are not always available when, where and in the format people need them. There are also concerns about the cultural appropriateness of some supports. This can significantly curtail carer choice, and in some cases, leave carers without access to any fit-for-purpose supports.</w:t>
      </w:r>
    </w:p>
    <w:p w14:paraId="2EFD28FC" w14:textId="77777777" w:rsidR="00762426" w:rsidRDefault="00324465" w:rsidP="00721CA0">
      <w:r w:rsidRPr="00721CA0">
        <w:t xml:space="preserve">In addition, accessing services (both for themselves and the person they care for) generally requires that carers can confidently navigate relevant government systems (such as Centrelink, My Aged Care and the NDIS). However, navigating these systems can be complex, frustrating and time-consuming. Navigation assistance for carers — including dedicated training on service system navigation or having a trusted third-party navigate services on the carers’ behalf — can help overcome some of these challenges, as can simplifying and streamlining government </w:t>
      </w:r>
      <w:r>
        <w:rPr>
          <w:spacing w:val="-2"/>
        </w:rPr>
        <w:t>processes.</w:t>
      </w:r>
    </w:p>
    <w:p w14:paraId="2EFD28FD" w14:textId="77777777" w:rsidR="00762426" w:rsidRDefault="00324465" w:rsidP="00FD5E71">
      <w:pPr>
        <w:pStyle w:val="Heading2"/>
      </w:pPr>
      <w:bookmarkStart w:id="11" w:name="_TOC_250003"/>
      <w:r>
        <w:t>How</w:t>
      </w:r>
      <w:r>
        <w:rPr>
          <w:spacing w:val="-5"/>
        </w:rPr>
        <w:t xml:space="preserve"> </w:t>
      </w:r>
      <w:r>
        <w:t>will Objective 2</w:t>
      </w:r>
      <w:r>
        <w:rPr>
          <w:spacing w:val="-4"/>
        </w:rPr>
        <w:t xml:space="preserve"> </w:t>
      </w:r>
      <w:r>
        <w:t>be</w:t>
      </w:r>
      <w:r>
        <w:rPr>
          <w:spacing w:val="-4"/>
        </w:rPr>
        <w:t xml:space="preserve"> </w:t>
      </w:r>
      <w:bookmarkEnd w:id="11"/>
      <w:r>
        <w:t>measured?</w:t>
      </w:r>
    </w:p>
    <w:p w14:paraId="2EFD28FE" w14:textId="77777777" w:rsidR="00762426" w:rsidRDefault="00324465" w:rsidP="00721CA0">
      <w:r>
        <w:t>Table 2</w:t>
      </w:r>
      <w:r>
        <w:rPr>
          <w:spacing w:val="-3"/>
        </w:rPr>
        <w:t xml:space="preserve"> </w:t>
      </w:r>
      <w:r>
        <w:t>sets</w:t>
      </w:r>
      <w:r>
        <w:rPr>
          <w:spacing w:val="-6"/>
        </w:rPr>
        <w:t xml:space="preserve"> </w:t>
      </w:r>
      <w:r>
        <w:t>out</w:t>
      </w:r>
      <w:r>
        <w:rPr>
          <w:spacing w:val="-4"/>
        </w:rPr>
        <w:t xml:space="preserve"> </w:t>
      </w:r>
      <w:r>
        <w:t>the</w:t>
      </w:r>
      <w:r>
        <w:rPr>
          <w:spacing w:val="-3"/>
        </w:rPr>
        <w:t xml:space="preserve"> </w:t>
      </w:r>
      <w:r>
        <w:t>measures</w:t>
      </w:r>
      <w:r>
        <w:rPr>
          <w:spacing w:val="-6"/>
        </w:rPr>
        <w:t xml:space="preserve"> </w:t>
      </w:r>
      <w:r>
        <w:t>that</w:t>
      </w:r>
      <w:r>
        <w:rPr>
          <w:spacing w:val="-4"/>
        </w:rPr>
        <w:t xml:space="preserve"> </w:t>
      </w:r>
      <w:r>
        <w:t>are relevant</w:t>
      </w:r>
      <w:r>
        <w:rPr>
          <w:spacing w:val="-4"/>
        </w:rPr>
        <w:t xml:space="preserve"> </w:t>
      </w:r>
      <w:r>
        <w:t>to</w:t>
      </w:r>
      <w:r>
        <w:rPr>
          <w:spacing w:val="-3"/>
        </w:rPr>
        <w:t xml:space="preserve"> </w:t>
      </w:r>
      <w:r>
        <w:t>assessing</w:t>
      </w:r>
      <w:r>
        <w:rPr>
          <w:spacing w:val="-3"/>
        </w:rPr>
        <w:t xml:space="preserve"> </w:t>
      </w:r>
      <w:r>
        <w:t>progress</w:t>
      </w:r>
      <w:r>
        <w:rPr>
          <w:spacing w:val="-6"/>
        </w:rPr>
        <w:t xml:space="preserve"> </w:t>
      </w:r>
      <w:r>
        <w:t>towards objective</w:t>
      </w:r>
      <w:r>
        <w:rPr>
          <w:spacing w:val="-3"/>
        </w:rPr>
        <w:t xml:space="preserve"> </w:t>
      </w:r>
      <w:r>
        <w:t>2, and the data source and its availability for each specified measure.</w:t>
      </w:r>
    </w:p>
    <w:p w14:paraId="2EFD2903" w14:textId="5B5871E9" w:rsidR="00762426" w:rsidRPr="00BA4038" w:rsidRDefault="00BA4038" w:rsidP="00BA4038">
      <w:pPr>
        <w:pStyle w:val="Caption"/>
      </w:pPr>
      <w:r>
        <w:t xml:space="preserve">Table </w:t>
      </w:r>
      <w:r>
        <w:fldChar w:fldCharType="begin"/>
      </w:r>
      <w:r>
        <w:instrText xml:space="preserve"> SEQ Table \* ARABIC </w:instrText>
      </w:r>
      <w:r>
        <w:fldChar w:fldCharType="separate"/>
      </w:r>
      <w:r w:rsidR="004D4574">
        <w:rPr>
          <w:noProof/>
        </w:rPr>
        <w:t>2</w:t>
      </w:r>
      <w:r>
        <w:fldChar w:fldCharType="end"/>
      </w:r>
      <w:r>
        <w:t>:</w:t>
      </w:r>
      <w:r w:rsidR="00324465">
        <w:rPr>
          <w:color w:val="231C44"/>
          <w:spacing w:val="-8"/>
        </w:rPr>
        <w:t xml:space="preserve"> </w:t>
      </w:r>
      <w:r w:rsidR="00324465">
        <w:rPr>
          <w:color w:val="231C44"/>
        </w:rPr>
        <w:t>Measures</w:t>
      </w:r>
      <w:r w:rsidR="00324465">
        <w:rPr>
          <w:color w:val="231C44"/>
          <w:spacing w:val="-4"/>
        </w:rPr>
        <w:t xml:space="preserve"> </w:t>
      </w:r>
      <w:r w:rsidR="00324465">
        <w:rPr>
          <w:color w:val="231C44"/>
        </w:rPr>
        <w:t>to</w:t>
      </w:r>
      <w:r w:rsidR="00324465">
        <w:rPr>
          <w:color w:val="231C44"/>
          <w:spacing w:val="-13"/>
        </w:rPr>
        <w:t xml:space="preserve"> </w:t>
      </w:r>
      <w:r w:rsidR="00324465">
        <w:rPr>
          <w:color w:val="231C44"/>
        </w:rPr>
        <w:t>assess</w:t>
      </w:r>
      <w:r w:rsidR="00324465">
        <w:rPr>
          <w:color w:val="231C44"/>
          <w:spacing w:val="-3"/>
        </w:rPr>
        <w:t xml:space="preserve"> </w:t>
      </w:r>
      <w:r w:rsidR="00324465">
        <w:rPr>
          <w:color w:val="231C44"/>
        </w:rPr>
        <w:t>progress</w:t>
      </w:r>
      <w:r w:rsidR="00324465">
        <w:rPr>
          <w:color w:val="231C44"/>
          <w:spacing w:val="-10"/>
        </w:rPr>
        <w:t xml:space="preserve"> </w:t>
      </w:r>
      <w:r w:rsidR="00324465">
        <w:rPr>
          <w:color w:val="231C44"/>
        </w:rPr>
        <w:t>toward</w:t>
      </w:r>
      <w:r w:rsidR="00324465">
        <w:rPr>
          <w:color w:val="231C44"/>
          <w:spacing w:val="-6"/>
        </w:rPr>
        <w:t xml:space="preserve"> </w:t>
      </w:r>
      <w:r w:rsidR="00324465">
        <w:rPr>
          <w:color w:val="231C44"/>
        </w:rPr>
        <w:t>objective</w:t>
      </w:r>
      <w:r w:rsidR="00324465">
        <w:rPr>
          <w:color w:val="231C44"/>
          <w:spacing w:val="-9"/>
        </w:rPr>
        <w:t xml:space="preserve"> </w:t>
      </w:r>
      <w:r w:rsidR="00324465">
        <w:rPr>
          <w:color w:val="231C44"/>
          <w:spacing w:val="-10"/>
        </w:rPr>
        <w:t>2</w:t>
      </w:r>
    </w:p>
    <w:tbl>
      <w:tblPr>
        <w:tblW w:w="0" w:type="auto"/>
        <w:tblInd w:w="276" w:type="dxa"/>
        <w:tblCellMar>
          <w:left w:w="0" w:type="dxa"/>
          <w:right w:w="0" w:type="dxa"/>
        </w:tblCellMar>
        <w:tblLook w:val="01E0" w:firstRow="1" w:lastRow="1" w:firstColumn="1" w:lastColumn="1" w:noHBand="0" w:noVBand="0"/>
      </w:tblPr>
      <w:tblGrid>
        <w:gridCol w:w="1779"/>
        <w:gridCol w:w="4868"/>
        <w:gridCol w:w="2162"/>
        <w:gridCol w:w="1267"/>
      </w:tblGrid>
      <w:tr w:rsidR="00762426" w14:paraId="2EFD2908" w14:textId="77777777" w:rsidTr="00721CA0">
        <w:trPr>
          <w:trHeight w:val="299"/>
          <w:tblHeader/>
        </w:trPr>
        <w:tc>
          <w:tcPr>
            <w:tcW w:w="0" w:type="auto"/>
            <w:tcBorders>
              <w:top w:val="single" w:sz="4" w:space="0" w:color="000000"/>
              <w:bottom w:val="single" w:sz="4" w:space="0" w:color="000000"/>
            </w:tcBorders>
            <w:shd w:val="clear" w:color="auto" w:fill="61126C"/>
          </w:tcPr>
          <w:p w14:paraId="2EFD2904" w14:textId="77777777" w:rsidR="00762426" w:rsidRDefault="00324465" w:rsidP="002548C8">
            <w:pPr>
              <w:pStyle w:val="TableHeader"/>
            </w:pPr>
            <w:r>
              <w:t>Objective</w:t>
            </w:r>
          </w:p>
        </w:tc>
        <w:tc>
          <w:tcPr>
            <w:tcW w:w="0" w:type="auto"/>
            <w:tcBorders>
              <w:top w:val="single" w:sz="4" w:space="0" w:color="000000"/>
              <w:bottom w:val="single" w:sz="4" w:space="0" w:color="000000"/>
            </w:tcBorders>
            <w:shd w:val="clear" w:color="auto" w:fill="61126C"/>
          </w:tcPr>
          <w:p w14:paraId="2EFD2905" w14:textId="77777777" w:rsidR="00762426" w:rsidRDefault="00324465" w:rsidP="002548C8">
            <w:pPr>
              <w:pStyle w:val="TableHeader"/>
            </w:pPr>
            <w:r>
              <w:t>Measure</w:t>
            </w:r>
          </w:p>
        </w:tc>
        <w:tc>
          <w:tcPr>
            <w:tcW w:w="0" w:type="auto"/>
            <w:tcBorders>
              <w:top w:val="single" w:sz="4" w:space="0" w:color="000000"/>
              <w:bottom w:val="single" w:sz="4" w:space="0" w:color="000000"/>
            </w:tcBorders>
            <w:shd w:val="clear" w:color="auto" w:fill="61126C"/>
          </w:tcPr>
          <w:p w14:paraId="2EFD2906" w14:textId="77777777" w:rsidR="00762426" w:rsidRDefault="00324465" w:rsidP="002548C8">
            <w:pPr>
              <w:pStyle w:val="TableHeader"/>
            </w:pPr>
            <w:r>
              <w:t>Data</w:t>
            </w:r>
            <w:r>
              <w:rPr>
                <w:spacing w:val="-10"/>
              </w:rPr>
              <w:t xml:space="preserve"> </w:t>
            </w:r>
            <w:r>
              <w:t>source</w:t>
            </w:r>
          </w:p>
        </w:tc>
        <w:tc>
          <w:tcPr>
            <w:tcW w:w="0" w:type="auto"/>
            <w:tcBorders>
              <w:top w:val="single" w:sz="4" w:space="0" w:color="000000"/>
              <w:bottom w:val="single" w:sz="4" w:space="0" w:color="000000"/>
            </w:tcBorders>
            <w:shd w:val="clear" w:color="auto" w:fill="61126C"/>
          </w:tcPr>
          <w:p w14:paraId="2EFD2907" w14:textId="77777777" w:rsidR="00762426" w:rsidRDefault="00324465" w:rsidP="002548C8">
            <w:pPr>
              <w:pStyle w:val="TableHeader"/>
            </w:pPr>
            <w:r>
              <w:t>Baseline</w:t>
            </w:r>
            <w:r>
              <w:rPr>
                <w:spacing w:val="-7"/>
              </w:rPr>
              <w:t xml:space="preserve"> </w:t>
            </w:r>
            <w:r>
              <w:t>available?</w:t>
            </w:r>
          </w:p>
        </w:tc>
      </w:tr>
      <w:tr w:rsidR="00762426" w14:paraId="2EFD290E" w14:textId="77777777" w:rsidTr="00721CA0">
        <w:trPr>
          <w:trHeight w:val="1279"/>
        </w:trPr>
        <w:tc>
          <w:tcPr>
            <w:tcW w:w="0" w:type="auto"/>
            <w:tcBorders>
              <w:top w:val="single" w:sz="4" w:space="0" w:color="000000"/>
              <w:bottom w:val="single" w:sz="4" w:space="0" w:color="000000"/>
            </w:tcBorders>
          </w:tcPr>
          <w:p w14:paraId="2EFD2909" w14:textId="77777777" w:rsidR="00762426" w:rsidRPr="00721CA0" w:rsidRDefault="00324465" w:rsidP="00721CA0">
            <w:pPr>
              <w:pStyle w:val="TableParagraph"/>
            </w:pPr>
            <w:r w:rsidRPr="00721CA0">
              <w:t>Carers are empowered to have fulfilling lives</w:t>
            </w:r>
          </w:p>
        </w:tc>
        <w:tc>
          <w:tcPr>
            <w:tcW w:w="0" w:type="auto"/>
            <w:tcBorders>
              <w:top w:val="single" w:sz="4" w:space="0" w:color="000000"/>
              <w:bottom w:val="single" w:sz="4" w:space="0" w:color="000000"/>
            </w:tcBorders>
          </w:tcPr>
          <w:p w14:paraId="2EFD290A" w14:textId="77777777" w:rsidR="00762426" w:rsidRPr="00721CA0" w:rsidRDefault="00324465" w:rsidP="00721CA0">
            <w:pPr>
              <w:pStyle w:val="TableParagraph"/>
            </w:pPr>
            <w:r w:rsidRPr="00721CA0">
              <w:t>Proportion of unpaid carers that can access relief and/or time away from their caring responsibilities (where this is desired).</w:t>
            </w:r>
          </w:p>
          <w:p w14:paraId="2EFD290B" w14:textId="77777777" w:rsidR="00762426" w:rsidRPr="00721CA0" w:rsidRDefault="00324465" w:rsidP="00721CA0">
            <w:pPr>
              <w:pStyle w:val="TableParagraph"/>
            </w:pPr>
            <w:r w:rsidRPr="00721CA0">
              <w:t>Of this group, the proportion that are satisfied with the quantity and quality of this relief and/or time away from caregiving.</w:t>
            </w:r>
          </w:p>
        </w:tc>
        <w:tc>
          <w:tcPr>
            <w:tcW w:w="0" w:type="auto"/>
            <w:tcBorders>
              <w:top w:val="single" w:sz="4" w:space="0" w:color="000000"/>
              <w:bottom w:val="single" w:sz="4" w:space="0" w:color="000000"/>
            </w:tcBorders>
          </w:tcPr>
          <w:p w14:paraId="2EFD290C" w14:textId="77777777" w:rsidR="00762426" w:rsidRPr="00721CA0" w:rsidRDefault="00324465" w:rsidP="00721CA0">
            <w:pPr>
              <w:pStyle w:val="TableParagraph"/>
            </w:pPr>
            <w:r w:rsidRPr="00721CA0">
              <w:t>No data currently available to capture this measure</w:t>
            </w:r>
          </w:p>
        </w:tc>
        <w:tc>
          <w:tcPr>
            <w:tcW w:w="0" w:type="auto"/>
            <w:tcBorders>
              <w:top w:val="single" w:sz="4" w:space="0" w:color="000000"/>
              <w:bottom w:val="single" w:sz="4" w:space="0" w:color="000000"/>
            </w:tcBorders>
          </w:tcPr>
          <w:p w14:paraId="2EFD290D" w14:textId="77777777" w:rsidR="00762426" w:rsidRPr="00721CA0" w:rsidRDefault="00324465" w:rsidP="00721CA0">
            <w:pPr>
              <w:pStyle w:val="TableParagraph"/>
            </w:pPr>
            <w:r w:rsidRPr="00721CA0">
              <w:t>No</w:t>
            </w:r>
          </w:p>
        </w:tc>
      </w:tr>
      <w:tr w:rsidR="00762426" w14:paraId="2EFD2915" w14:textId="77777777" w:rsidTr="002548C8">
        <w:trPr>
          <w:trHeight w:val="480"/>
        </w:trPr>
        <w:tc>
          <w:tcPr>
            <w:tcW w:w="0" w:type="auto"/>
            <w:tcBorders>
              <w:top w:val="single" w:sz="4" w:space="0" w:color="000000"/>
              <w:bottom w:val="single" w:sz="4" w:space="0" w:color="000000"/>
            </w:tcBorders>
          </w:tcPr>
          <w:p w14:paraId="2EFD290F" w14:textId="77777777" w:rsidR="00762426" w:rsidRPr="00721CA0" w:rsidRDefault="00762426" w:rsidP="00721CA0">
            <w:pPr>
              <w:pStyle w:val="TableParagraph"/>
            </w:pPr>
          </w:p>
        </w:tc>
        <w:tc>
          <w:tcPr>
            <w:tcW w:w="0" w:type="auto"/>
            <w:tcBorders>
              <w:top w:val="single" w:sz="4" w:space="0" w:color="000000"/>
              <w:bottom w:val="single" w:sz="4" w:space="0" w:color="000000"/>
            </w:tcBorders>
          </w:tcPr>
          <w:p w14:paraId="2EFD2910" w14:textId="77777777" w:rsidR="00762426" w:rsidRPr="00721CA0" w:rsidRDefault="00324465" w:rsidP="00721CA0">
            <w:pPr>
              <w:pStyle w:val="TableParagraph"/>
            </w:pPr>
            <w:r w:rsidRPr="00721CA0">
              <w:t>Proportion of carers that access respite care that agree ‘I am free to do what I want to do/need to do while the person I care for is in respite care’</w:t>
            </w:r>
          </w:p>
        </w:tc>
        <w:tc>
          <w:tcPr>
            <w:tcW w:w="0" w:type="auto"/>
            <w:tcBorders>
              <w:top w:val="single" w:sz="4" w:space="0" w:color="000000"/>
              <w:bottom w:val="single" w:sz="4" w:space="0" w:color="000000"/>
            </w:tcBorders>
          </w:tcPr>
          <w:p w14:paraId="2EFD2911" w14:textId="77777777" w:rsidR="00762426" w:rsidRPr="00721CA0" w:rsidRDefault="00324465" w:rsidP="00721CA0">
            <w:pPr>
              <w:pStyle w:val="TableParagraph"/>
            </w:pPr>
            <w:r w:rsidRPr="00721CA0">
              <w:t>Source: Carer Wellbeing Survey (Mylek &amp; Schirmer)</w:t>
            </w:r>
          </w:p>
          <w:p w14:paraId="2EFD2912" w14:textId="77777777" w:rsidR="00762426" w:rsidRPr="00721CA0" w:rsidRDefault="00324465" w:rsidP="00721CA0">
            <w:pPr>
              <w:pStyle w:val="TableParagraph"/>
            </w:pPr>
            <w:r w:rsidRPr="00721CA0">
              <w:t>Quality: Annual, national coverage</w:t>
            </w:r>
          </w:p>
        </w:tc>
        <w:tc>
          <w:tcPr>
            <w:tcW w:w="0" w:type="auto"/>
            <w:tcBorders>
              <w:top w:val="single" w:sz="4" w:space="0" w:color="000000"/>
              <w:bottom w:val="single" w:sz="4" w:space="0" w:color="000000"/>
            </w:tcBorders>
          </w:tcPr>
          <w:p w14:paraId="2EFD2913" w14:textId="77777777" w:rsidR="00762426" w:rsidRPr="00721CA0" w:rsidRDefault="00324465" w:rsidP="00721CA0">
            <w:pPr>
              <w:pStyle w:val="TableParagraph"/>
            </w:pPr>
            <w:r w:rsidRPr="00721CA0">
              <w:t>Yes.</w:t>
            </w:r>
          </w:p>
          <w:p w14:paraId="2EFD2914" w14:textId="77777777" w:rsidR="00762426" w:rsidRPr="00721CA0" w:rsidRDefault="00324465" w:rsidP="00721CA0">
            <w:pPr>
              <w:pStyle w:val="TableParagraph"/>
            </w:pPr>
            <w:r w:rsidRPr="00721CA0">
              <w:t>Most recent year: 2024</w:t>
            </w:r>
          </w:p>
        </w:tc>
      </w:tr>
      <w:tr w:rsidR="00762426" w14:paraId="2EFD2924" w14:textId="77777777" w:rsidTr="00721CA0">
        <w:trPr>
          <w:trHeight w:val="3483"/>
        </w:trPr>
        <w:tc>
          <w:tcPr>
            <w:tcW w:w="0" w:type="auto"/>
            <w:tcBorders>
              <w:top w:val="single" w:sz="4" w:space="0" w:color="000000"/>
              <w:bottom w:val="single" w:sz="4" w:space="0" w:color="000000"/>
            </w:tcBorders>
          </w:tcPr>
          <w:p w14:paraId="2EFD2916" w14:textId="77777777" w:rsidR="00762426" w:rsidRDefault="00762426">
            <w:pPr>
              <w:pStyle w:val="TableParagraph"/>
              <w:spacing w:before="0"/>
              <w:ind w:left="0"/>
              <w:rPr>
                <w:rFonts w:ascii="Times New Roman"/>
                <w:sz w:val="14"/>
              </w:rPr>
            </w:pPr>
          </w:p>
        </w:tc>
        <w:tc>
          <w:tcPr>
            <w:tcW w:w="0" w:type="auto"/>
            <w:tcBorders>
              <w:top w:val="single" w:sz="4" w:space="0" w:color="000000"/>
              <w:bottom w:val="single" w:sz="4" w:space="0" w:color="000000"/>
            </w:tcBorders>
          </w:tcPr>
          <w:p w14:paraId="2EFD2917" w14:textId="77777777" w:rsidR="00762426" w:rsidRDefault="00324465" w:rsidP="004D4574">
            <w:pPr>
              <w:pStyle w:val="TableParagraph"/>
            </w:pPr>
            <w:r>
              <w:t>Proportion</w:t>
            </w:r>
            <w:r>
              <w:rPr>
                <w:spacing w:val="-10"/>
              </w:rPr>
              <w:t xml:space="preserve"> </w:t>
            </w:r>
            <w:r>
              <w:t>of</w:t>
            </w:r>
            <w:r>
              <w:rPr>
                <w:spacing w:val="-9"/>
              </w:rPr>
              <w:t xml:space="preserve"> </w:t>
            </w:r>
            <w:r>
              <w:t>carers</w:t>
            </w:r>
            <w:r>
              <w:rPr>
                <w:spacing w:val="-9"/>
              </w:rPr>
              <w:t xml:space="preserve"> </w:t>
            </w:r>
            <w:r>
              <w:t>that</w:t>
            </w:r>
            <w:r>
              <w:rPr>
                <w:spacing w:val="-3"/>
              </w:rPr>
              <w:t xml:space="preserve"> </w:t>
            </w:r>
            <w:r>
              <w:t>experience</w:t>
            </w:r>
            <w:r>
              <w:rPr>
                <w:spacing w:val="-4"/>
              </w:rPr>
              <w:t xml:space="preserve"> </w:t>
            </w:r>
            <w:r>
              <w:t>barriers</w:t>
            </w:r>
            <w:r>
              <w:rPr>
                <w:spacing w:val="-9"/>
              </w:rPr>
              <w:t xml:space="preserve"> </w:t>
            </w:r>
            <w:r>
              <w:t>to</w:t>
            </w:r>
            <w:r>
              <w:rPr>
                <w:spacing w:val="-4"/>
              </w:rPr>
              <w:t xml:space="preserve"> </w:t>
            </w:r>
            <w:r>
              <w:t>accessing respite</w:t>
            </w:r>
            <w:r>
              <w:rPr>
                <w:spacing w:val="-9"/>
              </w:rPr>
              <w:t xml:space="preserve"> </w:t>
            </w:r>
            <w:r>
              <w:t>care</w:t>
            </w:r>
            <w:r>
              <w:rPr>
                <w:spacing w:val="-8"/>
              </w:rPr>
              <w:t xml:space="preserve"> </w:t>
            </w:r>
            <w:r>
              <w:t>for</w:t>
            </w:r>
            <w:r>
              <w:rPr>
                <w:spacing w:val="-4"/>
              </w:rPr>
              <w:t xml:space="preserve"> </w:t>
            </w:r>
            <w:r>
              <w:t>the</w:t>
            </w:r>
            <w:r>
              <w:rPr>
                <w:spacing w:val="-3"/>
              </w:rPr>
              <w:t xml:space="preserve"> </w:t>
            </w:r>
            <w:r>
              <w:t>person/people</w:t>
            </w:r>
            <w:r>
              <w:rPr>
                <w:spacing w:val="-1"/>
              </w:rPr>
              <w:t xml:space="preserve"> </w:t>
            </w:r>
            <w:r>
              <w:t>they</w:t>
            </w:r>
            <w:r>
              <w:rPr>
                <w:spacing w:val="-2"/>
              </w:rPr>
              <w:t xml:space="preserve"> </w:t>
            </w:r>
            <w:r>
              <w:t>care</w:t>
            </w:r>
            <w:r>
              <w:rPr>
                <w:spacing w:val="-9"/>
              </w:rPr>
              <w:t xml:space="preserve"> </w:t>
            </w:r>
            <w:r>
              <w:t>for</w:t>
            </w:r>
            <w:r>
              <w:rPr>
                <w:spacing w:val="-9"/>
              </w:rPr>
              <w:t xml:space="preserve"> </w:t>
            </w:r>
            <w:r>
              <w:t>in</w:t>
            </w:r>
            <w:r>
              <w:rPr>
                <w:spacing w:val="-3"/>
              </w:rPr>
              <w:t xml:space="preserve"> </w:t>
            </w:r>
            <w:r>
              <w:t xml:space="preserve">relation </w:t>
            </w:r>
            <w:r>
              <w:rPr>
                <w:spacing w:val="-4"/>
              </w:rPr>
              <w:t>to:</w:t>
            </w:r>
          </w:p>
          <w:p w14:paraId="2EFD2918" w14:textId="77777777" w:rsidR="00762426" w:rsidRPr="00721CA0" w:rsidRDefault="00324465" w:rsidP="00721CA0">
            <w:pPr>
              <w:pStyle w:val="Tablelistbullet"/>
            </w:pPr>
            <w:r>
              <w:t>It</w:t>
            </w:r>
            <w:r>
              <w:rPr>
                <w:spacing w:val="-4"/>
              </w:rPr>
              <w:t xml:space="preserve"> </w:t>
            </w:r>
            <w:r w:rsidRPr="00721CA0">
              <w:t>is difficult to find high quality respite services</w:t>
            </w:r>
          </w:p>
          <w:p w14:paraId="2EFD2919" w14:textId="77777777" w:rsidR="00762426" w:rsidRPr="00721CA0" w:rsidRDefault="00324465" w:rsidP="00721CA0">
            <w:pPr>
              <w:pStyle w:val="Tablelistbullet"/>
            </w:pPr>
            <w:r w:rsidRPr="00721CA0">
              <w:t>It is difficult to afford the cost of accessing respite services</w:t>
            </w:r>
          </w:p>
          <w:p w14:paraId="2EFD291A" w14:textId="77777777" w:rsidR="00762426" w:rsidRPr="00721CA0" w:rsidRDefault="00324465" w:rsidP="00721CA0">
            <w:pPr>
              <w:pStyle w:val="Tablelistbullet"/>
            </w:pPr>
            <w:r w:rsidRPr="00721CA0">
              <w:t>There is a lack of available respite services in my local area</w:t>
            </w:r>
          </w:p>
          <w:p w14:paraId="2EFD291B" w14:textId="77777777" w:rsidR="00762426" w:rsidRPr="00721CA0" w:rsidRDefault="00324465" w:rsidP="00721CA0">
            <w:pPr>
              <w:pStyle w:val="Tablelistbullet"/>
            </w:pPr>
            <w:r w:rsidRPr="00721CA0">
              <w:t>I am unable to access regular, consistent respite care through the respite services in my local area</w:t>
            </w:r>
          </w:p>
          <w:p w14:paraId="2EFD291C" w14:textId="77777777" w:rsidR="00762426" w:rsidRPr="00721CA0" w:rsidRDefault="00324465" w:rsidP="00721CA0">
            <w:pPr>
              <w:pStyle w:val="Tablelistbullet"/>
            </w:pPr>
            <w:r w:rsidRPr="00721CA0">
              <w:t>There are long waiting times to access respite services in my local area</w:t>
            </w:r>
          </w:p>
          <w:p w14:paraId="2EFD291D" w14:textId="77777777" w:rsidR="00762426" w:rsidRPr="00721CA0" w:rsidRDefault="00324465" w:rsidP="00721CA0">
            <w:pPr>
              <w:pStyle w:val="Tablelistbullet"/>
            </w:pPr>
            <w:r w:rsidRPr="00721CA0">
              <w:t>The length or type of respite offered by respite services</w:t>
            </w:r>
          </w:p>
          <w:p w14:paraId="2EFD291E" w14:textId="77777777" w:rsidR="00762426" w:rsidRPr="00721CA0" w:rsidRDefault="00324465" w:rsidP="00721CA0">
            <w:pPr>
              <w:pStyle w:val="Tablelistbullet"/>
            </w:pPr>
            <w:r w:rsidRPr="00721CA0">
              <w:t>in my local area don’t suit my needs</w:t>
            </w:r>
          </w:p>
          <w:p w14:paraId="2EFD291F" w14:textId="77777777" w:rsidR="00762426" w:rsidRDefault="00324465" w:rsidP="00721CA0">
            <w:pPr>
              <w:pStyle w:val="Tablelistbullet"/>
            </w:pPr>
            <w:r w:rsidRPr="00721CA0">
              <w:t>It is difficult to find a respite service that is culturally appr</w:t>
            </w:r>
            <w:r>
              <w:t>opriate</w:t>
            </w:r>
            <w:r>
              <w:rPr>
                <w:spacing w:val="-2"/>
              </w:rPr>
              <w:t xml:space="preserve"> </w:t>
            </w:r>
            <w:r>
              <w:t>for</w:t>
            </w:r>
            <w:r>
              <w:rPr>
                <w:spacing w:val="-9"/>
              </w:rPr>
              <w:t xml:space="preserve"> </w:t>
            </w:r>
            <w:r>
              <w:t>the</w:t>
            </w:r>
            <w:r>
              <w:rPr>
                <w:spacing w:val="-9"/>
              </w:rPr>
              <w:t xml:space="preserve"> </w:t>
            </w:r>
            <w:r>
              <w:t>person</w:t>
            </w:r>
            <w:r>
              <w:rPr>
                <w:spacing w:val="-9"/>
              </w:rPr>
              <w:t xml:space="preserve"> </w:t>
            </w:r>
            <w:r>
              <w:t>I</w:t>
            </w:r>
            <w:r>
              <w:rPr>
                <w:spacing w:val="-8"/>
              </w:rPr>
              <w:t xml:space="preserve"> </w:t>
            </w:r>
            <w:r>
              <w:t>care</w:t>
            </w:r>
            <w:r>
              <w:rPr>
                <w:spacing w:val="-2"/>
              </w:rPr>
              <w:t xml:space="preserve"> </w:t>
            </w:r>
            <w:r>
              <w:t>for</w:t>
            </w:r>
            <w:r>
              <w:rPr>
                <w:spacing w:val="-7"/>
              </w:rPr>
              <w:t xml:space="preserve"> </w:t>
            </w:r>
            <w:r w:rsidRPr="00AE0773">
              <w:rPr>
                <w:color w:val="006300"/>
              </w:rPr>
              <w:t>(reverse</w:t>
            </w:r>
            <w:r w:rsidRPr="00AE0773">
              <w:rPr>
                <w:color w:val="006300"/>
                <w:spacing w:val="-2"/>
              </w:rPr>
              <w:t xml:space="preserve"> </w:t>
            </w:r>
            <w:r w:rsidRPr="00AE0773">
              <w:rPr>
                <w:color w:val="006300"/>
              </w:rPr>
              <w:t>measure)</w:t>
            </w:r>
          </w:p>
        </w:tc>
        <w:tc>
          <w:tcPr>
            <w:tcW w:w="0" w:type="auto"/>
            <w:tcBorders>
              <w:top w:val="single" w:sz="4" w:space="0" w:color="000000"/>
              <w:bottom w:val="single" w:sz="4" w:space="0" w:color="000000"/>
            </w:tcBorders>
          </w:tcPr>
          <w:p w14:paraId="2EFD2920" w14:textId="77777777" w:rsidR="00762426" w:rsidRPr="00721CA0" w:rsidRDefault="00324465" w:rsidP="00721CA0">
            <w:pPr>
              <w:pStyle w:val="TableParagraph"/>
            </w:pPr>
            <w:r w:rsidRPr="00721CA0">
              <w:t>Source: Carer Wellbeing Survey (Mylek &amp; Schirmer)</w:t>
            </w:r>
          </w:p>
          <w:p w14:paraId="2EFD2921" w14:textId="77777777" w:rsidR="00762426" w:rsidRPr="00721CA0" w:rsidRDefault="00324465" w:rsidP="00721CA0">
            <w:pPr>
              <w:pStyle w:val="TableParagraph"/>
            </w:pPr>
            <w:r w:rsidRPr="00721CA0">
              <w:t>Quality: Annual, national coverage</w:t>
            </w:r>
          </w:p>
        </w:tc>
        <w:tc>
          <w:tcPr>
            <w:tcW w:w="0" w:type="auto"/>
            <w:tcBorders>
              <w:top w:val="single" w:sz="4" w:space="0" w:color="000000"/>
              <w:bottom w:val="single" w:sz="4" w:space="0" w:color="000000"/>
            </w:tcBorders>
          </w:tcPr>
          <w:p w14:paraId="2EFD2922" w14:textId="77777777" w:rsidR="00762426" w:rsidRPr="00721CA0" w:rsidRDefault="00324465" w:rsidP="00721CA0">
            <w:pPr>
              <w:pStyle w:val="TableParagraph"/>
            </w:pPr>
            <w:r w:rsidRPr="00721CA0">
              <w:t>Yes</w:t>
            </w:r>
          </w:p>
          <w:p w14:paraId="2EFD2923" w14:textId="77777777" w:rsidR="00762426" w:rsidRPr="00721CA0" w:rsidRDefault="00324465" w:rsidP="00721CA0">
            <w:pPr>
              <w:pStyle w:val="TableParagraph"/>
            </w:pPr>
            <w:r w:rsidRPr="00721CA0">
              <w:t>Most recent year: 2024</w:t>
            </w:r>
          </w:p>
        </w:tc>
      </w:tr>
      <w:tr w:rsidR="00762426" w14:paraId="2EFD2932" w14:textId="77777777" w:rsidTr="00721CA0">
        <w:trPr>
          <w:trHeight w:val="3109"/>
        </w:trPr>
        <w:tc>
          <w:tcPr>
            <w:tcW w:w="0" w:type="auto"/>
            <w:tcBorders>
              <w:top w:val="single" w:sz="4" w:space="0" w:color="000000"/>
              <w:bottom w:val="single" w:sz="4" w:space="0" w:color="000000"/>
            </w:tcBorders>
          </w:tcPr>
          <w:p w14:paraId="2EFD2925" w14:textId="77777777" w:rsidR="00762426" w:rsidRDefault="00762426">
            <w:pPr>
              <w:pStyle w:val="TableParagraph"/>
              <w:spacing w:before="0"/>
              <w:ind w:left="0"/>
              <w:rPr>
                <w:rFonts w:ascii="Times New Roman"/>
                <w:sz w:val="14"/>
              </w:rPr>
            </w:pPr>
          </w:p>
        </w:tc>
        <w:tc>
          <w:tcPr>
            <w:tcW w:w="0" w:type="auto"/>
            <w:tcBorders>
              <w:top w:val="single" w:sz="4" w:space="0" w:color="000000"/>
              <w:bottom w:val="single" w:sz="4" w:space="0" w:color="000000"/>
            </w:tcBorders>
          </w:tcPr>
          <w:p w14:paraId="2EFD2926" w14:textId="77777777" w:rsidR="00762426" w:rsidRPr="004D4574" w:rsidRDefault="00324465" w:rsidP="004D4574">
            <w:pPr>
              <w:pStyle w:val="TableParagraph"/>
            </w:pPr>
            <w:r>
              <w:t>Proportion</w:t>
            </w:r>
            <w:r>
              <w:rPr>
                <w:spacing w:val="-8"/>
              </w:rPr>
              <w:t xml:space="preserve"> </w:t>
            </w:r>
            <w:r>
              <w:t>of unpaid</w:t>
            </w:r>
            <w:r>
              <w:rPr>
                <w:spacing w:val="-8"/>
              </w:rPr>
              <w:t xml:space="preserve"> </w:t>
            </w:r>
            <w:r>
              <w:t>carers</w:t>
            </w:r>
            <w:r>
              <w:rPr>
                <w:spacing w:val="-7"/>
              </w:rPr>
              <w:t xml:space="preserve"> </w:t>
            </w:r>
            <w:r>
              <w:t>who</w:t>
            </w:r>
            <w:r>
              <w:rPr>
                <w:spacing w:val="-8"/>
              </w:rPr>
              <w:t xml:space="preserve"> </w:t>
            </w:r>
            <w:r>
              <w:t>felt</w:t>
            </w:r>
            <w:r>
              <w:rPr>
                <w:spacing w:val="-7"/>
              </w:rPr>
              <w:t xml:space="preserve"> </w:t>
            </w:r>
            <w:r>
              <w:t>that</w:t>
            </w:r>
            <w:r>
              <w:rPr>
                <w:spacing w:val="-7"/>
              </w:rPr>
              <w:t xml:space="preserve"> </w:t>
            </w:r>
            <w:r>
              <w:t>their</w:t>
            </w:r>
            <w:r>
              <w:rPr>
                <w:spacing w:val="-3"/>
              </w:rPr>
              <w:t xml:space="preserve"> </w:t>
            </w:r>
            <w:r>
              <w:t>caring</w:t>
            </w:r>
            <w:r>
              <w:rPr>
                <w:spacing w:val="-2"/>
              </w:rPr>
              <w:t xml:space="preserve"> </w:t>
            </w:r>
            <w:r>
              <w:t>role negatively impacted their employment by:</w:t>
            </w:r>
          </w:p>
          <w:p w14:paraId="2EFD2927" w14:textId="77777777" w:rsidR="00762426" w:rsidRDefault="00324465" w:rsidP="004D4574">
            <w:pPr>
              <w:pStyle w:val="Tablelistbullet"/>
            </w:pPr>
            <w:r>
              <w:t>reducing</w:t>
            </w:r>
            <w:r>
              <w:rPr>
                <w:spacing w:val="-6"/>
              </w:rPr>
              <w:t xml:space="preserve"> </w:t>
            </w:r>
            <w:r>
              <w:t>my</w:t>
            </w:r>
            <w:r>
              <w:rPr>
                <w:spacing w:val="-11"/>
              </w:rPr>
              <w:t xml:space="preserve"> </w:t>
            </w:r>
            <w:r>
              <w:t>knowledge</w:t>
            </w:r>
            <w:r>
              <w:rPr>
                <w:spacing w:val="-6"/>
              </w:rPr>
              <w:t xml:space="preserve"> </w:t>
            </w:r>
            <w:r>
              <w:t>and</w:t>
            </w:r>
            <w:r>
              <w:rPr>
                <w:spacing w:val="-12"/>
              </w:rPr>
              <w:t xml:space="preserve"> </w:t>
            </w:r>
            <w:r>
              <w:t>confidence</w:t>
            </w:r>
            <w:r>
              <w:rPr>
                <w:spacing w:val="-5"/>
              </w:rPr>
              <w:t xml:space="preserve"> </w:t>
            </w:r>
            <w:r>
              <w:t>to</w:t>
            </w:r>
            <w:r>
              <w:rPr>
                <w:spacing w:val="-6"/>
              </w:rPr>
              <w:t xml:space="preserve"> </w:t>
            </w:r>
            <w:r>
              <w:t>apply</w:t>
            </w:r>
            <w:r>
              <w:rPr>
                <w:spacing w:val="-5"/>
              </w:rPr>
              <w:t xml:space="preserve"> </w:t>
            </w:r>
            <w:r>
              <w:t xml:space="preserve">for </w:t>
            </w:r>
            <w:r>
              <w:rPr>
                <w:spacing w:val="-4"/>
              </w:rPr>
              <w:t>jobs</w:t>
            </w:r>
          </w:p>
          <w:p w14:paraId="2EFD2928" w14:textId="77777777" w:rsidR="00762426" w:rsidRDefault="00324465" w:rsidP="004D4574">
            <w:pPr>
              <w:pStyle w:val="Tablelistbullet"/>
            </w:pPr>
            <w:r>
              <w:t>contributing</w:t>
            </w:r>
            <w:r>
              <w:rPr>
                <w:spacing w:val="-10"/>
              </w:rPr>
              <w:t xml:space="preserve"> </w:t>
            </w:r>
            <w:r>
              <w:t>to</w:t>
            </w:r>
            <w:r>
              <w:rPr>
                <w:spacing w:val="-10"/>
              </w:rPr>
              <w:t xml:space="preserve"> </w:t>
            </w:r>
            <w:r>
              <w:t>my</w:t>
            </w:r>
            <w:r>
              <w:rPr>
                <w:spacing w:val="-3"/>
              </w:rPr>
              <w:t xml:space="preserve"> </w:t>
            </w:r>
            <w:r>
              <w:t>skills</w:t>
            </w:r>
            <w:r>
              <w:rPr>
                <w:spacing w:val="-9"/>
              </w:rPr>
              <w:t xml:space="preserve"> </w:t>
            </w:r>
            <w:r>
              <w:t>and</w:t>
            </w:r>
            <w:r>
              <w:rPr>
                <w:spacing w:val="-8"/>
              </w:rPr>
              <w:t xml:space="preserve"> </w:t>
            </w:r>
            <w:r>
              <w:t>qualifications</w:t>
            </w:r>
            <w:r>
              <w:rPr>
                <w:spacing w:val="-9"/>
              </w:rPr>
              <w:t xml:space="preserve"> </w:t>
            </w:r>
            <w:r>
              <w:t>becoming less relevant to employers</w:t>
            </w:r>
          </w:p>
          <w:p w14:paraId="2EFD2929" w14:textId="77777777" w:rsidR="00762426" w:rsidRDefault="00324465" w:rsidP="004D4574">
            <w:pPr>
              <w:pStyle w:val="Tablelistbullet"/>
            </w:pPr>
            <w:r>
              <w:t>making</w:t>
            </w:r>
            <w:r>
              <w:rPr>
                <w:spacing w:val="-6"/>
              </w:rPr>
              <w:t xml:space="preserve"> </w:t>
            </w:r>
            <w:r>
              <w:t>me</w:t>
            </w:r>
            <w:r>
              <w:rPr>
                <w:spacing w:val="-6"/>
              </w:rPr>
              <w:t xml:space="preserve"> </w:t>
            </w:r>
            <w:r>
              <w:t>feel</w:t>
            </w:r>
            <w:r>
              <w:rPr>
                <w:spacing w:val="-4"/>
              </w:rPr>
              <w:t xml:space="preserve"> </w:t>
            </w:r>
            <w:r>
              <w:t>less</w:t>
            </w:r>
            <w:r>
              <w:rPr>
                <w:spacing w:val="2"/>
              </w:rPr>
              <w:t xml:space="preserve"> </w:t>
            </w:r>
            <w:r>
              <w:t>prepared</w:t>
            </w:r>
            <w:r>
              <w:rPr>
                <w:spacing w:val="1"/>
              </w:rPr>
              <w:t xml:space="preserve"> </w:t>
            </w:r>
            <w:r>
              <w:t>to</w:t>
            </w:r>
            <w:r>
              <w:rPr>
                <w:spacing w:val="1"/>
              </w:rPr>
              <w:t xml:space="preserve"> </w:t>
            </w:r>
            <w:r>
              <w:t>meet</w:t>
            </w:r>
            <w:r>
              <w:rPr>
                <w:spacing w:val="-5"/>
              </w:rPr>
              <w:t xml:space="preserve"> </w:t>
            </w:r>
            <w:r>
              <w:t>my</w:t>
            </w:r>
            <w:r>
              <w:rPr>
                <w:spacing w:val="-5"/>
              </w:rPr>
              <w:t xml:space="preserve"> </w:t>
            </w:r>
            <w:r>
              <w:t>job</w:t>
            </w:r>
            <w:r>
              <w:rPr>
                <w:spacing w:val="1"/>
              </w:rPr>
              <w:t xml:space="preserve"> </w:t>
            </w:r>
            <w:r>
              <w:rPr>
                <w:spacing w:val="-2"/>
              </w:rPr>
              <w:t>demands</w:t>
            </w:r>
          </w:p>
          <w:p w14:paraId="2EFD292A" w14:textId="77777777" w:rsidR="00762426" w:rsidRDefault="00324465" w:rsidP="004D4574">
            <w:pPr>
              <w:pStyle w:val="Tablelistbullet"/>
            </w:pPr>
            <w:r>
              <w:t>meaning</w:t>
            </w:r>
            <w:r>
              <w:rPr>
                <w:spacing w:val="-1"/>
              </w:rPr>
              <w:t xml:space="preserve"> </w:t>
            </w:r>
            <w:r>
              <w:t>that</w:t>
            </w:r>
            <w:r>
              <w:rPr>
                <w:spacing w:val="-1"/>
              </w:rPr>
              <w:t xml:space="preserve"> </w:t>
            </w:r>
            <w:r>
              <w:t>I</w:t>
            </w:r>
            <w:r>
              <w:rPr>
                <w:spacing w:val="-7"/>
              </w:rPr>
              <w:t xml:space="preserve"> </w:t>
            </w:r>
            <w:r>
              <w:t>worked</w:t>
            </w:r>
            <w:r>
              <w:rPr>
                <w:spacing w:val="-8"/>
              </w:rPr>
              <w:t xml:space="preserve"> </w:t>
            </w:r>
            <w:r>
              <w:t>a</w:t>
            </w:r>
            <w:r>
              <w:rPr>
                <w:spacing w:val="-8"/>
              </w:rPr>
              <w:t xml:space="preserve"> </w:t>
            </w:r>
            <w:r>
              <w:t>job</w:t>
            </w:r>
            <w:r>
              <w:rPr>
                <w:spacing w:val="-8"/>
              </w:rPr>
              <w:t xml:space="preserve"> </w:t>
            </w:r>
            <w:r>
              <w:t>that</w:t>
            </w:r>
            <w:r>
              <w:rPr>
                <w:spacing w:val="-7"/>
              </w:rPr>
              <w:t xml:space="preserve"> </w:t>
            </w:r>
            <w:r>
              <w:t>is</w:t>
            </w:r>
            <w:r>
              <w:rPr>
                <w:spacing w:val="-1"/>
              </w:rPr>
              <w:t xml:space="preserve"> </w:t>
            </w:r>
            <w:r>
              <w:t>lower</w:t>
            </w:r>
            <w:r>
              <w:rPr>
                <w:spacing w:val="-9"/>
              </w:rPr>
              <w:t xml:space="preserve"> </w:t>
            </w:r>
            <w:r>
              <w:t>than</w:t>
            </w:r>
            <w:r>
              <w:rPr>
                <w:spacing w:val="-1"/>
              </w:rPr>
              <w:t xml:space="preserve"> </w:t>
            </w:r>
            <w:r>
              <w:t>my</w:t>
            </w:r>
            <w:r>
              <w:rPr>
                <w:spacing w:val="-7"/>
              </w:rPr>
              <w:t xml:space="preserve"> </w:t>
            </w:r>
            <w:r>
              <w:t xml:space="preserve">skill </w:t>
            </w:r>
            <w:r>
              <w:rPr>
                <w:spacing w:val="-4"/>
              </w:rPr>
              <w:t>set</w:t>
            </w:r>
          </w:p>
          <w:p w14:paraId="2EFD292B" w14:textId="77777777" w:rsidR="00762426" w:rsidRDefault="00324465" w:rsidP="004D4574">
            <w:pPr>
              <w:pStyle w:val="Tablelistbullet"/>
            </w:pPr>
            <w:r>
              <w:t>leading</w:t>
            </w:r>
            <w:r>
              <w:rPr>
                <w:spacing w:val="-6"/>
              </w:rPr>
              <w:t xml:space="preserve"> </w:t>
            </w:r>
            <w:r>
              <w:t>me</w:t>
            </w:r>
            <w:r>
              <w:rPr>
                <w:spacing w:val="-6"/>
              </w:rPr>
              <w:t xml:space="preserve"> </w:t>
            </w:r>
            <w:r>
              <w:t>to reduce</w:t>
            </w:r>
            <w:r>
              <w:rPr>
                <w:spacing w:val="-6"/>
              </w:rPr>
              <w:t xml:space="preserve"> </w:t>
            </w:r>
            <w:r>
              <w:t>my</w:t>
            </w:r>
            <w:r>
              <w:rPr>
                <w:spacing w:val="2"/>
              </w:rPr>
              <w:t xml:space="preserve"> </w:t>
            </w:r>
            <w:r>
              <w:t xml:space="preserve">working </w:t>
            </w:r>
            <w:r>
              <w:rPr>
                <w:spacing w:val="-2"/>
              </w:rPr>
              <w:t>hours</w:t>
            </w:r>
          </w:p>
          <w:p w14:paraId="2EFD292C" w14:textId="77777777" w:rsidR="00762426" w:rsidRDefault="00324465" w:rsidP="004D4574">
            <w:pPr>
              <w:pStyle w:val="Tablelistbullet"/>
            </w:pPr>
            <w:r>
              <w:t>meaning</w:t>
            </w:r>
            <w:r>
              <w:rPr>
                <w:spacing w:val="-3"/>
              </w:rPr>
              <w:t xml:space="preserve"> </w:t>
            </w:r>
            <w:r>
              <w:t>that</w:t>
            </w:r>
            <w:r>
              <w:rPr>
                <w:spacing w:val="-2"/>
              </w:rPr>
              <w:t xml:space="preserve"> </w:t>
            </w:r>
            <w:r>
              <w:t>I</w:t>
            </w:r>
            <w:r>
              <w:rPr>
                <w:spacing w:val="-8"/>
              </w:rPr>
              <w:t xml:space="preserve"> </w:t>
            </w:r>
            <w:r>
              <w:t>turned</w:t>
            </w:r>
            <w:r>
              <w:rPr>
                <w:spacing w:val="-3"/>
              </w:rPr>
              <w:t xml:space="preserve"> </w:t>
            </w:r>
            <w:r>
              <w:t>down</w:t>
            </w:r>
            <w:r>
              <w:rPr>
                <w:spacing w:val="-3"/>
              </w:rPr>
              <w:t xml:space="preserve"> </w:t>
            </w:r>
            <w:r>
              <w:t>a</w:t>
            </w:r>
            <w:r>
              <w:rPr>
                <w:spacing w:val="-9"/>
              </w:rPr>
              <w:t xml:space="preserve"> </w:t>
            </w:r>
            <w:r>
              <w:t>job</w:t>
            </w:r>
            <w:r>
              <w:rPr>
                <w:spacing w:val="-9"/>
              </w:rPr>
              <w:t xml:space="preserve"> </w:t>
            </w:r>
            <w:r>
              <w:t>or</w:t>
            </w:r>
            <w:r>
              <w:rPr>
                <w:spacing w:val="-10"/>
              </w:rPr>
              <w:t xml:space="preserve"> </w:t>
            </w:r>
            <w:r>
              <w:t xml:space="preserve">promotion </w:t>
            </w:r>
            <w:r>
              <w:rPr>
                <w:spacing w:val="-2"/>
              </w:rPr>
              <w:t>opportunity</w:t>
            </w:r>
          </w:p>
          <w:p w14:paraId="2EFD292D" w14:textId="77777777" w:rsidR="00762426" w:rsidRDefault="00324465" w:rsidP="004D4574">
            <w:pPr>
              <w:pStyle w:val="Tablelistbullet"/>
            </w:pPr>
            <w:r>
              <w:t>leading</w:t>
            </w:r>
            <w:r>
              <w:rPr>
                <w:spacing w:val="-9"/>
              </w:rPr>
              <w:t xml:space="preserve"> </w:t>
            </w:r>
            <w:r>
              <w:t>me</w:t>
            </w:r>
            <w:r>
              <w:rPr>
                <w:spacing w:val="-9"/>
              </w:rPr>
              <w:t xml:space="preserve"> </w:t>
            </w:r>
            <w:r>
              <w:t>to</w:t>
            </w:r>
            <w:r>
              <w:rPr>
                <w:spacing w:val="-3"/>
              </w:rPr>
              <w:t xml:space="preserve"> </w:t>
            </w:r>
            <w:r>
              <w:t>miss</w:t>
            </w:r>
            <w:r>
              <w:rPr>
                <w:spacing w:val="-2"/>
              </w:rPr>
              <w:t xml:space="preserve"> </w:t>
            </w:r>
            <w:r>
              <w:t>out</w:t>
            </w:r>
            <w:r>
              <w:rPr>
                <w:spacing w:val="-2"/>
              </w:rPr>
              <w:t xml:space="preserve"> </w:t>
            </w:r>
            <w:r>
              <w:t>on</w:t>
            </w:r>
            <w:r>
              <w:rPr>
                <w:spacing w:val="-9"/>
              </w:rPr>
              <w:t xml:space="preserve"> </w:t>
            </w:r>
            <w:r>
              <w:t>important</w:t>
            </w:r>
            <w:r>
              <w:rPr>
                <w:spacing w:val="-8"/>
              </w:rPr>
              <w:t xml:space="preserve"> </w:t>
            </w:r>
            <w:r>
              <w:t>career</w:t>
            </w:r>
            <w:r>
              <w:rPr>
                <w:spacing w:val="-4"/>
              </w:rPr>
              <w:t xml:space="preserve"> </w:t>
            </w:r>
            <w:r>
              <w:t>or</w:t>
            </w:r>
            <w:r>
              <w:rPr>
                <w:spacing w:val="-10"/>
              </w:rPr>
              <w:t xml:space="preserve"> </w:t>
            </w:r>
            <w:r>
              <w:t xml:space="preserve">work opportunities </w:t>
            </w:r>
            <w:r w:rsidRPr="00AE0773">
              <w:rPr>
                <w:color w:val="006300"/>
              </w:rPr>
              <w:t>(reverse measure)</w:t>
            </w:r>
          </w:p>
        </w:tc>
        <w:tc>
          <w:tcPr>
            <w:tcW w:w="0" w:type="auto"/>
            <w:tcBorders>
              <w:top w:val="single" w:sz="4" w:space="0" w:color="000000"/>
              <w:bottom w:val="single" w:sz="4" w:space="0" w:color="000000"/>
            </w:tcBorders>
          </w:tcPr>
          <w:p w14:paraId="2EFD292E" w14:textId="77777777" w:rsidR="00762426" w:rsidRPr="00721CA0" w:rsidRDefault="00324465" w:rsidP="00721CA0">
            <w:pPr>
              <w:pStyle w:val="TableParagraph"/>
            </w:pPr>
            <w:r w:rsidRPr="00721CA0">
              <w:t>Source: National Carer Survey (Carers NSW)</w:t>
            </w:r>
          </w:p>
          <w:p w14:paraId="2EFD292F" w14:textId="77777777" w:rsidR="00762426" w:rsidRPr="00721CA0" w:rsidRDefault="00324465" w:rsidP="00721CA0">
            <w:pPr>
              <w:pStyle w:val="TableParagraph"/>
            </w:pPr>
            <w:r w:rsidRPr="00721CA0">
              <w:t>Quality: Biennial, national coverage</w:t>
            </w:r>
          </w:p>
        </w:tc>
        <w:tc>
          <w:tcPr>
            <w:tcW w:w="0" w:type="auto"/>
            <w:tcBorders>
              <w:top w:val="single" w:sz="4" w:space="0" w:color="000000"/>
              <w:bottom w:val="single" w:sz="4" w:space="0" w:color="000000"/>
            </w:tcBorders>
          </w:tcPr>
          <w:p w14:paraId="2EFD2930" w14:textId="77777777" w:rsidR="00762426" w:rsidRPr="00721CA0" w:rsidRDefault="00324465" w:rsidP="00721CA0">
            <w:pPr>
              <w:pStyle w:val="TableParagraph"/>
            </w:pPr>
            <w:r w:rsidRPr="00721CA0">
              <w:t>Yes.</w:t>
            </w:r>
          </w:p>
          <w:p w14:paraId="2EFD2931" w14:textId="77777777" w:rsidR="00762426" w:rsidRPr="00721CA0" w:rsidRDefault="00324465" w:rsidP="00721CA0">
            <w:pPr>
              <w:pStyle w:val="TableParagraph"/>
            </w:pPr>
            <w:r w:rsidRPr="00721CA0">
              <w:t>Most recent year: 2024</w:t>
            </w:r>
          </w:p>
        </w:tc>
      </w:tr>
      <w:tr w:rsidR="00762426" w14:paraId="2EFD2939" w14:textId="77777777" w:rsidTr="00721CA0">
        <w:trPr>
          <w:trHeight w:val="911"/>
        </w:trPr>
        <w:tc>
          <w:tcPr>
            <w:tcW w:w="0" w:type="auto"/>
            <w:tcBorders>
              <w:top w:val="single" w:sz="4" w:space="0" w:color="000000"/>
              <w:bottom w:val="single" w:sz="4" w:space="0" w:color="000000"/>
            </w:tcBorders>
          </w:tcPr>
          <w:p w14:paraId="2EFD2933"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934" w14:textId="77777777" w:rsidR="00762426" w:rsidRPr="004D4574" w:rsidRDefault="00324465" w:rsidP="004D4574">
            <w:pPr>
              <w:pStyle w:val="TableParagraph"/>
            </w:pPr>
            <w:r w:rsidRPr="004D4574">
              <w:t>Proportion of primary carers (living in households) that identify ‘no alternative care arrangements’ or 'difficulty in arranging work hours’ as the main barrier to them re-entering the workforce while caring</w:t>
            </w:r>
          </w:p>
        </w:tc>
        <w:tc>
          <w:tcPr>
            <w:tcW w:w="0" w:type="auto"/>
            <w:tcBorders>
              <w:top w:val="single" w:sz="4" w:space="0" w:color="000000"/>
              <w:bottom w:val="single" w:sz="4" w:space="0" w:color="000000"/>
            </w:tcBorders>
          </w:tcPr>
          <w:p w14:paraId="2EFD2935" w14:textId="77777777" w:rsidR="00762426" w:rsidRPr="004D4574" w:rsidRDefault="00324465" w:rsidP="004D4574">
            <w:pPr>
              <w:pStyle w:val="TableParagraph"/>
            </w:pPr>
            <w:r w:rsidRPr="004D4574">
              <w:t>Source: Survey of Disability, Ageing and Carers (ABS)</w:t>
            </w:r>
          </w:p>
          <w:p w14:paraId="2EFD2936" w14:textId="77777777" w:rsidR="00762426" w:rsidRPr="004D4574" w:rsidRDefault="00324465" w:rsidP="004D4574">
            <w:pPr>
              <w:pStyle w:val="TableParagraph"/>
            </w:pPr>
            <w:r w:rsidRPr="004D4574">
              <w:t>Quality: 3 yearly, nationally representative (households)</w:t>
            </w:r>
          </w:p>
        </w:tc>
        <w:tc>
          <w:tcPr>
            <w:tcW w:w="0" w:type="auto"/>
            <w:tcBorders>
              <w:top w:val="single" w:sz="4" w:space="0" w:color="000000"/>
              <w:bottom w:val="single" w:sz="4" w:space="0" w:color="000000"/>
            </w:tcBorders>
          </w:tcPr>
          <w:p w14:paraId="2EFD2937" w14:textId="77777777" w:rsidR="00762426" w:rsidRPr="004D4574" w:rsidRDefault="00324465" w:rsidP="004D4574">
            <w:pPr>
              <w:pStyle w:val="TableParagraph"/>
            </w:pPr>
            <w:r w:rsidRPr="004D4574">
              <w:t>Yes</w:t>
            </w:r>
          </w:p>
          <w:p w14:paraId="2EFD2938" w14:textId="77777777" w:rsidR="00762426" w:rsidRPr="004D4574" w:rsidRDefault="00324465" w:rsidP="004D4574">
            <w:pPr>
              <w:pStyle w:val="TableParagraph"/>
            </w:pPr>
            <w:r w:rsidRPr="004D4574">
              <w:t>Most recent year: 2022</w:t>
            </w:r>
          </w:p>
        </w:tc>
      </w:tr>
      <w:tr w:rsidR="00762426" w14:paraId="2EFD2940" w14:textId="77777777" w:rsidTr="00721CA0">
        <w:trPr>
          <w:trHeight w:val="911"/>
        </w:trPr>
        <w:tc>
          <w:tcPr>
            <w:tcW w:w="0" w:type="auto"/>
            <w:tcBorders>
              <w:top w:val="single" w:sz="4" w:space="0" w:color="000000"/>
              <w:bottom w:val="single" w:sz="4" w:space="0" w:color="000000"/>
            </w:tcBorders>
          </w:tcPr>
          <w:p w14:paraId="2EFD293A"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93B" w14:textId="77777777" w:rsidR="00762426" w:rsidRPr="004D4574" w:rsidRDefault="00324465" w:rsidP="004D4574">
            <w:pPr>
              <w:pStyle w:val="TableParagraph"/>
            </w:pPr>
            <w:r w:rsidRPr="004D4574">
              <w:t>Proportion of carers that feel that their current job type or work structure needs to change to help them balance their paid work with their caring responsibilities</w:t>
            </w:r>
          </w:p>
        </w:tc>
        <w:tc>
          <w:tcPr>
            <w:tcW w:w="0" w:type="auto"/>
            <w:tcBorders>
              <w:top w:val="single" w:sz="4" w:space="0" w:color="000000"/>
              <w:bottom w:val="single" w:sz="4" w:space="0" w:color="000000"/>
            </w:tcBorders>
          </w:tcPr>
          <w:p w14:paraId="2EFD293C" w14:textId="77777777" w:rsidR="00762426" w:rsidRPr="004D4574" w:rsidRDefault="00324465" w:rsidP="004D4574">
            <w:pPr>
              <w:pStyle w:val="TableParagraph"/>
            </w:pPr>
            <w:r w:rsidRPr="004D4574">
              <w:t>Source: National Carer Survey (Carers NSW)</w:t>
            </w:r>
          </w:p>
          <w:p w14:paraId="2EFD293D" w14:textId="77777777" w:rsidR="00762426" w:rsidRPr="004D4574" w:rsidRDefault="00324465" w:rsidP="004D4574">
            <w:pPr>
              <w:pStyle w:val="TableParagraph"/>
            </w:pPr>
            <w:r w:rsidRPr="004D4574">
              <w:t>Quality: Biennial, national coverage</w:t>
            </w:r>
          </w:p>
        </w:tc>
        <w:tc>
          <w:tcPr>
            <w:tcW w:w="0" w:type="auto"/>
            <w:tcBorders>
              <w:top w:val="single" w:sz="4" w:space="0" w:color="000000"/>
              <w:bottom w:val="single" w:sz="4" w:space="0" w:color="000000"/>
            </w:tcBorders>
          </w:tcPr>
          <w:p w14:paraId="2EFD293E" w14:textId="77777777" w:rsidR="00762426" w:rsidRPr="004D4574" w:rsidRDefault="00324465" w:rsidP="004D4574">
            <w:pPr>
              <w:pStyle w:val="TableParagraph"/>
            </w:pPr>
            <w:r w:rsidRPr="004D4574">
              <w:t>Yes.</w:t>
            </w:r>
          </w:p>
          <w:p w14:paraId="2EFD293F" w14:textId="77777777" w:rsidR="00762426" w:rsidRPr="004D4574" w:rsidRDefault="00324465" w:rsidP="004D4574">
            <w:pPr>
              <w:pStyle w:val="TableParagraph"/>
            </w:pPr>
            <w:r w:rsidRPr="004D4574">
              <w:t>Most recent year: 2024</w:t>
            </w:r>
          </w:p>
        </w:tc>
      </w:tr>
      <w:tr w:rsidR="00762426" w14:paraId="2EFD2947" w14:textId="77777777" w:rsidTr="00721CA0">
        <w:trPr>
          <w:trHeight w:val="912"/>
        </w:trPr>
        <w:tc>
          <w:tcPr>
            <w:tcW w:w="0" w:type="auto"/>
            <w:tcBorders>
              <w:top w:val="single" w:sz="4" w:space="0" w:color="000000"/>
              <w:bottom w:val="single" w:sz="4" w:space="0" w:color="000000"/>
            </w:tcBorders>
          </w:tcPr>
          <w:p w14:paraId="2EFD2941"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942" w14:textId="77777777" w:rsidR="00762426" w:rsidRPr="004D4574" w:rsidRDefault="00324465" w:rsidP="004D4574">
            <w:pPr>
              <w:pStyle w:val="TableParagraph"/>
            </w:pPr>
            <w:r w:rsidRPr="004D4574">
              <w:t>Proportion of carers who reported being satisfied or highly satisfied with their ability to engage in further education or training if they wanted to</w:t>
            </w:r>
          </w:p>
        </w:tc>
        <w:tc>
          <w:tcPr>
            <w:tcW w:w="0" w:type="auto"/>
            <w:tcBorders>
              <w:top w:val="single" w:sz="4" w:space="0" w:color="000000"/>
              <w:bottom w:val="single" w:sz="4" w:space="0" w:color="000000"/>
            </w:tcBorders>
          </w:tcPr>
          <w:p w14:paraId="2EFD2943" w14:textId="77777777" w:rsidR="00762426" w:rsidRPr="004D4574" w:rsidRDefault="00324465" w:rsidP="004D4574">
            <w:pPr>
              <w:pStyle w:val="TableParagraph"/>
            </w:pPr>
            <w:r w:rsidRPr="004D4574">
              <w:t>Source: Carer Wellbeing Survey (Mylek &amp; Schirmer)</w:t>
            </w:r>
          </w:p>
          <w:p w14:paraId="2EFD2944" w14:textId="77777777" w:rsidR="00762426" w:rsidRPr="004D4574" w:rsidRDefault="00324465" w:rsidP="004D4574">
            <w:pPr>
              <w:pStyle w:val="TableParagraph"/>
            </w:pPr>
            <w:r w:rsidRPr="004D4574">
              <w:t>Quality: Annual, national coverage</w:t>
            </w:r>
          </w:p>
        </w:tc>
        <w:tc>
          <w:tcPr>
            <w:tcW w:w="0" w:type="auto"/>
            <w:tcBorders>
              <w:top w:val="single" w:sz="4" w:space="0" w:color="000000"/>
              <w:bottom w:val="single" w:sz="4" w:space="0" w:color="000000"/>
            </w:tcBorders>
          </w:tcPr>
          <w:p w14:paraId="2EFD2945" w14:textId="77777777" w:rsidR="00762426" w:rsidRPr="004D4574" w:rsidRDefault="00324465" w:rsidP="004D4574">
            <w:pPr>
              <w:pStyle w:val="TableParagraph"/>
            </w:pPr>
            <w:r w:rsidRPr="004D4574">
              <w:t>Yes.</w:t>
            </w:r>
          </w:p>
          <w:p w14:paraId="2EFD2946" w14:textId="77777777" w:rsidR="00762426" w:rsidRPr="004D4574" w:rsidRDefault="00324465" w:rsidP="004D4574">
            <w:pPr>
              <w:pStyle w:val="TableParagraph"/>
            </w:pPr>
            <w:r w:rsidRPr="004D4574">
              <w:t>Most recent year: 2024</w:t>
            </w:r>
          </w:p>
        </w:tc>
      </w:tr>
      <w:tr w:rsidR="00762426" w14:paraId="2EFD294E" w14:textId="77777777" w:rsidTr="00721CA0">
        <w:trPr>
          <w:trHeight w:val="912"/>
        </w:trPr>
        <w:tc>
          <w:tcPr>
            <w:tcW w:w="0" w:type="auto"/>
            <w:tcBorders>
              <w:top w:val="single" w:sz="4" w:space="0" w:color="000000"/>
              <w:bottom w:val="single" w:sz="4" w:space="0" w:color="000000"/>
            </w:tcBorders>
          </w:tcPr>
          <w:p w14:paraId="2EFD2948"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949" w14:textId="77777777" w:rsidR="00762426" w:rsidRPr="004D4574" w:rsidRDefault="00324465" w:rsidP="004D4574">
            <w:pPr>
              <w:pStyle w:val="TableParagraph"/>
            </w:pPr>
            <w:r w:rsidRPr="004D4574">
              <w:t>Proportion of young carers who receive(d) extra support at school because they are (were) caring for someone</w:t>
            </w:r>
          </w:p>
        </w:tc>
        <w:tc>
          <w:tcPr>
            <w:tcW w:w="0" w:type="auto"/>
            <w:tcBorders>
              <w:top w:val="single" w:sz="4" w:space="0" w:color="000000"/>
              <w:bottom w:val="single" w:sz="4" w:space="0" w:color="000000"/>
            </w:tcBorders>
          </w:tcPr>
          <w:p w14:paraId="2EFD294A" w14:textId="77777777" w:rsidR="00762426" w:rsidRPr="004D4574" w:rsidRDefault="00324465" w:rsidP="004D4574">
            <w:pPr>
              <w:pStyle w:val="TableParagraph"/>
            </w:pPr>
            <w:r w:rsidRPr="004D4574">
              <w:t>Source: National Carer Survey (Carers NSW)</w:t>
            </w:r>
          </w:p>
          <w:p w14:paraId="2EFD294B" w14:textId="77777777" w:rsidR="00762426" w:rsidRPr="004D4574" w:rsidRDefault="00324465" w:rsidP="004D4574">
            <w:pPr>
              <w:pStyle w:val="TableParagraph"/>
            </w:pPr>
            <w:r w:rsidRPr="004D4574">
              <w:t>Quality: Biennial, national coverage</w:t>
            </w:r>
          </w:p>
        </w:tc>
        <w:tc>
          <w:tcPr>
            <w:tcW w:w="0" w:type="auto"/>
            <w:tcBorders>
              <w:top w:val="single" w:sz="4" w:space="0" w:color="000000"/>
              <w:bottom w:val="single" w:sz="4" w:space="0" w:color="000000"/>
            </w:tcBorders>
          </w:tcPr>
          <w:p w14:paraId="2EFD294C" w14:textId="77777777" w:rsidR="00762426" w:rsidRPr="004D4574" w:rsidRDefault="00324465" w:rsidP="004D4574">
            <w:pPr>
              <w:pStyle w:val="TableParagraph"/>
            </w:pPr>
            <w:r w:rsidRPr="004D4574">
              <w:t>Yes.</w:t>
            </w:r>
          </w:p>
          <w:p w14:paraId="2EFD294D" w14:textId="77777777" w:rsidR="00762426" w:rsidRPr="004D4574" w:rsidRDefault="00324465" w:rsidP="004D4574">
            <w:pPr>
              <w:pStyle w:val="TableParagraph"/>
            </w:pPr>
            <w:r w:rsidRPr="004D4574">
              <w:t>Most recent year: 2024</w:t>
            </w:r>
          </w:p>
        </w:tc>
      </w:tr>
      <w:tr w:rsidR="00762426" w14:paraId="2EFD2953" w14:textId="77777777" w:rsidTr="00721CA0">
        <w:trPr>
          <w:trHeight w:val="480"/>
        </w:trPr>
        <w:tc>
          <w:tcPr>
            <w:tcW w:w="0" w:type="auto"/>
            <w:tcBorders>
              <w:top w:val="single" w:sz="4" w:space="0" w:color="000000"/>
              <w:bottom w:val="single" w:sz="4" w:space="0" w:color="000000"/>
            </w:tcBorders>
          </w:tcPr>
          <w:p w14:paraId="2EFD294F"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950" w14:textId="77777777" w:rsidR="00762426" w:rsidRPr="004D4574" w:rsidRDefault="00324465" w:rsidP="004D4574">
            <w:pPr>
              <w:pStyle w:val="TableParagraph"/>
            </w:pPr>
            <w:r w:rsidRPr="004D4574">
              <w:t xml:space="preserve">Proportion of carers that are asked about their carer status when they </w:t>
            </w:r>
            <w:proofErr w:type="spellStart"/>
            <w:r w:rsidRPr="004D4574">
              <w:t>enrol</w:t>
            </w:r>
            <w:proofErr w:type="spellEnd"/>
            <w:r w:rsidRPr="004D4574">
              <w:t xml:space="preserve"> in study</w:t>
            </w:r>
          </w:p>
        </w:tc>
        <w:tc>
          <w:tcPr>
            <w:tcW w:w="0" w:type="auto"/>
            <w:tcBorders>
              <w:top w:val="single" w:sz="4" w:space="0" w:color="000000"/>
              <w:bottom w:val="single" w:sz="4" w:space="0" w:color="000000"/>
            </w:tcBorders>
          </w:tcPr>
          <w:p w14:paraId="2EFD2951" w14:textId="77777777" w:rsidR="00762426" w:rsidRPr="004D4574" w:rsidRDefault="00324465" w:rsidP="004D4574">
            <w:pPr>
              <w:pStyle w:val="TableParagraph"/>
            </w:pPr>
            <w:r w:rsidRPr="004D4574">
              <w:t>No data currently available to capture this measure</w:t>
            </w:r>
          </w:p>
        </w:tc>
        <w:tc>
          <w:tcPr>
            <w:tcW w:w="0" w:type="auto"/>
            <w:tcBorders>
              <w:top w:val="single" w:sz="4" w:space="0" w:color="000000"/>
              <w:bottom w:val="single" w:sz="4" w:space="0" w:color="000000"/>
            </w:tcBorders>
          </w:tcPr>
          <w:p w14:paraId="2EFD2952" w14:textId="77777777" w:rsidR="00762426" w:rsidRPr="004D4574" w:rsidRDefault="00324465" w:rsidP="004D4574">
            <w:pPr>
              <w:pStyle w:val="TableParagraph"/>
            </w:pPr>
            <w:r w:rsidRPr="004D4574">
              <w:t>No</w:t>
            </w:r>
          </w:p>
        </w:tc>
      </w:tr>
    </w:tbl>
    <w:p w14:paraId="51FC0457" w14:textId="77777777" w:rsidR="002548C8" w:rsidRDefault="002548C8"/>
    <w:tbl>
      <w:tblPr>
        <w:tblW w:w="0" w:type="auto"/>
        <w:tblInd w:w="276" w:type="dxa"/>
        <w:tblCellMar>
          <w:left w:w="0" w:type="dxa"/>
          <w:right w:w="0" w:type="dxa"/>
        </w:tblCellMar>
        <w:tblLook w:val="01E0" w:firstRow="1" w:lastRow="1" w:firstColumn="1" w:lastColumn="1" w:noHBand="0" w:noVBand="0"/>
      </w:tblPr>
      <w:tblGrid>
        <w:gridCol w:w="1737"/>
        <w:gridCol w:w="4892"/>
        <w:gridCol w:w="2175"/>
        <w:gridCol w:w="1272"/>
      </w:tblGrid>
      <w:tr w:rsidR="002548C8" w14:paraId="2F2FBC68" w14:textId="77777777" w:rsidTr="002548C8">
        <w:trPr>
          <w:trHeight w:val="911"/>
          <w:tblHeader/>
        </w:trPr>
        <w:tc>
          <w:tcPr>
            <w:tcW w:w="0" w:type="auto"/>
            <w:tcBorders>
              <w:top w:val="single" w:sz="4" w:space="0" w:color="000000"/>
              <w:bottom w:val="single" w:sz="4" w:space="0" w:color="000000"/>
            </w:tcBorders>
            <w:shd w:val="clear" w:color="auto" w:fill="61126C"/>
          </w:tcPr>
          <w:p w14:paraId="1966FEB2" w14:textId="14A536E8" w:rsidR="002548C8" w:rsidRPr="00BA4038" w:rsidRDefault="002548C8" w:rsidP="002548C8">
            <w:pPr>
              <w:pStyle w:val="TableHeader"/>
            </w:pPr>
            <w:r w:rsidRPr="00A16453">
              <w:t>Objective</w:t>
            </w:r>
          </w:p>
        </w:tc>
        <w:tc>
          <w:tcPr>
            <w:tcW w:w="0" w:type="auto"/>
            <w:tcBorders>
              <w:top w:val="single" w:sz="4" w:space="0" w:color="000000"/>
              <w:bottom w:val="single" w:sz="4" w:space="0" w:color="000000"/>
            </w:tcBorders>
            <w:shd w:val="clear" w:color="auto" w:fill="61126C"/>
          </w:tcPr>
          <w:p w14:paraId="1F45BE92" w14:textId="21381F46" w:rsidR="002548C8" w:rsidRPr="00BA4038" w:rsidRDefault="002548C8" w:rsidP="002548C8">
            <w:pPr>
              <w:pStyle w:val="TableHeader"/>
            </w:pPr>
            <w:r w:rsidRPr="00A16453">
              <w:t>Measure</w:t>
            </w:r>
          </w:p>
        </w:tc>
        <w:tc>
          <w:tcPr>
            <w:tcW w:w="0" w:type="auto"/>
            <w:tcBorders>
              <w:top w:val="single" w:sz="4" w:space="0" w:color="000000"/>
              <w:bottom w:val="single" w:sz="4" w:space="0" w:color="000000"/>
            </w:tcBorders>
            <w:shd w:val="clear" w:color="auto" w:fill="61126C"/>
          </w:tcPr>
          <w:p w14:paraId="51AC9A97" w14:textId="011494BA" w:rsidR="002548C8" w:rsidRPr="00BA4038" w:rsidRDefault="002548C8" w:rsidP="002548C8">
            <w:pPr>
              <w:pStyle w:val="TableHeader"/>
            </w:pPr>
            <w:r w:rsidRPr="00A16453">
              <w:t>Data source</w:t>
            </w:r>
          </w:p>
        </w:tc>
        <w:tc>
          <w:tcPr>
            <w:tcW w:w="0" w:type="auto"/>
            <w:tcBorders>
              <w:top w:val="single" w:sz="4" w:space="0" w:color="000000"/>
              <w:bottom w:val="single" w:sz="4" w:space="0" w:color="000000"/>
            </w:tcBorders>
            <w:shd w:val="clear" w:color="auto" w:fill="61126C"/>
          </w:tcPr>
          <w:p w14:paraId="65B36B7E" w14:textId="0D9A6450" w:rsidR="002548C8" w:rsidRPr="00BA4038" w:rsidRDefault="002548C8" w:rsidP="002548C8">
            <w:pPr>
              <w:pStyle w:val="TableHeader"/>
            </w:pPr>
            <w:r w:rsidRPr="00A16453">
              <w:t>Baseline available?</w:t>
            </w:r>
          </w:p>
        </w:tc>
      </w:tr>
      <w:tr w:rsidR="00762426" w14:paraId="2EFD2964" w14:textId="77777777" w:rsidTr="00721CA0">
        <w:trPr>
          <w:trHeight w:val="911"/>
        </w:trPr>
        <w:tc>
          <w:tcPr>
            <w:tcW w:w="0" w:type="auto"/>
            <w:tcBorders>
              <w:top w:val="single" w:sz="4" w:space="0" w:color="000000"/>
              <w:bottom w:val="single" w:sz="4" w:space="0" w:color="000000"/>
            </w:tcBorders>
          </w:tcPr>
          <w:p w14:paraId="2EFD295E" w14:textId="77777777" w:rsidR="00762426" w:rsidRPr="00BA4038" w:rsidRDefault="00762426" w:rsidP="00BA4038">
            <w:pPr>
              <w:pStyle w:val="TableParagraph"/>
            </w:pPr>
          </w:p>
        </w:tc>
        <w:tc>
          <w:tcPr>
            <w:tcW w:w="0" w:type="auto"/>
            <w:tcBorders>
              <w:top w:val="single" w:sz="4" w:space="0" w:color="000000"/>
              <w:bottom w:val="single" w:sz="4" w:space="0" w:color="000000"/>
            </w:tcBorders>
          </w:tcPr>
          <w:p w14:paraId="2EFD295F" w14:textId="77777777" w:rsidR="00762426" w:rsidRPr="00BA4038" w:rsidRDefault="00324465" w:rsidP="00BA4038">
            <w:pPr>
              <w:pStyle w:val="TableParagraph"/>
            </w:pPr>
            <w:r w:rsidRPr="00BA4038">
              <w:t>Proportion of carers that felt socially connected with others</w:t>
            </w:r>
          </w:p>
        </w:tc>
        <w:tc>
          <w:tcPr>
            <w:tcW w:w="0" w:type="auto"/>
            <w:tcBorders>
              <w:top w:val="single" w:sz="4" w:space="0" w:color="000000"/>
              <w:bottom w:val="single" w:sz="4" w:space="0" w:color="000000"/>
            </w:tcBorders>
          </w:tcPr>
          <w:p w14:paraId="2EFD2960" w14:textId="77777777" w:rsidR="00762426" w:rsidRPr="00BA4038" w:rsidRDefault="00324465" w:rsidP="00BA4038">
            <w:pPr>
              <w:pStyle w:val="TableParagraph"/>
            </w:pPr>
            <w:r w:rsidRPr="00BA4038">
              <w:t>Source: National Carer Survey (Carers NSW)</w:t>
            </w:r>
          </w:p>
          <w:p w14:paraId="2EFD2961" w14:textId="77777777" w:rsidR="00762426" w:rsidRPr="00BA4038" w:rsidRDefault="00324465" w:rsidP="00BA4038">
            <w:pPr>
              <w:pStyle w:val="TableParagraph"/>
            </w:pPr>
            <w:r w:rsidRPr="00BA4038">
              <w:t>Quality: Biennial, national coverage</w:t>
            </w:r>
          </w:p>
        </w:tc>
        <w:tc>
          <w:tcPr>
            <w:tcW w:w="0" w:type="auto"/>
            <w:tcBorders>
              <w:top w:val="single" w:sz="4" w:space="0" w:color="000000"/>
              <w:bottom w:val="single" w:sz="4" w:space="0" w:color="000000"/>
            </w:tcBorders>
          </w:tcPr>
          <w:p w14:paraId="2EFD2962" w14:textId="77777777" w:rsidR="00762426" w:rsidRPr="00BA4038" w:rsidRDefault="00324465" w:rsidP="00BA4038">
            <w:pPr>
              <w:pStyle w:val="TableParagraph"/>
            </w:pPr>
            <w:r w:rsidRPr="00BA4038">
              <w:t>Yes.</w:t>
            </w:r>
          </w:p>
          <w:p w14:paraId="2EFD2963" w14:textId="77777777" w:rsidR="00762426" w:rsidRPr="00BA4038" w:rsidRDefault="00324465" w:rsidP="00BA4038">
            <w:pPr>
              <w:pStyle w:val="TableParagraph"/>
            </w:pPr>
            <w:r w:rsidRPr="00BA4038">
              <w:t>Most recent year: 2024</w:t>
            </w:r>
          </w:p>
        </w:tc>
      </w:tr>
      <w:tr w:rsidR="00762426" w14:paraId="2EFD296B" w14:textId="77777777" w:rsidTr="00721CA0">
        <w:trPr>
          <w:trHeight w:val="912"/>
        </w:trPr>
        <w:tc>
          <w:tcPr>
            <w:tcW w:w="0" w:type="auto"/>
            <w:tcBorders>
              <w:top w:val="single" w:sz="4" w:space="0" w:color="000000"/>
              <w:bottom w:val="single" w:sz="4" w:space="0" w:color="000000"/>
            </w:tcBorders>
          </w:tcPr>
          <w:p w14:paraId="2EFD2965" w14:textId="77777777" w:rsidR="00762426" w:rsidRPr="00BA4038" w:rsidRDefault="00762426" w:rsidP="00BA4038">
            <w:pPr>
              <w:pStyle w:val="TableParagraph"/>
            </w:pPr>
          </w:p>
        </w:tc>
        <w:tc>
          <w:tcPr>
            <w:tcW w:w="0" w:type="auto"/>
            <w:tcBorders>
              <w:top w:val="single" w:sz="4" w:space="0" w:color="000000"/>
              <w:bottom w:val="single" w:sz="4" w:space="0" w:color="000000"/>
            </w:tcBorders>
          </w:tcPr>
          <w:p w14:paraId="2EFD2966" w14:textId="77777777" w:rsidR="00762426" w:rsidRPr="00BA4038" w:rsidRDefault="00324465" w:rsidP="00BA4038">
            <w:pPr>
              <w:pStyle w:val="TableParagraph"/>
            </w:pPr>
            <w:r w:rsidRPr="00BA4038">
              <w:t>Proportion of primary carers (living in households) that have not experienced barriers to participating in social or community activities, attending with the main recipient of care, in the past 3 months</w:t>
            </w:r>
          </w:p>
        </w:tc>
        <w:tc>
          <w:tcPr>
            <w:tcW w:w="0" w:type="auto"/>
            <w:tcBorders>
              <w:top w:val="single" w:sz="4" w:space="0" w:color="000000"/>
              <w:bottom w:val="single" w:sz="4" w:space="0" w:color="000000"/>
            </w:tcBorders>
          </w:tcPr>
          <w:p w14:paraId="2EFD2967" w14:textId="77777777" w:rsidR="00762426" w:rsidRPr="00BA4038" w:rsidRDefault="00324465" w:rsidP="00BA4038">
            <w:pPr>
              <w:pStyle w:val="TableParagraph"/>
            </w:pPr>
            <w:r w:rsidRPr="00BA4038">
              <w:t>Source: Survey of Disability, Ageing and Carers (ABS)</w:t>
            </w:r>
          </w:p>
          <w:p w14:paraId="2EFD2968" w14:textId="77777777" w:rsidR="00762426" w:rsidRPr="00BA4038" w:rsidRDefault="00324465" w:rsidP="00BA4038">
            <w:pPr>
              <w:pStyle w:val="TableParagraph"/>
            </w:pPr>
            <w:r w:rsidRPr="00BA4038">
              <w:t>Quality: 3 yearly, nationally representative (households)</w:t>
            </w:r>
          </w:p>
        </w:tc>
        <w:tc>
          <w:tcPr>
            <w:tcW w:w="0" w:type="auto"/>
            <w:tcBorders>
              <w:top w:val="single" w:sz="4" w:space="0" w:color="000000"/>
              <w:bottom w:val="single" w:sz="4" w:space="0" w:color="000000"/>
            </w:tcBorders>
          </w:tcPr>
          <w:p w14:paraId="2EFD2969" w14:textId="77777777" w:rsidR="00762426" w:rsidRPr="00BA4038" w:rsidRDefault="00324465" w:rsidP="00BA4038">
            <w:pPr>
              <w:pStyle w:val="TableParagraph"/>
            </w:pPr>
            <w:r w:rsidRPr="00BA4038">
              <w:t>Yes</w:t>
            </w:r>
          </w:p>
          <w:p w14:paraId="2EFD296A" w14:textId="77777777" w:rsidR="00762426" w:rsidRPr="00BA4038" w:rsidRDefault="00324465" w:rsidP="00BA4038">
            <w:pPr>
              <w:pStyle w:val="TableParagraph"/>
            </w:pPr>
            <w:r w:rsidRPr="00BA4038">
              <w:t>Most recent year: 2022</w:t>
            </w:r>
          </w:p>
        </w:tc>
      </w:tr>
      <w:tr w:rsidR="00762426" w14:paraId="2EFD2972" w14:textId="77777777" w:rsidTr="00721CA0">
        <w:trPr>
          <w:trHeight w:val="911"/>
        </w:trPr>
        <w:tc>
          <w:tcPr>
            <w:tcW w:w="0" w:type="auto"/>
            <w:tcBorders>
              <w:top w:val="single" w:sz="4" w:space="0" w:color="000000"/>
              <w:bottom w:val="single" w:sz="4" w:space="0" w:color="000000"/>
            </w:tcBorders>
          </w:tcPr>
          <w:p w14:paraId="2EFD296C" w14:textId="77777777" w:rsidR="00762426" w:rsidRPr="00BA4038" w:rsidRDefault="00324465" w:rsidP="00BA4038">
            <w:pPr>
              <w:pStyle w:val="TableParagraph"/>
            </w:pPr>
            <w:r w:rsidRPr="00BA4038">
              <w:t>Carers are empowered in their caring role</w:t>
            </w:r>
          </w:p>
        </w:tc>
        <w:tc>
          <w:tcPr>
            <w:tcW w:w="0" w:type="auto"/>
            <w:tcBorders>
              <w:top w:val="single" w:sz="4" w:space="0" w:color="000000"/>
              <w:bottom w:val="single" w:sz="4" w:space="0" w:color="000000"/>
            </w:tcBorders>
          </w:tcPr>
          <w:p w14:paraId="2EFD296D" w14:textId="77777777" w:rsidR="00762426" w:rsidRPr="00BA4038" w:rsidRDefault="00324465" w:rsidP="00BA4038">
            <w:pPr>
              <w:pStyle w:val="TableParagraph"/>
            </w:pPr>
            <w:r w:rsidRPr="00BA4038">
              <w:t>Proportion of primary carers (living in households) that need more support or an improvement in their situation to aid in their role as a carer (reverse measure)</w:t>
            </w:r>
          </w:p>
        </w:tc>
        <w:tc>
          <w:tcPr>
            <w:tcW w:w="0" w:type="auto"/>
            <w:tcBorders>
              <w:top w:val="single" w:sz="4" w:space="0" w:color="000000"/>
              <w:bottom w:val="single" w:sz="4" w:space="0" w:color="000000"/>
            </w:tcBorders>
          </w:tcPr>
          <w:p w14:paraId="2EFD296E" w14:textId="77777777" w:rsidR="00762426" w:rsidRPr="00BA4038" w:rsidRDefault="00324465" w:rsidP="00BA4038">
            <w:pPr>
              <w:pStyle w:val="TableParagraph"/>
            </w:pPr>
            <w:r w:rsidRPr="00BA4038">
              <w:t>Source: Survey of Disability, Ageing and Carers (ABS)</w:t>
            </w:r>
          </w:p>
          <w:p w14:paraId="2EFD296F" w14:textId="77777777" w:rsidR="00762426" w:rsidRPr="00BA4038" w:rsidRDefault="00324465" w:rsidP="00BA4038">
            <w:pPr>
              <w:pStyle w:val="TableParagraph"/>
            </w:pPr>
            <w:r w:rsidRPr="00BA4038">
              <w:t>Quality: 3 yearly, nationally representative (households)</w:t>
            </w:r>
          </w:p>
        </w:tc>
        <w:tc>
          <w:tcPr>
            <w:tcW w:w="0" w:type="auto"/>
            <w:tcBorders>
              <w:top w:val="single" w:sz="4" w:space="0" w:color="000000"/>
              <w:bottom w:val="single" w:sz="4" w:space="0" w:color="000000"/>
            </w:tcBorders>
          </w:tcPr>
          <w:p w14:paraId="2EFD2970" w14:textId="77777777" w:rsidR="00762426" w:rsidRPr="00BA4038" w:rsidRDefault="00324465" w:rsidP="00BA4038">
            <w:pPr>
              <w:pStyle w:val="TableParagraph"/>
            </w:pPr>
            <w:r w:rsidRPr="00BA4038">
              <w:t>Yes</w:t>
            </w:r>
          </w:p>
          <w:p w14:paraId="2EFD2971" w14:textId="77777777" w:rsidR="00762426" w:rsidRPr="00BA4038" w:rsidRDefault="00324465" w:rsidP="00BA4038">
            <w:pPr>
              <w:pStyle w:val="TableParagraph"/>
            </w:pPr>
            <w:r w:rsidRPr="00BA4038">
              <w:t>Most recent year: 2022</w:t>
            </w:r>
          </w:p>
        </w:tc>
      </w:tr>
      <w:tr w:rsidR="00762426" w14:paraId="2EFD2979" w14:textId="77777777" w:rsidTr="00721CA0">
        <w:trPr>
          <w:trHeight w:val="912"/>
        </w:trPr>
        <w:tc>
          <w:tcPr>
            <w:tcW w:w="0" w:type="auto"/>
            <w:tcBorders>
              <w:top w:val="single" w:sz="4" w:space="0" w:color="000000"/>
              <w:bottom w:val="single" w:sz="4" w:space="0" w:color="000000"/>
            </w:tcBorders>
          </w:tcPr>
          <w:p w14:paraId="2EFD2973" w14:textId="77777777" w:rsidR="00762426" w:rsidRPr="00BA4038" w:rsidRDefault="00762426" w:rsidP="00BA4038">
            <w:pPr>
              <w:pStyle w:val="TableParagraph"/>
            </w:pPr>
          </w:p>
        </w:tc>
        <w:tc>
          <w:tcPr>
            <w:tcW w:w="0" w:type="auto"/>
            <w:tcBorders>
              <w:top w:val="single" w:sz="4" w:space="0" w:color="000000"/>
              <w:bottom w:val="single" w:sz="4" w:space="0" w:color="000000"/>
            </w:tcBorders>
          </w:tcPr>
          <w:p w14:paraId="2EFD2974" w14:textId="77777777" w:rsidR="00762426" w:rsidRPr="00BA4038" w:rsidRDefault="00324465" w:rsidP="00BA4038">
            <w:pPr>
              <w:pStyle w:val="TableParagraph"/>
            </w:pPr>
            <w:r w:rsidRPr="00BA4038">
              <w:t>Proportion of primary carers (living in households) that were satisfied with the range of organized services available to help them in their caring role</w:t>
            </w:r>
          </w:p>
        </w:tc>
        <w:tc>
          <w:tcPr>
            <w:tcW w:w="0" w:type="auto"/>
            <w:tcBorders>
              <w:top w:val="single" w:sz="4" w:space="0" w:color="000000"/>
              <w:bottom w:val="single" w:sz="4" w:space="0" w:color="000000"/>
            </w:tcBorders>
          </w:tcPr>
          <w:p w14:paraId="2EFD2975" w14:textId="77777777" w:rsidR="00762426" w:rsidRPr="00BA4038" w:rsidRDefault="00324465" w:rsidP="00BA4038">
            <w:pPr>
              <w:pStyle w:val="TableParagraph"/>
            </w:pPr>
            <w:r w:rsidRPr="00BA4038">
              <w:t>Source: Survey of Disability, Ageing and Carers (ABS)</w:t>
            </w:r>
          </w:p>
          <w:p w14:paraId="2EFD2976" w14:textId="77777777" w:rsidR="00762426" w:rsidRPr="00BA4038" w:rsidRDefault="00324465" w:rsidP="00BA4038">
            <w:pPr>
              <w:pStyle w:val="TableParagraph"/>
            </w:pPr>
            <w:r w:rsidRPr="00BA4038">
              <w:t>Quality: 3 yearly, nationally representative (households)</w:t>
            </w:r>
          </w:p>
        </w:tc>
        <w:tc>
          <w:tcPr>
            <w:tcW w:w="0" w:type="auto"/>
            <w:tcBorders>
              <w:top w:val="single" w:sz="4" w:space="0" w:color="000000"/>
              <w:bottom w:val="single" w:sz="4" w:space="0" w:color="000000"/>
            </w:tcBorders>
          </w:tcPr>
          <w:p w14:paraId="2EFD2977" w14:textId="77777777" w:rsidR="00762426" w:rsidRPr="00BA4038" w:rsidRDefault="00324465" w:rsidP="00BA4038">
            <w:pPr>
              <w:pStyle w:val="TableParagraph"/>
            </w:pPr>
            <w:r w:rsidRPr="00BA4038">
              <w:t>Yes</w:t>
            </w:r>
          </w:p>
          <w:p w14:paraId="2EFD2978" w14:textId="77777777" w:rsidR="00762426" w:rsidRPr="00BA4038" w:rsidRDefault="00324465" w:rsidP="00BA4038">
            <w:pPr>
              <w:pStyle w:val="TableParagraph"/>
            </w:pPr>
            <w:r w:rsidRPr="00BA4038">
              <w:t>Most recent year: 2022</w:t>
            </w:r>
          </w:p>
        </w:tc>
      </w:tr>
      <w:tr w:rsidR="00762426" w14:paraId="2EFD2980" w14:textId="77777777" w:rsidTr="00721CA0">
        <w:trPr>
          <w:trHeight w:val="911"/>
        </w:trPr>
        <w:tc>
          <w:tcPr>
            <w:tcW w:w="0" w:type="auto"/>
            <w:tcBorders>
              <w:top w:val="single" w:sz="4" w:space="0" w:color="000000"/>
              <w:bottom w:val="single" w:sz="4" w:space="0" w:color="000000"/>
            </w:tcBorders>
          </w:tcPr>
          <w:p w14:paraId="2EFD297A" w14:textId="77777777" w:rsidR="00762426" w:rsidRPr="00BA4038" w:rsidRDefault="00762426" w:rsidP="00BA4038">
            <w:pPr>
              <w:pStyle w:val="TableParagraph"/>
            </w:pPr>
          </w:p>
        </w:tc>
        <w:tc>
          <w:tcPr>
            <w:tcW w:w="0" w:type="auto"/>
            <w:tcBorders>
              <w:top w:val="single" w:sz="4" w:space="0" w:color="000000"/>
              <w:bottom w:val="single" w:sz="4" w:space="0" w:color="000000"/>
            </w:tcBorders>
          </w:tcPr>
          <w:p w14:paraId="2EFD297B" w14:textId="77777777" w:rsidR="00762426" w:rsidRPr="00BA4038" w:rsidRDefault="00324465" w:rsidP="00BA4038">
            <w:pPr>
              <w:pStyle w:val="TableParagraph"/>
            </w:pPr>
            <w:r w:rsidRPr="00BA4038">
              <w:t xml:space="preserve">Proportion of primary carers (living in households) that were satisfied with the quality of assistance received from </w:t>
            </w:r>
            <w:proofErr w:type="spellStart"/>
            <w:r w:rsidRPr="00BA4038">
              <w:t>organised</w:t>
            </w:r>
            <w:proofErr w:type="spellEnd"/>
            <w:r w:rsidRPr="00BA4038">
              <w:t xml:space="preserve"> services in the past 6 months to assist with the caring role</w:t>
            </w:r>
          </w:p>
        </w:tc>
        <w:tc>
          <w:tcPr>
            <w:tcW w:w="0" w:type="auto"/>
            <w:tcBorders>
              <w:top w:val="single" w:sz="4" w:space="0" w:color="000000"/>
              <w:bottom w:val="single" w:sz="4" w:space="0" w:color="000000"/>
            </w:tcBorders>
          </w:tcPr>
          <w:p w14:paraId="2EFD297C" w14:textId="77777777" w:rsidR="00762426" w:rsidRPr="00BA4038" w:rsidRDefault="00324465" w:rsidP="00BA4038">
            <w:pPr>
              <w:pStyle w:val="TableParagraph"/>
            </w:pPr>
            <w:r w:rsidRPr="00BA4038">
              <w:t>Source: Survey of Disability, Ageing and Carers (ABS)</w:t>
            </w:r>
          </w:p>
          <w:p w14:paraId="2EFD297D" w14:textId="77777777" w:rsidR="00762426" w:rsidRPr="00BA4038" w:rsidRDefault="00324465" w:rsidP="00BA4038">
            <w:pPr>
              <w:pStyle w:val="TableParagraph"/>
            </w:pPr>
            <w:r w:rsidRPr="00BA4038">
              <w:t>Quality: 3 yearly, nationally representative (households)</w:t>
            </w:r>
          </w:p>
        </w:tc>
        <w:tc>
          <w:tcPr>
            <w:tcW w:w="0" w:type="auto"/>
            <w:tcBorders>
              <w:top w:val="single" w:sz="4" w:space="0" w:color="000000"/>
              <w:bottom w:val="single" w:sz="4" w:space="0" w:color="000000"/>
            </w:tcBorders>
          </w:tcPr>
          <w:p w14:paraId="2EFD297E" w14:textId="77777777" w:rsidR="00762426" w:rsidRPr="00BA4038" w:rsidRDefault="00324465" w:rsidP="00BA4038">
            <w:pPr>
              <w:pStyle w:val="TableParagraph"/>
            </w:pPr>
            <w:r w:rsidRPr="00BA4038">
              <w:t>Yes</w:t>
            </w:r>
          </w:p>
          <w:p w14:paraId="2EFD297F" w14:textId="77777777" w:rsidR="00762426" w:rsidRPr="00BA4038" w:rsidRDefault="00324465" w:rsidP="00BA4038">
            <w:pPr>
              <w:pStyle w:val="TableParagraph"/>
            </w:pPr>
            <w:r w:rsidRPr="00BA4038">
              <w:t>Most recent year: 2022</w:t>
            </w:r>
          </w:p>
        </w:tc>
      </w:tr>
      <w:tr w:rsidR="00762426" w14:paraId="2EFD2987" w14:textId="77777777" w:rsidTr="00721CA0">
        <w:trPr>
          <w:trHeight w:val="912"/>
        </w:trPr>
        <w:tc>
          <w:tcPr>
            <w:tcW w:w="0" w:type="auto"/>
            <w:tcBorders>
              <w:top w:val="single" w:sz="4" w:space="0" w:color="000000"/>
              <w:bottom w:val="single" w:sz="4" w:space="0" w:color="000000"/>
            </w:tcBorders>
          </w:tcPr>
          <w:p w14:paraId="2EFD2981" w14:textId="77777777" w:rsidR="00762426" w:rsidRPr="00BA4038" w:rsidRDefault="00762426" w:rsidP="00BA4038">
            <w:pPr>
              <w:pStyle w:val="TableParagraph"/>
            </w:pPr>
          </w:p>
        </w:tc>
        <w:tc>
          <w:tcPr>
            <w:tcW w:w="0" w:type="auto"/>
            <w:tcBorders>
              <w:top w:val="single" w:sz="4" w:space="0" w:color="000000"/>
              <w:bottom w:val="single" w:sz="4" w:space="0" w:color="000000"/>
            </w:tcBorders>
          </w:tcPr>
          <w:p w14:paraId="2EFD2982" w14:textId="77777777" w:rsidR="00762426" w:rsidRPr="00BA4038" w:rsidRDefault="00324465" w:rsidP="00BA4038">
            <w:pPr>
              <w:pStyle w:val="TableParagraph"/>
            </w:pPr>
            <w:r w:rsidRPr="00BA4038">
              <w:t xml:space="preserve">Proportion of First Nations carers who feel that they are culturally safe (always, mostly or sometimes) when they or the person they care for use mainstream </w:t>
            </w:r>
            <w:proofErr w:type="spellStart"/>
            <w:r w:rsidRPr="00BA4038">
              <w:t>health,</w:t>
            </w:r>
            <w:proofErr w:type="spellEnd"/>
            <w:r w:rsidRPr="00BA4038">
              <w:t xml:space="preserve"> aged care or disability services</w:t>
            </w:r>
          </w:p>
        </w:tc>
        <w:tc>
          <w:tcPr>
            <w:tcW w:w="0" w:type="auto"/>
            <w:tcBorders>
              <w:top w:val="single" w:sz="4" w:space="0" w:color="000000"/>
              <w:bottom w:val="single" w:sz="4" w:space="0" w:color="000000"/>
            </w:tcBorders>
          </w:tcPr>
          <w:p w14:paraId="2EFD2983" w14:textId="77777777" w:rsidR="00762426" w:rsidRPr="00BA4038" w:rsidRDefault="00324465" w:rsidP="00BA4038">
            <w:pPr>
              <w:pStyle w:val="TableParagraph"/>
            </w:pPr>
            <w:r w:rsidRPr="00BA4038">
              <w:t>Source: National Carer Survey (Carers NSW)</w:t>
            </w:r>
          </w:p>
          <w:p w14:paraId="2EFD2984" w14:textId="77777777" w:rsidR="00762426" w:rsidRPr="00BA4038" w:rsidRDefault="00324465" w:rsidP="00BA4038">
            <w:pPr>
              <w:pStyle w:val="TableParagraph"/>
            </w:pPr>
            <w:r w:rsidRPr="00BA4038">
              <w:t>Quality: Biennial, national coverage,</w:t>
            </w:r>
          </w:p>
        </w:tc>
        <w:tc>
          <w:tcPr>
            <w:tcW w:w="0" w:type="auto"/>
            <w:tcBorders>
              <w:top w:val="single" w:sz="4" w:space="0" w:color="000000"/>
              <w:bottom w:val="single" w:sz="4" w:space="0" w:color="000000"/>
            </w:tcBorders>
          </w:tcPr>
          <w:p w14:paraId="2EFD2985" w14:textId="77777777" w:rsidR="00762426" w:rsidRPr="00BA4038" w:rsidRDefault="00324465" w:rsidP="00BA4038">
            <w:pPr>
              <w:pStyle w:val="TableParagraph"/>
            </w:pPr>
            <w:r w:rsidRPr="00BA4038">
              <w:t>Yes,</w:t>
            </w:r>
          </w:p>
          <w:p w14:paraId="2EFD2986" w14:textId="77777777" w:rsidR="00762426" w:rsidRPr="00BA4038" w:rsidRDefault="00324465" w:rsidP="00BA4038">
            <w:pPr>
              <w:pStyle w:val="TableParagraph"/>
            </w:pPr>
            <w:r w:rsidRPr="00BA4038">
              <w:t>Most recent year: 2024</w:t>
            </w:r>
          </w:p>
        </w:tc>
      </w:tr>
      <w:tr w:rsidR="00762426" w14:paraId="2EFD298E" w14:textId="77777777" w:rsidTr="00721CA0">
        <w:trPr>
          <w:trHeight w:val="911"/>
        </w:trPr>
        <w:tc>
          <w:tcPr>
            <w:tcW w:w="0" w:type="auto"/>
            <w:tcBorders>
              <w:top w:val="single" w:sz="4" w:space="0" w:color="000000"/>
              <w:bottom w:val="single" w:sz="4" w:space="0" w:color="000000"/>
            </w:tcBorders>
          </w:tcPr>
          <w:p w14:paraId="2EFD2988" w14:textId="77777777" w:rsidR="00762426" w:rsidRPr="00BA4038" w:rsidRDefault="00762426" w:rsidP="00BA4038">
            <w:pPr>
              <w:pStyle w:val="TableParagraph"/>
            </w:pPr>
          </w:p>
        </w:tc>
        <w:tc>
          <w:tcPr>
            <w:tcW w:w="0" w:type="auto"/>
            <w:tcBorders>
              <w:top w:val="single" w:sz="4" w:space="0" w:color="000000"/>
              <w:bottom w:val="single" w:sz="4" w:space="0" w:color="000000"/>
            </w:tcBorders>
          </w:tcPr>
          <w:p w14:paraId="2EFD2989" w14:textId="77777777" w:rsidR="00762426" w:rsidRPr="00BA4038" w:rsidRDefault="00324465" w:rsidP="00BA4038">
            <w:pPr>
              <w:pStyle w:val="TableParagraph"/>
            </w:pPr>
            <w:r w:rsidRPr="00BA4038">
              <w:t>Proportion of unpaid carers who strongly agreed or agreed that they felt able to continue to meet the demands of their caring role</w:t>
            </w:r>
          </w:p>
        </w:tc>
        <w:tc>
          <w:tcPr>
            <w:tcW w:w="0" w:type="auto"/>
            <w:tcBorders>
              <w:top w:val="single" w:sz="4" w:space="0" w:color="000000"/>
              <w:bottom w:val="single" w:sz="4" w:space="0" w:color="000000"/>
            </w:tcBorders>
          </w:tcPr>
          <w:p w14:paraId="2EFD298A" w14:textId="77777777" w:rsidR="00762426" w:rsidRPr="00BA4038" w:rsidRDefault="00324465" w:rsidP="00BA4038">
            <w:pPr>
              <w:pStyle w:val="TableParagraph"/>
            </w:pPr>
            <w:r w:rsidRPr="00BA4038">
              <w:t>Source: National Carer Survey (Carers NSW)</w:t>
            </w:r>
          </w:p>
          <w:p w14:paraId="2EFD298B" w14:textId="77777777" w:rsidR="00762426" w:rsidRPr="00BA4038" w:rsidRDefault="00324465" w:rsidP="00BA4038">
            <w:pPr>
              <w:pStyle w:val="TableParagraph"/>
            </w:pPr>
            <w:r w:rsidRPr="00BA4038">
              <w:t>Quality: Biennial, national coverage</w:t>
            </w:r>
          </w:p>
        </w:tc>
        <w:tc>
          <w:tcPr>
            <w:tcW w:w="0" w:type="auto"/>
            <w:tcBorders>
              <w:top w:val="single" w:sz="4" w:space="0" w:color="000000"/>
              <w:bottom w:val="single" w:sz="4" w:space="0" w:color="000000"/>
            </w:tcBorders>
          </w:tcPr>
          <w:p w14:paraId="2EFD298C" w14:textId="77777777" w:rsidR="00762426" w:rsidRPr="00BA4038" w:rsidRDefault="00324465" w:rsidP="00BA4038">
            <w:pPr>
              <w:pStyle w:val="TableParagraph"/>
            </w:pPr>
            <w:r w:rsidRPr="00BA4038">
              <w:t>Yes.</w:t>
            </w:r>
          </w:p>
          <w:p w14:paraId="2EFD298D" w14:textId="77777777" w:rsidR="00762426" w:rsidRPr="00BA4038" w:rsidRDefault="00324465" w:rsidP="00BA4038">
            <w:pPr>
              <w:pStyle w:val="TableParagraph"/>
            </w:pPr>
            <w:r w:rsidRPr="00BA4038">
              <w:t>Most recent year: 2024</w:t>
            </w:r>
          </w:p>
        </w:tc>
      </w:tr>
      <w:tr w:rsidR="00762426" w14:paraId="2EFD2993" w14:textId="77777777" w:rsidTr="00721CA0">
        <w:trPr>
          <w:trHeight w:val="666"/>
        </w:trPr>
        <w:tc>
          <w:tcPr>
            <w:tcW w:w="0" w:type="auto"/>
            <w:tcBorders>
              <w:top w:val="single" w:sz="4" w:space="0" w:color="000000"/>
              <w:bottom w:val="single" w:sz="4" w:space="0" w:color="000000"/>
            </w:tcBorders>
          </w:tcPr>
          <w:p w14:paraId="2EFD298F" w14:textId="77777777" w:rsidR="00762426" w:rsidRPr="00BA4038" w:rsidRDefault="00762426" w:rsidP="00BA4038">
            <w:pPr>
              <w:pStyle w:val="TableParagraph"/>
            </w:pPr>
          </w:p>
        </w:tc>
        <w:tc>
          <w:tcPr>
            <w:tcW w:w="0" w:type="auto"/>
            <w:tcBorders>
              <w:top w:val="single" w:sz="4" w:space="0" w:color="000000"/>
              <w:bottom w:val="single" w:sz="4" w:space="0" w:color="000000"/>
            </w:tcBorders>
          </w:tcPr>
          <w:p w14:paraId="2EFD2990" w14:textId="77777777" w:rsidR="00762426" w:rsidRPr="00BA4038" w:rsidRDefault="00324465" w:rsidP="00BA4038">
            <w:pPr>
              <w:pStyle w:val="TableParagraph"/>
            </w:pPr>
            <w:r w:rsidRPr="00BA4038">
              <w:t>Proportion of unpaid carers who are satisfied that they have the knowledge and skills they need to undertake their caring responsibilities.</w:t>
            </w:r>
          </w:p>
        </w:tc>
        <w:tc>
          <w:tcPr>
            <w:tcW w:w="0" w:type="auto"/>
            <w:tcBorders>
              <w:top w:val="single" w:sz="4" w:space="0" w:color="000000"/>
              <w:bottom w:val="single" w:sz="4" w:space="0" w:color="000000"/>
            </w:tcBorders>
          </w:tcPr>
          <w:p w14:paraId="2EFD2991" w14:textId="77777777" w:rsidR="00762426" w:rsidRPr="00BA4038" w:rsidRDefault="00324465" w:rsidP="00BA4038">
            <w:pPr>
              <w:pStyle w:val="TableParagraph"/>
            </w:pPr>
            <w:r w:rsidRPr="00BA4038">
              <w:t>No data currently available to capture this measure</w:t>
            </w:r>
          </w:p>
        </w:tc>
        <w:tc>
          <w:tcPr>
            <w:tcW w:w="0" w:type="auto"/>
            <w:tcBorders>
              <w:top w:val="single" w:sz="4" w:space="0" w:color="000000"/>
              <w:bottom w:val="single" w:sz="4" w:space="0" w:color="000000"/>
            </w:tcBorders>
          </w:tcPr>
          <w:p w14:paraId="2EFD2992" w14:textId="77777777" w:rsidR="00762426" w:rsidRPr="00BA4038" w:rsidRDefault="00324465" w:rsidP="00BA4038">
            <w:pPr>
              <w:pStyle w:val="TableParagraph"/>
            </w:pPr>
            <w:r w:rsidRPr="00BA4038">
              <w:t>No</w:t>
            </w:r>
          </w:p>
        </w:tc>
      </w:tr>
      <w:tr w:rsidR="00762426" w14:paraId="2EFD2998" w14:textId="77777777" w:rsidTr="00721CA0">
        <w:trPr>
          <w:trHeight w:val="667"/>
        </w:trPr>
        <w:tc>
          <w:tcPr>
            <w:tcW w:w="0" w:type="auto"/>
            <w:tcBorders>
              <w:top w:val="single" w:sz="4" w:space="0" w:color="000000"/>
              <w:bottom w:val="single" w:sz="4" w:space="0" w:color="000000"/>
            </w:tcBorders>
          </w:tcPr>
          <w:p w14:paraId="2EFD2994" w14:textId="77777777" w:rsidR="00762426" w:rsidRPr="00BA4038" w:rsidRDefault="00762426" w:rsidP="00BA4038">
            <w:pPr>
              <w:pStyle w:val="TableParagraph"/>
            </w:pPr>
          </w:p>
        </w:tc>
        <w:tc>
          <w:tcPr>
            <w:tcW w:w="0" w:type="auto"/>
            <w:tcBorders>
              <w:top w:val="single" w:sz="4" w:space="0" w:color="000000"/>
              <w:bottom w:val="single" w:sz="4" w:space="0" w:color="000000"/>
            </w:tcBorders>
          </w:tcPr>
          <w:p w14:paraId="2EFD2995" w14:textId="77777777" w:rsidR="00762426" w:rsidRPr="00BA4038" w:rsidRDefault="00324465" w:rsidP="00BA4038">
            <w:pPr>
              <w:pStyle w:val="TableParagraph"/>
            </w:pPr>
            <w:r w:rsidRPr="00BA4038">
              <w:t>Proportion of unpaid carers who reported that they could access the information and training on caregiving that they needed.</w:t>
            </w:r>
          </w:p>
        </w:tc>
        <w:tc>
          <w:tcPr>
            <w:tcW w:w="0" w:type="auto"/>
            <w:tcBorders>
              <w:top w:val="single" w:sz="4" w:space="0" w:color="000000"/>
              <w:bottom w:val="single" w:sz="4" w:space="0" w:color="000000"/>
            </w:tcBorders>
          </w:tcPr>
          <w:p w14:paraId="2EFD2996" w14:textId="77777777" w:rsidR="00762426" w:rsidRPr="00BA4038" w:rsidRDefault="00324465" w:rsidP="00BA4038">
            <w:pPr>
              <w:pStyle w:val="TableParagraph"/>
            </w:pPr>
            <w:r w:rsidRPr="00BA4038">
              <w:t>No data currently available to capture this measure</w:t>
            </w:r>
          </w:p>
        </w:tc>
        <w:tc>
          <w:tcPr>
            <w:tcW w:w="0" w:type="auto"/>
            <w:tcBorders>
              <w:top w:val="single" w:sz="4" w:space="0" w:color="000000"/>
              <w:bottom w:val="single" w:sz="4" w:space="0" w:color="000000"/>
            </w:tcBorders>
          </w:tcPr>
          <w:p w14:paraId="2EFD2997" w14:textId="77777777" w:rsidR="00762426" w:rsidRPr="00BA4038" w:rsidRDefault="00324465" w:rsidP="00BA4038">
            <w:pPr>
              <w:pStyle w:val="TableParagraph"/>
            </w:pPr>
            <w:r w:rsidRPr="00BA4038">
              <w:t>No</w:t>
            </w:r>
          </w:p>
        </w:tc>
      </w:tr>
      <w:tr w:rsidR="00762426" w14:paraId="2EFD299F" w14:textId="77777777" w:rsidTr="00721CA0">
        <w:trPr>
          <w:trHeight w:val="911"/>
        </w:trPr>
        <w:tc>
          <w:tcPr>
            <w:tcW w:w="0" w:type="auto"/>
            <w:tcBorders>
              <w:top w:val="single" w:sz="4" w:space="0" w:color="000000"/>
              <w:bottom w:val="single" w:sz="4" w:space="0" w:color="000000"/>
            </w:tcBorders>
          </w:tcPr>
          <w:p w14:paraId="2EFD2999" w14:textId="77777777" w:rsidR="00762426" w:rsidRPr="00BA4038" w:rsidRDefault="00762426" w:rsidP="00BA4038">
            <w:pPr>
              <w:pStyle w:val="TableParagraph"/>
            </w:pPr>
          </w:p>
        </w:tc>
        <w:tc>
          <w:tcPr>
            <w:tcW w:w="0" w:type="auto"/>
            <w:tcBorders>
              <w:top w:val="single" w:sz="4" w:space="0" w:color="000000"/>
              <w:bottom w:val="single" w:sz="4" w:space="0" w:color="000000"/>
            </w:tcBorders>
          </w:tcPr>
          <w:p w14:paraId="2EFD299A" w14:textId="77777777" w:rsidR="00762426" w:rsidRPr="00BA4038" w:rsidRDefault="00324465" w:rsidP="00BA4038">
            <w:pPr>
              <w:pStyle w:val="TableParagraph"/>
            </w:pPr>
            <w:r w:rsidRPr="00BA4038">
              <w:t xml:space="preserve">Proportion of unpaid carers who felt very confident or somewhat confident that they could find out about and </w:t>
            </w:r>
            <w:proofErr w:type="spellStart"/>
            <w:r w:rsidRPr="00BA4038">
              <w:t>organise</w:t>
            </w:r>
            <w:proofErr w:type="spellEnd"/>
            <w:r w:rsidRPr="00BA4038">
              <w:t xml:space="preserve"> access to services for the person/people they care for.</w:t>
            </w:r>
          </w:p>
        </w:tc>
        <w:tc>
          <w:tcPr>
            <w:tcW w:w="0" w:type="auto"/>
            <w:tcBorders>
              <w:top w:val="single" w:sz="4" w:space="0" w:color="000000"/>
              <w:bottom w:val="single" w:sz="4" w:space="0" w:color="000000"/>
            </w:tcBorders>
          </w:tcPr>
          <w:p w14:paraId="2EFD299B" w14:textId="77777777" w:rsidR="00762426" w:rsidRPr="00BA4038" w:rsidRDefault="00324465" w:rsidP="00BA4038">
            <w:pPr>
              <w:pStyle w:val="TableParagraph"/>
            </w:pPr>
            <w:r w:rsidRPr="00BA4038">
              <w:t>Source: Carer Wellbeing Survey (Mylek &amp; Schirmer)</w:t>
            </w:r>
          </w:p>
          <w:p w14:paraId="2EFD299C" w14:textId="77777777" w:rsidR="00762426" w:rsidRPr="00BA4038" w:rsidRDefault="00324465" w:rsidP="00BA4038">
            <w:pPr>
              <w:pStyle w:val="TableParagraph"/>
            </w:pPr>
            <w:r w:rsidRPr="00BA4038">
              <w:t>Quality: Annual, national coverage</w:t>
            </w:r>
          </w:p>
        </w:tc>
        <w:tc>
          <w:tcPr>
            <w:tcW w:w="0" w:type="auto"/>
            <w:tcBorders>
              <w:top w:val="single" w:sz="4" w:space="0" w:color="000000"/>
              <w:bottom w:val="single" w:sz="4" w:space="0" w:color="000000"/>
            </w:tcBorders>
          </w:tcPr>
          <w:p w14:paraId="2EFD299D" w14:textId="77777777" w:rsidR="00762426" w:rsidRPr="00BA4038" w:rsidRDefault="00324465" w:rsidP="00BA4038">
            <w:pPr>
              <w:pStyle w:val="TableParagraph"/>
            </w:pPr>
            <w:r w:rsidRPr="00BA4038">
              <w:t>Yes.</w:t>
            </w:r>
          </w:p>
          <w:p w14:paraId="2EFD299E" w14:textId="77777777" w:rsidR="00762426" w:rsidRPr="00BA4038" w:rsidRDefault="00324465" w:rsidP="00BA4038">
            <w:pPr>
              <w:pStyle w:val="TableParagraph"/>
            </w:pPr>
            <w:r w:rsidRPr="00BA4038">
              <w:t>Most recent year: 2024</w:t>
            </w:r>
          </w:p>
        </w:tc>
      </w:tr>
      <w:tr w:rsidR="00762426" w14:paraId="2EFD29A6" w14:textId="77777777" w:rsidTr="002548C8">
        <w:trPr>
          <w:trHeight w:val="397"/>
        </w:trPr>
        <w:tc>
          <w:tcPr>
            <w:tcW w:w="0" w:type="auto"/>
            <w:tcBorders>
              <w:top w:val="single" w:sz="4" w:space="0" w:color="000000"/>
              <w:bottom w:val="single" w:sz="4" w:space="0" w:color="000000"/>
            </w:tcBorders>
          </w:tcPr>
          <w:p w14:paraId="2EFD29A0" w14:textId="77777777" w:rsidR="00762426" w:rsidRPr="00BA4038" w:rsidRDefault="00762426" w:rsidP="00BA4038">
            <w:pPr>
              <w:pStyle w:val="TableParagraph"/>
            </w:pPr>
          </w:p>
        </w:tc>
        <w:tc>
          <w:tcPr>
            <w:tcW w:w="0" w:type="auto"/>
            <w:tcBorders>
              <w:top w:val="single" w:sz="4" w:space="0" w:color="000000"/>
              <w:bottom w:val="single" w:sz="4" w:space="0" w:color="000000"/>
            </w:tcBorders>
          </w:tcPr>
          <w:p w14:paraId="2EFD29A1" w14:textId="77777777" w:rsidR="00762426" w:rsidRPr="00BA4038" w:rsidRDefault="00324465" w:rsidP="00BA4038">
            <w:pPr>
              <w:pStyle w:val="TableParagraph"/>
            </w:pPr>
            <w:r w:rsidRPr="00BA4038">
              <w:t>Of those unpaid carers who do not feel confident navigating government support systems, the proportion who receive some form of navigation assistance and find this assistance helpful.</w:t>
            </w:r>
          </w:p>
        </w:tc>
        <w:tc>
          <w:tcPr>
            <w:tcW w:w="0" w:type="auto"/>
            <w:tcBorders>
              <w:top w:val="single" w:sz="4" w:space="0" w:color="000000"/>
              <w:bottom w:val="single" w:sz="4" w:space="0" w:color="000000"/>
            </w:tcBorders>
          </w:tcPr>
          <w:p w14:paraId="2EFD29A2" w14:textId="77777777" w:rsidR="00762426" w:rsidRPr="00BA4038" w:rsidRDefault="00324465" w:rsidP="00BA4038">
            <w:pPr>
              <w:pStyle w:val="TableParagraph"/>
            </w:pPr>
            <w:r w:rsidRPr="00BA4038">
              <w:t>Source: Carer Wellbeing Survey* (Mylek &amp; Schirmer)</w:t>
            </w:r>
          </w:p>
          <w:p w14:paraId="2EFD29A3" w14:textId="77777777" w:rsidR="00762426" w:rsidRPr="00BA4038" w:rsidRDefault="00324465" w:rsidP="002548C8">
            <w:pPr>
              <w:pStyle w:val="TableParagraph"/>
            </w:pPr>
            <w:r w:rsidRPr="00BA4038">
              <w:t>Quality: Annual, national coverage</w:t>
            </w:r>
          </w:p>
        </w:tc>
        <w:tc>
          <w:tcPr>
            <w:tcW w:w="0" w:type="auto"/>
            <w:tcBorders>
              <w:top w:val="single" w:sz="4" w:space="0" w:color="000000"/>
              <w:bottom w:val="single" w:sz="4" w:space="0" w:color="000000"/>
            </w:tcBorders>
          </w:tcPr>
          <w:p w14:paraId="2EFD29A4" w14:textId="77777777" w:rsidR="00762426" w:rsidRPr="00BA4038" w:rsidRDefault="00324465" w:rsidP="00BA4038">
            <w:pPr>
              <w:pStyle w:val="TableParagraph"/>
            </w:pPr>
            <w:r w:rsidRPr="00BA4038">
              <w:t>Yes.</w:t>
            </w:r>
          </w:p>
          <w:p w14:paraId="2EFD29A5" w14:textId="77777777" w:rsidR="00762426" w:rsidRPr="00BA4038" w:rsidRDefault="00324465" w:rsidP="00BA4038">
            <w:pPr>
              <w:pStyle w:val="TableParagraph"/>
            </w:pPr>
            <w:r w:rsidRPr="00BA4038">
              <w:t>Most recent year: 2024</w:t>
            </w:r>
          </w:p>
        </w:tc>
      </w:tr>
    </w:tbl>
    <w:p w14:paraId="2EFD29A7" w14:textId="77777777" w:rsidR="00762426" w:rsidRDefault="00324465" w:rsidP="002548C8">
      <w:pPr>
        <w:rPr>
          <w:sz w:val="16"/>
        </w:rPr>
      </w:pPr>
      <w:r>
        <w:rPr>
          <w:color w:val="2C2523"/>
          <w:sz w:val="16"/>
        </w:rPr>
        <w:t>*</w:t>
      </w:r>
      <w:r>
        <w:rPr>
          <w:color w:val="2C2523"/>
          <w:spacing w:val="-3"/>
          <w:sz w:val="16"/>
        </w:rPr>
        <w:t xml:space="preserve"> </w:t>
      </w:r>
      <w:r>
        <w:rPr>
          <w:color w:val="2C2523"/>
          <w:sz w:val="16"/>
        </w:rPr>
        <w:t>CWS</w:t>
      </w:r>
      <w:r>
        <w:rPr>
          <w:color w:val="2C2523"/>
          <w:spacing w:val="-2"/>
          <w:sz w:val="16"/>
        </w:rPr>
        <w:t xml:space="preserve"> </w:t>
      </w:r>
      <w:r>
        <w:rPr>
          <w:color w:val="2C2523"/>
          <w:sz w:val="16"/>
        </w:rPr>
        <w:t>data</w:t>
      </w:r>
      <w:r>
        <w:rPr>
          <w:color w:val="2C2523"/>
          <w:spacing w:val="1"/>
          <w:sz w:val="16"/>
        </w:rPr>
        <w:t xml:space="preserve"> </w:t>
      </w:r>
      <w:r>
        <w:rPr>
          <w:color w:val="2C2523"/>
          <w:sz w:val="16"/>
        </w:rPr>
        <w:t>may</w:t>
      </w:r>
      <w:r>
        <w:rPr>
          <w:color w:val="2C2523"/>
          <w:spacing w:val="2"/>
          <w:sz w:val="16"/>
        </w:rPr>
        <w:t xml:space="preserve"> </w:t>
      </w:r>
      <w:r>
        <w:rPr>
          <w:color w:val="2C2523"/>
          <w:sz w:val="16"/>
        </w:rPr>
        <w:t>be appropriate</w:t>
      </w:r>
      <w:r>
        <w:rPr>
          <w:color w:val="2C2523"/>
          <w:spacing w:val="-6"/>
          <w:sz w:val="16"/>
        </w:rPr>
        <w:t xml:space="preserve"> </w:t>
      </w:r>
      <w:r>
        <w:rPr>
          <w:color w:val="2C2523"/>
          <w:sz w:val="16"/>
        </w:rPr>
        <w:t>so long</w:t>
      </w:r>
      <w:r>
        <w:rPr>
          <w:color w:val="2C2523"/>
          <w:spacing w:val="-6"/>
          <w:sz w:val="16"/>
        </w:rPr>
        <w:t xml:space="preserve"> </w:t>
      </w:r>
      <w:r>
        <w:rPr>
          <w:color w:val="2C2523"/>
          <w:sz w:val="16"/>
        </w:rPr>
        <w:t>as</w:t>
      </w:r>
      <w:r>
        <w:rPr>
          <w:color w:val="2C2523"/>
          <w:spacing w:val="-5"/>
          <w:sz w:val="16"/>
        </w:rPr>
        <w:t xml:space="preserve"> </w:t>
      </w:r>
      <w:r>
        <w:rPr>
          <w:color w:val="2C2523"/>
          <w:sz w:val="16"/>
        </w:rPr>
        <w:t>it</w:t>
      </w:r>
      <w:r>
        <w:rPr>
          <w:color w:val="2C2523"/>
          <w:spacing w:val="1"/>
          <w:sz w:val="16"/>
        </w:rPr>
        <w:t xml:space="preserve"> </w:t>
      </w:r>
      <w:r>
        <w:rPr>
          <w:color w:val="2C2523"/>
          <w:sz w:val="16"/>
        </w:rPr>
        <w:t>only</w:t>
      </w:r>
      <w:r>
        <w:rPr>
          <w:color w:val="2C2523"/>
          <w:spacing w:val="2"/>
          <w:sz w:val="16"/>
        </w:rPr>
        <w:t xml:space="preserve"> </w:t>
      </w:r>
      <w:r>
        <w:rPr>
          <w:color w:val="2C2523"/>
          <w:sz w:val="16"/>
        </w:rPr>
        <w:t>captures</w:t>
      </w:r>
      <w:r>
        <w:rPr>
          <w:color w:val="2C2523"/>
          <w:spacing w:val="-6"/>
          <w:sz w:val="16"/>
        </w:rPr>
        <w:t xml:space="preserve"> </w:t>
      </w:r>
      <w:r>
        <w:rPr>
          <w:color w:val="2C2523"/>
          <w:sz w:val="16"/>
        </w:rPr>
        <w:t>carers</w:t>
      </w:r>
      <w:r>
        <w:rPr>
          <w:color w:val="2C2523"/>
          <w:spacing w:val="1"/>
          <w:sz w:val="16"/>
        </w:rPr>
        <w:t xml:space="preserve"> </w:t>
      </w:r>
      <w:r>
        <w:rPr>
          <w:color w:val="2C2523"/>
          <w:sz w:val="16"/>
        </w:rPr>
        <w:t>who</w:t>
      </w:r>
      <w:r>
        <w:rPr>
          <w:color w:val="2C2523"/>
          <w:spacing w:val="-7"/>
          <w:sz w:val="16"/>
        </w:rPr>
        <w:t xml:space="preserve"> </w:t>
      </w:r>
      <w:r>
        <w:rPr>
          <w:color w:val="2C2523"/>
          <w:sz w:val="16"/>
        </w:rPr>
        <w:t>need</w:t>
      </w:r>
      <w:r>
        <w:rPr>
          <w:color w:val="2C2523"/>
          <w:spacing w:val="1"/>
          <w:sz w:val="16"/>
        </w:rPr>
        <w:t xml:space="preserve"> </w:t>
      </w:r>
      <w:r>
        <w:rPr>
          <w:color w:val="2C2523"/>
          <w:sz w:val="16"/>
        </w:rPr>
        <w:t>navigation</w:t>
      </w:r>
      <w:r>
        <w:rPr>
          <w:color w:val="2C2523"/>
          <w:spacing w:val="-6"/>
          <w:sz w:val="16"/>
        </w:rPr>
        <w:t xml:space="preserve"> </w:t>
      </w:r>
      <w:r>
        <w:rPr>
          <w:color w:val="2C2523"/>
          <w:spacing w:val="-2"/>
          <w:sz w:val="16"/>
        </w:rPr>
        <w:t>assistance.</w:t>
      </w:r>
    </w:p>
    <w:p w14:paraId="2EFD29A8" w14:textId="77777777" w:rsidR="00762426" w:rsidRDefault="00762426">
      <w:pPr>
        <w:rPr>
          <w:sz w:val="16"/>
        </w:rPr>
        <w:sectPr w:rsidR="00762426">
          <w:pgSz w:w="11910" w:h="16850"/>
          <w:pgMar w:top="860" w:right="566" w:bottom="840" w:left="992" w:header="662" w:footer="657" w:gutter="0"/>
          <w:cols w:space="720"/>
        </w:sectPr>
      </w:pPr>
    </w:p>
    <w:p w14:paraId="2EFD29AA" w14:textId="77777777" w:rsidR="00762426" w:rsidRDefault="00324465" w:rsidP="001A1F46">
      <w:pPr>
        <w:pStyle w:val="Heading1"/>
      </w:pPr>
      <w:r>
        <w:t>Objective</w:t>
      </w:r>
      <w:r>
        <w:rPr>
          <w:spacing w:val="-5"/>
        </w:rPr>
        <w:t xml:space="preserve"> </w:t>
      </w:r>
      <w:r>
        <w:t>3:</w:t>
      </w:r>
      <w:r>
        <w:rPr>
          <w:spacing w:val="-6"/>
        </w:rPr>
        <w:t xml:space="preserve"> </w:t>
      </w:r>
      <w:r>
        <w:t>Carers’</w:t>
      </w:r>
      <w:r>
        <w:rPr>
          <w:spacing w:val="-25"/>
        </w:rPr>
        <w:t xml:space="preserve"> </w:t>
      </w:r>
      <w:r>
        <w:t>physical</w:t>
      </w:r>
      <w:r>
        <w:rPr>
          <w:spacing w:val="-5"/>
        </w:rPr>
        <w:t xml:space="preserve"> </w:t>
      </w:r>
      <w:r>
        <w:t>and</w:t>
      </w:r>
      <w:r>
        <w:rPr>
          <w:spacing w:val="-8"/>
        </w:rPr>
        <w:t xml:space="preserve"> </w:t>
      </w:r>
      <w:r>
        <w:t>mental health, safety, wellbeing and financial security are supported</w:t>
      </w:r>
    </w:p>
    <w:p w14:paraId="2EFD29AB" w14:textId="77777777" w:rsidR="00762426" w:rsidRPr="001A1F46" w:rsidRDefault="00324465" w:rsidP="001A1F46">
      <w:pPr>
        <w:pStyle w:val="Heading2"/>
      </w:pPr>
      <w:bookmarkStart w:id="12" w:name="_TOC_250002"/>
      <w:r>
        <w:t>What</w:t>
      </w:r>
      <w:r>
        <w:rPr>
          <w:spacing w:val="-8"/>
        </w:rPr>
        <w:t xml:space="preserve"> </w:t>
      </w:r>
      <w:r>
        <w:t>does</w:t>
      </w:r>
      <w:r>
        <w:rPr>
          <w:spacing w:val="-4"/>
        </w:rPr>
        <w:t xml:space="preserve"> </w:t>
      </w:r>
      <w:r>
        <w:t>this Objective</w:t>
      </w:r>
      <w:r>
        <w:rPr>
          <w:spacing w:val="-7"/>
        </w:rPr>
        <w:t xml:space="preserve"> </w:t>
      </w:r>
      <w:r>
        <w:t>look</w:t>
      </w:r>
      <w:r>
        <w:rPr>
          <w:spacing w:val="-4"/>
        </w:rPr>
        <w:t xml:space="preserve"> </w:t>
      </w:r>
      <w:bookmarkEnd w:id="12"/>
      <w:r>
        <w:t>like?</w:t>
      </w:r>
    </w:p>
    <w:p w14:paraId="2EFD29AC" w14:textId="77777777" w:rsidR="00762426" w:rsidRPr="001A1F46" w:rsidRDefault="00324465" w:rsidP="001A1F46">
      <w:r>
        <w:t>Unpaid carers typically report lower levels of wellbeing than then non-caring peers, and some carers experience very poor levels of physical and mental health. Providing unpaid care</w:t>
      </w:r>
      <w:r>
        <w:rPr>
          <w:spacing w:val="17"/>
        </w:rPr>
        <w:t xml:space="preserve"> </w:t>
      </w:r>
      <w:r>
        <w:t>can also</w:t>
      </w:r>
      <w:r>
        <w:rPr>
          <w:spacing w:val="-5"/>
        </w:rPr>
        <w:t xml:space="preserve"> </w:t>
      </w:r>
      <w:r>
        <w:t>have</w:t>
      </w:r>
      <w:r>
        <w:rPr>
          <w:spacing w:val="-6"/>
        </w:rPr>
        <w:t xml:space="preserve"> </w:t>
      </w:r>
      <w:r>
        <w:t>significant</w:t>
      </w:r>
      <w:r>
        <w:rPr>
          <w:spacing w:val="-7"/>
        </w:rPr>
        <w:t xml:space="preserve"> </w:t>
      </w:r>
      <w:r>
        <w:t>and</w:t>
      </w:r>
      <w:r>
        <w:rPr>
          <w:spacing w:val="-6"/>
        </w:rPr>
        <w:t xml:space="preserve"> </w:t>
      </w:r>
      <w:r>
        <w:t>enduring</w:t>
      </w:r>
      <w:r>
        <w:rPr>
          <w:spacing w:val="-6"/>
        </w:rPr>
        <w:t xml:space="preserve"> </w:t>
      </w:r>
      <w:r>
        <w:t>financial</w:t>
      </w:r>
      <w:r>
        <w:rPr>
          <w:spacing w:val="-3"/>
        </w:rPr>
        <w:t xml:space="preserve"> </w:t>
      </w:r>
      <w:r>
        <w:t>costs</w:t>
      </w:r>
      <w:r>
        <w:rPr>
          <w:spacing w:val="-2"/>
        </w:rPr>
        <w:t xml:space="preserve"> </w:t>
      </w:r>
      <w:r>
        <w:t>for</w:t>
      </w:r>
      <w:r>
        <w:rPr>
          <w:spacing w:val="-4"/>
        </w:rPr>
        <w:t xml:space="preserve"> </w:t>
      </w:r>
      <w:r>
        <w:t>carers, which</w:t>
      </w:r>
      <w:r>
        <w:rPr>
          <w:spacing w:val="-6"/>
        </w:rPr>
        <w:t xml:space="preserve"> </w:t>
      </w:r>
      <w:r>
        <w:t>can further</w:t>
      </w:r>
      <w:r>
        <w:rPr>
          <w:spacing w:val="-4"/>
        </w:rPr>
        <w:t xml:space="preserve"> </w:t>
      </w:r>
      <w:r>
        <w:t xml:space="preserve">contribute to poor </w:t>
      </w:r>
      <w:r w:rsidRPr="001A1F46">
        <w:t>health and wellbeing.</w:t>
      </w:r>
    </w:p>
    <w:p w14:paraId="2EFD29AD" w14:textId="77777777" w:rsidR="00762426" w:rsidRDefault="00324465" w:rsidP="001A1F46">
      <w:r w:rsidRPr="001A1F46">
        <w:t>Objective 3 is focused on providing unpaid carers with the assistance they need to support their physical health and safety, psychological and emotional wellbeing, and financial security. This means providing carers with access to effective and appropriate supports, where and whe</w:t>
      </w:r>
      <w:r>
        <w:t>n carers need them.</w:t>
      </w:r>
    </w:p>
    <w:p w14:paraId="2EFD29AE" w14:textId="77777777" w:rsidR="00762426" w:rsidRDefault="00324465" w:rsidP="00FD5E71">
      <w:pPr>
        <w:pStyle w:val="Heading3"/>
      </w:pPr>
      <w:r w:rsidRPr="008D29E5">
        <w:t>Carers’</w:t>
      </w:r>
      <w:r w:rsidRPr="008D29E5">
        <w:rPr>
          <w:spacing w:val="6"/>
        </w:rPr>
        <w:t xml:space="preserve"> </w:t>
      </w:r>
      <w:r w:rsidRPr="008D29E5">
        <w:t>mental</w:t>
      </w:r>
      <w:r w:rsidRPr="008D29E5">
        <w:rPr>
          <w:spacing w:val="29"/>
        </w:rPr>
        <w:t xml:space="preserve"> </w:t>
      </w:r>
      <w:r w:rsidRPr="008D29E5">
        <w:t>health</w:t>
      </w:r>
      <w:r w:rsidRPr="008D29E5">
        <w:rPr>
          <w:spacing w:val="28"/>
        </w:rPr>
        <w:t xml:space="preserve"> </w:t>
      </w:r>
      <w:r w:rsidRPr="008D29E5">
        <w:t>and</w:t>
      </w:r>
      <w:r w:rsidRPr="008D29E5">
        <w:rPr>
          <w:spacing w:val="25"/>
        </w:rPr>
        <w:t xml:space="preserve"> </w:t>
      </w:r>
      <w:r w:rsidRPr="008D29E5">
        <w:t>wellbeing</w:t>
      </w:r>
      <w:r w:rsidRPr="008D29E5">
        <w:rPr>
          <w:spacing w:val="19"/>
        </w:rPr>
        <w:t xml:space="preserve"> </w:t>
      </w:r>
      <w:r w:rsidRPr="008D29E5">
        <w:t>is</w:t>
      </w:r>
      <w:r w:rsidRPr="008D29E5">
        <w:rPr>
          <w:spacing w:val="28"/>
        </w:rPr>
        <w:t xml:space="preserve"> </w:t>
      </w:r>
      <w:r w:rsidRPr="008D29E5">
        <w:t>supported</w:t>
      </w:r>
    </w:p>
    <w:p w14:paraId="2EFD29AF" w14:textId="77777777" w:rsidR="00762426" w:rsidRPr="001A1F46" w:rsidRDefault="00324465" w:rsidP="001A1F46">
      <w:r>
        <w:t>For</w:t>
      </w:r>
      <w:r>
        <w:rPr>
          <w:spacing w:val="-1"/>
        </w:rPr>
        <w:t xml:space="preserve"> </w:t>
      </w:r>
      <w:r>
        <w:t>some</w:t>
      </w:r>
      <w:r>
        <w:rPr>
          <w:spacing w:val="-4"/>
        </w:rPr>
        <w:t xml:space="preserve"> </w:t>
      </w:r>
      <w:r>
        <w:t>people, the psychologic</w:t>
      </w:r>
      <w:r w:rsidRPr="001A1F46">
        <w:t>al and emotional effects of providing unpaid care can be significant.</w:t>
      </w:r>
    </w:p>
    <w:p w14:paraId="2EFD29B0" w14:textId="77777777" w:rsidR="00762426" w:rsidRPr="001A1F46" w:rsidRDefault="00324465" w:rsidP="001A1F46">
      <w:r w:rsidRPr="001A1F46">
        <w:t>Many carers are in a caring role for several years — and in some cases, for the rest of their lives — contributing to sustained experiences of distress, uncertainty, social isolation, loneliness, a loss of identity, and anxiety about the future of the person they care for. The behaviours and symptoms of the care-recipient can also be a source of psychological distress for carers. Some carers may even experience suicidal thoughts and attempts at suicide, which can stem from their caregiving situation as well as their own personal history. The mental health impacts of caregiving (including compassion fatigue) can continue even after the caring role finishes.</w:t>
      </w:r>
    </w:p>
    <w:p w14:paraId="2EFD29B1" w14:textId="77777777" w:rsidR="00762426" w:rsidRDefault="00324465" w:rsidP="001A1F46">
      <w:r w:rsidRPr="001A1F46">
        <w:t>Government has a crucial role in supporting carers’ mental health through the provision of effective, tailored wellbeing services and supports. These services and supports need to be available at the right time and place, and in a format that works for carers (</w:t>
      </w:r>
      <w:proofErr w:type="spellStart"/>
      <w:r w:rsidRPr="001A1F46">
        <w:t>recognising</w:t>
      </w:r>
      <w:proofErr w:type="spellEnd"/>
      <w:r w:rsidRPr="001A1F46">
        <w:t xml:space="preserve"> their very diverse needs). Importantly, these services need to be culturally safe and designed to address the specific mental health needs of different groups of carers, including LGBTQIA+ carers, carers of veterans, carers of people with a mental health condition, First Nations carers, and young carers. Moreover, carers need to have confidence that their access to mental health and wellbeing supports will be enduring — uncertainty about the continuity o</w:t>
      </w:r>
      <w:r>
        <w:t>f these supports can itself be a source of distress for carers.</w:t>
      </w:r>
    </w:p>
    <w:p w14:paraId="2EFD29B2" w14:textId="77777777" w:rsidR="00762426" w:rsidRDefault="00324465" w:rsidP="00FD5E71">
      <w:pPr>
        <w:pStyle w:val="Heading3"/>
      </w:pPr>
      <w:r w:rsidRPr="008D29E5">
        <w:t>Carers’</w:t>
      </w:r>
      <w:r w:rsidRPr="008D29E5">
        <w:rPr>
          <w:spacing w:val="8"/>
        </w:rPr>
        <w:t xml:space="preserve"> </w:t>
      </w:r>
      <w:r w:rsidRPr="008D29E5">
        <w:t>physical</w:t>
      </w:r>
      <w:r w:rsidRPr="008D29E5">
        <w:rPr>
          <w:spacing w:val="25"/>
        </w:rPr>
        <w:t xml:space="preserve"> </w:t>
      </w:r>
      <w:r w:rsidRPr="008D29E5">
        <w:t>health</w:t>
      </w:r>
      <w:r w:rsidRPr="008D29E5">
        <w:rPr>
          <w:spacing w:val="19"/>
        </w:rPr>
        <w:t xml:space="preserve"> </w:t>
      </w:r>
      <w:r w:rsidRPr="008D29E5">
        <w:t>and</w:t>
      </w:r>
      <w:r w:rsidRPr="008D29E5">
        <w:rPr>
          <w:spacing w:val="19"/>
        </w:rPr>
        <w:t xml:space="preserve"> </w:t>
      </w:r>
      <w:r w:rsidRPr="008D29E5">
        <w:t>safety</w:t>
      </w:r>
      <w:r w:rsidRPr="008D29E5">
        <w:rPr>
          <w:spacing w:val="24"/>
        </w:rPr>
        <w:t xml:space="preserve"> </w:t>
      </w:r>
      <w:r w:rsidRPr="008D29E5">
        <w:t>is</w:t>
      </w:r>
      <w:r w:rsidRPr="008D29E5">
        <w:rPr>
          <w:spacing w:val="15"/>
        </w:rPr>
        <w:t xml:space="preserve"> </w:t>
      </w:r>
      <w:r w:rsidRPr="008D29E5">
        <w:t>supported</w:t>
      </w:r>
    </w:p>
    <w:p w14:paraId="2EFD29B3" w14:textId="77777777" w:rsidR="00762426" w:rsidRPr="001A1F46" w:rsidRDefault="00324465" w:rsidP="001A1F46">
      <w:r>
        <w:t>C</w:t>
      </w:r>
      <w:r w:rsidRPr="001A1F46">
        <w:t>arers’ physical health and safety is fundamental to their overall wellbeing and directly affects their ability to continue providing safe and effective care.</w:t>
      </w:r>
    </w:p>
    <w:p w14:paraId="2EFD29B4" w14:textId="77777777" w:rsidR="00762426" w:rsidRDefault="00324465" w:rsidP="001A1F46">
      <w:r w:rsidRPr="001A1F46">
        <w:t xml:space="preserve">Yet many carers report being in relatively poor physical </w:t>
      </w:r>
      <w:proofErr w:type="spellStart"/>
      <w:r w:rsidRPr="001A1F46">
        <w:t>health,</w:t>
      </w:r>
      <w:proofErr w:type="spellEnd"/>
      <w:r w:rsidRPr="001A1F46">
        <w:t xml:space="preserve"> experiencing physical exhaustion and burnout, and in some cases, being physically incapable of continuing in their caring role (especially as carers themselves age). The time-consuming nature of caregiving can leave no time for exercise, and many carers </w:t>
      </w:r>
      <w:proofErr w:type="spellStart"/>
      <w:r w:rsidRPr="001A1F46">
        <w:t>prioritise</w:t>
      </w:r>
      <w:proofErr w:type="spellEnd"/>
      <w:r w:rsidRPr="001A1F46">
        <w:t xml:space="preserve"> the physical health of the pe</w:t>
      </w:r>
      <w:r>
        <w:t>rson they care for over their own health.</w:t>
      </w:r>
    </w:p>
    <w:p w14:paraId="2EFD29B8" w14:textId="77777777" w:rsidR="00762426" w:rsidRPr="001A1F46" w:rsidRDefault="00324465" w:rsidP="001A1F46">
      <w:r>
        <w:t>In</w:t>
      </w:r>
      <w:r>
        <w:rPr>
          <w:spacing w:val="-3"/>
        </w:rPr>
        <w:t xml:space="preserve"> </w:t>
      </w:r>
      <w:r>
        <w:t>addition,</w:t>
      </w:r>
      <w:r>
        <w:rPr>
          <w:spacing w:val="-4"/>
        </w:rPr>
        <w:t xml:space="preserve"> </w:t>
      </w:r>
      <w:r>
        <w:t>some</w:t>
      </w:r>
      <w:r>
        <w:rPr>
          <w:spacing w:val="-2"/>
        </w:rPr>
        <w:t xml:space="preserve"> </w:t>
      </w:r>
      <w:r>
        <w:t>carers face</w:t>
      </w:r>
      <w:r>
        <w:rPr>
          <w:spacing w:val="-3"/>
        </w:rPr>
        <w:t xml:space="preserve"> </w:t>
      </w:r>
      <w:r>
        <w:t>con</w:t>
      </w:r>
      <w:r w:rsidRPr="001A1F46">
        <w:t>cerns for their safety whilst caring, including because of abuse or violence initiated by the care-recipient.</w:t>
      </w:r>
    </w:p>
    <w:p w14:paraId="2EFD29B9" w14:textId="77777777" w:rsidR="00762426" w:rsidRDefault="00324465" w:rsidP="001A1F46">
      <w:r w:rsidRPr="001A1F46">
        <w:t>Governments can support carers to improve and maintain their physical health and safety in a range of ways, including provision of appropriate res</w:t>
      </w:r>
      <w:r>
        <w:t>pite care for</w:t>
      </w:r>
      <w:r>
        <w:rPr>
          <w:spacing w:val="-4"/>
        </w:rPr>
        <w:t xml:space="preserve"> </w:t>
      </w:r>
      <w:r>
        <w:t>carers (to allow</w:t>
      </w:r>
      <w:r>
        <w:rPr>
          <w:spacing w:val="-3"/>
        </w:rPr>
        <w:t xml:space="preserve"> </w:t>
      </w:r>
      <w:r>
        <w:t>time for self-care),</w:t>
      </w:r>
      <w:r>
        <w:rPr>
          <w:spacing w:val="-4"/>
        </w:rPr>
        <w:t xml:space="preserve"> </w:t>
      </w:r>
      <w:r>
        <w:t>targeted</w:t>
      </w:r>
      <w:r>
        <w:rPr>
          <w:spacing w:val="-1"/>
        </w:rPr>
        <w:t xml:space="preserve"> </w:t>
      </w:r>
      <w:r>
        <w:t>information</w:t>
      </w:r>
      <w:r>
        <w:rPr>
          <w:spacing w:val="-3"/>
        </w:rPr>
        <w:t xml:space="preserve"> </w:t>
      </w:r>
      <w:r>
        <w:t>and training</w:t>
      </w:r>
      <w:r>
        <w:rPr>
          <w:spacing w:val="-1"/>
        </w:rPr>
        <w:t xml:space="preserve"> </w:t>
      </w:r>
      <w:r>
        <w:t>(to</w:t>
      </w:r>
      <w:r>
        <w:rPr>
          <w:spacing w:val="-2"/>
        </w:rPr>
        <w:t xml:space="preserve"> </w:t>
      </w:r>
      <w:r>
        <w:t>help carers</w:t>
      </w:r>
      <w:r>
        <w:rPr>
          <w:spacing w:val="-6"/>
        </w:rPr>
        <w:t xml:space="preserve"> </w:t>
      </w:r>
      <w:r>
        <w:t>fulfil</w:t>
      </w:r>
      <w:r>
        <w:rPr>
          <w:spacing w:val="-7"/>
        </w:rPr>
        <w:t xml:space="preserve"> </w:t>
      </w:r>
      <w:r>
        <w:t>their</w:t>
      </w:r>
      <w:r>
        <w:rPr>
          <w:spacing w:val="-1"/>
        </w:rPr>
        <w:t xml:space="preserve"> </w:t>
      </w:r>
      <w:r>
        <w:t>duties</w:t>
      </w:r>
      <w:r>
        <w:rPr>
          <w:spacing w:val="-6"/>
        </w:rPr>
        <w:t xml:space="preserve"> </w:t>
      </w:r>
      <w:r>
        <w:t>in</w:t>
      </w:r>
      <w:r>
        <w:rPr>
          <w:spacing w:val="-3"/>
        </w:rPr>
        <w:t xml:space="preserve"> </w:t>
      </w:r>
      <w:r>
        <w:t>physically</w:t>
      </w:r>
      <w:r>
        <w:rPr>
          <w:spacing w:val="-6"/>
        </w:rPr>
        <w:t xml:space="preserve"> </w:t>
      </w:r>
      <w:r>
        <w:t>safe way), and through better understanding and responding to the abuse and violence experienced by some carers.</w:t>
      </w:r>
    </w:p>
    <w:p w14:paraId="2EFD29BA" w14:textId="77777777" w:rsidR="00762426" w:rsidRDefault="00324465" w:rsidP="00FD5E71">
      <w:pPr>
        <w:pStyle w:val="Heading3"/>
      </w:pPr>
      <w:r w:rsidRPr="008D29E5">
        <w:t>Carers’</w:t>
      </w:r>
      <w:r w:rsidRPr="008D29E5">
        <w:rPr>
          <w:spacing w:val="2"/>
        </w:rPr>
        <w:t xml:space="preserve"> </w:t>
      </w:r>
      <w:r w:rsidRPr="008D29E5">
        <w:t>financial</w:t>
      </w:r>
      <w:r w:rsidRPr="008D29E5">
        <w:rPr>
          <w:spacing w:val="28"/>
        </w:rPr>
        <w:t xml:space="preserve"> </w:t>
      </w:r>
      <w:r w:rsidRPr="008D29E5">
        <w:t>security</w:t>
      </w:r>
      <w:r w:rsidRPr="008D29E5">
        <w:rPr>
          <w:spacing w:val="35"/>
        </w:rPr>
        <w:t xml:space="preserve"> </w:t>
      </w:r>
      <w:r w:rsidRPr="008D29E5">
        <w:t>is</w:t>
      </w:r>
      <w:r w:rsidRPr="008D29E5">
        <w:rPr>
          <w:spacing w:val="18"/>
        </w:rPr>
        <w:t xml:space="preserve"> </w:t>
      </w:r>
      <w:r w:rsidRPr="008D29E5">
        <w:t>supported</w:t>
      </w:r>
    </w:p>
    <w:p w14:paraId="2EFD29BB" w14:textId="77777777" w:rsidR="00762426" w:rsidRPr="001A1F46" w:rsidRDefault="00324465" w:rsidP="001A1F46">
      <w:r>
        <w:t>Many</w:t>
      </w:r>
      <w:r>
        <w:rPr>
          <w:spacing w:val="-1"/>
        </w:rPr>
        <w:t xml:space="preserve"> </w:t>
      </w:r>
      <w:r>
        <w:t>carer</w:t>
      </w:r>
      <w:r w:rsidRPr="001A1F46">
        <w:t>s make significant financial sacrifices to fulfil their caring role, including reducing or ceasing paid employment (forgoing income and superannuation in the process), or using their own funds to meet the expenses of the care-recipient.</w:t>
      </w:r>
    </w:p>
    <w:p w14:paraId="2EFD29BC" w14:textId="77777777" w:rsidR="00762426" w:rsidRPr="001A1F46" w:rsidRDefault="00324465" w:rsidP="001A1F46">
      <w:r w:rsidRPr="001A1F46">
        <w:t>Carers continue to experience lower financial prosperity and higher rates of financial stress (including being unable to pay bills on time, going without meals, or having to ask for financial assistance) than the broader Australian population (Mylek &amp; Schirmer, 2024).</w:t>
      </w:r>
    </w:p>
    <w:p w14:paraId="2EFD29BD" w14:textId="77777777" w:rsidR="00762426" w:rsidRPr="001A1F46" w:rsidRDefault="00324465" w:rsidP="001A1F46">
      <w:r w:rsidRPr="001A1F46">
        <w:t>Supporting carers’ f</w:t>
      </w:r>
      <w:r>
        <w:t>inancial position is about more than helping them with day-to-day cost pressures — it is about supporting carers to achieve and maintain financial security over the longer-term. And where carers are also financially responsible for the person they care for, achieving and maintaining financial security requires taking account of the financial circumstances of the</w:t>
      </w:r>
      <w:r>
        <w:rPr>
          <w:spacing w:val="-5"/>
        </w:rPr>
        <w:t xml:space="preserve"> </w:t>
      </w:r>
      <w:r>
        <w:t>carer</w:t>
      </w:r>
      <w:r>
        <w:rPr>
          <w:spacing w:val="-1"/>
        </w:rPr>
        <w:t xml:space="preserve"> </w:t>
      </w:r>
      <w:r>
        <w:rPr>
          <w:i/>
        </w:rPr>
        <w:t>and</w:t>
      </w:r>
      <w:r>
        <w:rPr>
          <w:i/>
          <w:spacing w:val="-4"/>
        </w:rPr>
        <w:t xml:space="preserve"> </w:t>
      </w:r>
      <w:r>
        <w:t xml:space="preserve">the care-recipient </w:t>
      </w:r>
      <w:r w:rsidRPr="001A1F46">
        <w:t>(including by making provisions for the care-recipient when the carer is no longer there) .</w:t>
      </w:r>
    </w:p>
    <w:p w14:paraId="2EFD29BE" w14:textId="77777777" w:rsidR="00762426" w:rsidRPr="001A1F46" w:rsidRDefault="00324465" w:rsidP="001A1F46">
      <w:r w:rsidRPr="001A1F46">
        <w:t>Government can promote carers’ financial security by supporting employers to accommodate carers and recognise and value their skills and experiences, and by helping carers to successfully attain paid employment in the first place, including by supporting them to engage in education and training.</w:t>
      </w:r>
    </w:p>
    <w:p w14:paraId="2EFD29BF" w14:textId="77777777" w:rsidR="00762426" w:rsidRDefault="00324465" w:rsidP="00FD5E71">
      <w:pPr>
        <w:pStyle w:val="Heading2"/>
      </w:pPr>
      <w:bookmarkStart w:id="13" w:name="_TOC_250001"/>
      <w:r>
        <w:t>How</w:t>
      </w:r>
      <w:r>
        <w:rPr>
          <w:spacing w:val="-4"/>
        </w:rPr>
        <w:t xml:space="preserve"> </w:t>
      </w:r>
      <w:r>
        <w:t>will</w:t>
      </w:r>
      <w:r>
        <w:rPr>
          <w:spacing w:val="2"/>
        </w:rPr>
        <w:t xml:space="preserve"> </w:t>
      </w:r>
      <w:r>
        <w:t>Objective 3</w:t>
      </w:r>
      <w:r>
        <w:rPr>
          <w:spacing w:val="-5"/>
        </w:rPr>
        <w:t xml:space="preserve"> </w:t>
      </w:r>
      <w:r>
        <w:t>be</w:t>
      </w:r>
      <w:r>
        <w:rPr>
          <w:spacing w:val="-5"/>
        </w:rPr>
        <w:t xml:space="preserve"> </w:t>
      </w:r>
      <w:bookmarkEnd w:id="13"/>
      <w:r>
        <w:t>measured?</w:t>
      </w:r>
    </w:p>
    <w:p w14:paraId="2EFD29C0" w14:textId="77777777" w:rsidR="00762426" w:rsidRPr="001A1F46" w:rsidRDefault="00324465" w:rsidP="001A1F46">
      <w:r>
        <w:t>Table 3</w:t>
      </w:r>
      <w:r>
        <w:rPr>
          <w:spacing w:val="-3"/>
        </w:rPr>
        <w:t xml:space="preserve"> </w:t>
      </w:r>
      <w:r>
        <w:t>sets</w:t>
      </w:r>
      <w:r>
        <w:rPr>
          <w:spacing w:val="-6"/>
        </w:rPr>
        <w:t xml:space="preserve"> </w:t>
      </w:r>
      <w:r>
        <w:t>out</w:t>
      </w:r>
      <w:r>
        <w:rPr>
          <w:spacing w:val="-4"/>
        </w:rPr>
        <w:t xml:space="preserve"> </w:t>
      </w:r>
      <w:r>
        <w:t>the</w:t>
      </w:r>
      <w:r>
        <w:rPr>
          <w:spacing w:val="-3"/>
        </w:rPr>
        <w:t xml:space="preserve"> </w:t>
      </w:r>
      <w:r>
        <w:t>measures</w:t>
      </w:r>
      <w:r>
        <w:rPr>
          <w:spacing w:val="-6"/>
        </w:rPr>
        <w:t xml:space="preserve"> </w:t>
      </w:r>
      <w:r>
        <w:t>that</w:t>
      </w:r>
      <w:r>
        <w:rPr>
          <w:spacing w:val="-4"/>
        </w:rPr>
        <w:t xml:space="preserve"> </w:t>
      </w:r>
      <w:r>
        <w:t>are relevant</w:t>
      </w:r>
      <w:r>
        <w:rPr>
          <w:spacing w:val="-4"/>
        </w:rPr>
        <w:t xml:space="preserve"> </w:t>
      </w:r>
      <w:r>
        <w:t>to</w:t>
      </w:r>
      <w:r>
        <w:rPr>
          <w:spacing w:val="-3"/>
        </w:rPr>
        <w:t xml:space="preserve"> </w:t>
      </w:r>
      <w:r>
        <w:t>assessing</w:t>
      </w:r>
      <w:r>
        <w:rPr>
          <w:spacing w:val="-3"/>
        </w:rPr>
        <w:t xml:space="preserve"> </w:t>
      </w:r>
      <w:r>
        <w:t>progress</w:t>
      </w:r>
      <w:r>
        <w:rPr>
          <w:spacing w:val="-6"/>
        </w:rPr>
        <w:t xml:space="preserve"> </w:t>
      </w:r>
      <w:r>
        <w:t>towards</w:t>
      </w:r>
      <w:r>
        <w:rPr>
          <w:spacing w:val="-6"/>
        </w:rPr>
        <w:t xml:space="preserve"> </w:t>
      </w:r>
      <w:r>
        <w:t>objective</w:t>
      </w:r>
      <w:r>
        <w:rPr>
          <w:spacing w:val="-3"/>
        </w:rPr>
        <w:t xml:space="preserve"> </w:t>
      </w:r>
      <w:r>
        <w:t>3, and the data source and its availability for each specified measure.</w:t>
      </w:r>
    </w:p>
    <w:p w14:paraId="2EFD29C5" w14:textId="39BFF20C" w:rsidR="00762426" w:rsidRPr="004D4574" w:rsidRDefault="004D4574" w:rsidP="004D4574">
      <w:pPr>
        <w:pStyle w:val="Caption"/>
      </w:pPr>
      <w:r>
        <w:t xml:space="preserve">Table </w:t>
      </w:r>
      <w:r>
        <w:fldChar w:fldCharType="begin"/>
      </w:r>
      <w:r>
        <w:instrText xml:space="preserve"> SEQ Table \* ARABIC </w:instrText>
      </w:r>
      <w:r>
        <w:fldChar w:fldCharType="separate"/>
      </w:r>
      <w:r>
        <w:rPr>
          <w:noProof/>
        </w:rPr>
        <w:t>3</w:t>
      </w:r>
      <w:r>
        <w:fldChar w:fldCharType="end"/>
      </w:r>
      <w:r w:rsidR="00324465">
        <w:rPr>
          <w:color w:val="231C44"/>
        </w:rPr>
        <w:t>:</w:t>
      </w:r>
      <w:r w:rsidR="00324465">
        <w:rPr>
          <w:color w:val="231C44"/>
          <w:spacing w:val="-9"/>
        </w:rPr>
        <w:t xml:space="preserve"> </w:t>
      </w:r>
      <w:r w:rsidR="00324465">
        <w:rPr>
          <w:color w:val="231C44"/>
        </w:rPr>
        <w:t>Measures</w:t>
      </w:r>
      <w:r w:rsidR="00324465">
        <w:rPr>
          <w:color w:val="231C44"/>
          <w:spacing w:val="-5"/>
        </w:rPr>
        <w:t xml:space="preserve"> </w:t>
      </w:r>
      <w:r w:rsidR="00324465">
        <w:rPr>
          <w:color w:val="231C44"/>
        </w:rPr>
        <w:t>to</w:t>
      </w:r>
      <w:r w:rsidR="00324465">
        <w:rPr>
          <w:color w:val="231C44"/>
          <w:spacing w:val="-14"/>
        </w:rPr>
        <w:t xml:space="preserve"> </w:t>
      </w:r>
      <w:r w:rsidR="00324465">
        <w:rPr>
          <w:color w:val="231C44"/>
        </w:rPr>
        <w:t>assess</w:t>
      </w:r>
      <w:r w:rsidR="00324465">
        <w:rPr>
          <w:color w:val="231C44"/>
          <w:spacing w:val="-5"/>
        </w:rPr>
        <w:t xml:space="preserve"> </w:t>
      </w:r>
      <w:r w:rsidR="00324465">
        <w:rPr>
          <w:color w:val="231C44"/>
        </w:rPr>
        <w:t>progress</w:t>
      </w:r>
      <w:r w:rsidR="00324465">
        <w:rPr>
          <w:color w:val="231C44"/>
          <w:spacing w:val="-10"/>
        </w:rPr>
        <w:t xml:space="preserve"> </w:t>
      </w:r>
      <w:r w:rsidR="00324465">
        <w:rPr>
          <w:color w:val="231C44"/>
        </w:rPr>
        <w:t>towards</w:t>
      </w:r>
      <w:r w:rsidR="00324465">
        <w:rPr>
          <w:color w:val="231C44"/>
          <w:spacing w:val="-5"/>
        </w:rPr>
        <w:t xml:space="preserve"> </w:t>
      </w:r>
      <w:r w:rsidR="00324465">
        <w:rPr>
          <w:color w:val="231C44"/>
        </w:rPr>
        <w:t>objective</w:t>
      </w:r>
      <w:r w:rsidR="00324465">
        <w:rPr>
          <w:color w:val="231C44"/>
          <w:spacing w:val="-10"/>
        </w:rPr>
        <w:t xml:space="preserve"> 3</w:t>
      </w:r>
    </w:p>
    <w:tbl>
      <w:tblPr>
        <w:tblW w:w="0" w:type="auto"/>
        <w:tblInd w:w="593" w:type="dxa"/>
        <w:tblCellMar>
          <w:left w:w="0" w:type="dxa"/>
          <w:right w:w="0" w:type="dxa"/>
        </w:tblCellMar>
        <w:tblLook w:val="01E0" w:firstRow="1" w:lastRow="1" w:firstColumn="1" w:lastColumn="1" w:noHBand="0" w:noVBand="0"/>
      </w:tblPr>
      <w:tblGrid>
        <w:gridCol w:w="1609"/>
        <w:gridCol w:w="4521"/>
        <w:gridCol w:w="2058"/>
        <w:gridCol w:w="1571"/>
      </w:tblGrid>
      <w:tr w:rsidR="00762426" w14:paraId="2EFD29CA" w14:textId="77777777" w:rsidTr="001A1F46">
        <w:trPr>
          <w:trHeight w:val="544"/>
          <w:tblHeader/>
        </w:trPr>
        <w:tc>
          <w:tcPr>
            <w:tcW w:w="0" w:type="auto"/>
            <w:tcBorders>
              <w:top w:val="single" w:sz="4" w:space="0" w:color="000000"/>
              <w:bottom w:val="single" w:sz="4" w:space="0" w:color="000000"/>
            </w:tcBorders>
            <w:shd w:val="clear" w:color="auto" w:fill="61126C"/>
          </w:tcPr>
          <w:p w14:paraId="2EFD29C6" w14:textId="77777777" w:rsidR="00762426" w:rsidRDefault="00324465">
            <w:pPr>
              <w:pStyle w:val="TableParagraph"/>
              <w:ind w:left="165"/>
              <w:rPr>
                <w:sz w:val="16"/>
              </w:rPr>
            </w:pPr>
            <w:r>
              <w:rPr>
                <w:color w:val="FFFFFF"/>
                <w:spacing w:val="-2"/>
                <w:sz w:val="16"/>
              </w:rPr>
              <w:t>Objective</w:t>
            </w:r>
          </w:p>
        </w:tc>
        <w:tc>
          <w:tcPr>
            <w:tcW w:w="0" w:type="auto"/>
            <w:tcBorders>
              <w:top w:val="single" w:sz="4" w:space="0" w:color="000000"/>
              <w:bottom w:val="single" w:sz="4" w:space="0" w:color="000000"/>
            </w:tcBorders>
            <w:shd w:val="clear" w:color="auto" w:fill="61126C"/>
          </w:tcPr>
          <w:p w14:paraId="2EFD29C7" w14:textId="77777777" w:rsidR="00762426" w:rsidRDefault="00324465">
            <w:pPr>
              <w:pStyle w:val="TableParagraph"/>
              <w:ind w:left="128"/>
              <w:rPr>
                <w:sz w:val="16"/>
              </w:rPr>
            </w:pPr>
            <w:r>
              <w:rPr>
                <w:color w:val="FFFFFF"/>
                <w:spacing w:val="-2"/>
                <w:sz w:val="16"/>
              </w:rPr>
              <w:t>Measure</w:t>
            </w:r>
          </w:p>
        </w:tc>
        <w:tc>
          <w:tcPr>
            <w:tcW w:w="0" w:type="auto"/>
            <w:tcBorders>
              <w:top w:val="single" w:sz="4" w:space="0" w:color="000000"/>
              <w:bottom w:val="single" w:sz="4" w:space="0" w:color="000000"/>
            </w:tcBorders>
            <w:shd w:val="clear" w:color="auto" w:fill="61126C"/>
          </w:tcPr>
          <w:p w14:paraId="2EFD29C8" w14:textId="77777777" w:rsidR="00762426" w:rsidRDefault="00324465">
            <w:pPr>
              <w:pStyle w:val="TableParagraph"/>
              <w:ind w:left="112"/>
              <w:rPr>
                <w:sz w:val="16"/>
              </w:rPr>
            </w:pPr>
            <w:r>
              <w:rPr>
                <w:color w:val="FFFFFF"/>
                <w:sz w:val="16"/>
              </w:rPr>
              <w:t>Data</w:t>
            </w:r>
            <w:r>
              <w:rPr>
                <w:color w:val="FFFFFF"/>
                <w:spacing w:val="-10"/>
                <w:sz w:val="16"/>
              </w:rPr>
              <w:t xml:space="preserve"> </w:t>
            </w:r>
            <w:r>
              <w:rPr>
                <w:color w:val="FFFFFF"/>
                <w:spacing w:val="-2"/>
                <w:sz w:val="16"/>
              </w:rPr>
              <w:t>source</w:t>
            </w:r>
          </w:p>
        </w:tc>
        <w:tc>
          <w:tcPr>
            <w:tcW w:w="0" w:type="auto"/>
            <w:tcBorders>
              <w:top w:val="single" w:sz="4" w:space="0" w:color="000000"/>
              <w:bottom w:val="single" w:sz="4" w:space="0" w:color="000000"/>
            </w:tcBorders>
            <w:shd w:val="clear" w:color="auto" w:fill="61126C"/>
          </w:tcPr>
          <w:p w14:paraId="2EFD29C9" w14:textId="77777777" w:rsidR="00762426" w:rsidRDefault="00324465">
            <w:pPr>
              <w:pStyle w:val="TableParagraph"/>
              <w:spacing w:line="244" w:lineRule="auto"/>
              <w:ind w:left="115" w:right="618"/>
              <w:rPr>
                <w:sz w:val="16"/>
              </w:rPr>
            </w:pPr>
            <w:r>
              <w:rPr>
                <w:color w:val="FFFFFF"/>
                <w:spacing w:val="-2"/>
                <w:sz w:val="16"/>
              </w:rPr>
              <w:t>Baseline available?</w:t>
            </w:r>
          </w:p>
        </w:tc>
      </w:tr>
      <w:tr w:rsidR="00762426" w14:paraId="2EFD29CF" w14:textId="77777777" w:rsidTr="001A1F46">
        <w:trPr>
          <w:trHeight w:val="679"/>
        </w:trPr>
        <w:tc>
          <w:tcPr>
            <w:tcW w:w="0" w:type="auto"/>
            <w:tcBorders>
              <w:top w:val="single" w:sz="4" w:space="0" w:color="000000"/>
              <w:bottom w:val="single" w:sz="4" w:space="0" w:color="000000"/>
            </w:tcBorders>
          </w:tcPr>
          <w:p w14:paraId="2EFD29CB" w14:textId="77777777" w:rsidR="00762426" w:rsidRPr="004D4574" w:rsidRDefault="00324465" w:rsidP="004D4574">
            <w:pPr>
              <w:pStyle w:val="TableParagraph"/>
            </w:pPr>
            <w:r w:rsidRPr="004D4574">
              <w:t>Carers’ mental health and wellbeing is supported</w:t>
            </w:r>
          </w:p>
        </w:tc>
        <w:tc>
          <w:tcPr>
            <w:tcW w:w="0" w:type="auto"/>
            <w:tcBorders>
              <w:top w:val="single" w:sz="4" w:space="0" w:color="000000"/>
              <w:bottom w:val="single" w:sz="4" w:space="0" w:color="000000"/>
            </w:tcBorders>
          </w:tcPr>
          <w:p w14:paraId="2EFD29CC" w14:textId="77777777" w:rsidR="00762426" w:rsidRPr="004D4574" w:rsidRDefault="00324465" w:rsidP="004D4574">
            <w:pPr>
              <w:pStyle w:val="TableParagraph"/>
            </w:pPr>
            <w:r w:rsidRPr="004D4574">
              <w:t>The proportion of carers that can access the mental health and wellbeing supports that they need</w:t>
            </w:r>
          </w:p>
        </w:tc>
        <w:tc>
          <w:tcPr>
            <w:tcW w:w="0" w:type="auto"/>
            <w:tcBorders>
              <w:top w:val="single" w:sz="4" w:space="0" w:color="000000"/>
              <w:bottom w:val="single" w:sz="4" w:space="0" w:color="000000"/>
            </w:tcBorders>
          </w:tcPr>
          <w:p w14:paraId="2EFD29CD" w14:textId="77777777" w:rsidR="00762426" w:rsidRPr="004D4574" w:rsidRDefault="00324465" w:rsidP="004D4574">
            <w:pPr>
              <w:pStyle w:val="NoSpacing"/>
            </w:pPr>
            <w:r w:rsidRPr="004D4574">
              <w:t>No data currently available to capture this measure</w:t>
            </w:r>
          </w:p>
        </w:tc>
        <w:tc>
          <w:tcPr>
            <w:tcW w:w="0" w:type="auto"/>
            <w:tcBorders>
              <w:top w:val="single" w:sz="4" w:space="0" w:color="000000"/>
              <w:bottom w:val="single" w:sz="4" w:space="0" w:color="000000"/>
            </w:tcBorders>
          </w:tcPr>
          <w:p w14:paraId="2EFD29CE" w14:textId="77777777" w:rsidR="00762426" w:rsidRPr="004D4574" w:rsidRDefault="00324465" w:rsidP="004D4574">
            <w:pPr>
              <w:pStyle w:val="NoSpacing"/>
            </w:pPr>
            <w:r w:rsidRPr="004D4574">
              <w:t>No</w:t>
            </w:r>
          </w:p>
        </w:tc>
      </w:tr>
      <w:tr w:rsidR="00762426" w14:paraId="2EFD29DA" w14:textId="77777777" w:rsidTr="001A1F46">
        <w:trPr>
          <w:trHeight w:val="1827"/>
        </w:trPr>
        <w:tc>
          <w:tcPr>
            <w:tcW w:w="0" w:type="auto"/>
            <w:tcBorders>
              <w:top w:val="single" w:sz="4" w:space="0" w:color="000000"/>
              <w:bottom w:val="single" w:sz="4" w:space="0" w:color="000000"/>
            </w:tcBorders>
          </w:tcPr>
          <w:p w14:paraId="2EFD29D0" w14:textId="77777777" w:rsidR="00762426" w:rsidRDefault="00762426">
            <w:pPr>
              <w:pStyle w:val="TableParagraph"/>
              <w:spacing w:before="0"/>
              <w:ind w:left="0"/>
              <w:rPr>
                <w:rFonts w:ascii="Times New Roman"/>
                <w:sz w:val="14"/>
              </w:rPr>
            </w:pPr>
          </w:p>
        </w:tc>
        <w:tc>
          <w:tcPr>
            <w:tcW w:w="0" w:type="auto"/>
            <w:tcBorders>
              <w:top w:val="single" w:sz="4" w:space="0" w:color="000000"/>
              <w:bottom w:val="single" w:sz="4" w:space="0" w:color="000000"/>
            </w:tcBorders>
          </w:tcPr>
          <w:p w14:paraId="2EFD29D1" w14:textId="77777777" w:rsidR="00762426" w:rsidRPr="004D4574" w:rsidRDefault="00324465" w:rsidP="004D4574">
            <w:pPr>
              <w:pStyle w:val="TableParagraph"/>
            </w:pPr>
            <w:r>
              <w:t>Proportion</w:t>
            </w:r>
            <w:r>
              <w:rPr>
                <w:spacing w:val="-10"/>
              </w:rPr>
              <w:t xml:space="preserve"> </w:t>
            </w:r>
            <w:r>
              <w:t>of</w:t>
            </w:r>
            <w:r>
              <w:rPr>
                <w:spacing w:val="-3"/>
              </w:rPr>
              <w:t xml:space="preserve"> </w:t>
            </w:r>
            <w:r>
              <w:t>unpaid</w:t>
            </w:r>
            <w:r>
              <w:rPr>
                <w:spacing w:val="-10"/>
              </w:rPr>
              <w:t xml:space="preserve"> </w:t>
            </w:r>
            <w:r>
              <w:t>carers</w:t>
            </w:r>
            <w:r>
              <w:rPr>
                <w:spacing w:val="-9"/>
              </w:rPr>
              <w:t xml:space="preserve"> </w:t>
            </w:r>
            <w:r>
              <w:t>who</w:t>
            </w:r>
            <w:r>
              <w:rPr>
                <w:spacing w:val="-1"/>
              </w:rPr>
              <w:t xml:space="preserve"> </w:t>
            </w:r>
            <w:r>
              <w:t>report</w:t>
            </w:r>
            <w:r>
              <w:rPr>
                <w:spacing w:val="-3"/>
              </w:rPr>
              <w:t xml:space="preserve"> </w:t>
            </w:r>
            <w:r>
              <w:t>that</w:t>
            </w:r>
            <w:r>
              <w:rPr>
                <w:spacing w:val="-3"/>
              </w:rPr>
              <w:t xml:space="preserve"> </w:t>
            </w:r>
            <w:r>
              <w:t>they</w:t>
            </w:r>
            <w:r>
              <w:rPr>
                <w:spacing w:val="-9"/>
              </w:rPr>
              <w:t xml:space="preserve"> </w:t>
            </w:r>
            <w:r>
              <w:t>have experienced one or more of the following effects because of their caring role:</w:t>
            </w:r>
          </w:p>
          <w:p w14:paraId="2EFD29D2" w14:textId="77777777" w:rsidR="00762426" w:rsidRDefault="00324465" w:rsidP="004D4574">
            <w:pPr>
              <w:pStyle w:val="Tablelistbullet"/>
            </w:pPr>
            <w:r>
              <w:t>I</w:t>
            </w:r>
            <w:r>
              <w:rPr>
                <w:spacing w:val="-4"/>
              </w:rPr>
              <w:t xml:space="preserve"> </w:t>
            </w:r>
            <w:r>
              <w:t>feel</w:t>
            </w:r>
            <w:r>
              <w:rPr>
                <w:spacing w:val="-2"/>
              </w:rPr>
              <w:t xml:space="preserve"> </w:t>
            </w:r>
            <w:r>
              <w:t>weary</w:t>
            </w:r>
            <w:r>
              <w:rPr>
                <w:spacing w:val="-3"/>
              </w:rPr>
              <w:t xml:space="preserve"> </w:t>
            </w:r>
            <w:r>
              <w:t>or</w:t>
            </w:r>
            <w:r>
              <w:rPr>
                <w:spacing w:val="-6"/>
              </w:rPr>
              <w:t xml:space="preserve"> </w:t>
            </w:r>
            <w:r>
              <w:t>lack</w:t>
            </w:r>
            <w:r>
              <w:rPr>
                <w:spacing w:val="4"/>
              </w:rPr>
              <w:t xml:space="preserve"> </w:t>
            </w:r>
            <w:r>
              <w:rPr>
                <w:spacing w:val="-2"/>
              </w:rPr>
              <w:t>energy</w:t>
            </w:r>
          </w:p>
          <w:p w14:paraId="2EFD29D3" w14:textId="77777777" w:rsidR="00762426" w:rsidRDefault="00324465" w:rsidP="004D4574">
            <w:pPr>
              <w:pStyle w:val="Tablelistbullet"/>
            </w:pPr>
            <w:r>
              <w:t>I</w:t>
            </w:r>
            <w:r>
              <w:rPr>
                <w:spacing w:val="-4"/>
              </w:rPr>
              <w:t xml:space="preserve"> </w:t>
            </w:r>
            <w:r>
              <w:t>frequently</w:t>
            </w:r>
            <w:r>
              <w:rPr>
                <w:spacing w:val="-3"/>
              </w:rPr>
              <w:t xml:space="preserve"> </w:t>
            </w:r>
            <w:r>
              <w:t>feel</w:t>
            </w:r>
            <w:r>
              <w:rPr>
                <w:spacing w:val="-3"/>
              </w:rPr>
              <w:t xml:space="preserve"> </w:t>
            </w:r>
            <w:r>
              <w:t>worried</w:t>
            </w:r>
            <w:r>
              <w:rPr>
                <w:spacing w:val="-4"/>
              </w:rPr>
              <w:t xml:space="preserve"> </w:t>
            </w:r>
            <w:r>
              <w:t>or</w:t>
            </w:r>
            <w:r>
              <w:rPr>
                <w:spacing w:val="-5"/>
              </w:rPr>
              <w:t xml:space="preserve"> </w:t>
            </w:r>
            <w:r>
              <w:rPr>
                <w:spacing w:val="-2"/>
              </w:rPr>
              <w:t>depressed</w:t>
            </w:r>
          </w:p>
          <w:p w14:paraId="2EFD29D4" w14:textId="77777777" w:rsidR="00762426" w:rsidRDefault="00324465" w:rsidP="004D4574">
            <w:pPr>
              <w:pStyle w:val="Tablelistbullet"/>
            </w:pPr>
            <w:r>
              <w:t>I</w:t>
            </w:r>
            <w:r>
              <w:rPr>
                <w:spacing w:val="-3"/>
              </w:rPr>
              <w:t xml:space="preserve"> </w:t>
            </w:r>
            <w:r>
              <w:t>frequently</w:t>
            </w:r>
            <w:r>
              <w:rPr>
                <w:spacing w:val="-3"/>
              </w:rPr>
              <w:t xml:space="preserve"> </w:t>
            </w:r>
            <w:r>
              <w:t>feel</w:t>
            </w:r>
            <w:r>
              <w:rPr>
                <w:spacing w:val="-2"/>
              </w:rPr>
              <w:t xml:space="preserve"> </w:t>
            </w:r>
            <w:r>
              <w:t>angry</w:t>
            </w:r>
            <w:r>
              <w:rPr>
                <w:spacing w:val="-3"/>
              </w:rPr>
              <w:t xml:space="preserve"> </w:t>
            </w:r>
            <w:r>
              <w:t>or</w:t>
            </w:r>
            <w:r>
              <w:rPr>
                <w:spacing w:val="-5"/>
              </w:rPr>
              <w:t xml:space="preserve"> </w:t>
            </w:r>
            <w:r>
              <w:rPr>
                <w:spacing w:val="-2"/>
              </w:rPr>
              <w:t>resentful</w:t>
            </w:r>
          </w:p>
          <w:p w14:paraId="2EFD29D5" w14:textId="77777777" w:rsidR="00762426" w:rsidRDefault="00324465" w:rsidP="004D4574">
            <w:pPr>
              <w:pStyle w:val="Tablelistbullet"/>
            </w:pPr>
            <w:r>
              <w:t>I</w:t>
            </w:r>
            <w:r>
              <w:rPr>
                <w:spacing w:val="-9"/>
              </w:rPr>
              <w:t xml:space="preserve"> </w:t>
            </w:r>
            <w:r>
              <w:t>have</w:t>
            </w:r>
            <w:r>
              <w:rPr>
                <w:spacing w:val="-10"/>
              </w:rPr>
              <w:t xml:space="preserve"> </w:t>
            </w:r>
            <w:r>
              <w:t>been</w:t>
            </w:r>
            <w:r>
              <w:rPr>
                <w:spacing w:val="-4"/>
              </w:rPr>
              <w:t xml:space="preserve"> </w:t>
            </w:r>
            <w:r>
              <w:t>diagnosed</w:t>
            </w:r>
            <w:r>
              <w:rPr>
                <w:spacing w:val="-10"/>
              </w:rPr>
              <w:t xml:space="preserve"> </w:t>
            </w:r>
            <w:r>
              <w:t>as</w:t>
            </w:r>
            <w:r>
              <w:rPr>
                <w:spacing w:val="-3"/>
              </w:rPr>
              <w:t xml:space="preserve"> </w:t>
            </w:r>
            <w:r>
              <w:t>having</w:t>
            </w:r>
            <w:r>
              <w:rPr>
                <w:spacing w:val="-4"/>
              </w:rPr>
              <w:t xml:space="preserve"> </w:t>
            </w:r>
            <w:r>
              <w:t>a</w:t>
            </w:r>
            <w:r>
              <w:rPr>
                <w:spacing w:val="-10"/>
              </w:rPr>
              <w:t xml:space="preserve"> </w:t>
            </w:r>
            <w:r>
              <w:t xml:space="preserve">stress-related </w:t>
            </w:r>
            <w:r>
              <w:rPr>
                <w:spacing w:val="-2"/>
              </w:rPr>
              <w:t>illness</w:t>
            </w:r>
          </w:p>
        </w:tc>
        <w:tc>
          <w:tcPr>
            <w:tcW w:w="0" w:type="auto"/>
            <w:tcBorders>
              <w:top w:val="single" w:sz="4" w:space="0" w:color="000000"/>
              <w:bottom w:val="single" w:sz="4" w:space="0" w:color="000000"/>
            </w:tcBorders>
          </w:tcPr>
          <w:p w14:paraId="2EFD29D6" w14:textId="77777777" w:rsidR="00762426" w:rsidRDefault="00324465" w:rsidP="001A1F46">
            <w:pPr>
              <w:pStyle w:val="TableParagraph"/>
            </w:pPr>
            <w:r>
              <w:t>Source: Survey of Disability,</w:t>
            </w:r>
            <w:r>
              <w:rPr>
                <w:spacing w:val="-12"/>
              </w:rPr>
              <w:t xml:space="preserve"> </w:t>
            </w:r>
            <w:r>
              <w:t>Ageing</w:t>
            </w:r>
            <w:r>
              <w:rPr>
                <w:spacing w:val="-11"/>
              </w:rPr>
              <w:t xml:space="preserve"> </w:t>
            </w:r>
            <w:r>
              <w:t>and Carers (ABS)</w:t>
            </w:r>
          </w:p>
          <w:p w14:paraId="2EFD29D7" w14:textId="77777777" w:rsidR="00762426" w:rsidRDefault="00324465" w:rsidP="001A1F46">
            <w:pPr>
              <w:pStyle w:val="TableParagraph"/>
            </w:pPr>
            <w:r>
              <w:t xml:space="preserve">Quality: 3 yearly, </w:t>
            </w:r>
            <w:r>
              <w:rPr>
                <w:spacing w:val="-2"/>
              </w:rPr>
              <w:t>nationally representative (households)</w:t>
            </w:r>
          </w:p>
        </w:tc>
        <w:tc>
          <w:tcPr>
            <w:tcW w:w="0" w:type="auto"/>
            <w:tcBorders>
              <w:top w:val="single" w:sz="4" w:space="0" w:color="000000"/>
              <w:bottom w:val="single" w:sz="4" w:space="0" w:color="000000"/>
            </w:tcBorders>
          </w:tcPr>
          <w:p w14:paraId="2EFD29D8" w14:textId="77777777" w:rsidR="00762426" w:rsidRDefault="00324465" w:rsidP="001A1F46">
            <w:pPr>
              <w:pStyle w:val="TableParagraph"/>
            </w:pPr>
            <w:r>
              <w:rPr>
                <w:spacing w:val="-5"/>
              </w:rPr>
              <w:t>Yes</w:t>
            </w:r>
          </w:p>
          <w:p w14:paraId="2EFD29D9" w14:textId="77777777" w:rsidR="00762426" w:rsidRDefault="00324465" w:rsidP="001A1F46">
            <w:pPr>
              <w:pStyle w:val="TableParagraph"/>
            </w:pPr>
            <w:r>
              <w:rPr>
                <w:spacing w:val="-2"/>
              </w:rPr>
              <w:t>Most</w:t>
            </w:r>
            <w:r>
              <w:rPr>
                <w:spacing w:val="-10"/>
              </w:rPr>
              <w:t xml:space="preserve"> </w:t>
            </w:r>
            <w:r>
              <w:rPr>
                <w:spacing w:val="-2"/>
              </w:rPr>
              <w:t xml:space="preserve">recent </w:t>
            </w:r>
            <w:r>
              <w:t>year: 2022</w:t>
            </w:r>
          </w:p>
        </w:tc>
      </w:tr>
      <w:tr w:rsidR="00762426" w14:paraId="2EFD29E1" w14:textId="77777777" w:rsidTr="001A1F46">
        <w:trPr>
          <w:trHeight w:val="283"/>
        </w:trPr>
        <w:tc>
          <w:tcPr>
            <w:tcW w:w="0" w:type="auto"/>
            <w:tcBorders>
              <w:top w:val="single" w:sz="4" w:space="0" w:color="000000"/>
              <w:bottom w:val="single" w:sz="4" w:space="0" w:color="000000"/>
            </w:tcBorders>
          </w:tcPr>
          <w:p w14:paraId="2EFD29DB"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9DC" w14:textId="77777777" w:rsidR="00762426" w:rsidRPr="004D4574" w:rsidRDefault="00324465" w:rsidP="004D4574">
            <w:pPr>
              <w:pStyle w:val="TableParagraph"/>
            </w:pPr>
            <w:r w:rsidRPr="004D4574">
              <w:t>Proportion of carers who strongly agree or agree that their family and friends support them emotionally (by taking care of emotional needs) with their caring responsibilities when needed</w:t>
            </w:r>
          </w:p>
        </w:tc>
        <w:tc>
          <w:tcPr>
            <w:tcW w:w="0" w:type="auto"/>
            <w:tcBorders>
              <w:top w:val="single" w:sz="4" w:space="0" w:color="000000"/>
              <w:bottom w:val="single" w:sz="4" w:space="0" w:color="000000"/>
            </w:tcBorders>
          </w:tcPr>
          <w:p w14:paraId="2EFD29DD" w14:textId="77777777" w:rsidR="00762426" w:rsidRPr="004D4574" w:rsidRDefault="00324465" w:rsidP="001A1F46">
            <w:pPr>
              <w:pStyle w:val="TableParagraph"/>
            </w:pPr>
            <w:r w:rsidRPr="004D4574">
              <w:t>Source: National Carer Survey (Carers NSW)</w:t>
            </w:r>
          </w:p>
          <w:p w14:paraId="2EFD29DE" w14:textId="77777777" w:rsidR="00762426" w:rsidRPr="004D4574" w:rsidRDefault="00324465" w:rsidP="001A1F46">
            <w:pPr>
              <w:pStyle w:val="TableParagraph"/>
            </w:pPr>
            <w:r w:rsidRPr="004D4574">
              <w:t>Quality: Biennial, national coverage</w:t>
            </w:r>
          </w:p>
        </w:tc>
        <w:tc>
          <w:tcPr>
            <w:tcW w:w="0" w:type="auto"/>
            <w:tcBorders>
              <w:top w:val="single" w:sz="4" w:space="0" w:color="000000"/>
              <w:bottom w:val="single" w:sz="4" w:space="0" w:color="000000"/>
            </w:tcBorders>
          </w:tcPr>
          <w:p w14:paraId="2EFD29DF" w14:textId="77777777" w:rsidR="00762426" w:rsidRPr="004D4574" w:rsidRDefault="00324465" w:rsidP="001A1F46">
            <w:pPr>
              <w:pStyle w:val="TableParagraph"/>
            </w:pPr>
            <w:r w:rsidRPr="004D4574">
              <w:t>Yes.</w:t>
            </w:r>
          </w:p>
          <w:p w14:paraId="2EFD29E0" w14:textId="77777777" w:rsidR="00762426" w:rsidRPr="004D4574" w:rsidRDefault="00324465" w:rsidP="001A1F46">
            <w:pPr>
              <w:pStyle w:val="TableParagraph"/>
            </w:pPr>
            <w:r w:rsidRPr="004D4574">
              <w:t>Most recent year: 2024</w:t>
            </w:r>
          </w:p>
        </w:tc>
      </w:tr>
      <w:tr w:rsidR="00762426" w14:paraId="2EFD29E8" w14:textId="77777777" w:rsidTr="001A1F46">
        <w:trPr>
          <w:trHeight w:val="911"/>
        </w:trPr>
        <w:tc>
          <w:tcPr>
            <w:tcW w:w="0" w:type="auto"/>
            <w:tcBorders>
              <w:top w:val="single" w:sz="4" w:space="0" w:color="000000"/>
              <w:bottom w:val="single" w:sz="4" w:space="0" w:color="000000"/>
            </w:tcBorders>
          </w:tcPr>
          <w:p w14:paraId="2EFD29E2"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9E3" w14:textId="77777777" w:rsidR="00762426" w:rsidRPr="004D4574" w:rsidRDefault="00324465" w:rsidP="004D4574">
            <w:pPr>
              <w:pStyle w:val="TableParagraph"/>
            </w:pPr>
            <w:r w:rsidRPr="004D4574">
              <w:t>Proportion of unpaid carers who reported that there were no mental health services available that met their cultural needs (reverse measure).</w:t>
            </w:r>
          </w:p>
        </w:tc>
        <w:tc>
          <w:tcPr>
            <w:tcW w:w="0" w:type="auto"/>
            <w:tcBorders>
              <w:top w:val="single" w:sz="4" w:space="0" w:color="000000"/>
              <w:bottom w:val="single" w:sz="4" w:space="0" w:color="000000"/>
            </w:tcBorders>
          </w:tcPr>
          <w:p w14:paraId="2EFD29E4" w14:textId="77777777" w:rsidR="00762426" w:rsidRPr="004D4574" w:rsidRDefault="00324465" w:rsidP="004D4574">
            <w:pPr>
              <w:pStyle w:val="TableParagraph"/>
            </w:pPr>
            <w:r w:rsidRPr="004D4574">
              <w:t>Source: National Carer Survey (Carers NSW)</w:t>
            </w:r>
          </w:p>
          <w:p w14:paraId="2EFD29E5" w14:textId="77777777" w:rsidR="00762426" w:rsidRPr="004D4574" w:rsidRDefault="00324465" w:rsidP="004D4574">
            <w:pPr>
              <w:pStyle w:val="TableParagraph"/>
            </w:pPr>
            <w:r w:rsidRPr="004D4574">
              <w:t>Quality: Biennial, national coverage</w:t>
            </w:r>
          </w:p>
        </w:tc>
        <w:tc>
          <w:tcPr>
            <w:tcW w:w="0" w:type="auto"/>
            <w:tcBorders>
              <w:top w:val="single" w:sz="4" w:space="0" w:color="000000"/>
              <w:bottom w:val="single" w:sz="4" w:space="0" w:color="000000"/>
            </w:tcBorders>
          </w:tcPr>
          <w:p w14:paraId="2EFD29E6" w14:textId="77777777" w:rsidR="00762426" w:rsidRPr="004D4574" w:rsidRDefault="00324465" w:rsidP="004D4574">
            <w:pPr>
              <w:pStyle w:val="TableParagraph"/>
            </w:pPr>
            <w:r w:rsidRPr="004D4574">
              <w:t>Yes.</w:t>
            </w:r>
          </w:p>
          <w:p w14:paraId="2EFD29E7" w14:textId="77777777" w:rsidR="00762426" w:rsidRPr="004D4574" w:rsidRDefault="00324465" w:rsidP="004D4574">
            <w:pPr>
              <w:pStyle w:val="TableParagraph"/>
            </w:pPr>
            <w:r w:rsidRPr="004D4574">
              <w:t>Most recent year: 2024</w:t>
            </w:r>
          </w:p>
        </w:tc>
      </w:tr>
      <w:tr w:rsidR="00762426" w14:paraId="2EFD29EF" w14:textId="77777777" w:rsidTr="001A1F46">
        <w:trPr>
          <w:trHeight w:val="912"/>
        </w:trPr>
        <w:tc>
          <w:tcPr>
            <w:tcW w:w="0" w:type="auto"/>
            <w:tcBorders>
              <w:top w:val="single" w:sz="4" w:space="0" w:color="000000"/>
              <w:bottom w:val="single" w:sz="4" w:space="0" w:color="000000"/>
            </w:tcBorders>
          </w:tcPr>
          <w:p w14:paraId="2EFD29E9"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9EA" w14:textId="77777777" w:rsidR="00762426" w:rsidRPr="004D4574" w:rsidRDefault="00324465" w:rsidP="004D4574">
            <w:pPr>
              <w:pStyle w:val="TableParagraph"/>
            </w:pPr>
            <w:r w:rsidRPr="004D4574">
              <w:t>Proportion of carers that reported experiencing high psychological distress</w:t>
            </w:r>
          </w:p>
        </w:tc>
        <w:tc>
          <w:tcPr>
            <w:tcW w:w="0" w:type="auto"/>
            <w:tcBorders>
              <w:top w:val="single" w:sz="4" w:space="0" w:color="000000"/>
              <w:bottom w:val="single" w:sz="4" w:space="0" w:color="000000"/>
            </w:tcBorders>
          </w:tcPr>
          <w:p w14:paraId="2EFD29EB" w14:textId="77777777" w:rsidR="00762426" w:rsidRPr="004D4574" w:rsidRDefault="00324465" w:rsidP="004D4574">
            <w:pPr>
              <w:pStyle w:val="TableParagraph"/>
            </w:pPr>
            <w:r w:rsidRPr="004D4574">
              <w:t>Source: Carer Wellbeing Survey (Mylek &amp; Schirmer)</w:t>
            </w:r>
          </w:p>
          <w:p w14:paraId="2EFD29EC" w14:textId="77777777" w:rsidR="00762426" w:rsidRPr="004D4574" w:rsidRDefault="00324465" w:rsidP="004D4574">
            <w:pPr>
              <w:pStyle w:val="TableParagraph"/>
            </w:pPr>
            <w:r w:rsidRPr="004D4574">
              <w:t>Quality: Annual, national coverage</w:t>
            </w:r>
          </w:p>
        </w:tc>
        <w:tc>
          <w:tcPr>
            <w:tcW w:w="0" w:type="auto"/>
            <w:tcBorders>
              <w:top w:val="single" w:sz="4" w:space="0" w:color="000000"/>
              <w:bottom w:val="single" w:sz="4" w:space="0" w:color="000000"/>
            </w:tcBorders>
          </w:tcPr>
          <w:p w14:paraId="2EFD29ED" w14:textId="77777777" w:rsidR="00762426" w:rsidRPr="004D4574" w:rsidRDefault="00324465" w:rsidP="004D4574">
            <w:pPr>
              <w:pStyle w:val="TableParagraph"/>
            </w:pPr>
            <w:r w:rsidRPr="004D4574">
              <w:t>Yes.</w:t>
            </w:r>
          </w:p>
          <w:p w14:paraId="2EFD29EE" w14:textId="77777777" w:rsidR="00762426" w:rsidRPr="004D4574" w:rsidRDefault="00324465" w:rsidP="004D4574">
            <w:pPr>
              <w:pStyle w:val="TableParagraph"/>
            </w:pPr>
            <w:r w:rsidRPr="004D4574">
              <w:t>Most recent year: 2024</w:t>
            </w:r>
          </w:p>
        </w:tc>
      </w:tr>
      <w:tr w:rsidR="00762426" w14:paraId="2EFD29F6" w14:textId="77777777" w:rsidTr="001A1F46">
        <w:trPr>
          <w:trHeight w:val="911"/>
        </w:trPr>
        <w:tc>
          <w:tcPr>
            <w:tcW w:w="0" w:type="auto"/>
            <w:tcBorders>
              <w:top w:val="single" w:sz="4" w:space="0" w:color="000000"/>
              <w:bottom w:val="single" w:sz="4" w:space="0" w:color="000000"/>
            </w:tcBorders>
          </w:tcPr>
          <w:p w14:paraId="2EFD29F0" w14:textId="77777777" w:rsidR="00762426" w:rsidRPr="004D4574" w:rsidRDefault="00324465" w:rsidP="004D4574">
            <w:pPr>
              <w:pStyle w:val="TableParagraph"/>
            </w:pPr>
            <w:r w:rsidRPr="004D4574">
              <w:t>Carers’ physical health and safety is supported</w:t>
            </w:r>
          </w:p>
        </w:tc>
        <w:tc>
          <w:tcPr>
            <w:tcW w:w="0" w:type="auto"/>
            <w:tcBorders>
              <w:top w:val="single" w:sz="4" w:space="0" w:color="000000"/>
              <w:bottom w:val="single" w:sz="4" w:space="0" w:color="000000"/>
            </w:tcBorders>
          </w:tcPr>
          <w:p w14:paraId="2EFD29F1" w14:textId="77777777" w:rsidR="00762426" w:rsidRPr="004D4574" w:rsidRDefault="00324465" w:rsidP="004D4574">
            <w:pPr>
              <w:pStyle w:val="TableParagraph"/>
            </w:pPr>
            <w:r w:rsidRPr="004D4574">
              <w:t>Proportion of carers that feel satisfied with their health</w:t>
            </w:r>
          </w:p>
        </w:tc>
        <w:tc>
          <w:tcPr>
            <w:tcW w:w="0" w:type="auto"/>
            <w:tcBorders>
              <w:top w:val="single" w:sz="4" w:space="0" w:color="000000"/>
              <w:bottom w:val="single" w:sz="4" w:space="0" w:color="000000"/>
            </w:tcBorders>
          </w:tcPr>
          <w:p w14:paraId="2EFD29F2" w14:textId="77777777" w:rsidR="00762426" w:rsidRPr="004D4574" w:rsidRDefault="00324465" w:rsidP="004D4574">
            <w:pPr>
              <w:pStyle w:val="TableParagraph"/>
            </w:pPr>
            <w:r w:rsidRPr="004D4574">
              <w:t>Source: National Carer Survey (Carers NSW)</w:t>
            </w:r>
          </w:p>
          <w:p w14:paraId="2EFD29F3" w14:textId="77777777" w:rsidR="00762426" w:rsidRPr="004D4574" w:rsidRDefault="00324465" w:rsidP="004D4574">
            <w:pPr>
              <w:pStyle w:val="TableParagraph"/>
            </w:pPr>
            <w:r w:rsidRPr="004D4574">
              <w:t>Quality: Biennial, national coverage</w:t>
            </w:r>
          </w:p>
        </w:tc>
        <w:tc>
          <w:tcPr>
            <w:tcW w:w="0" w:type="auto"/>
            <w:tcBorders>
              <w:top w:val="single" w:sz="4" w:space="0" w:color="000000"/>
              <w:bottom w:val="single" w:sz="4" w:space="0" w:color="000000"/>
            </w:tcBorders>
          </w:tcPr>
          <w:p w14:paraId="2EFD29F4" w14:textId="77777777" w:rsidR="00762426" w:rsidRPr="004D4574" w:rsidRDefault="00324465" w:rsidP="004D4574">
            <w:pPr>
              <w:pStyle w:val="TableParagraph"/>
            </w:pPr>
            <w:r w:rsidRPr="004D4574">
              <w:t>Yes.</w:t>
            </w:r>
          </w:p>
          <w:p w14:paraId="2EFD29F5" w14:textId="77777777" w:rsidR="00762426" w:rsidRPr="004D4574" w:rsidRDefault="00324465" w:rsidP="004D4574">
            <w:pPr>
              <w:pStyle w:val="TableParagraph"/>
            </w:pPr>
            <w:r w:rsidRPr="004D4574">
              <w:t>Most recent year: 2024</w:t>
            </w:r>
          </w:p>
        </w:tc>
      </w:tr>
      <w:tr w:rsidR="00762426" w14:paraId="2EFD29FD" w14:textId="77777777" w:rsidTr="001A1F46">
        <w:trPr>
          <w:trHeight w:val="912"/>
        </w:trPr>
        <w:tc>
          <w:tcPr>
            <w:tcW w:w="0" w:type="auto"/>
            <w:tcBorders>
              <w:top w:val="single" w:sz="4" w:space="0" w:color="000000"/>
              <w:bottom w:val="single" w:sz="4" w:space="0" w:color="000000"/>
            </w:tcBorders>
          </w:tcPr>
          <w:p w14:paraId="2EFD29F7"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9F8" w14:textId="77777777" w:rsidR="00762426" w:rsidRPr="004D4574" w:rsidRDefault="00324465" w:rsidP="004D4574">
            <w:pPr>
              <w:pStyle w:val="TableParagraph"/>
            </w:pPr>
            <w:r w:rsidRPr="004D4574">
              <w:t>Proportion of unpaid carers who are satisfied (at least 6/10) with how safe they feel</w:t>
            </w:r>
          </w:p>
        </w:tc>
        <w:tc>
          <w:tcPr>
            <w:tcW w:w="0" w:type="auto"/>
            <w:tcBorders>
              <w:top w:val="single" w:sz="4" w:space="0" w:color="000000"/>
              <w:bottom w:val="single" w:sz="4" w:space="0" w:color="000000"/>
            </w:tcBorders>
          </w:tcPr>
          <w:p w14:paraId="2EFD29F9" w14:textId="77777777" w:rsidR="00762426" w:rsidRPr="004D4574" w:rsidRDefault="00324465" w:rsidP="004D4574">
            <w:pPr>
              <w:pStyle w:val="TableParagraph"/>
            </w:pPr>
            <w:r w:rsidRPr="004D4574">
              <w:t>Source: National Carer Survey (Carers NSW)</w:t>
            </w:r>
          </w:p>
          <w:p w14:paraId="2EFD29FA" w14:textId="77777777" w:rsidR="00762426" w:rsidRPr="004D4574" w:rsidRDefault="00324465" w:rsidP="004D4574">
            <w:pPr>
              <w:pStyle w:val="TableParagraph"/>
            </w:pPr>
            <w:r w:rsidRPr="004D4574">
              <w:t>Quality: Biennial, national coverage</w:t>
            </w:r>
          </w:p>
        </w:tc>
        <w:tc>
          <w:tcPr>
            <w:tcW w:w="0" w:type="auto"/>
            <w:tcBorders>
              <w:top w:val="single" w:sz="4" w:space="0" w:color="000000"/>
              <w:bottom w:val="single" w:sz="4" w:space="0" w:color="000000"/>
            </w:tcBorders>
          </w:tcPr>
          <w:p w14:paraId="2EFD29FB" w14:textId="77777777" w:rsidR="00762426" w:rsidRPr="004D4574" w:rsidRDefault="00324465" w:rsidP="004D4574">
            <w:pPr>
              <w:pStyle w:val="TableParagraph"/>
            </w:pPr>
            <w:r w:rsidRPr="004D4574">
              <w:t>Yes.</w:t>
            </w:r>
          </w:p>
          <w:p w14:paraId="2EFD29FC" w14:textId="77777777" w:rsidR="00762426" w:rsidRPr="004D4574" w:rsidRDefault="00324465" w:rsidP="004D4574">
            <w:pPr>
              <w:pStyle w:val="TableParagraph"/>
            </w:pPr>
            <w:r w:rsidRPr="004D4574">
              <w:t>Most recent year: 2024</w:t>
            </w:r>
          </w:p>
        </w:tc>
      </w:tr>
      <w:tr w:rsidR="00762426" w14:paraId="2EFD2A02" w14:textId="77777777" w:rsidTr="001A1F46">
        <w:trPr>
          <w:trHeight w:val="666"/>
        </w:trPr>
        <w:tc>
          <w:tcPr>
            <w:tcW w:w="0" w:type="auto"/>
            <w:tcBorders>
              <w:top w:val="single" w:sz="4" w:space="0" w:color="000000"/>
              <w:bottom w:val="single" w:sz="4" w:space="0" w:color="000000"/>
            </w:tcBorders>
          </w:tcPr>
          <w:p w14:paraId="2EFD29FE"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9FF" w14:textId="77777777" w:rsidR="00762426" w:rsidRPr="004D4574" w:rsidRDefault="00324465" w:rsidP="004D4574">
            <w:pPr>
              <w:pStyle w:val="TableParagraph"/>
            </w:pPr>
            <w:r w:rsidRPr="004D4574">
              <w:t>Proportion of unpaid carers who report experiencing abuse or feeling unsafe in their caring relationship (reverse measure)</w:t>
            </w:r>
          </w:p>
        </w:tc>
        <w:tc>
          <w:tcPr>
            <w:tcW w:w="0" w:type="auto"/>
            <w:tcBorders>
              <w:top w:val="single" w:sz="4" w:space="0" w:color="000000"/>
              <w:bottom w:val="single" w:sz="4" w:space="0" w:color="000000"/>
            </w:tcBorders>
          </w:tcPr>
          <w:p w14:paraId="2EFD2A00" w14:textId="77777777" w:rsidR="00762426" w:rsidRPr="004D4574" w:rsidRDefault="00324465" w:rsidP="004D4574">
            <w:pPr>
              <w:pStyle w:val="TableParagraph"/>
            </w:pPr>
            <w:r w:rsidRPr="004D4574">
              <w:t>No data currently available to capture this measure</w:t>
            </w:r>
          </w:p>
        </w:tc>
        <w:tc>
          <w:tcPr>
            <w:tcW w:w="0" w:type="auto"/>
            <w:tcBorders>
              <w:top w:val="single" w:sz="4" w:space="0" w:color="000000"/>
              <w:bottom w:val="single" w:sz="4" w:space="0" w:color="000000"/>
            </w:tcBorders>
          </w:tcPr>
          <w:p w14:paraId="2EFD2A01" w14:textId="77777777" w:rsidR="00762426" w:rsidRPr="004D4574" w:rsidRDefault="00324465" w:rsidP="004D4574">
            <w:pPr>
              <w:pStyle w:val="TableParagraph"/>
            </w:pPr>
            <w:r w:rsidRPr="004D4574">
              <w:t>No</w:t>
            </w:r>
          </w:p>
        </w:tc>
      </w:tr>
      <w:tr w:rsidR="00762426" w14:paraId="2EFD2A07" w14:textId="77777777" w:rsidTr="001A1F46">
        <w:trPr>
          <w:trHeight w:val="667"/>
        </w:trPr>
        <w:tc>
          <w:tcPr>
            <w:tcW w:w="0" w:type="auto"/>
            <w:tcBorders>
              <w:top w:val="single" w:sz="4" w:space="0" w:color="000000"/>
              <w:bottom w:val="single" w:sz="4" w:space="0" w:color="000000"/>
            </w:tcBorders>
          </w:tcPr>
          <w:p w14:paraId="2EFD2A03"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A04" w14:textId="77777777" w:rsidR="00762426" w:rsidRPr="004D4574" w:rsidRDefault="00324465" w:rsidP="004D4574">
            <w:pPr>
              <w:pStyle w:val="TableParagraph"/>
            </w:pPr>
            <w:r w:rsidRPr="004D4574">
              <w:t>Proportion of unpaid carers experiencing abuse in their caring relationships (as above) that are able to access appropriate supports</w:t>
            </w:r>
          </w:p>
        </w:tc>
        <w:tc>
          <w:tcPr>
            <w:tcW w:w="0" w:type="auto"/>
            <w:tcBorders>
              <w:top w:val="single" w:sz="4" w:space="0" w:color="000000"/>
              <w:bottom w:val="single" w:sz="4" w:space="0" w:color="000000"/>
            </w:tcBorders>
          </w:tcPr>
          <w:p w14:paraId="2EFD2A05" w14:textId="77777777" w:rsidR="00762426" w:rsidRPr="004D4574" w:rsidRDefault="00324465" w:rsidP="004D4574">
            <w:pPr>
              <w:pStyle w:val="TableParagraph"/>
            </w:pPr>
            <w:r w:rsidRPr="004D4574">
              <w:t>No data currently available to capture this measure</w:t>
            </w:r>
          </w:p>
        </w:tc>
        <w:tc>
          <w:tcPr>
            <w:tcW w:w="0" w:type="auto"/>
            <w:tcBorders>
              <w:top w:val="single" w:sz="4" w:space="0" w:color="000000"/>
              <w:bottom w:val="single" w:sz="4" w:space="0" w:color="000000"/>
            </w:tcBorders>
          </w:tcPr>
          <w:p w14:paraId="2EFD2A06" w14:textId="77777777" w:rsidR="00762426" w:rsidRPr="004D4574" w:rsidRDefault="00324465" w:rsidP="004D4574">
            <w:pPr>
              <w:pStyle w:val="TableParagraph"/>
            </w:pPr>
            <w:r w:rsidRPr="004D4574">
              <w:t>No</w:t>
            </w:r>
          </w:p>
        </w:tc>
      </w:tr>
      <w:tr w:rsidR="00762426" w14:paraId="2EFD2A0E" w14:textId="77777777" w:rsidTr="001A1F46">
        <w:trPr>
          <w:trHeight w:val="1092"/>
        </w:trPr>
        <w:tc>
          <w:tcPr>
            <w:tcW w:w="0" w:type="auto"/>
            <w:tcBorders>
              <w:top w:val="single" w:sz="4" w:space="0" w:color="000000"/>
              <w:bottom w:val="single" w:sz="4" w:space="0" w:color="000000"/>
            </w:tcBorders>
          </w:tcPr>
          <w:p w14:paraId="2EFD2A08" w14:textId="77777777" w:rsidR="00762426" w:rsidRPr="004D4574" w:rsidRDefault="00324465" w:rsidP="004D4574">
            <w:pPr>
              <w:pStyle w:val="TableParagraph"/>
            </w:pPr>
            <w:r w:rsidRPr="004D4574">
              <w:t>Carers’ financial security is supported</w:t>
            </w:r>
          </w:p>
        </w:tc>
        <w:tc>
          <w:tcPr>
            <w:tcW w:w="0" w:type="auto"/>
            <w:tcBorders>
              <w:top w:val="single" w:sz="4" w:space="0" w:color="000000"/>
              <w:bottom w:val="single" w:sz="4" w:space="0" w:color="000000"/>
            </w:tcBorders>
          </w:tcPr>
          <w:p w14:paraId="2EFD2A09" w14:textId="77777777" w:rsidR="00762426" w:rsidRPr="004D4574" w:rsidRDefault="00324465" w:rsidP="004D4574">
            <w:pPr>
              <w:pStyle w:val="TableParagraph"/>
            </w:pPr>
            <w:r w:rsidRPr="004D4574">
              <w:t>Proportion of carers who can access the financial resources needed to fulfil their caring duties</w:t>
            </w:r>
          </w:p>
        </w:tc>
        <w:tc>
          <w:tcPr>
            <w:tcW w:w="0" w:type="auto"/>
            <w:tcBorders>
              <w:top w:val="single" w:sz="4" w:space="0" w:color="000000"/>
              <w:bottom w:val="single" w:sz="4" w:space="0" w:color="000000"/>
            </w:tcBorders>
          </w:tcPr>
          <w:p w14:paraId="2EFD2A0A" w14:textId="77777777" w:rsidR="00762426" w:rsidRPr="004D4574" w:rsidRDefault="00324465" w:rsidP="004D4574">
            <w:pPr>
              <w:pStyle w:val="TableParagraph"/>
            </w:pPr>
            <w:r w:rsidRPr="004D4574">
              <w:t>Source: Carer Wellbeing Survey 2024 (Mylek &amp; Schirmer)</w:t>
            </w:r>
          </w:p>
          <w:p w14:paraId="2EFD2A0B" w14:textId="77777777" w:rsidR="00762426" w:rsidRPr="004D4574" w:rsidRDefault="00324465" w:rsidP="004D4574">
            <w:pPr>
              <w:pStyle w:val="TableParagraph"/>
            </w:pPr>
            <w:r w:rsidRPr="004D4574">
              <w:t>Quality: annual, national coverage</w:t>
            </w:r>
          </w:p>
        </w:tc>
        <w:tc>
          <w:tcPr>
            <w:tcW w:w="0" w:type="auto"/>
            <w:tcBorders>
              <w:top w:val="single" w:sz="4" w:space="0" w:color="000000"/>
              <w:bottom w:val="single" w:sz="4" w:space="0" w:color="000000"/>
            </w:tcBorders>
          </w:tcPr>
          <w:p w14:paraId="2EFD2A0C" w14:textId="77777777" w:rsidR="00762426" w:rsidRPr="004D4574" w:rsidRDefault="00324465" w:rsidP="004D4574">
            <w:pPr>
              <w:pStyle w:val="TableParagraph"/>
            </w:pPr>
            <w:r w:rsidRPr="004D4574">
              <w:t>Yes.</w:t>
            </w:r>
          </w:p>
          <w:p w14:paraId="2EFD2A0D" w14:textId="77777777" w:rsidR="00762426" w:rsidRPr="004D4574" w:rsidRDefault="00324465" w:rsidP="004D4574">
            <w:pPr>
              <w:pStyle w:val="TableParagraph"/>
            </w:pPr>
            <w:r w:rsidRPr="004D4574">
              <w:t>Most recent year: 2024</w:t>
            </w:r>
          </w:p>
        </w:tc>
      </w:tr>
      <w:tr w:rsidR="00762426" w14:paraId="2EFD2A15" w14:textId="77777777" w:rsidTr="001A1F46">
        <w:trPr>
          <w:trHeight w:val="1099"/>
        </w:trPr>
        <w:tc>
          <w:tcPr>
            <w:tcW w:w="0" w:type="auto"/>
            <w:tcBorders>
              <w:top w:val="single" w:sz="4" w:space="0" w:color="000000"/>
              <w:bottom w:val="single" w:sz="4" w:space="0" w:color="000000"/>
            </w:tcBorders>
          </w:tcPr>
          <w:p w14:paraId="2EFD2A0F"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A10" w14:textId="77777777" w:rsidR="00762426" w:rsidRPr="004D4574" w:rsidRDefault="00324465" w:rsidP="004D4574">
            <w:pPr>
              <w:pStyle w:val="TableParagraph"/>
            </w:pPr>
            <w:r w:rsidRPr="004D4574">
              <w:t>Proportion of carers who have not been able to take up employment opportunities due to being a carer (reverse measure)</w:t>
            </w:r>
          </w:p>
        </w:tc>
        <w:tc>
          <w:tcPr>
            <w:tcW w:w="0" w:type="auto"/>
            <w:tcBorders>
              <w:top w:val="single" w:sz="4" w:space="0" w:color="000000"/>
              <w:bottom w:val="single" w:sz="4" w:space="0" w:color="000000"/>
            </w:tcBorders>
          </w:tcPr>
          <w:p w14:paraId="2EFD2A11" w14:textId="77777777" w:rsidR="00762426" w:rsidRPr="004D4574" w:rsidRDefault="00324465" w:rsidP="004D4574">
            <w:pPr>
              <w:pStyle w:val="TableParagraph"/>
            </w:pPr>
            <w:r w:rsidRPr="004D4574">
              <w:t>Source: Carer Wellbeing Survey 2024 (Mylek &amp; Schirmer)</w:t>
            </w:r>
          </w:p>
          <w:p w14:paraId="2EFD2A12" w14:textId="77777777" w:rsidR="00762426" w:rsidRPr="004D4574" w:rsidRDefault="00324465" w:rsidP="004D4574">
            <w:pPr>
              <w:pStyle w:val="TableParagraph"/>
            </w:pPr>
            <w:r w:rsidRPr="004D4574">
              <w:t>Quality: annual, national coverage</w:t>
            </w:r>
          </w:p>
        </w:tc>
        <w:tc>
          <w:tcPr>
            <w:tcW w:w="0" w:type="auto"/>
            <w:tcBorders>
              <w:top w:val="single" w:sz="4" w:space="0" w:color="000000"/>
              <w:bottom w:val="single" w:sz="4" w:space="0" w:color="000000"/>
            </w:tcBorders>
          </w:tcPr>
          <w:p w14:paraId="2EFD2A13" w14:textId="77777777" w:rsidR="00762426" w:rsidRPr="004D4574" w:rsidRDefault="00324465" w:rsidP="004D4574">
            <w:pPr>
              <w:pStyle w:val="TableParagraph"/>
            </w:pPr>
            <w:r w:rsidRPr="004D4574">
              <w:t>Yes.</w:t>
            </w:r>
          </w:p>
          <w:p w14:paraId="2EFD2A14" w14:textId="77777777" w:rsidR="00762426" w:rsidRPr="004D4574" w:rsidRDefault="00324465" w:rsidP="004D4574">
            <w:pPr>
              <w:pStyle w:val="TableParagraph"/>
            </w:pPr>
            <w:r w:rsidRPr="004D4574">
              <w:t>Most recent year: 2024</w:t>
            </w:r>
          </w:p>
        </w:tc>
      </w:tr>
      <w:tr w:rsidR="00762426" w14:paraId="2EFD2A1C" w14:textId="77777777" w:rsidTr="001A1F46">
        <w:trPr>
          <w:trHeight w:val="1092"/>
        </w:trPr>
        <w:tc>
          <w:tcPr>
            <w:tcW w:w="0" w:type="auto"/>
            <w:tcBorders>
              <w:top w:val="single" w:sz="4" w:space="0" w:color="000000"/>
              <w:bottom w:val="single" w:sz="4" w:space="0" w:color="000000"/>
            </w:tcBorders>
          </w:tcPr>
          <w:p w14:paraId="2EFD2A16"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A17" w14:textId="77777777" w:rsidR="00762426" w:rsidRPr="004D4574" w:rsidRDefault="00324465" w:rsidP="004D4574">
            <w:pPr>
              <w:pStyle w:val="TableParagraph"/>
            </w:pPr>
            <w:r w:rsidRPr="004D4574">
              <w:t>Of carers who were doing less paid work than desired, the proportion who reported that their caring duties were a key contributor to being unable to work as much as they wanted to (reverse measure)</w:t>
            </w:r>
          </w:p>
        </w:tc>
        <w:tc>
          <w:tcPr>
            <w:tcW w:w="0" w:type="auto"/>
            <w:tcBorders>
              <w:top w:val="single" w:sz="4" w:space="0" w:color="000000"/>
              <w:bottom w:val="single" w:sz="4" w:space="0" w:color="000000"/>
            </w:tcBorders>
          </w:tcPr>
          <w:p w14:paraId="2EFD2A18" w14:textId="77777777" w:rsidR="00762426" w:rsidRPr="004D4574" w:rsidRDefault="00324465" w:rsidP="004D4574">
            <w:pPr>
              <w:pStyle w:val="TableParagraph"/>
            </w:pPr>
            <w:r w:rsidRPr="004D4574">
              <w:t>Source: Carer Wellbeing Survey 2024 (Mylek &amp; Schirmer)</w:t>
            </w:r>
          </w:p>
          <w:p w14:paraId="2EFD2A19" w14:textId="77777777" w:rsidR="00762426" w:rsidRPr="004D4574" w:rsidRDefault="00324465" w:rsidP="004D4574">
            <w:pPr>
              <w:pStyle w:val="TableParagraph"/>
            </w:pPr>
            <w:r w:rsidRPr="004D4574">
              <w:t>Quality: annual, national coverage</w:t>
            </w:r>
          </w:p>
        </w:tc>
        <w:tc>
          <w:tcPr>
            <w:tcW w:w="0" w:type="auto"/>
            <w:tcBorders>
              <w:top w:val="single" w:sz="4" w:space="0" w:color="000000"/>
              <w:bottom w:val="single" w:sz="4" w:space="0" w:color="000000"/>
            </w:tcBorders>
          </w:tcPr>
          <w:p w14:paraId="2EFD2A1A" w14:textId="77777777" w:rsidR="00762426" w:rsidRPr="004D4574" w:rsidRDefault="00324465" w:rsidP="004D4574">
            <w:pPr>
              <w:pStyle w:val="TableParagraph"/>
            </w:pPr>
            <w:r w:rsidRPr="004D4574">
              <w:t>Yes.</w:t>
            </w:r>
          </w:p>
          <w:p w14:paraId="2EFD2A1B" w14:textId="77777777" w:rsidR="00762426" w:rsidRPr="004D4574" w:rsidRDefault="00324465" w:rsidP="004D4574">
            <w:pPr>
              <w:pStyle w:val="TableParagraph"/>
            </w:pPr>
            <w:r w:rsidRPr="004D4574">
              <w:t>Most recent year: 2024</w:t>
            </w:r>
          </w:p>
        </w:tc>
      </w:tr>
      <w:tr w:rsidR="00762426" w14:paraId="2EFD2A21" w14:textId="77777777" w:rsidTr="001A1F46">
        <w:trPr>
          <w:trHeight w:val="847"/>
        </w:trPr>
        <w:tc>
          <w:tcPr>
            <w:tcW w:w="0" w:type="auto"/>
            <w:tcBorders>
              <w:top w:val="single" w:sz="4" w:space="0" w:color="000000"/>
              <w:bottom w:val="single" w:sz="4" w:space="0" w:color="000000"/>
            </w:tcBorders>
          </w:tcPr>
          <w:p w14:paraId="2EFD2A1D" w14:textId="77777777" w:rsidR="00762426" w:rsidRDefault="00762426">
            <w:pPr>
              <w:pStyle w:val="TableParagraph"/>
              <w:spacing w:before="0"/>
              <w:ind w:left="0"/>
              <w:rPr>
                <w:rFonts w:ascii="Times New Roman"/>
                <w:sz w:val="14"/>
              </w:rPr>
            </w:pPr>
          </w:p>
        </w:tc>
        <w:tc>
          <w:tcPr>
            <w:tcW w:w="0" w:type="auto"/>
            <w:tcBorders>
              <w:top w:val="single" w:sz="4" w:space="0" w:color="000000"/>
              <w:bottom w:val="single" w:sz="4" w:space="0" w:color="000000"/>
            </w:tcBorders>
          </w:tcPr>
          <w:p w14:paraId="2EFD2A1E" w14:textId="77777777" w:rsidR="00762426" w:rsidRPr="004D4574" w:rsidRDefault="00324465" w:rsidP="004D4574">
            <w:pPr>
              <w:pStyle w:val="TableParagraph"/>
            </w:pPr>
            <w:r w:rsidRPr="004D4574">
              <w:t>Of those unpaid carers who need some form of government assistance to engage in paid work or education/training, the proportion who were able to access assistance and found it helpfu</w:t>
            </w:r>
            <w:hyperlink w:anchor="_bookmark1" w:history="1">
              <w:r w:rsidRPr="004D4574">
                <w:t>l2</w:t>
              </w:r>
            </w:hyperlink>
          </w:p>
        </w:tc>
        <w:tc>
          <w:tcPr>
            <w:tcW w:w="0" w:type="auto"/>
            <w:tcBorders>
              <w:top w:val="single" w:sz="4" w:space="0" w:color="000000"/>
              <w:bottom w:val="single" w:sz="4" w:space="0" w:color="000000"/>
            </w:tcBorders>
          </w:tcPr>
          <w:p w14:paraId="2EFD2A1F" w14:textId="77777777" w:rsidR="00762426" w:rsidRPr="004D4574" w:rsidRDefault="00324465" w:rsidP="004D4574">
            <w:pPr>
              <w:pStyle w:val="TableParagraph"/>
            </w:pPr>
            <w:r w:rsidRPr="004D4574">
              <w:t>No data currently available to capture this measure</w:t>
            </w:r>
          </w:p>
        </w:tc>
        <w:tc>
          <w:tcPr>
            <w:tcW w:w="0" w:type="auto"/>
            <w:tcBorders>
              <w:top w:val="single" w:sz="4" w:space="0" w:color="000000"/>
              <w:bottom w:val="single" w:sz="4" w:space="0" w:color="000000"/>
            </w:tcBorders>
          </w:tcPr>
          <w:p w14:paraId="2EFD2A20" w14:textId="77777777" w:rsidR="00762426" w:rsidRPr="004D4574" w:rsidRDefault="00324465" w:rsidP="004D4574">
            <w:pPr>
              <w:pStyle w:val="TableParagraph"/>
            </w:pPr>
            <w:r w:rsidRPr="004D4574">
              <w:t>No</w:t>
            </w:r>
          </w:p>
        </w:tc>
      </w:tr>
      <w:tr w:rsidR="00762426" w14:paraId="2EFD2A31" w14:textId="77777777" w:rsidTr="001A1F46">
        <w:trPr>
          <w:trHeight w:val="854"/>
        </w:trPr>
        <w:tc>
          <w:tcPr>
            <w:tcW w:w="0" w:type="auto"/>
            <w:tcBorders>
              <w:top w:val="single" w:sz="4" w:space="0" w:color="000000"/>
              <w:bottom w:val="single" w:sz="4" w:space="0" w:color="000000"/>
            </w:tcBorders>
          </w:tcPr>
          <w:p w14:paraId="2EFD2A2D" w14:textId="77777777" w:rsidR="00762426" w:rsidRPr="004D4574" w:rsidRDefault="00324465" w:rsidP="004D4574">
            <w:pPr>
              <w:pStyle w:val="TableParagraph"/>
            </w:pPr>
            <w:r w:rsidRPr="004D4574">
              <w:t>Carers’ financial security is supported (cont’d)</w:t>
            </w:r>
          </w:p>
        </w:tc>
        <w:tc>
          <w:tcPr>
            <w:tcW w:w="0" w:type="auto"/>
            <w:tcBorders>
              <w:top w:val="single" w:sz="4" w:space="0" w:color="000000"/>
              <w:bottom w:val="single" w:sz="4" w:space="0" w:color="000000"/>
            </w:tcBorders>
          </w:tcPr>
          <w:p w14:paraId="2EFD2A2E" w14:textId="77777777" w:rsidR="00762426" w:rsidRPr="004D4574" w:rsidRDefault="00324465" w:rsidP="004D4574">
            <w:pPr>
              <w:pStyle w:val="TableParagraph"/>
            </w:pPr>
            <w:r w:rsidRPr="004D4574">
              <w:t>Proportion of unpaid carers who can access the employment readiness</w:t>
            </w:r>
            <w:hyperlink w:anchor="_bookmark2" w:history="1">
              <w:r w:rsidRPr="004D4574">
                <w:t>3</w:t>
              </w:r>
            </w:hyperlink>
            <w:r w:rsidRPr="004D4574">
              <w:t xml:space="preserve"> supports they need to engage in paid work in a way that works for them</w:t>
            </w:r>
          </w:p>
        </w:tc>
        <w:tc>
          <w:tcPr>
            <w:tcW w:w="0" w:type="auto"/>
            <w:tcBorders>
              <w:top w:val="single" w:sz="4" w:space="0" w:color="000000"/>
              <w:bottom w:val="single" w:sz="4" w:space="0" w:color="000000"/>
            </w:tcBorders>
          </w:tcPr>
          <w:p w14:paraId="2EFD2A2F" w14:textId="77777777" w:rsidR="00762426" w:rsidRPr="004D4574" w:rsidRDefault="00324465" w:rsidP="004D4574">
            <w:pPr>
              <w:pStyle w:val="TableParagraph"/>
            </w:pPr>
            <w:r w:rsidRPr="004D4574">
              <w:t>No data currently available to capture this measure</w:t>
            </w:r>
          </w:p>
        </w:tc>
        <w:tc>
          <w:tcPr>
            <w:tcW w:w="0" w:type="auto"/>
            <w:tcBorders>
              <w:top w:val="single" w:sz="4" w:space="0" w:color="000000"/>
              <w:bottom w:val="single" w:sz="4" w:space="0" w:color="000000"/>
            </w:tcBorders>
          </w:tcPr>
          <w:p w14:paraId="2EFD2A30" w14:textId="77777777" w:rsidR="00762426" w:rsidRPr="004D4574" w:rsidRDefault="00324465" w:rsidP="004D4574">
            <w:pPr>
              <w:pStyle w:val="TableParagraph"/>
            </w:pPr>
            <w:r w:rsidRPr="004D4574">
              <w:t>No</w:t>
            </w:r>
          </w:p>
        </w:tc>
      </w:tr>
      <w:tr w:rsidR="00762426" w14:paraId="2EFD2A38" w14:textId="77777777" w:rsidTr="001A1F46">
        <w:trPr>
          <w:trHeight w:val="1272"/>
        </w:trPr>
        <w:tc>
          <w:tcPr>
            <w:tcW w:w="0" w:type="auto"/>
            <w:tcBorders>
              <w:top w:val="single" w:sz="4" w:space="0" w:color="000000"/>
              <w:bottom w:val="single" w:sz="4" w:space="0" w:color="000000"/>
            </w:tcBorders>
          </w:tcPr>
          <w:p w14:paraId="2EFD2A32" w14:textId="77777777" w:rsidR="00762426" w:rsidRPr="004D4574" w:rsidRDefault="00762426" w:rsidP="004D4574">
            <w:pPr>
              <w:pStyle w:val="TableParagraph"/>
            </w:pPr>
          </w:p>
        </w:tc>
        <w:tc>
          <w:tcPr>
            <w:tcW w:w="0" w:type="auto"/>
            <w:tcBorders>
              <w:top w:val="single" w:sz="4" w:space="0" w:color="000000"/>
              <w:bottom w:val="single" w:sz="4" w:space="0" w:color="000000"/>
            </w:tcBorders>
          </w:tcPr>
          <w:p w14:paraId="2EFD2A33" w14:textId="77777777" w:rsidR="00762426" w:rsidRPr="004D4574" w:rsidRDefault="00324465" w:rsidP="004D4574">
            <w:pPr>
              <w:pStyle w:val="TableParagraph"/>
            </w:pPr>
            <w:r w:rsidRPr="004D4574">
              <w:t>Proportion of carers who felt that their caring role made it difficult for them to meet their everyday living costs (reverse measure)</w:t>
            </w:r>
          </w:p>
        </w:tc>
        <w:tc>
          <w:tcPr>
            <w:tcW w:w="0" w:type="auto"/>
            <w:tcBorders>
              <w:top w:val="single" w:sz="4" w:space="0" w:color="000000"/>
              <w:bottom w:val="single" w:sz="4" w:space="0" w:color="000000"/>
            </w:tcBorders>
          </w:tcPr>
          <w:p w14:paraId="2EFD2A34" w14:textId="77777777" w:rsidR="00762426" w:rsidRPr="004D4574" w:rsidRDefault="00324465" w:rsidP="004D4574">
            <w:pPr>
              <w:pStyle w:val="TableParagraph"/>
            </w:pPr>
            <w:r w:rsidRPr="004D4574">
              <w:t>Source: Survey of Disability, Ageing and Carers (ABS)</w:t>
            </w:r>
          </w:p>
          <w:p w14:paraId="2EFD2A35" w14:textId="77777777" w:rsidR="00762426" w:rsidRPr="004D4574" w:rsidRDefault="00324465" w:rsidP="004D4574">
            <w:pPr>
              <w:pStyle w:val="TableParagraph"/>
            </w:pPr>
            <w:r w:rsidRPr="004D4574">
              <w:t>Quality: 3 yearly, nationally representative (households)</w:t>
            </w:r>
          </w:p>
        </w:tc>
        <w:tc>
          <w:tcPr>
            <w:tcW w:w="0" w:type="auto"/>
            <w:tcBorders>
              <w:top w:val="single" w:sz="4" w:space="0" w:color="000000"/>
              <w:bottom w:val="single" w:sz="4" w:space="0" w:color="000000"/>
            </w:tcBorders>
          </w:tcPr>
          <w:p w14:paraId="2EFD2A36" w14:textId="77777777" w:rsidR="00762426" w:rsidRPr="004D4574" w:rsidRDefault="00324465" w:rsidP="004D4574">
            <w:pPr>
              <w:pStyle w:val="TableParagraph"/>
            </w:pPr>
            <w:r w:rsidRPr="004D4574">
              <w:t>Yes</w:t>
            </w:r>
          </w:p>
          <w:p w14:paraId="2EFD2A37" w14:textId="77777777" w:rsidR="00762426" w:rsidRPr="004D4574" w:rsidRDefault="00324465" w:rsidP="004D4574">
            <w:pPr>
              <w:pStyle w:val="TableParagraph"/>
            </w:pPr>
            <w:r w:rsidRPr="004D4574">
              <w:t>Most recent: year: 2022</w:t>
            </w:r>
          </w:p>
        </w:tc>
      </w:tr>
    </w:tbl>
    <w:p w14:paraId="11748824" w14:textId="4174D57D" w:rsidR="00324465" w:rsidRPr="00324465" w:rsidRDefault="005D52CA" w:rsidP="004D4574">
      <w:bookmarkStart w:id="14" w:name="_TOC_250000"/>
      <w:bookmarkEnd w:id="14"/>
      <w:r w:rsidRPr="004D4574">
        <w:br w:type="page"/>
      </w:r>
    </w:p>
    <w:p w14:paraId="2EFD2A3A" w14:textId="667E2C40" w:rsidR="00762426" w:rsidRDefault="00324465" w:rsidP="00B65066">
      <w:pPr>
        <w:pStyle w:val="Heading1"/>
      </w:pPr>
      <w:r>
        <w:t>References</w:t>
      </w:r>
    </w:p>
    <w:p w14:paraId="2EFD2A3B" w14:textId="77777777" w:rsidR="00762426" w:rsidRPr="001A1F46" w:rsidRDefault="00324465" w:rsidP="001A1F46">
      <w:r w:rsidRPr="001A1F46">
        <w:t xml:space="preserve">Australian Bureau of Statistics (ABS). (2024). Disability, Ageing and Carers, Australia: Summary of Findings. Reference period 2022. </w:t>
      </w:r>
      <w:hyperlink r:id="rId20">
        <w:r w:rsidRPr="001A1F46">
          <w:rPr>
            <w:rStyle w:val="Hyperlink"/>
          </w:rPr>
          <w:t>https://www.abs.gov.au/statistics/health/disability/disability-ageing-</w:t>
        </w:r>
      </w:hyperlink>
      <w:r w:rsidRPr="001A1F46">
        <w:t>and-carers-australia-summary-findings/latest-release</w:t>
      </w:r>
    </w:p>
    <w:p w14:paraId="2EFD2A3C" w14:textId="77777777" w:rsidR="00762426" w:rsidRPr="001A1F46" w:rsidRDefault="00324465" w:rsidP="001A1F46">
      <w:r w:rsidRPr="001A1F46">
        <w:t xml:space="preserve">Australian Institute of Family Studies (AIFS) (2024). Building the evidence base for the National Carer Strategy: Rapid review of the evidence. </w:t>
      </w:r>
      <w:hyperlink r:id="rId21">
        <w:r w:rsidRPr="001A1F46">
          <w:rPr>
            <w:rStyle w:val="Hyperlink"/>
          </w:rPr>
          <w:t>https://engage.dss.gov.au/wp-content/uploads/2024/10/Stage-</w:t>
        </w:r>
      </w:hyperlink>
      <w:r w:rsidRPr="001A1F46">
        <w:t>1-rapid-scoping-review.pdf</w:t>
      </w:r>
    </w:p>
    <w:p w14:paraId="2EFD2A3D" w14:textId="77777777" w:rsidR="00762426" w:rsidRPr="001A1F46" w:rsidRDefault="00324465" w:rsidP="001A1F46">
      <w:r w:rsidRPr="001A1F46">
        <w:t xml:space="preserve">Carers NSW (2023). 2022 National Carer Survey: Full report. </w:t>
      </w:r>
      <w:hyperlink r:id="rId22">
        <w:r w:rsidRPr="001A1F46">
          <w:rPr>
            <w:rStyle w:val="Hyperlink"/>
          </w:rPr>
          <w:t>http://www.carersnsw.org.au/research/surve</w:t>
        </w:r>
      </w:hyperlink>
      <w:r w:rsidRPr="001A1F46">
        <w:t xml:space="preserve"> Carers NSW. (2024). 2024 National Carer Survey: National Highlights:</w:t>
      </w:r>
    </w:p>
    <w:p w14:paraId="2EFD2A3E" w14:textId="77777777" w:rsidR="00762426" w:rsidRPr="001A1F46" w:rsidRDefault="00324465" w:rsidP="001A1F46">
      <w:hyperlink r:id="rId23">
        <w:r w:rsidRPr="001A1F46">
          <w:rPr>
            <w:rStyle w:val="Hyperlink"/>
          </w:rPr>
          <w:t>https://www.carersnsw.org.au/uploads/main/Files/3.Resources/Policy-Research/Carer-Survey/2024-</w:t>
        </w:r>
      </w:hyperlink>
      <w:r w:rsidRPr="001A1F46">
        <w:t>National-Carer-Survey_National.pdf</w:t>
      </w:r>
    </w:p>
    <w:p w14:paraId="2EFD2A3F" w14:textId="77777777" w:rsidR="00762426" w:rsidRPr="001A1F46" w:rsidRDefault="00324465" w:rsidP="001A1F46">
      <w:r w:rsidRPr="001A1F46">
        <w:t xml:space="preserve">Department of Social Services (DSS) (2024). National Carer Strategy 2024-2034. </w:t>
      </w:r>
      <w:hyperlink r:id="rId24">
        <w:r w:rsidRPr="001A1F46">
          <w:rPr>
            <w:rStyle w:val="Hyperlink"/>
          </w:rPr>
          <w:t>https://www.dss.gov.au/supporting-carers/national-carer-strategy</w:t>
        </w:r>
      </w:hyperlink>
    </w:p>
    <w:p w14:paraId="2EFD2A40" w14:textId="77777777" w:rsidR="00762426" w:rsidRPr="001A1F46" w:rsidRDefault="00324465" w:rsidP="001A1F46">
      <w:r w:rsidRPr="001A1F46">
        <w:t xml:space="preserve">House of Representatives Standing Committee on Social Policy and Legal Affairs. (2024). </w:t>
      </w:r>
      <w:proofErr w:type="spellStart"/>
      <w:r w:rsidRPr="001A1F46">
        <w:t>Recognising</w:t>
      </w:r>
      <w:proofErr w:type="spellEnd"/>
      <w:r w:rsidRPr="001A1F46">
        <w:t>, valuing and supporting unpaid carers: Inquiry into the recognition of unpaid carers. Parliament of Australia.</w:t>
      </w:r>
    </w:p>
    <w:p w14:paraId="2EFD2A41" w14:textId="77777777" w:rsidR="00762426" w:rsidRPr="001A1F46" w:rsidRDefault="00324465" w:rsidP="001A1F46">
      <w:r w:rsidRPr="001A1F46">
        <w:t xml:space="preserve">Mylek, M. and Schirmer, J. (2024). Caring for others and yourself: Carer Wellbeing Survey 2024 report. Prepared by the </w:t>
      </w:r>
      <w:proofErr w:type="spellStart"/>
      <w:r w:rsidRPr="001A1F46">
        <w:t>WellRes</w:t>
      </w:r>
      <w:proofErr w:type="spellEnd"/>
      <w:r w:rsidRPr="001A1F46">
        <w:t xml:space="preserve"> Unit, Health Research Institute, University of Canberra for Carers Australia. Carers Australia, Canberra.</w:t>
      </w:r>
    </w:p>
    <w:p w14:paraId="2EFD2A43" w14:textId="1C79CB04" w:rsidR="00762426" w:rsidRPr="001A1F46" w:rsidRDefault="00324465" w:rsidP="001A1F46">
      <w:r w:rsidRPr="001A1F46">
        <w:t>Productivity Commission (PC). (2020). Mental Health, Report no. 95. Canberra: Productivity Commission. Productivity Commission (PC). (2023). A case for an extended unpaid carer leave entitlement? Inquiry</w:t>
      </w:r>
      <w:r w:rsidR="0052233A" w:rsidRPr="001A1F46">
        <w:t xml:space="preserve"> </w:t>
      </w:r>
      <w:r w:rsidRPr="001A1F46">
        <w:t>Report no. 101. Canberra: Productivity Commission.</w:t>
      </w:r>
    </w:p>
    <w:p w14:paraId="2EFD2A52" w14:textId="1F1942EA" w:rsidR="00762426" w:rsidRPr="001A1F46" w:rsidRDefault="00324465" w:rsidP="001A1F46">
      <w:r w:rsidRPr="001A1F46">
        <w:t>Woods, R., &amp; McCormick, S. (2018). Carer Wellbeing and Supports: A review of the literature and directions for research. Centre for Carers Research, Institute of Public Policy and Governance, University of Technology Sydney</w:t>
      </w:r>
    </w:p>
    <w:p w14:paraId="2EFD2A53" w14:textId="77777777" w:rsidR="00762426" w:rsidRPr="001A1F46" w:rsidRDefault="00324465" w:rsidP="001A1F46">
      <w:bookmarkStart w:id="15" w:name="_bookmark1"/>
      <w:bookmarkEnd w:id="15"/>
      <w:r w:rsidRPr="001A1F46">
        <w:t>2 In terms of improving their employment prospects and thus financial security.</w:t>
      </w:r>
    </w:p>
    <w:p w14:paraId="2EFD2A54" w14:textId="73D1DAF6" w:rsidR="00762426" w:rsidRPr="001A1F46" w:rsidRDefault="00324465" w:rsidP="001A1F46">
      <w:bookmarkStart w:id="16" w:name="_bookmark2"/>
      <w:bookmarkEnd w:id="16"/>
      <w:r w:rsidRPr="001A1F46">
        <w:t>3 This refers to supports that can help carers to enter or re-enter paid work, or increase their level of paid work (</w:t>
      </w:r>
      <w:r w:rsidR="0052233A" w:rsidRPr="001A1F46">
        <w:t>e.g. </w:t>
      </w:r>
      <w:r w:rsidRPr="001A1F46">
        <w:t>support to retrain in a new profession that is accommodating of the caring role, or support with resume writing and refresh)</w:t>
      </w:r>
      <w:r w:rsidR="0052233A" w:rsidRPr="001A1F46">
        <w:t>.</w:t>
      </w:r>
    </w:p>
    <w:sectPr w:rsidR="00762426" w:rsidRPr="001A1F46">
      <w:pgSz w:w="11910" w:h="16850"/>
      <w:pgMar w:top="860" w:right="566" w:bottom="840" w:left="992" w:header="662" w:footer="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CB90" w14:textId="77777777" w:rsidR="00D23256" w:rsidRDefault="00D23256">
      <w:r>
        <w:separator/>
      </w:r>
    </w:p>
  </w:endnote>
  <w:endnote w:type="continuationSeparator" w:id="0">
    <w:p w14:paraId="714AABB4" w14:textId="77777777" w:rsidR="00D23256" w:rsidRDefault="00D2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02E8" w14:textId="212612D2" w:rsidR="00FA548D" w:rsidRDefault="00FA548D">
    <w:pPr>
      <w:pStyle w:val="Footer"/>
    </w:pPr>
    <w:r>
      <w:rPr>
        <w:noProof/>
      </w:rPr>
      <mc:AlternateContent>
        <mc:Choice Requires="wps">
          <w:drawing>
            <wp:anchor distT="0" distB="0" distL="0" distR="0" simplePos="0" relativeHeight="487018496" behindDoc="0" locked="0" layoutInCell="1" allowOverlap="1" wp14:anchorId="4CACC4D3" wp14:editId="0FB3C68A">
              <wp:simplePos x="635" y="635"/>
              <wp:positionH relativeFrom="page">
                <wp:align>center</wp:align>
              </wp:positionH>
              <wp:positionV relativeFrom="page">
                <wp:align>bottom</wp:align>
              </wp:positionV>
              <wp:extent cx="622300" cy="376555"/>
              <wp:effectExtent l="0" t="0" r="6350" b="0"/>
              <wp:wrapNone/>
              <wp:docPr id="18268284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04E12F" w14:textId="653FA8E1" w:rsidR="00FA548D" w:rsidRPr="00FA548D" w:rsidRDefault="00FA548D" w:rsidP="00FA548D">
                          <w:pPr>
                            <w:rPr>
                              <w:rFonts w:ascii="Aptos" w:eastAsia="Aptos" w:hAnsi="Aptos" w:cs="Aptos"/>
                              <w:noProof/>
                              <w:color w:val="FF0000"/>
                              <w:sz w:val="24"/>
                              <w:szCs w:val="24"/>
                            </w:rPr>
                          </w:pPr>
                          <w:r w:rsidRPr="00FA548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CC4D3" id="_x0000_t202" coordsize="21600,21600" o:spt="202" path="m,l,21600r21600,l21600,xe">
              <v:stroke joinstyle="miter"/>
              <v:path gradientshapeok="t" o:connecttype="rect"/>
            </v:shapetype>
            <v:shape id="Text Box 6" o:spid="_x0000_s1027" type="#_x0000_t202" alt="OFFICIAL" style="position:absolute;margin-left:0;margin-top:0;width:49pt;height:29.65pt;z-index:487018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5B04E12F" w14:textId="653FA8E1" w:rsidR="00FA548D" w:rsidRPr="00FA548D" w:rsidRDefault="00FA548D" w:rsidP="00FA548D">
                    <w:pPr>
                      <w:rPr>
                        <w:rFonts w:ascii="Aptos" w:eastAsia="Aptos" w:hAnsi="Aptos" w:cs="Aptos"/>
                        <w:noProof/>
                        <w:color w:val="FF0000"/>
                        <w:sz w:val="24"/>
                        <w:szCs w:val="24"/>
                      </w:rPr>
                    </w:pPr>
                    <w:r w:rsidRPr="00FA548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2A67" w14:textId="3FCA7084" w:rsidR="00762426" w:rsidRDefault="00324465" w:rsidP="00334CCD">
    <w:pPr>
      <w:pStyle w:val="BodyText"/>
    </w:pPr>
    <w:r>
      <w:rPr>
        <w:noProof/>
      </w:rPr>
      <mc:AlternateContent>
        <mc:Choice Requires="wps">
          <w:drawing>
            <wp:anchor distT="0" distB="0" distL="0" distR="0" simplePos="0" relativeHeight="487011840" behindDoc="1" locked="0" layoutInCell="1" allowOverlap="1" wp14:anchorId="2EFD2A6D" wp14:editId="544B3BEA">
              <wp:simplePos x="0" y="0"/>
              <wp:positionH relativeFrom="page">
                <wp:posOffset>1041501</wp:posOffset>
              </wp:positionH>
              <wp:positionV relativeFrom="page">
                <wp:posOffset>10137219</wp:posOffset>
              </wp:positionV>
              <wp:extent cx="160655" cy="1377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37795"/>
                      </a:xfrm>
                      <a:prstGeom prst="rect">
                        <a:avLst/>
                      </a:prstGeom>
                    </wps:spPr>
                    <wps:txbx>
                      <w:txbxContent>
                        <w:p w14:paraId="2EFD2A88" w14:textId="77777777" w:rsidR="00762426" w:rsidRDefault="00324465">
                          <w:pPr>
                            <w:spacing w:before="13"/>
                            <w:ind w:left="60"/>
                            <w:rPr>
                              <w:sz w:val="16"/>
                            </w:rPr>
                          </w:pPr>
                          <w:r>
                            <w:rPr>
                              <w:color w:val="231C44"/>
                              <w:spacing w:val="-5"/>
                              <w:sz w:val="16"/>
                            </w:rPr>
                            <w:fldChar w:fldCharType="begin"/>
                          </w:r>
                          <w:r>
                            <w:rPr>
                              <w:color w:val="231C44"/>
                              <w:spacing w:val="-5"/>
                              <w:sz w:val="16"/>
                            </w:rPr>
                            <w:instrText xml:space="preserve"> PAGE </w:instrText>
                          </w:r>
                          <w:r>
                            <w:rPr>
                              <w:color w:val="231C44"/>
                              <w:spacing w:val="-5"/>
                              <w:sz w:val="16"/>
                            </w:rPr>
                            <w:fldChar w:fldCharType="separate"/>
                          </w:r>
                          <w:r>
                            <w:rPr>
                              <w:color w:val="231C44"/>
                              <w:spacing w:val="-5"/>
                              <w:sz w:val="16"/>
                            </w:rPr>
                            <w:t>10</w:t>
                          </w:r>
                          <w:r>
                            <w:rPr>
                              <w:color w:val="231C44"/>
                              <w:spacing w:val="-5"/>
                              <w:sz w:val="16"/>
                            </w:rPr>
                            <w:fldChar w:fldCharType="end"/>
                          </w:r>
                        </w:p>
                      </w:txbxContent>
                    </wps:txbx>
                    <wps:bodyPr wrap="square" lIns="0" tIns="0" rIns="0" bIns="0" rtlCol="0">
                      <a:noAutofit/>
                    </wps:bodyPr>
                  </wps:wsp>
                </a:graphicData>
              </a:graphic>
            </wp:anchor>
          </w:drawing>
        </mc:Choice>
        <mc:Fallback>
          <w:pict>
            <v:shapetype w14:anchorId="2EFD2A6D" id="_x0000_t202" coordsize="21600,21600" o:spt="202" path="m,l,21600r21600,l21600,xe">
              <v:stroke joinstyle="miter"/>
              <v:path gradientshapeok="t" o:connecttype="rect"/>
            </v:shapetype>
            <v:shape id="Textbox 8" o:spid="_x0000_s1030" type="#_x0000_t202" style="position:absolute;margin-left:82pt;margin-top:798.2pt;width:12.65pt;height:10.85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" filled="f" stroked="f">
              <v:textbox inset="0,0,0,0">
                <w:txbxContent>
                  <w:p w14:paraId="2EFD2A88" w14:textId="77777777" w:rsidR="00762426" w:rsidRDefault="00324465">
                    <w:pPr>
                      <w:spacing w:before="13"/>
                      <w:ind w:left="60"/>
                      <w:rPr>
                        <w:sz w:val="16"/>
                      </w:rPr>
                    </w:pPr>
                    <w:r>
                      <w:rPr>
                        <w:color w:val="231C44"/>
                        <w:spacing w:val="-5"/>
                        <w:sz w:val="16"/>
                      </w:rPr>
                      <w:fldChar w:fldCharType="begin"/>
                    </w:r>
                    <w:r>
                      <w:rPr>
                        <w:color w:val="231C44"/>
                        <w:spacing w:val="-5"/>
                        <w:sz w:val="16"/>
                      </w:rPr>
                      <w:instrText xml:space="preserve"> PAGE </w:instrText>
                    </w:r>
                    <w:r>
                      <w:rPr>
                        <w:color w:val="231C44"/>
                        <w:spacing w:val="-5"/>
                        <w:sz w:val="16"/>
                      </w:rPr>
                      <w:fldChar w:fldCharType="separate"/>
                    </w:r>
                    <w:r>
                      <w:rPr>
                        <w:color w:val="231C44"/>
                        <w:spacing w:val="-5"/>
                        <w:sz w:val="16"/>
                      </w:rPr>
                      <w:t>10</w:t>
                    </w:r>
                    <w:r>
                      <w:rPr>
                        <w:color w:val="231C44"/>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012352" behindDoc="1" locked="0" layoutInCell="1" allowOverlap="1" wp14:anchorId="2EFD2A6F" wp14:editId="2EFD2A70">
              <wp:simplePos x="0" y="0"/>
              <wp:positionH relativeFrom="page">
                <wp:posOffset>4822952</wp:posOffset>
              </wp:positionH>
              <wp:positionV relativeFrom="page">
                <wp:posOffset>10137219</wp:posOffset>
              </wp:positionV>
              <wp:extent cx="1660525" cy="1377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0525" cy="137795"/>
                      </a:xfrm>
                      <a:prstGeom prst="rect">
                        <a:avLst/>
                      </a:prstGeom>
                    </wps:spPr>
                    <wps:txbx>
                      <w:txbxContent>
                        <w:p w14:paraId="2EFD2A89" w14:textId="77777777" w:rsidR="00762426" w:rsidRDefault="00324465">
                          <w:pPr>
                            <w:spacing w:before="13"/>
                            <w:ind w:left="20"/>
                            <w:rPr>
                              <w:sz w:val="16"/>
                            </w:rPr>
                          </w:pPr>
                          <w:r>
                            <w:rPr>
                              <w:color w:val="231C44"/>
                              <w:sz w:val="16"/>
                            </w:rPr>
                            <w:t>Australian</w:t>
                          </w:r>
                          <w:r>
                            <w:rPr>
                              <w:color w:val="231C44"/>
                              <w:spacing w:val="-8"/>
                              <w:sz w:val="16"/>
                            </w:rPr>
                            <w:t xml:space="preserve"> </w:t>
                          </w:r>
                          <w:r>
                            <w:rPr>
                              <w:color w:val="231C44"/>
                              <w:sz w:val="16"/>
                            </w:rPr>
                            <w:t>Institute</w:t>
                          </w:r>
                          <w:r>
                            <w:rPr>
                              <w:color w:val="231C44"/>
                              <w:spacing w:val="-7"/>
                              <w:sz w:val="16"/>
                            </w:rPr>
                            <w:t xml:space="preserve"> </w:t>
                          </w:r>
                          <w:r>
                            <w:rPr>
                              <w:color w:val="231C44"/>
                              <w:sz w:val="16"/>
                            </w:rPr>
                            <w:t>of Family</w:t>
                          </w:r>
                          <w:r>
                            <w:rPr>
                              <w:color w:val="231C44"/>
                              <w:spacing w:val="-6"/>
                              <w:sz w:val="16"/>
                            </w:rPr>
                            <w:t xml:space="preserve"> </w:t>
                          </w:r>
                          <w:r>
                            <w:rPr>
                              <w:color w:val="231C44"/>
                              <w:spacing w:val="-2"/>
                              <w:sz w:val="16"/>
                            </w:rPr>
                            <w:t>Studies</w:t>
                          </w:r>
                        </w:p>
                      </w:txbxContent>
                    </wps:txbx>
                    <wps:bodyPr wrap="square" lIns="0" tIns="0" rIns="0" bIns="0" rtlCol="0">
                      <a:noAutofit/>
                    </wps:bodyPr>
                  </wps:wsp>
                </a:graphicData>
              </a:graphic>
            </wp:anchor>
          </w:drawing>
        </mc:Choice>
        <mc:Fallback>
          <w:pict>
            <v:shape w14:anchorId="2EFD2A6F" id="Textbox 9" o:spid="_x0000_s1031" type="#_x0000_t202" style="position:absolute;margin-left:379.75pt;margin-top:798.2pt;width:130.75pt;height:10.85pt;z-index:-1630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" filled="f" stroked="f">
              <v:textbox inset="0,0,0,0">
                <w:txbxContent>
                  <w:p w14:paraId="2EFD2A89" w14:textId="77777777" w:rsidR="00762426" w:rsidRDefault="00324465">
                    <w:pPr>
                      <w:spacing w:before="13"/>
                      <w:ind w:left="20"/>
                      <w:rPr>
                        <w:sz w:val="16"/>
                      </w:rPr>
                    </w:pPr>
                    <w:r>
                      <w:rPr>
                        <w:color w:val="231C44"/>
                        <w:sz w:val="16"/>
                      </w:rPr>
                      <w:t>Australian</w:t>
                    </w:r>
                    <w:r>
                      <w:rPr>
                        <w:color w:val="231C44"/>
                        <w:spacing w:val="-8"/>
                        <w:sz w:val="16"/>
                      </w:rPr>
                      <w:t xml:space="preserve"> </w:t>
                    </w:r>
                    <w:r>
                      <w:rPr>
                        <w:color w:val="231C44"/>
                        <w:sz w:val="16"/>
                      </w:rPr>
                      <w:t>Institute</w:t>
                    </w:r>
                    <w:r>
                      <w:rPr>
                        <w:color w:val="231C44"/>
                        <w:spacing w:val="-7"/>
                        <w:sz w:val="16"/>
                      </w:rPr>
                      <w:t xml:space="preserve"> </w:t>
                    </w:r>
                    <w:r>
                      <w:rPr>
                        <w:color w:val="231C44"/>
                        <w:sz w:val="16"/>
                      </w:rPr>
                      <w:t>of Family</w:t>
                    </w:r>
                    <w:r>
                      <w:rPr>
                        <w:color w:val="231C44"/>
                        <w:spacing w:val="-6"/>
                        <w:sz w:val="16"/>
                      </w:rPr>
                      <w:t xml:space="preserve"> </w:t>
                    </w:r>
                    <w:r>
                      <w:rPr>
                        <w:color w:val="231C44"/>
                        <w:spacing w:val="-2"/>
                        <w:sz w:val="16"/>
                      </w:rPr>
                      <w:t>Studies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2A68" w14:textId="240C5AB0" w:rsidR="00762426" w:rsidRDefault="00324465" w:rsidP="00721CA0">
    <w:r>
      <w:rPr>
        <w:noProof/>
      </w:rPr>
      <mc:AlternateContent>
        <mc:Choice Requires="wps">
          <w:drawing>
            <wp:anchor distT="0" distB="0" distL="0" distR="0" simplePos="0" relativeHeight="487011328" behindDoc="1" locked="0" layoutInCell="1" allowOverlap="1" wp14:anchorId="2EFD2A73" wp14:editId="08FFD095">
              <wp:simplePos x="0" y="0"/>
              <wp:positionH relativeFrom="page">
                <wp:posOffset>6350889</wp:posOffset>
              </wp:positionH>
              <wp:positionV relativeFrom="page">
                <wp:posOffset>10137219</wp:posOffset>
              </wp:positionV>
              <wp:extent cx="173355" cy="1377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37795"/>
                      </a:xfrm>
                      <a:prstGeom prst="rect">
                        <a:avLst/>
                      </a:prstGeom>
                    </wps:spPr>
                    <wps:txbx>
                      <w:txbxContent>
                        <w:p w14:paraId="2EFD2A87" w14:textId="77777777" w:rsidR="00762426" w:rsidRDefault="00324465">
                          <w:pPr>
                            <w:spacing w:before="13"/>
                            <w:ind w:left="20"/>
                            <w:rPr>
                              <w:sz w:val="16"/>
                            </w:rPr>
                          </w:pPr>
                          <w:r>
                            <w:rPr>
                              <w:color w:val="231C44"/>
                              <w:spacing w:val="-5"/>
                              <w:sz w:val="16"/>
                            </w:rPr>
                            <w:fldChar w:fldCharType="begin"/>
                          </w:r>
                          <w:r>
                            <w:rPr>
                              <w:color w:val="231C44"/>
                              <w:spacing w:val="-5"/>
                              <w:sz w:val="16"/>
                            </w:rPr>
                            <w:instrText xml:space="preserve"> PAGE </w:instrText>
                          </w:r>
                          <w:r>
                            <w:rPr>
                              <w:color w:val="231C44"/>
                              <w:spacing w:val="-5"/>
                              <w:sz w:val="16"/>
                            </w:rPr>
                            <w:fldChar w:fldCharType="separate"/>
                          </w:r>
                          <w:r>
                            <w:rPr>
                              <w:color w:val="231C44"/>
                              <w:spacing w:val="-5"/>
                              <w:sz w:val="16"/>
                            </w:rPr>
                            <w:t>11</w:t>
                          </w:r>
                          <w:r>
                            <w:rPr>
                              <w:color w:val="231C44"/>
                              <w:spacing w:val="-5"/>
                              <w:sz w:val="16"/>
                            </w:rPr>
                            <w:fldChar w:fldCharType="end"/>
                          </w:r>
                        </w:p>
                      </w:txbxContent>
                    </wps:txbx>
                    <wps:bodyPr wrap="square" lIns="0" tIns="0" rIns="0" bIns="0" rtlCol="0">
                      <a:noAutofit/>
                    </wps:bodyPr>
                  </wps:wsp>
                </a:graphicData>
              </a:graphic>
            </wp:anchor>
          </w:drawing>
        </mc:Choice>
        <mc:Fallback>
          <w:pict>
            <v:shapetype w14:anchorId="2EFD2A73" id="_x0000_t202" coordsize="21600,21600" o:spt="202" path="m,l,21600r21600,l21600,xe">
              <v:stroke joinstyle="miter"/>
              <v:path gradientshapeok="t" o:connecttype="rect"/>
            </v:shapetype>
            <v:shape id="Textbox 7" o:spid="_x0000_s1032" type="#_x0000_t202" style="position:absolute;margin-left:500.05pt;margin-top:798.2pt;width:13.65pt;height:10.85pt;z-index:-163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" filled="f" stroked="f">
              <v:textbox inset="0,0,0,0">
                <w:txbxContent>
                  <w:p w14:paraId="2EFD2A87" w14:textId="77777777" w:rsidR="00762426" w:rsidRDefault="00324465">
                    <w:pPr>
                      <w:spacing w:before="13"/>
                      <w:ind w:left="20"/>
                      <w:rPr>
                        <w:sz w:val="16"/>
                      </w:rPr>
                    </w:pPr>
                    <w:r>
                      <w:rPr>
                        <w:color w:val="231C44"/>
                        <w:spacing w:val="-5"/>
                        <w:sz w:val="16"/>
                      </w:rPr>
                      <w:fldChar w:fldCharType="begin"/>
                    </w:r>
                    <w:r>
                      <w:rPr>
                        <w:color w:val="231C44"/>
                        <w:spacing w:val="-5"/>
                        <w:sz w:val="16"/>
                      </w:rPr>
                      <w:instrText xml:space="preserve"> PAGE </w:instrText>
                    </w:r>
                    <w:r>
                      <w:rPr>
                        <w:color w:val="231C44"/>
                        <w:spacing w:val="-5"/>
                        <w:sz w:val="16"/>
                      </w:rPr>
                      <w:fldChar w:fldCharType="separate"/>
                    </w:r>
                    <w:r>
                      <w:rPr>
                        <w:color w:val="231C44"/>
                        <w:spacing w:val="-5"/>
                        <w:sz w:val="16"/>
                      </w:rPr>
                      <w:t>11</w:t>
                    </w:r>
                    <w:r>
                      <w:rPr>
                        <w:color w:val="231C44"/>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7A07" w14:textId="77777777" w:rsidR="00D23256" w:rsidRDefault="00D23256">
      <w:r>
        <w:separator/>
      </w:r>
    </w:p>
  </w:footnote>
  <w:footnote w:type="continuationSeparator" w:id="0">
    <w:p w14:paraId="0B67E9D5" w14:textId="77777777" w:rsidR="00D23256" w:rsidRDefault="00D23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1C86" w14:textId="1C8BDF9B" w:rsidR="00FA548D" w:rsidRDefault="00FA548D">
    <w:pPr>
      <w:pStyle w:val="Header"/>
    </w:pPr>
    <w:r>
      <w:rPr>
        <w:noProof/>
      </w:rPr>
      <mc:AlternateContent>
        <mc:Choice Requires="wps">
          <w:drawing>
            <wp:anchor distT="0" distB="0" distL="0" distR="0" simplePos="0" relativeHeight="487013376" behindDoc="0" locked="0" layoutInCell="1" allowOverlap="1" wp14:anchorId="3D0DEE76" wp14:editId="0A0A1117">
              <wp:simplePos x="635" y="635"/>
              <wp:positionH relativeFrom="page">
                <wp:align>center</wp:align>
              </wp:positionH>
              <wp:positionV relativeFrom="page">
                <wp:align>top</wp:align>
              </wp:positionV>
              <wp:extent cx="622300" cy="376555"/>
              <wp:effectExtent l="0" t="0" r="6350" b="4445"/>
              <wp:wrapNone/>
              <wp:docPr id="5429858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FD413D" w14:textId="1CBCAD5C" w:rsidR="00FA548D" w:rsidRPr="00FA548D" w:rsidRDefault="00FA548D" w:rsidP="00FA548D">
                          <w:pPr>
                            <w:rPr>
                              <w:rFonts w:ascii="Aptos" w:eastAsia="Aptos" w:hAnsi="Aptos" w:cs="Aptos"/>
                              <w:noProof/>
                              <w:color w:val="FF0000"/>
                              <w:sz w:val="24"/>
                              <w:szCs w:val="24"/>
                            </w:rPr>
                          </w:pPr>
                          <w:r w:rsidRPr="00FA548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0DEE76" id="_x0000_t202" coordsize="21600,21600" o:spt="202" path="m,l,21600r21600,l21600,xe">
              <v:stroke joinstyle="miter"/>
              <v:path gradientshapeok="t" o:connecttype="rect"/>
            </v:shapetype>
            <v:shape id="Text Box 1" o:spid="_x0000_s1026" type="#_x0000_t202" alt="OFFICIAL" style="position:absolute;margin-left:0;margin-top:0;width:49pt;height:29.65pt;z-index:487013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6FD413D" w14:textId="1CBCAD5C" w:rsidR="00FA548D" w:rsidRPr="00FA548D" w:rsidRDefault="00FA548D" w:rsidP="00FA548D">
                    <w:pPr>
                      <w:rPr>
                        <w:rFonts w:ascii="Aptos" w:eastAsia="Aptos" w:hAnsi="Aptos" w:cs="Aptos"/>
                        <w:noProof/>
                        <w:color w:val="FF0000"/>
                        <w:sz w:val="24"/>
                        <w:szCs w:val="24"/>
                      </w:rPr>
                    </w:pPr>
                    <w:r w:rsidRPr="00FA548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2A65" w14:textId="430C6889" w:rsidR="00762426" w:rsidRPr="00B51F0D" w:rsidRDefault="00324465" w:rsidP="00334CCD">
    <w:pPr>
      <w:pStyle w:val="BodyText"/>
    </w:pPr>
    <w:r w:rsidRPr="00B51F0D">
      <w:rPr>
        <w:noProof/>
      </w:rPr>
      <mc:AlternateContent>
        <mc:Choice Requires="wps">
          <w:drawing>
            <wp:anchor distT="0" distB="0" distL="0" distR="0" simplePos="0" relativeHeight="487010304" behindDoc="1" locked="0" layoutInCell="1" allowOverlap="1" wp14:anchorId="2EFD2A69" wp14:editId="4E132B68">
              <wp:simplePos x="0" y="0"/>
              <wp:positionH relativeFrom="page">
                <wp:posOffset>3789045</wp:posOffset>
              </wp:positionH>
              <wp:positionV relativeFrom="page">
                <wp:posOffset>422277</wp:posOffset>
              </wp:positionV>
              <wp:extent cx="2694305"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305" cy="137795"/>
                      </a:xfrm>
                      <a:prstGeom prst="rect">
                        <a:avLst/>
                      </a:prstGeom>
                    </wps:spPr>
                    <wps:txbx>
                      <w:txbxContent>
                        <w:p w14:paraId="2EFD2A85" w14:textId="77777777" w:rsidR="00762426" w:rsidRPr="00B51F0D" w:rsidRDefault="00324465">
                          <w:pPr>
                            <w:spacing w:before="13"/>
                            <w:ind w:left="20"/>
                            <w:rPr>
                              <w:b/>
                              <w:sz w:val="16"/>
                            </w:rPr>
                          </w:pPr>
                          <w:r w:rsidRPr="00B51F0D">
                            <w:rPr>
                              <w:b/>
                              <w:color w:val="231C44"/>
                              <w:sz w:val="16"/>
                            </w:rPr>
                            <w:t>Building</w:t>
                          </w:r>
                          <w:r w:rsidRPr="00B51F0D">
                            <w:rPr>
                              <w:b/>
                              <w:color w:val="231C44"/>
                              <w:spacing w:val="-8"/>
                              <w:sz w:val="16"/>
                            </w:rPr>
                            <w:t xml:space="preserve"> </w:t>
                          </w:r>
                          <w:r w:rsidRPr="00B51F0D">
                            <w:rPr>
                              <w:b/>
                              <w:color w:val="231C44"/>
                              <w:sz w:val="16"/>
                            </w:rPr>
                            <w:t>the</w:t>
                          </w:r>
                          <w:r w:rsidRPr="00B51F0D">
                            <w:rPr>
                              <w:b/>
                              <w:color w:val="231C44"/>
                              <w:spacing w:val="2"/>
                              <w:sz w:val="16"/>
                            </w:rPr>
                            <w:t xml:space="preserve"> </w:t>
                          </w:r>
                          <w:r w:rsidRPr="00B51F0D">
                            <w:rPr>
                              <w:b/>
                              <w:color w:val="231C44"/>
                              <w:sz w:val="16"/>
                            </w:rPr>
                            <w:t>evidence</w:t>
                          </w:r>
                          <w:r w:rsidRPr="00B51F0D">
                            <w:rPr>
                              <w:b/>
                              <w:color w:val="231C44"/>
                              <w:spacing w:val="1"/>
                              <w:sz w:val="16"/>
                            </w:rPr>
                            <w:t xml:space="preserve"> </w:t>
                          </w:r>
                          <w:r w:rsidRPr="00B51F0D">
                            <w:rPr>
                              <w:b/>
                              <w:color w:val="231C44"/>
                              <w:sz w:val="16"/>
                            </w:rPr>
                            <w:t>base</w:t>
                          </w:r>
                          <w:r w:rsidRPr="00B51F0D">
                            <w:rPr>
                              <w:b/>
                              <w:color w:val="231C44"/>
                              <w:spacing w:val="-5"/>
                              <w:sz w:val="16"/>
                            </w:rPr>
                            <w:t xml:space="preserve"> </w:t>
                          </w:r>
                          <w:r w:rsidRPr="00B51F0D">
                            <w:rPr>
                              <w:b/>
                              <w:color w:val="231C44"/>
                              <w:sz w:val="16"/>
                            </w:rPr>
                            <w:t>for</w:t>
                          </w:r>
                          <w:r w:rsidRPr="00B51F0D">
                            <w:rPr>
                              <w:b/>
                              <w:color w:val="231C44"/>
                              <w:spacing w:val="-7"/>
                              <w:sz w:val="16"/>
                            </w:rPr>
                            <w:t xml:space="preserve"> </w:t>
                          </w:r>
                          <w:r w:rsidRPr="00B51F0D">
                            <w:rPr>
                              <w:b/>
                              <w:color w:val="231C44"/>
                              <w:sz w:val="16"/>
                            </w:rPr>
                            <w:t>the</w:t>
                          </w:r>
                          <w:r w:rsidRPr="00B51F0D">
                            <w:rPr>
                              <w:b/>
                              <w:color w:val="231C44"/>
                              <w:spacing w:val="-6"/>
                              <w:sz w:val="16"/>
                            </w:rPr>
                            <w:t xml:space="preserve"> </w:t>
                          </w:r>
                          <w:r w:rsidRPr="00B51F0D">
                            <w:rPr>
                              <w:b/>
                              <w:color w:val="231C44"/>
                              <w:sz w:val="16"/>
                            </w:rPr>
                            <w:t>National</w:t>
                          </w:r>
                          <w:r w:rsidRPr="00B51F0D">
                            <w:rPr>
                              <w:b/>
                              <w:color w:val="231C44"/>
                              <w:spacing w:val="-3"/>
                              <w:sz w:val="16"/>
                            </w:rPr>
                            <w:t xml:space="preserve"> </w:t>
                          </w:r>
                          <w:r w:rsidRPr="00B51F0D">
                            <w:rPr>
                              <w:b/>
                              <w:color w:val="231C44"/>
                              <w:sz w:val="16"/>
                            </w:rPr>
                            <w:t xml:space="preserve">Carer </w:t>
                          </w:r>
                          <w:r w:rsidRPr="00B51F0D">
                            <w:rPr>
                              <w:b/>
                              <w:color w:val="231C44"/>
                              <w:spacing w:val="-2"/>
                              <w:sz w:val="16"/>
                            </w:rPr>
                            <w:t>Strategy</w:t>
                          </w:r>
                        </w:p>
                      </w:txbxContent>
                    </wps:txbx>
                    <wps:bodyPr wrap="square" lIns="0" tIns="0" rIns="0" bIns="0" rtlCol="0">
                      <a:noAutofit/>
                    </wps:bodyPr>
                  </wps:wsp>
                </a:graphicData>
              </a:graphic>
            </wp:anchor>
          </w:drawing>
        </mc:Choice>
        <mc:Fallback>
          <w:pict>
            <v:shapetype w14:anchorId="2EFD2A69" id="_x0000_t202" coordsize="21600,21600" o:spt="202" path="m,l,21600r21600,l21600,xe">
              <v:stroke joinstyle="miter"/>
              <v:path gradientshapeok="t" o:connecttype="rect"/>
            </v:shapetype>
            <v:shape id="Textbox 5" o:spid="_x0000_s1028" type="#_x0000_t202" style="position:absolute;margin-left:298.35pt;margin-top:33.25pt;width:212.15pt;height:10.85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" filled="f" stroked="f">
              <v:textbox inset="0,0,0,0">
                <w:txbxContent>
                  <w:p w14:paraId="2EFD2A85" w14:textId="77777777" w:rsidR="00762426" w:rsidRPr="00B51F0D" w:rsidRDefault="00324465">
                    <w:pPr>
                      <w:spacing w:before="13"/>
                      <w:ind w:left="20"/>
                      <w:rPr>
                        <w:b/>
                        <w:sz w:val="16"/>
                      </w:rPr>
                    </w:pPr>
                    <w:r w:rsidRPr="00B51F0D">
                      <w:rPr>
                        <w:b/>
                        <w:color w:val="231C44"/>
                        <w:sz w:val="16"/>
                      </w:rPr>
                      <w:t>Building</w:t>
                    </w:r>
                    <w:r w:rsidRPr="00B51F0D">
                      <w:rPr>
                        <w:b/>
                        <w:color w:val="231C44"/>
                        <w:spacing w:val="-8"/>
                        <w:sz w:val="16"/>
                      </w:rPr>
                      <w:t xml:space="preserve"> </w:t>
                    </w:r>
                    <w:r w:rsidRPr="00B51F0D">
                      <w:rPr>
                        <w:b/>
                        <w:color w:val="231C44"/>
                        <w:sz w:val="16"/>
                      </w:rPr>
                      <w:t>the</w:t>
                    </w:r>
                    <w:r w:rsidRPr="00B51F0D">
                      <w:rPr>
                        <w:b/>
                        <w:color w:val="231C44"/>
                        <w:spacing w:val="2"/>
                        <w:sz w:val="16"/>
                      </w:rPr>
                      <w:t xml:space="preserve"> </w:t>
                    </w:r>
                    <w:r w:rsidRPr="00B51F0D">
                      <w:rPr>
                        <w:b/>
                        <w:color w:val="231C44"/>
                        <w:sz w:val="16"/>
                      </w:rPr>
                      <w:t>evidence</w:t>
                    </w:r>
                    <w:r w:rsidRPr="00B51F0D">
                      <w:rPr>
                        <w:b/>
                        <w:color w:val="231C44"/>
                        <w:spacing w:val="1"/>
                        <w:sz w:val="16"/>
                      </w:rPr>
                      <w:t xml:space="preserve"> </w:t>
                    </w:r>
                    <w:r w:rsidRPr="00B51F0D">
                      <w:rPr>
                        <w:b/>
                        <w:color w:val="231C44"/>
                        <w:sz w:val="16"/>
                      </w:rPr>
                      <w:t>base</w:t>
                    </w:r>
                    <w:r w:rsidRPr="00B51F0D">
                      <w:rPr>
                        <w:b/>
                        <w:color w:val="231C44"/>
                        <w:spacing w:val="-5"/>
                        <w:sz w:val="16"/>
                      </w:rPr>
                      <w:t xml:space="preserve"> </w:t>
                    </w:r>
                    <w:r w:rsidRPr="00B51F0D">
                      <w:rPr>
                        <w:b/>
                        <w:color w:val="231C44"/>
                        <w:sz w:val="16"/>
                      </w:rPr>
                      <w:t>for</w:t>
                    </w:r>
                    <w:r w:rsidRPr="00B51F0D">
                      <w:rPr>
                        <w:b/>
                        <w:color w:val="231C44"/>
                        <w:spacing w:val="-7"/>
                        <w:sz w:val="16"/>
                      </w:rPr>
                      <w:t xml:space="preserve"> </w:t>
                    </w:r>
                    <w:r w:rsidRPr="00B51F0D">
                      <w:rPr>
                        <w:b/>
                        <w:color w:val="231C44"/>
                        <w:sz w:val="16"/>
                      </w:rPr>
                      <w:t>the</w:t>
                    </w:r>
                    <w:r w:rsidRPr="00B51F0D">
                      <w:rPr>
                        <w:b/>
                        <w:color w:val="231C44"/>
                        <w:spacing w:val="-6"/>
                        <w:sz w:val="16"/>
                      </w:rPr>
                      <w:t xml:space="preserve"> </w:t>
                    </w:r>
                    <w:r w:rsidRPr="00B51F0D">
                      <w:rPr>
                        <w:b/>
                        <w:color w:val="231C44"/>
                        <w:sz w:val="16"/>
                      </w:rPr>
                      <w:t>National</w:t>
                    </w:r>
                    <w:r w:rsidRPr="00B51F0D">
                      <w:rPr>
                        <w:b/>
                        <w:color w:val="231C44"/>
                        <w:spacing w:val="-3"/>
                        <w:sz w:val="16"/>
                      </w:rPr>
                      <w:t xml:space="preserve"> </w:t>
                    </w:r>
                    <w:r w:rsidRPr="00B51F0D">
                      <w:rPr>
                        <w:b/>
                        <w:color w:val="231C44"/>
                        <w:sz w:val="16"/>
                      </w:rPr>
                      <w:t xml:space="preserve">Carer </w:t>
                    </w:r>
                    <w:r w:rsidRPr="00B51F0D">
                      <w:rPr>
                        <w:b/>
                        <w:color w:val="231C44"/>
                        <w:spacing w:val="-2"/>
                        <w:sz w:val="16"/>
                      </w:rPr>
                      <w:t>Strategy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2A66" w14:textId="5322BE36" w:rsidR="00762426" w:rsidRDefault="00324465" w:rsidP="00334CCD">
    <w:pPr>
      <w:pStyle w:val="BodyText"/>
    </w:pPr>
    <w:r>
      <w:rPr>
        <w:noProof/>
      </w:rPr>
      <mc:AlternateContent>
        <mc:Choice Requires="wps">
          <w:drawing>
            <wp:anchor distT="0" distB="0" distL="0" distR="0" simplePos="0" relativeHeight="487009792" behindDoc="1" locked="0" layoutInCell="1" allowOverlap="1" wp14:anchorId="2EFD2A6B" wp14:editId="76E80D42">
              <wp:simplePos x="0" y="0"/>
              <wp:positionH relativeFrom="page">
                <wp:posOffset>1066901</wp:posOffset>
              </wp:positionH>
              <wp:positionV relativeFrom="page">
                <wp:posOffset>422277</wp:posOffset>
              </wp:positionV>
              <wp:extent cx="2831465"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1465" cy="137795"/>
                      </a:xfrm>
                      <a:prstGeom prst="rect">
                        <a:avLst/>
                      </a:prstGeom>
                    </wps:spPr>
                    <wps:txbx>
                      <w:txbxContent>
                        <w:p w14:paraId="2EFD2A84" w14:textId="77777777" w:rsidR="00762426" w:rsidRDefault="00324465">
                          <w:pPr>
                            <w:spacing w:before="13"/>
                            <w:ind w:left="20"/>
                            <w:rPr>
                              <w:b/>
                              <w:sz w:val="16"/>
                            </w:rPr>
                          </w:pPr>
                          <w:r>
                            <w:rPr>
                              <w:b/>
                              <w:color w:val="231C44"/>
                              <w:sz w:val="16"/>
                            </w:rPr>
                            <w:t>Building</w:t>
                          </w:r>
                          <w:r>
                            <w:rPr>
                              <w:b/>
                              <w:color w:val="231C44"/>
                              <w:spacing w:val="-9"/>
                              <w:sz w:val="16"/>
                            </w:rPr>
                            <w:t xml:space="preserve"> </w:t>
                          </w:r>
                          <w:r>
                            <w:rPr>
                              <w:b/>
                              <w:color w:val="231C44"/>
                              <w:sz w:val="16"/>
                            </w:rPr>
                            <w:t>the evidence</w:t>
                          </w:r>
                          <w:r>
                            <w:rPr>
                              <w:b/>
                              <w:color w:val="231C44"/>
                              <w:spacing w:val="-6"/>
                              <w:sz w:val="16"/>
                            </w:rPr>
                            <w:t xml:space="preserve"> </w:t>
                          </w:r>
                          <w:r>
                            <w:rPr>
                              <w:b/>
                              <w:color w:val="231C44"/>
                              <w:sz w:val="16"/>
                            </w:rPr>
                            <w:t>base for</w:t>
                          </w:r>
                          <w:r>
                            <w:rPr>
                              <w:b/>
                              <w:color w:val="231C44"/>
                              <w:spacing w:val="-3"/>
                              <w:sz w:val="16"/>
                            </w:rPr>
                            <w:t xml:space="preserve"> </w:t>
                          </w:r>
                          <w:r>
                            <w:rPr>
                              <w:b/>
                              <w:color w:val="231C44"/>
                              <w:sz w:val="16"/>
                            </w:rPr>
                            <w:t>the</w:t>
                          </w:r>
                          <w:r>
                            <w:rPr>
                              <w:b/>
                              <w:color w:val="231C44"/>
                              <w:spacing w:val="-6"/>
                              <w:sz w:val="16"/>
                            </w:rPr>
                            <w:t xml:space="preserve"> </w:t>
                          </w:r>
                          <w:r>
                            <w:rPr>
                              <w:b/>
                              <w:color w:val="231C44"/>
                              <w:sz w:val="16"/>
                            </w:rPr>
                            <w:t>National</w:t>
                          </w:r>
                          <w:r>
                            <w:rPr>
                              <w:b/>
                              <w:color w:val="231C44"/>
                              <w:spacing w:val="-6"/>
                              <w:sz w:val="16"/>
                            </w:rPr>
                            <w:t xml:space="preserve"> </w:t>
                          </w:r>
                          <w:r>
                            <w:rPr>
                              <w:b/>
                              <w:color w:val="231C44"/>
                              <w:sz w:val="16"/>
                            </w:rPr>
                            <w:t>Carer</w:t>
                          </w:r>
                          <w:r>
                            <w:rPr>
                              <w:b/>
                              <w:color w:val="231C44"/>
                              <w:spacing w:val="-3"/>
                              <w:sz w:val="16"/>
                            </w:rPr>
                            <w:t xml:space="preserve"> </w:t>
                          </w:r>
                          <w:r>
                            <w:rPr>
                              <w:b/>
                              <w:color w:val="231C44"/>
                              <w:spacing w:val="-2"/>
                              <w:sz w:val="16"/>
                            </w:rPr>
                            <w:t>Strategy</w:t>
                          </w:r>
                        </w:p>
                      </w:txbxContent>
                    </wps:txbx>
                    <wps:bodyPr wrap="square" lIns="0" tIns="0" rIns="0" bIns="0" rtlCol="0">
                      <a:noAutofit/>
                    </wps:bodyPr>
                  </wps:wsp>
                </a:graphicData>
              </a:graphic>
            </wp:anchor>
          </w:drawing>
        </mc:Choice>
        <mc:Fallback>
          <w:pict>
            <v:shapetype w14:anchorId="2EFD2A6B" id="_x0000_t202" coordsize="21600,21600" o:spt="202" path="m,l,21600r21600,l21600,xe">
              <v:stroke joinstyle="miter"/>
              <v:path gradientshapeok="t" o:connecttype="rect"/>
            </v:shapetype>
            <v:shape id="Textbox 4" o:spid="_x0000_s1029" type="#_x0000_t202" style="position:absolute;margin-left:84pt;margin-top:33.25pt;width:222.95pt;height:10.85pt;z-index:-1630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" filled="f" stroked="f">
              <v:textbox inset="0,0,0,0">
                <w:txbxContent>
                  <w:p w14:paraId="2EFD2A84" w14:textId="77777777" w:rsidR="00762426" w:rsidRDefault="00324465">
                    <w:pPr>
                      <w:spacing w:before="13"/>
                      <w:ind w:left="20"/>
                      <w:rPr>
                        <w:b/>
                        <w:sz w:val="16"/>
                      </w:rPr>
                    </w:pPr>
                    <w:r>
                      <w:rPr>
                        <w:b/>
                        <w:color w:val="231C44"/>
                        <w:sz w:val="16"/>
                      </w:rPr>
                      <w:t>Building</w:t>
                    </w:r>
                    <w:r>
                      <w:rPr>
                        <w:b/>
                        <w:color w:val="231C44"/>
                        <w:spacing w:val="-9"/>
                        <w:sz w:val="16"/>
                      </w:rPr>
                      <w:t xml:space="preserve"> </w:t>
                    </w:r>
                    <w:r>
                      <w:rPr>
                        <w:b/>
                        <w:color w:val="231C44"/>
                        <w:sz w:val="16"/>
                      </w:rPr>
                      <w:t>the evidence</w:t>
                    </w:r>
                    <w:r>
                      <w:rPr>
                        <w:b/>
                        <w:color w:val="231C44"/>
                        <w:spacing w:val="-6"/>
                        <w:sz w:val="16"/>
                      </w:rPr>
                      <w:t xml:space="preserve"> </w:t>
                    </w:r>
                    <w:r>
                      <w:rPr>
                        <w:b/>
                        <w:color w:val="231C44"/>
                        <w:sz w:val="16"/>
                      </w:rPr>
                      <w:t>base for</w:t>
                    </w:r>
                    <w:r>
                      <w:rPr>
                        <w:b/>
                        <w:color w:val="231C44"/>
                        <w:spacing w:val="-3"/>
                        <w:sz w:val="16"/>
                      </w:rPr>
                      <w:t xml:space="preserve"> </w:t>
                    </w:r>
                    <w:r>
                      <w:rPr>
                        <w:b/>
                        <w:color w:val="231C44"/>
                        <w:sz w:val="16"/>
                      </w:rPr>
                      <w:t>the</w:t>
                    </w:r>
                    <w:r>
                      <w:rPr>
                        <w:b/>
                        <w:color w:val="231C44"/>
                        <w:spacing w:val="-6"/>
                        <w:sz w:val="16"/>
                      </w:rPr>
                      <w:t xml:space="preserve"> </w:t>
                    </w:r>
                    <w:r>
                      <w:rPr>
                        <w:b/>
                        <w:color w:val="231C44"/>
                        <w:sz w:val="16"/>
                      </w:rPr>
                      <w:t>National</w:t>
                    </w:r>
                    <w:r>
                      <w:rPr>
                        <w:b/>
                        <w:color w:val="231C44"/>
                        <w:spacing w:val="-6"/>
                        <w:sz w:val="16"/>
                      </w:rPr>
                      <w:t xml:space="preserve"> </w:t>
                    </w:r>
                    <w:r>
                      <w:rPr>
                        <w:b/>
                        <w:color w:val="231C44"/>
                        <w:sz w:val="16"/>
                      </w:rPr>
                      <w:t>Carer</w:t>
                    </w:r>
                    <w:r>
                      <w:rPr>
                        <w:b/>
                        <w:color w:val="231C44"/>
                        <w:spacing w:val="-3"/>
                        <w:sz w:val="16"/>
                      </w:rPr>
                      <w:t xml:space="preserve"> </w:t>
                    </w:r>
                    <w:r>
                      <w:rPr>
                        <w:b/>
                        <w:color w:val="231C44"/>
                        <w:spacing w:val="-2"/>
                        <w:sz w:val="16"/>
                      </w:rPr>
                      <w:t>Strategy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944D41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79A57D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8A6095"/>
    <w:multiLevelType w:val="hybridMultilevel"/>
    <w:tmpl w:val="0CB83146"/>
    <w:lvl w:ilvl="0" w:tplc="AAC6E0C8">
      <w:numFmt w:val="bullet"/>
      <w:lvlText w:val=""/>
      <w:lvlJc w:val="left"/>
      <w:pPr>
        <w:ind w:left="336" w:hanging="145"/>
      </w:pPr>
      <w:rPr>
        <w:rFonts w:ascii="Wingdings" w:eastAsia="Wingdings" w:hAnsi="Wingdings" w:cs="Wingdings" w:hint="default"/>
        <w:b w:val="0"/>
        <w:bCs w:val="0"/>
        <w:i w:val="0"/>
        <w:iCs w:val="0"/>
        <w:color w:val="2C2523"/>
        <w:spacing w:val="0"/>
        <w:w w:val="99"/>
        <w:sz w:val="16"/>
        <w:szCs w:val="16"/>
        <w:lang w:val="en-US" w:eastAsia="en-US" w:bidi="ar-SA"/>
      </w:rPr>
    </w:lvl>
    <w:lvl w:ilvl="1" w:tplc="E8165166">
      <w:numFmt w:val="bullet"/>
      <w:lvlText w:val="•"/>
      <w:lvlJc w:val="left"/>
      <w:pPr>
        <w:ind w:left="741" w:hanging="145"/>
      </w:pPr>
      <w:rPr>
        <w:rFonts w:hint="default"/>
        <w:lang w:val="en-US" w:eastAsia="en-US" w:bidi="ar-SA"/>
      </w:rPr>
    </w:lvl>
    <w:lvl w:ilvl="2" w:tplc="1F1CF474">
      <w:numFmt w:val="bullet"/>
      <w:lvlText w:val="•"/>
      <w:lvlJc w:val="left"/>
      <w:pPr>
        <w:ind w:left="1142" w:hanging="145"/>
      </w:pPr>
      <w:rPr>
        <w:rFonts w:hint="default"/>
        <w:lang w:val="en-US" w:eastAsia="en-US" w:bidi="ar-SA"/>
      </w:rPr>
    </w:lvl>
    <w:lvl w:ilvl="3" w:tplc="B13E03EC">
      <w:numFmt w:val="bullet"/>
      <w:lvlText w:val="•"/>
      <w:lvlJc w:val="left"/>
      <w:pPr>
        <w:ind w:left="1543" w:hanging="145"/>
      </w:pPr>
      <w:rPr>
        <w:rFonts w:hint="default"/>
        <w:lang w:val="en-US" w:eastAsia="en-US" w:bidi="ar-SA"/>
      </w:rPr>
    </w:lvl>
    <w:lvl w:ilvl="4" w:tplc="B540FE6E">
      <w:numFmt w:val="bullet"/>
      <w:lvlText w:val="•"/>
      <w:lvlJc w:val="left"/>
      <w:pPr>
        <w:ind w:left="1944" w:hanging="145"/>
      </w:pPr>
      <w:rPr>
        <w:rFonts w:hint="default"/>
        <w:lang w:val="en-US" w:eastAsia="en-US" w:bidi="ar-SA"/>
      </w:rPr>
    </w:lvl>
    <w:lvl w:ilvl="5" w:tplc="7B9C9B48">
      <w:numFmt w:val="bullet"/>
      <w:lvlText w:val="•"/>
      <w:lvlJc w:val="left"/>
      <w:pPr>
        <w:ind w:left="2346" w:hanging="145"/>
      </w:pPr>
      <w:rPr>
        <w:rFonts w:hint="default"/>
        <w:lang w:val="en-US" w:eastAsia="en-US" w:bidi="ar-SA"/>
      </w:rPr>
    </w:lvl>
    <w:lvl w:ilvl="6" w:tplc="A5FAE272">
      <w:numFmt w:val="bullet"/>
      <w:lvlText w:val="•"/>
      <w:lvlJc w:val="left"/>
      <w:pPr>
        <w:ind w:left="2747" w:hanging="145"/>
      </w:pPr>
      <w:rPr>
        <w:rFonts w:hint="default"/>
        <w:lang w:val="en-US" w:eastAsia="en-US" w:bidi="ar-SA"/>
      </w:rPr>
    </w:lvl>
    <w:lvl w:ilvl="7" w:tplc="D0C83170">
      <w:numFmt w:val="bullet"/>
      <w:lvlText w:val="•"/>
      <w:lvlJc w:val="left"/>
      <w:pPr>
        <w:ind w:left="3148" w:hanging="145"/>
      </w:pPr>
      <w:rPr>
        <w:rFonts w:hint="default"/>
        <w:lang w:val="en-US" w:eastAsia="en-US" w:bidi="ar-SA"/>
      </w:rPr>
    </w:lvl>
    <w:lvl w:ilvl="8" w:tplc="04C8EB4A">
      <w:numFmt w:val="bullet"/>
      <w:lvlText w:val="•"/>
      <w:lvlJc w:val="left"/>
      <w:pPr>
        <w:ind w:left="3549" w:hanging="145"/>
      </w:pPr>
      <w:rPr>
        <w:rFonts w:hint="default"/>
        <w:lang w:val="en-US" w:eastAsia="en-US" w:bidi="ar-SA"/>
      </w:rPr>
    </w:lvl>
  </w:abstractNum>
  <w:abstractNum w:abstractNumId="3" w15:restartNumberingAfterBreak="0">
    <w:nsid w:val="0A3A7290"/>
    <w:multiLevelType w:val="hybridMultilevel"/>
    <w:tmpl w:val="B37C45F6"/>
    <w:lvl w:ilvl="0" w:tplc="5E4ACBC8">
      <w:numFmt w:val="bullet"/>
      <w:lvlText w:val=""/>
      <w:lvlJc w:val="left"/>
      <w:pPr>
        <w:ind w:left="331" w:hanging="145"/>
      </w:pPr>
      <w:rPr>
        <w:rFonts w:ascii="Wingdings" w:eastAsia="Wingdings" w:hAnsi="Wingdings" w:cs="Wingdings" w:hint="default"/>
        <w:b w:val="0"/>
        <w:bCs w:val="0"/>
        <w:i w:val="0"/>
        <w:iCs w:val="0"/>
        <w:color w:val="2C2523"/>
        <w:spacing w:val="0"/>
        <w:w w:val="99"/>
        <w:sz w:val="16"/>
        <w:szCs w:val="16"/>
        <w:lang w:val="en-US" w:eastAsia="en-US" w:bidi="ar-SA"/>
      </w:rPr>
    </w:lvl>
    <w:lvl w:ilvl="1" w:tplc="45E6F5AE">
      <w:numFmt w:val="bullet"/>
      <w:lvlText w:val="•"/>
      <w:lvlJc w:val="left"/>
      <w:pPr>
        <w:ind w:left="792" w:hanging="145"/>
      </w:pPr>
      <w:rPr>
        <w:rFonts w:hint="default"/>
        <w:lang w:val="en-US" w:eastAsia="en-US" w:bidi="ar-SA"/>
      </w:rPr>
    </w:lvl>
    <w:lvl w:ilvl="2" w:tplc="9C76E3CE">
      <w:numFmt w:val="bullet"/>
      <w:lvlText w:val="•"/>
      <w:lvlJc w:val="left"/>
      <w:pPr>
        <w:ind w:left="1245" w:hanging="145"/>
      </w:pPr>
      <w:rPr>
        <w:rFonts w:hint="default"/>
        <w:lang w:val="en-US" w:eastAsia="en-US" w:bidi="ar-SA"/>
      </w:rPr>
    </w:lvl>
    <w:lvl w:ilvl="3" w:tplc="DB4696E6">
      <w:numFmt w:val="bullet"/>
      <w:lvlText w:val="•"/>
      <w:lvlJc w:val="left"/>
      <w:pPr>
        <w:ind w:left="1698" w:hanging="145"/>
      </w:pPr>
      <w:rPr>
        <w:rFonts w:hint="default"/>
        <w:lang w:val="en-US" w:eastAsia="en-US" w:bidi="ar-SA"/>
      </w:rPr>
    </w:lvl>
    <w:lvl w:ilvl="4" w:tplc="6D7C92DA">
      <w:numFmt w:val="bullet"/>
      <w:lvlText w:val="•"/>
      <w:lvlJc w:val="left"/>
      <w:pPr>
        <w:ind w:left="2150" w:hanging="145"/>
      </w:pPr>
      <w:rPr>
        <w:rFonts w:hint="default"/>
        <w:lang w:val="en-US" w:eastAsia="en-US" w:bidi="ar-SA"/>
      </w:rPr>
    </w:lvl>
    <w:lvl w:ilvl="5" w:tplc="50FE9F42">
      <w:numFmt w:val="bullet"/>
      <w:lvlText w:val="•"/>
      <w:lvlJc w:val="left"/>
      <w:pPr>
        <w:ind w:left="2603" w:hanging="145"/>
      </w:pPr>
      <w:rPr>
        <w:rFonts w:hint="default"/>
        <w:lang w:val="en-US" w:eastAsia="en-US" w:bidi="ar-SA"/>
      </w:rPr>
    </w:lvl>
    <w:lvl w:ilvl="6" w:tplc="4BB83CC6">
      <w:numFmt w:val="bullet"/>
      <w:lvlText w:val="•"/>
      <w:lvlJc w:val="left"/>
      <w:pPr>
        <w:ind w:left="3056" w:hanging="145"/>
      </w:pPr>
      <w:rPr>
        <w:rFonts w:hint="default"/>
        <w:lang w:val="en-US" w:eastAsia="en-US" w:bidi="ar-SA"/>
      </w:rPr>
    </w:lvl>
    <w:lvl w:ilvl="7" w:tplc="CB16866E">
      <w:numFmt w:val="bullet"/>
      <w:lvlText w:val="•"/>
      <w:lvlJc w:val="left"/>
      <w:pPr>
        <w:ind w:left="3508" w:hanging="145"/>
      </w:pPr>
      <w:rPr>
        <w:rFonts w:hint="default"/>
        <w:lang w:val="en-US" w:eastAsia="en-US" w:bidi="ar-SA"/>
      </w:rPr>
    </w:lvl>
    <w:lvl w:ilvl="8" w:tplc="C5D28B5C">
      <w:numFmt w:val="bullet"/>
      <w:lvlText w:val="•"/>
      <w:lvlJc w:val="left"/>
      <w:pPr>
        <w:ind w:left="3961" w:hanging="145"/>
      </w:pPr>
      <w:rPr>
        <w:rFonts w:hint="default"/>
        <w:lang w:val="en-US" w:eastAsia="en-US" w:bidi="ar-SA"/>
      </w:rPr>
    </w:lvl>
  </w:abstractNum>
  <w:abstractNum w:abstractNumId="4" w15:restartNumberingAfterBreak="0">
    <w:nsid w:val="2C671995"/>
    <w:multiLevelType w:val="hybridMultilevel"/>
    <w:tmpl w:val="3F5AE8B2"/>
    <w:lvl w:ilvl="0" w:tplc="7E88A5C8">
      <w:numFmt w:val="bullet"/>
      <w:lvlText w:val=""/>
      <w:lvlJc w:val="left"/>
      <w:pPr>
        <w:ind w:left="389" w:hanging="361"/>
      </w:pPr>
      <w:rPr>
        <w:rFonts w:ascii="Wingdings" w:eastAsia="Wingdings" w:hAnsi="Wingdings" w:cs="Wingdings" w:hint="default"/>
        <w:b w:val="0"/>
        <w:bCs w:val="0"/>
        <w:i w:val="0"/>
        <w:iCs w:val="0"/>
        <w:color w:val="2C2523"/>
        <w:spacing w:val="0"/>
        <w:w w:val="100"/>
        <w:sz w:val="20"/>
        <w:szCs w:val="20"/>
        <w:lang w:val="en-US" w:eastAsia="en-US" w:bidi="ar-SA"/>
      </w:rPr>
    </w:lvl>
    <w:lvl w:ilvl="1" w:tplc="7EE6B040">
      <w:numFmt w:val="bullet"/>
      <w:lvlText w:val="•"/>
      <w:lvlJc w:val="left"/>
      <w:pPr>
        <w:ind w:left="1197" w:hanging="361"/>
      </w:pPr>
      <w:rPr>
        <w:rFonts w:hint="default"/>
        <w:lang w:val="en-US" w:eastAsia="en-US" w:bidi="ar-SA"/>
      </w:rPr>
    </w:lvl>
    <w:lvl w:ilvl="2" w:tplc="19B241DC">
      <w:numFmt w:val="bullet"/>
      <w:lvlText w:val="•"/>
      <w:lvlJc w:val="left"/>
      <w:pPr>
        <w:ind w:left="2015" w:hanging="361"/>
      </w:pPr>
      <w:rPr>
        <w:rFonts w:hint="default"/>
        <w:lang w:val="en-US" w:eastAsia="en-US" w:bidi="ar-SA"/>
      </w:rPr>
    </w:lvl>
    <w:lvl w:ilvl="3" w:tplc="F5B4953A">
      <w:numFmt w:val="bullet"/>
      <w:lvlText w:val="•"/>
      <w:lvlJc w:val="left"/>
      <w:pPr>
        <w:ind w:left="2833" w:hanging="361"/>
      </w:pPr>
      <w:rPr>
        <w:rFonts w:hint="default"/>
        <w:lang w:val="en-US" w:eastAsia="en-US" w:bidi="ar-SA"/>
      </w:rPr>
    </w:lvl>
    <w:lvl w:ilvl="4" w:tplc="4A18F598">
      <w:numFmt w:val="bullet"/>
      <w:lvlText w:val="•"/>
      <w:lvlJc w:val="left"/>
      <w:pPr>
        <w:ind w:left="3651" w:hanging="361"/>
      </w:pPr>
      <w:rPr>
        <w:rFonts w:hint="default"/>
        <w:lang w:val="en-US" w:eastAsia="en-US" w:bidi="ar-SA"/>
      </w:rPr>
    </w:lvl>
    <w:lvl w:ilvl="5" w:tplc="6734C768">
      <w:numFmt w:val="bullet"/>
      <w:lvlText w:val="•"/>
      <w:lvlJc w:val="left"/>
      <w:pPr>
        <w:ind w:left="4469" w:hanging="361"/>
      </w:pPr>
      <w:rPr>
        <w:rFonts w:hint="default"/>
        <w:lang w:val="en-US" w:eastAsia="en-US" w:bidi="ar-SA"/>
      </w:rPr>
    </w:lvl>
    <w:lvl w:ilvl="6" w:tplc="68EE13A6">
      <w:numFmt w:val="bullet"/>
      <w:lvlText w:val="•"/>
      <w:lvlJc w:val="left"/>
      <w:pPr>
        <w:ind w:left="5287" w:hanging="361"/>
      </w:pPr>
      <w:rPr>
        <w:rFonts w:hint="default"/>
        <w:lang w:val="en-US" w:eastAsia="en-US" w:bidi="ar-SA"/>
      </w:rPr>
    </w:lvl>
    <w:lvl w:ilvl="7" w:tplc="44724FD4">
      <w:numFmt w:val="bullet"/>
      <w:lvlText w:val="•"/>
      <w:lvlJc w:val="left"/>
      <w:pPr>
        <w:ind w:left="6105" w:hanging="361"/>
      </w:pPr>
      <w:rPr>
        <w:rFonts w:hint="default"/>
        <w:lang w:val="en-US" w:eastAsia="en-US" w:bidi="ar-SA"/>
      </w:rPr>
    </w:lvl>
    <w:lvl w:ilvl="8" w:tplc="0A9E9C86">
      <w:numFmt w:val="bullet"/>
      <w:lvlText w:val="•"/>
      <w:lvlJc w:val="left"/>
      <w:pPr>
        <w:ind w:left="6923" w:hanging="361"/>
      </w:pPr>
      <w:rPr>
        <w:rFonts w:hint="default"/>
        <w:lang w:val="en-US" w:eastAsia="en-US" w:bidi="ar-SA"/>
      </w:rPr>
    </w:lvl>
  </w:abstractNum>
  <w:abstractNum w:abstractNumId="5" w15:restartNumberingAfterBreak="0">
    <w:nsid w:val="340F505B"/>
    <w:multiLevelType w:val="hybridMultilevel"/>
    <w:tmpl w:val="D5EECAE0"/>
    <w:lvl w:ilvl="0" w:tplc="872E7EEA">
      <w:numFmt w:val="bullet"/>
      <w:lvlText w:val=""/>
      <w:lvlJc w:val="left"/>
      <w:pPr>
        <w:ind w:left="336" w:hanging="145"/>
      </w:pPr>
      <w:rPr>
        <w:rFonts w:ascii="Wingdings" w:eastAsia="Wingdings" w:hAnsi="Wingdings" w:cs="Wingdings" w:hint="default"/>
        <w:b w:val="0"/>
        <w:bCs w:val="0"/>
        <w:i w:val="0"/>
        <w:iCs w:val="0"/>
        <w:color w:val="2C2523"/>
        <w:spacing w:val="0"/>
        <w:w w:val="99"/>
        <w:sz w:val="16"/>
        <w:szCs w:val="16"/>
        <w:lang w:val="en-US" w:eastAsia="en-US" w:bidi="ar-SA"/>
      </w:rPr>
    </w:lvl>
    <w:lvl w:ilvl="1" w:tplc="6E94BF06">
      <w:numFmt w:val="bullet"/>
      <w:lvlText w:val="•"/>
      <w:lvlJc w:val="left"/>
      <w:pPr>
        <w:ind w:left="741" w:hanging="145"/>
      </w:pPr>
      <w:rPr>
        <w:rFonts w:hint="default"/>
        <w:lang w:val="en-US" w:eastAsia="en-US" w:bidi="ar-SA"/>
      </w:rPr>
    </w:lvl>
    <w:lvl w:ilvl="2" w:tplc="BE28B824">
      <w:numFmt w:val="bullet"/>
      <w:lvlText w:val="•"/>
      <w:lvlJc w:val="left"/>
      <w:pPr>
        <w:ind w:left="1142" w:hanging="145"/>
      </w:pPr>
      <w:rPr>
        <w:rFonts w:hint="default"/>
        <w:lang w:val="en-US" w:eastAsia="en-US" w:bidi="ar-SA"/>
      </w:rPr>
    </w:lvl>
    <w:lvl w:ilvl="3" w:tplc="AB1C0328">
      <w:numFmt w:val="bullet"/>
      <w:lvlText w:val="•"/>
      <w:lvlJc w:val="left"/>
      <w:pPr>
        <w:ind w:left="1543" w:hanging="145"/>
      </w:pPr>
      <w:rPr>
        <w:rFonts w:hint="default"/>
        <w:lang w:val="en-US" w:eastAsia="en-US" w:bidi="ar-SA"/>
      </w:rPr>
    </w:lvl>
    <w:lvl w:ilvl="4" w:tplc="92A2D630">
      <w:numFmt w:val="bullet"/>
      <w:lvlText w:val="•"/>
      <w:lvlJc w:val="left"/>
      <w:pPr>
        <w:ind w:left="1944" w:hanging="145"/>
      </w:pPr>
      <w:rPr>
        <w:rFonts w:hint="default"/>
        <w:lang w:val="en-US" w:eastAsia="en-US" w:bidi="ar-SA"/>
      </w:rPr>
    </w:lvl>
    <w:lvl w:ilvl="5" w:tplc="84460FA2">
      <w:numFmt w:val="bullet"/>
      <w:lvlText w:val="•"/>
      <w:lvlJc w:val="left"/>
      <w:pPr>
        <w:ind w:left="2346" w:hanging="145"/>
      </w:pPr>
      <w:rPr>
        <w:rFonts w:hint="default"/>
        <w:lang w:val="en-US" w:eastAsia="en-US" w:bidi="ar-SA"/>
      </w:rPr>
    </w:lvl>
    <w:lvl w:ilvl="6" w:tplc="27B6CB58">
      <w:numFmt w:val="bullet"/>
      <w:lvlText w:val="•"/>
      <w:lvlJc w:val="left"/>
      <w:pPr>
        <w:ind w:left="2747" w:hanging="145"/>
      </w:pPr>
      <w:rPr>
        <w:rFonts w:hint="default"/>
        <w:lang w:val="en-US" w:eastAsia="en-US" w:bidi="ar-SA"/>
      </w:rPr>
    </w:lvl>
    <w:lvl w:ilvl="7" w:tplc="718688EC">
      <w:numFmt w:val="bullet"/>
      <w:lvlText w:val="•"/>
      <w:lvlJc w:val="left"/>
      <w:pPr>
        <w:ind w:left="3148" w:hanging="145"/>
      </w:pPr>
      <w:rPr>
        <w:rFonts w:hint="default"/>
        <w:lang w:val="en-US" w:eastAsia="en-US" w:bidi="ar-SA"/>
      </w:rPr>
    </w:lvl>
    <w:lvl w:ilvl="8" w:tplc="5EF8A2C0">
      <w:numFmt w:val="bullet"/>
      <w:lvlText w:val="•"/>
      <w:lvlJc w:val="left"/>
      <w:pPr>
        <w:ind w:left="3549" w:hanging="145"/>
      </w:pPr>
      <w:rPr>
        <w:rFonts w:hint="default"/>
        <w:lang w:val="en-US" w:eastAsia="en-US" w:bidi="ar-SA"/>
      </w:rPr>
    </w:lvl>
  </w:abstractNum>
  <w:abstractNum w:abstractNumId="6" w15:restartNumberingAfterBreak="0">
    <w:nsid w:val="366448F0"/>
    <w:multiLevelType w:val="hybridMultilevel"/>
    <w:tmpl w:val="BEBA72AA"/>
    <w:lvl w:ilvl="0" w:tplc="4D5E6B52">
      <w:start w:val="1"/>
      <w:numFmt w:val="decimal"/>
      <w:lvlText w:val="%1."/>
      <w:lvlJc w:val="left"/>
      <w:pPr>
        <w:ind w:left="1133" w:hanging="426"/>
      </w:pPr>
      <w:rPr>
        <w:rFonts w:ascii="Arial" w:eastAsia="Arial" w:hAnsi="Arial" w:cs="Arial" w:hint="default"/>
        <w:b w:val="0"/>
        <w:bCs w:val="0"/>
        <w:i w:val="0"/>
        <w:iCs w:val="0"/>
        <w:color w:val="61126C"/>
        <w:spacing w:val="0"/>
        <w:w w:val="100"/>
        <w:sz w:val="20"/>
        <w:szCs w:val="20"/>
        <w:lang w:val="en-US" w:eastAsia="en-US" w:bidi="ar-SA"/>
      </w:rPr>
    </w:lvl>
    <w:lvl w:ilvl="1" w:tplc="A37E9EFE">
      <w:numFmt w:val="bullet"/>
      <w:lvlText w:val="•"/>
      <w:lvlJc w:val="left"/>
      <w:pPr>
        <w:ind w:left="2060" w:hanging="426"/>
      </w:pPr>
      <w:rPr>
        <w:rFonts w:hint="default"/>
        <w:lang w:val="en-US" w:eastAsia="en-US" w:bidi="ar-SA"/>
      </w:rPr>
    </w:lvl>
    <w:lvl w:ilvl="2" w:tplc="0A04B876">
      <w:numFmt w:val="bullet"/>
      <w:lvlText w:val="•"/>
      <w:lvlJc w:val="left"/>
      <w:pPr>
        <w:ind w:left="2980" w:hanging="426"/>
      </w:pPr>
      <w:rPr>
        <w:rFonts w:hint="default"/>
        <w:lang w:val="en-US" w:eastAsia="en-US" w:bidi="ar-SA"/>
      </w:rPr>
    </w:lvl>
    <w:lvl w:ilvl="3" w:tplc="2586D8B8">
      <w:numFmt w:val="bullet"/>
      <w:lvlText w:val="•"/>
      <w:lvlJc w:val="left"/>
      <w:pPr>
        <w:ind w:left="3901" w:hanging="426"/>
      </w:pPr>
      <w:rPr>
        <w:rFonts w:hint="default"/>
        <w:lang w:val="en-US" w:eastAsia="en-US" w:bidi="ar-SA"/>
      </w:rPr>
    </w:lvl>
    <w:lvl w:ilvl="4" w:tplc="CE368B26">
      <w:numFmt w:val="bullet"/>
      <w:lvlText w:val="•"/>
      <w:lvlJc w:val="left"/>
      <w:pPr>
        <w:ind w:left="4821" w:hanging="426"/>
      </w:pPr>
      <w:rPr>
        <w:rFonts w:hint="default"/>
        <w:lang w:val="en-US" w:eastAsia="en-US" w:bidi="ar-SA"/>
      </w:rPr>
    </w:lvl>
    <w:lvl w:ilvl="5" w:tplc="D73EF298">
      <w:numFmt w:val="bullet"/>
      <w:lvlText w:val="•"/>
      <w:lvlJc w:val="left"/>
      <w:pPr>
        <w:ind w:left="5741" w:hanging="426"/>
      </w:pPr>
      <w:rPr>
        <w:rFonts w:hint="default"/>
        <w:lang w:val="en-US" w:eastAsia="en-US" w:bidi="ar-SA"/>
      </w:rPr>
    </w:lvl>
    <w:lvl w:ilvl="6" w:tplc="69544A80">
      <w:numFmt w:val="bullet"/>
      <w:lvlText w:val="•"/>
      <w:lvlJc w:val="left"/>
      <w:pPr>
        <w:ind w:left="6662" w:hanging="426"/>
      </w:pPr>
      <w:rPr>
        <w:rFonts w:hint="default"/>
        <w:lang w:val="en-US" w:eastAsia="en-US" w:bidi="ar-SA"/>
      </w:rPr>
    </w:lvl>
    <w:lvl w:ilvl="7" w:tplc="991C6574">
      <w:numFmt w:val="bullet"/>
      <w:lvlText w:val="•"/>
      <w:lvlJc w:val="left"/>
      <w:pPr>
        <w:ind w:left="7582" w:hanging="426"/>
      </w:pPr>
      <w:rPr>
        <w:rFonts w:hint="default"/>
        <w:lang w:val="en-US" w:eastAsia="en-US" w:bidi="ar-SA"/>
      </w:rPr>
    </w:lvl>
    <w:lvl w:ilvl="8" w:tplc="8EE0A26E">
      <w:numFmt w:val="bullet"/>
      <w:lvlText w:val="•"/>
      <w:lvlJc w:val="left"/>
      <w:pPr>
        <w:ind w:left="8502" w:hanging="426"/>
      </w:pPr>
      <w:rPr>
        <w:rFonts w:hint="default"/>
        <w:lang w:val="en-US" w:eastAsia="en-US" w:bidi="ar-SA"/>
      </w:rPr>
    </w:lvl>
  </w:abstractNum>
  <w:abstractNum w:abstractNumId="7" w15:restartNumberingAfterBreak="0">
    <w:nsid w:val="3C931511"/>
    <w:multiLevelType w:val="hybridMultilevel"/>
    <w:tmpl w:val="C63C738A"/>
    <w:lvl w:ilvl="0" w:tplc="0D026CB8">
      <w:numFmt w:val="bullet"/>
      <w:lvlText w:val=""/>
      <w:lvlJc w:val="left"/>
      <w:pPr>
        <w:ind w:left="331" w:hanging="145"/>
      </w:pPr>
      <w:rPr>
        <w:rFonts w:ascii="Wingdings" w:eastAsia="Wingdings" w:hAnsi="Wingdings" w:cs="Wingdings" w:hint="default"/>
        <w:b w:val="0"/>
        <w:bCs w:val="0"/>
        <w:i w:val="0"/>
        <w:iCs w:val="0"/>
        <w:color w:val="2C2523"/>
        <w:spacing w:val="0"/>
        <w:w w:val="99"/>
        <w:sz w:val="16"/>
        <w:szCs w:val="16"/>
        <w:lang w:val="en-US" w:eastAsia="en-US" w:bidi="ar-SA"/>
      </w:rPr>
    </w:lvl>
    <w:lvl w:ilvl="1" w:tplc="393C24F4">
      <w:numFmt w:val="bullet"/>
      <w:lvlText w:val="•"/>
      <w:lvlJc w:val="left"/>
      <w:pPr>
        <w:ind w:left="792" w:hanging="145"/>
      </w:pPr>
      <w:rPr>
        <w:rFonts w:hint="default"/>
        <w:lang w:val="en-US" w:eastAsia="en-US" w:bidi="ar-SA"/>
      </w:rPr>
    </w:lvl>
    <w:lvl w:ilvl="2" w:tplc="21B8F8F8">
      <w:numFmt w:val="bullet"/>
      <w:lvlText w:val="•"/>
      <w:lvlJc w:val="left"/>
      <w:pPr>
        <w:ind w:left="1245" w:hanging="145"/>
      </w:pPr>
      <w:rPr>
        <w:rFonts w:hint="default"/>
        <w:lang w:val="en-US" w:eastAsia="en-US" w:bidi="ar-SA"/>
      </w:rPr>
    </w:lvl>
    <w:lvl w:ilvl="3" w:tplc="DBBC3FE4">
      <w:numFmt w:val="bullet"/>
      <w:lvlText w:val="•"/>
      <w:lvlJc w:val="left"/>
      <w:pPr>
        <w:ind w:left="1698" w:hanging="145"/>
      </w:pPr>
      <w:rPr>
        <w:rFonts w:hint="default"/>
        <w:lang w:val="en-US" w:eastAsia="en-US" w:bidi="ar-SA"/>
      </w:rPr>
    </w:lvl>
    <w:lvl w:ilvl="4" w:tplc="9F4CBB48">
      <w:numFmt w:val="bullet"/>
      <w:lvlText w:val="•"/>
      <w:lvlJc w:val="left"/>
      <w:pPr>
        <w:ind w:left="2150" w:hanging="145"/>
      </w:pPr>
      <w:rPr>
        <w:rFonts w:hint="default"/>
        <w:lang w:val="en-US" w:eastAsia="en-US" w:bidi="ar-SA"/>
      </w:rPr>
    </w:lvl>
    <w:lvl w:ilvl="5" w:tplc="4CDC26C4">
      <w:numFmt w:val="bullet"/>
      <w:lvlText w:val="•"/>
      <w:lvlJc w:val="left"/>
      <w:pPr>
        <w:ind w:left="2603" w:hanging="145"/>
      </w:pPr>
      <w:rPr>
        <w:rFonts w:hint="default"/>
        <w:lang w:val="en-US" w:eastAsia="en-US" w:bidi="ar-SA"/>
      </w:rPr>
    </w:lvl>
    <w:lvl w:ilvl="6" w:tplc="803297CC">
      <w:numFmt w:val="bullet"/>
      <w:lvlText w:val="•"/>
      <w:lvlJc w:val="left"/>
      <w:pPr>
        <w:ind w:left="3056" w:hanging="145"/>
      </w:pPr>
      <w:rPr>
        <w:rFonts w:hint="default"/>
        <w:lang w:val="en-US" w:eastAsia="en-US" w:bidi="ar-SA"/>
      </w:rPr>
    </w:lvl>
    <w:lvl w:ilvl="7" w:tplc="0E16B708">
      <w:numFmt w:val="bullet"/>
      <w:lvlText w:val="•"/>
      <w:lvlJc w:val="left"/>
      <w:pPr>
        <w:ind w:left="3508" w:hanging="145"/>
      </w:pPr>
      <w:rPr>
        <w:rFonts w:hint="default"/>
        <w:lang w:val="en-US" w:eastAsia="en-US" w:bidi="ar-SA"/>
      </w:rPr>
    </w:lvl>
    <w:lvl w:ilvl="8" w:tplc="2174B502">
      <w:numFmt w:val="bullet"/>
      <w:lvlText w:val="•"/>
      <w:lvlJc w:val="left"/>
      <w:pPr>
        <w:ind w:left="3961" w:hanging="145"/>
      </w:pPr>
      <w:rPr>
        <w:rFonts w:hint="default"/>
        <w:lang w:val="en-US" w:eastAsia="en-US" w:bidi="ar-SA"/>
      </w:rPr>
    </w:lvl>
  </w:abstractNum>
  <w:abstractNum w:abstractNumId="8" w15:restartNumberingAfterBreak="0">
    <w:nsid w:val="3F531747"/>
    <w:multiLevelType w:val="hybridMultilevel"/>
    <w:tmpl w:val="3FA61D22"/>
    <w:lvl w:ilvl="0" w:tplc="E964492C">
      <w:numFmt w:val="bullet"/>
      <w:pStyle w:val="ListBullet2"/>
      <w:lvlText w:val=""/>
      <w:lvlJc w:val="left"/>
      <w:pPr>
        <w:ind w:left="1133" w:hanging="426"/>
      </w:pPr>
      <w:rPr>
        <w:rFonts w:ascii="Wingdings" w:eastAsia="Wingdings" w:hAnsi="Wingdings" w:cs="Wingdings" w:hint="default"/>
        <w:b w:val="0"/>
        <w:bCs w:val="0"/>
        <w:i w:val="0"/>
        <w:iCs w:val="0"/>
        <w:color w:val="61126C"/>
        <w:spacing w:val="0"/>
        <w:w w:val="100"/>
        <w:sz w:val="20"/>
        <w:szCs w:val="20"/>
        <w:lang w:val="en-US" w:eastAsia="en-US" w:bidi="ar-SA"/>
      </w:rPr>
    </w:lvl>
    <w:lvl w:ilvl="1" w:tplc="2092F524">
      <w:numFmt w:val="bullet"/>
      <w:lvlText w:val="•"/>
      <w:lvlJc w:val="left"/>
      <w:pPr>
        <w:ind w:left="2060" w:hanging="426"/>
      </w:pPr>
      <w:rPr>
        <w:rFonts w:hint="default"/>
        <w:lang w:val="en-US" w:eastAsia="en-US" w:bidi="ar-SA"/>
      </w:rPr>
    </w:lvl>
    <w:lvl w:ilvl="2" w:tplc="04F20B58">
      <w:numFmt w:val="bullet"/>
      <w:lvlText w:val="•"/>
      <w:lvlJc w:val="left"/>
      <w:pPr>
        <w:ind w:left="2980" w:hanging="426"/>
      </w:pPr>
      <w:rPr>
        <w:rFonts w:hint="default"/>
        <w:lang w:val="en-US" w:eastAsia="en-US" w:bidi="ar-SA"/>
      </w:rPr>
    </w:lvl>
    <w:lvl w:ilvl="3" w:tplc="6D3649EE">
      <w:numFmt w:val="bullet"/>
      <w:lvlText w:val="•"/>
      <w:lvlJc w:val="left"/>
      <w:pPr>
        <w:ind w:left="3901" w:hanging="426"/>
      </w:pPr>
      <w:rPr>
        <w:rFonts w:hint="default"/>
        <w:lang w:val="en-US" w:eastAsia="en-US" w:bidi="ar-SA"/>
      </w:rPr>
    </w:lvl>
    <w:lvl w:ilvl="4" w:tplc="A770F51C">
      <w:numFmt w:val="bullet"/>
      <w:lvlText w:val="•"/>
      <w:lvlJc w:val="left"/>
      <w:pPr>
        <w:ind w:left="4821" w:hanging="426"/>
      </w:pPr>
      <w:rPr>
        <w:rFonts w:hint="default"/>
        <w:lang w:val="en-US" w:eastAsia="en-US" w:bidi="ar-SA"/>
      </w:rPr>
    </w:lvl>
    <w:lvl w:ilvl="5" w:tplc="E22A0A68">
      <w:numFmt w:val="bullet"/>
      <w:lvlText w:val="•"/>
      <w:lvlJc w:val="left"/>
      <w:pPr>
        <w:ind w:left="5741" w:hanging="426"/>
      </w:pPr>
      <w:rPr>
        <w:rFonts w:hint="default"/>
        <w:lang w:val="en-US" w:eastAsia="en-US" w:bidi="ar-SA"/>
      </w:rPr>
    </w:lvl>
    <w:lvl w:ilvl="6" w:tplc="72C2E8BC">
      <w:numFmt w:val="bullet"/>
      <w:lvlText w:val="•"/>
      <w:lvlJc w:val="left"/>
      <w:pPr>
        <w:ind w:left="6662" w:hanging="426"/>
      </w:pPr>
      <w:rPr>
        <w:rFonts w:hint="default"/>
        <w:lang w:val="en-US" w:eastAsia="en-US" w:bidi="ar-SA"/>
      </w:rPr>
    </w:lvl>
    <w:lvl w:ilvl="7" w:tplc="13C490DC">
      <w:numFmt w:val="bullet"/>
      <w:lvlText w:val="•"/>
      <w:lvlJc w:val="left"/>
      <w:pPr>
        <w:ind w:left="7582" w:hanging="426"/>
      </w:pPr>
      <w:rPr>
        <w:rFonts w:hint="default"/>
        <w:lang w:val="en-US" w:eastAsia="en-US" w:bidi="ar-SA"/>
      </w:rPr>
    </w:lvl>
    <w:lvl w:ilvl="8" w:tplc="E990D6F8">
      <w:numFmt w:val="bullet"/>
      <w:lvlText w:val="•"/>
      <w:lvlJc w:val="left"/>
      <w:pPr>
        <w:ind w:left="8502" w:hanging="426"/>
      </w:pPr>
      <w:rPr>
        <w:rFonts w:hint="default"/>
        <w:lang w:val="en-US" w:eastAsia="en-US" w:bidi="ar-SA"/>
      </w:rPr>
    </w:lvl>
  </w:abstractNum>
  <w:abstractNum w:abstractNumId="9" w15:restartNumberingAfterBreak="0">
    <w:nsid w:val="40F07336"/>
    <w:multiLevelType w:val="hybridMultilevel"/>
    <w:tmpl w:val="782A65F2"/>
    <w:lvl w:ilvl="0" w:tplc="5C5C974E">
      <w:numFmt w:val="bullet"/>
      <w:lvlText w:val=""/>
      <w:lvlJc w:val="left"/>
      <w:pPr>
        <w:ind w:left="300" w:hanging="144"/>
      </w:pPr>
      <w:rPr>
        <w:rFonts w:ascii="Wingdings" w:eastAsia="Wingdings" w:hAnsi="Wingdings" w:cs="Wingdings" w:hint="default"/>
        <w:b w:val="0"/>
        <w:bCs w:val="0"/>
        <w:i w:val="0"/>
        <w:iCs w:val="0"/>
        <w:color w:val="2C2523"/>
        <w:spacing w:val="0"/>
        <w:w w:val="99"/>
        <w:sz w:val="16"/>
        <w:szCs w:val="16"/>
        <w:lang w:val="en-US" w:eastAsia="en-US" w:bidi="ar-SA"/>
      </w:rPr>
    </w:lvl>
    <w:lvl w:ilvl="1" w:tplc="03EA7C00">
      <w:numFmt w:val="bullet"/>
      <w:lvlText w:val="•"/>
      <w:lvlJc w:val="left"/>
      <w:pPr>
        <w:ind w:left="696" w:hanging="144"/>
      </w:pPr>
      <w:rPr>
        <w:rFonts w:hint="default"/>
        <w:lang w:val="en-US" w:eastAsia="en-US" w:bidi="ar-SA"/>
      </w:rPr>
    </w:lvl>
    <w:lvl w:ilvl="2" w:tplc="811A4824">
      <w:numFmt w:val="bullet"/>
      <w:lvlText w:val="•"/>
      <w:lvlJc w:val="left"/>
      <w:pPr>
        <w:ind w:left="1093" w:hanging="144"/>
      </w:pPr>
      <w:rPr>
        <w:rFonts w:hint="default"/>
        <w:lang w:val="en-US" w:eastAsia="en-US" w:bidi="ar-SA"/>
      </w:rPr>
    </w:lvl>
    <w:lvl w:ilvl="3" w:tplc="F20C38A8">
      <w:numFmt w:val="bullet"/>
      <w:lvlText w:val="•"/>
      <w:lvlJc w:val="left"/>
      <w:pPr>
        <w:ind w:left="1489" w:hanging="144"/>
      </w:pPr>
      <w:rPr>
        <w:rFonts w:hint="default"/>
        <w:lang w:val="en-US" w:eastAsia="en-US" w:bidi="ar-SA"/>
      </w:rPr>
    </w:lvl>
    <w:lvl w:ilvl="4" w:tplc="ED36D838">
      <w:numFmt w:val="bullet"/>
      <w:lvlText w:val="•"/>
      <w:lvlJc w:val="left"/>
      <w:pPr>
        <w:ind w:left="1886" w:hanging="144"/>
      </w:pPr>
      <w:rPr>
        <w:rFonts w:hint="default"/>
        <w:lang w:val="en-US" w:eastAsia="en-US" w:bidi="ar-SA"/>
      </w:rPr>
    </w:lvl>
    <w:lvl w:ilvl="5" w:tplc="59C2E0A4">
      <w:numFmt w:val="bullet"/>
      <w:lvlText w:val="•"/>
      <w:lvlJc w:val="left"/>
      <w:pPr>
        <w:ind w:left="2283" w:hanging="144"/>
      </w:pPr>
      <w:rPr>
        <w:rFonts w:hint="default"/>
        <w:lang w:val="en-US" w:eastAsia="en-US" w:bidi="ar-SA"/>
      </w:rPr>
    </w:lvl>
    <w:lvl w:ilvl="6" w:tplc="8736AA6A">
      <w:numFmt w:val="bullet"/>
      <w:lvlText w:val="•"/>
      <w:lvlJc w:val="left"/>
      <w:pPr>
        <w:ind w:left="2679" w:hanging="144"/>
      </w:pPr>
      <w:rPr>
        <w:rFonts w:hint="default"/>
        <w:lang w:val="en-US" w:eastAsia="en-US" w:bidi="ar-SA"/>
      </w:rPr>
    </w:lvl>
    <w:lvl w:ilvl="7" w:tplc="3D2ADD32">
      <w:numFmt w:val="bullet"/>
      <w:lvlText w:val="•"/>
      <w:lvlJc w:val="left"/>
      <w:pPr>
        <w:ind w:left="3076" w:hanging="144"/>
      </w:pPr>
      <w:rPr>
        <w:rFonts w:hint="default"/>
        <w:lang w:val="en-US" w:eastAsia="en-US" w:bidi="ar-SA"/>
      </w:rPr>
    </w:lvl>
    <w:lvl w:ilvl="8" w:tplc="7CDCA890">
      <w:numFmt w:val="bullet"/>
      <w:lvlText w:val="•"/>
      <w:lvlJc w:val="left"/>
      <w:pPr>
        <w:ind w:left="3472" w:hanging="144"/>
      </w:pPr>
      <w:rPr>
        <w:rFonts w:hint="default"/>
        <w:lang w:val="en-US" w:eastAsia="en-US" w:bidi="ar-SA"/>
      </w:rPr>
    </w:lvl>
  </w:abstractNum>
  <w:abstractNum w:abstractNumId="10" w15:restartNumberingAfterBreak="0">
    <w:nsid w:val="58C5477E"/>
    <w:multiLevelType w:val="hybridMultilevel"/>
    <w:tmpl w:val="A35209B8"/>
    <w:lvl w:ilvl="0" w:tplc="39CC9050">
      <w:numFmt w:val="bullet"/>
      <w:pStyle w:val="Tablelistbullet"/>
      <w:lvlText w:val=""/>
      <w:lvlJc w:val="left"/>
      <w:pPr>
        <w:ind w:left="336" w:hanging="145"/>
      </w:pPr>
      <w:rPr>
        <w:rFonts w:ascii="Wingdings" w:eastAsia="Wingdings" w:hAnsi="Wingdings" w:cs="Wingdings" w:hint="default"/>
        <w:b w:val="0"/>
        <w:bCs w:val="0"/>
        <w:i w:val="0"/>
        <w:iCs w:val="0"/>
        <w:color w:val="2C2523"/>
        <w:spacing w:val="0"/>
        <w:w w:val="99"/>
        <w:sz w:val="16"/>
        <w:szCs w:val="16"/>
        <w:lang w:val="en-US" w:eastAsia="en-US" w:bidi="ar-SA"/>
      </w:rPr>
    </w:lvl>
    <w:lvl w:ilvl="1" w:tplc="FB7ED4DC">
      <w:numFmt w:val="bullet"/>
      <w:lvlText w:val="•"/>
      <w:lvlJc w:val="left"/>
      <w:pPr>
        <w:ind w:left="741" w:hanging="145"/>
      </w:pPr>
      <w:rPr>
        <w:rFonts w:hint="default"/>
        <w:lang w:val="en-US" w:eastAsia="en-US" w:bidi="ar-SA"/>
      </w:rPr>
    </w:lvl>
    <w:lvl w:ilvl="2" w:tplc="ABFA2C48">
      <w:numFmt w:val="bullet"/>
      <w:lvlText w:val="•"/>
      <w:lvlJc w:val="left"/>
      <w:pPr>
        <w:ind w:left="1142" w:hanging="145"/>
      </w:pPr>
      <w:rPr>
        <w:rFonts w:hint="default"/>
        <w:lang w:val="en-US" w:eastAsia="en-US" w:bidi="ar-SA"/>
      </w:rPr>
    </w:lvl>
    <w:lvl w:ilvl="3" w:tplc="551CADFC">
      <w:numFmt w:val="bullet"/>
      <w:lvlText w:val="•"/>
      <w:lvlJc w:val="left"/>
      <w:pPr>
        <w:ind w:left="1543" w:hanging="145"/>
      </w:pPr>
      <w:rPr>
        <w:rFonts w:hint="default"/>
        <w:lang w:val="en-US" w:eastAsia="en-US" w:bidi="ar-SA"/>
      </w:rPr>
    </w:lvl>
    <w:lvl w:ilvl="4" w:tplc="140EA35C">
      <w:numFmt w:val="bullet"/>
      <w:lvlText w:val="•"/>
      <w:lvlJc w:val="left"/>
      <w:pPr>
        <w:ind w:left="1944" w:hanging="145"/>
      </w:pPr>
      <w:rPr>
        <w:rFonts w:hint="default"/>
        <w:lang w:val="en-US" w:eastAsia="en-US" w:bidi="ar-SA"/>
      </w:rPr>
    </w:lvl>
    <w:lvl w:ilvl="5" w:tplc="93D27B52">
      <w:numFmt w:val="bullet"/>
      <w:lvlText w:val="•"/>
      <w:lvlJc w:val="left"/>
      <w:pPr>
        <w:ind w:left="2346" w:hanging="145"/>
      </w:pPr>
      <w:rPr>
        <w:rFonts w:hint="default"/>
        <w:lang w:val="en-US" w:eastAsia="en-US" w:bidi="ar-SA"/>
      </w:rPr>
    </w:lvl>
    <w:lvl w:ilvl="6" w:tplc="8D8A5A6E">
      <w:numFmt w:val="bullet"/>
      <w:lvlText w:val="•"/>
      <w:lvlJc w:val="left"/>
      <w:pPr>
        <w:ind w:left="2747" w:hanging="145"/>
      </w:pPr>
      <w:rPr>
        <w:rFonts w:hint="default"/>
        <w:lang w:val="en-US" w:eastAsia="en-US" w:bidi="ar-SA"/>
      </w:rPr>
    </w:lvl>
    <w:lvl w:ilvl="7" w:tplc="C802B278">
      <w:numFmt w:val="bullet"/>
      <w:lvlText w:val="•"/>
      <w:lvlJc w:val="left"/>
      <w:pPr>
        <w:ind w:left="3148" w:hanging="145"/>
      </w:pPr>
      <w:rPr>
        <w:rFonts w:hint="default"/>
        <w:lang w:val="en-US" w:eastAsia="en-US" w:bidi="ar-SA"/>
      </w:rPr>
    </w:lvl>
    <w:lvl w:ilvl="8" w:tplc="342E39A0">
      <w:numFmt w:val="bullet"/>
      <w:lvlText w:val="•"/>
      <w:lvlJc w:val="left"/>
      <w:pPr>
        <w:ind w:left="3549" w:hanging="145"/>
      </w:pPr>
      <w:rPr>
        <w:rFonts w:hint="default"/>
        <w:lang w:val="en-US" w:eastAsia="en-US" w:bidi="ar-SA"/>
      </w:rPr>
    </w:lvl>
  </w:abstractNum>
  <w:abstractNum w:abstractNumId="11" w15:restartNumberingAfterBreak="0">
    <w:nsid w:val="63114441"/>
    <w:multiLevelType w:val="hybridMultilevel"/>
    <w:tmpl w:val="62CE06D0"/>
    <w:lvl w:ilvl="0" w:tplc="DE4CA72A">
      <w:numFmt w:val="bullet"/>
      <w:lvlText w:val=""/>
      <w:lvlJc w:val="left"/>
      <w:pPr>
        <w:ind w:left="389" w:hanging="361"/>
      </w:pPr>
      <w:rPr>
        <w:rFonts w:ascii="Wingdings" w:eastAsia="Wingdings" w:hAnsi="Wingdings" w:cs="Wingdings" w:hint="default"/>
        <w:b w:val="0"/>
        <w:bCs w:val="0"/>
        <w:i w:val="0"/>
        <w:iCs w:val="0"/>
        <w:color w:val="2C2523"/>
        <w:spacing w:val="0"/>
        <w:w w:val="100"/>
        <w:sz w:val="20"/>
        <w:szCs w:val="20"/>
        <w:lang w:val="en-US" w:eastAsia="en-US" w:bidi="ar-SA"/>
      </w:rPr>
    </w:lvl>
    <w:lvl w:ilvl="1" w:tplc="8D9C1FFA">
      <w:numFmt w:val="bullet"/>
      <w:lvlText w:val="•"/>
      <w:lvlJc w:val="left"/>
      <w:pPr>
        <w:ind w:left="1197" w:hanging="361"/>
      </w:pPr>
      <w:rPr>
        <w:rFonts w:hint="default"/>
        <w:lang w:val="en-US" w:eastAsia="en-US" w:bidi="ar-SA"/>
      </w:rPr>
    </w:lvl>
    <w:lvl w:ilvl="2" w:tplc="0C3A58E4">
      <w:numFmt w:val="bullet"/>
      <w:lvlText w:val="•"/>
      <w:lvlJc w:val="left"/>
      <w:pPr>
        <w:ind w:left="2015" w:hanging="361"/>
      </w:pPr>
      <w:rPr>
        <w:rFonts w:hint="default"/>
        <w:lang w:val="en-US" w:eastAsia="en-US" w:bidi="ar-SA"/>
      </w:rPr>
    </w:lvl>
    <w:lvl w:ilvl="3" w:tplc="BFF81BA4">
      <w:numFmt w:val="bullet"/>
      <w:lvlText w:val="•"/>
      <w:lvlJc w:val="left"/>
      <w:pPr>
        <w:ind w:left="2833" w:hanging="361"/>
      </w:pPr>
      <w:rPr>
        <w:rFonts w:hint="default"/>
        <w:lang w:val="en-US" w:eastAsia="en-US" w:bidi="ar-SA"/>
      </w:rPr>
    </w:lvl>
    <w:lvl w:ilvl="4" w:tplc="CFFC8C98">
      <w:numFmt w:val="bullet"/>
      <w:lvlText w:val="•"/>
      <w:lvlJc w:val="left"/>
      <w:pPr>
        <w:ind w:left="3651" w:hanging="361"/>
      </w:pPr>
      <w:rPr>
        <w:rFonts w:hint="default"/>
        <w:lang w:val="en-US" w:eastAsia="en-US" w:bidi="ar-SA"/>
      </w:rPr>
    </w:lvl>
    <w:lvl w:ilvl="5" w:tplc="304AD686">
      <w:numFmt w:val="bullet"/>
      <w:lvlText w:val="•"/>
      <w:lvlJc w:val="left"/>
      <w:pPr>
        <w:ind w:left="4469" w:hanging="361"/>
      </w:pPr>
      <w:rPr>
        <w:rFonts w:hint="default"/>
        <w:lang w:val="en-US" w:eastAsia="en-US" w:bidi="ar-SA"/>
      </w:rPr>
    </w:lvl>
    <w:lvl w:ilvl="6" w:tplc="56242382">
      <w:numFmt w:val="bullet"/>
      <w:lvlText w:val="•"/>
      <w:lvlJc w:val="left"/>
      <w:pPr>
        <w:ind w:left="5287" w:hanging="361"/>
      </w:pPr>
      <w:rPr>
        <w:rFonts w:hint="default"/>
        <w:lang w:val="en-US" w:eastAsia="en-US" w:bidi="ar-SA"/>
      </w:rPr>
    </w:lvl>
    <w:lvl w:ilvl="7" w:tplc="9912E8CC">
      <w:numFmt w:val="bullet"/>
      <w:lvlText w:val="•"/>
      <w:lvlJc w:val="left"/>
      <w:pPr>
        <w:ind w:left="6105" w:hanging="361"/>
      </w:pPr>
      <w:rPr>
        <w:rFonts w:hint="default"/>
        <w:lang w:val="en-US" w:eastAsia="en-US" w:bidi="ar-SA"/>
      </w:rPr>
    </w:lvl>
    <w:lvl w:ilvl="8" w:tplc="77325290">
      <w:numFmt w:val="bullet"/>
      <w:lvlText w:val="•"/>
      <w:lvlJc w:val="left"/>
      <w:pPr>
        <w:ind w:left="6923" w:hanging="361"/>
      </w:pPr>
      <w:rPr>
        <w:rFonts w:hint="default"/>
        <w:lang w:val="en-US" w:eastAsia="en-US" w:bidi="ar-SA"/>
      </w:rPr>
    </w:lvl>
  </w:abstractNum>
  <w:abstractNum w:abstractNumId="12" w15:restartNumberingAfterBreak="0">
    <w:nsid w:val="6AA05105"/>
    <w:multiLevelType w:val="hybridMultilevel"/>
    <w:tmpl w:val="F9CEEEAA"/>
    <w:lvl w:ilvl="0" w:tplc="8668A4B6">
      <w:numFmt w:val="bullet"/>
      <w:lvlText w:val=""/>
      <w:lvlJc w:val="left"/>
      <w:pPr>
        <w:ind w:left="331" w:hanging="145"/>
      </w:pPr>
      <w:rPr>
        <w:rFonts w:ascii="Wingdings" w:eastAsia="Wingdings" w:hAnsi="Wingdings" w:cs="Wingdings" w:hint="default"/>
        <w:b w:val="0"/>
        <w:bCs w:val="0"/>
        <w:i w:val="0"/>
        <w:iCs w:val="0"/>
        <w:color w:val="2C2523"/>
        <w:spacing w:val="0"/>
        <w:w w:val="99"/>
        <w:sz w:val="16"/>
        <w:szCs w:val="16"/>
        <w:lang w:val="en-US" w:eastAsia="en-US" w:bidi="ar-SA"/>
      </w:rPr>
    </w:lvl>
    <w:lvl w:ilvl="1" w:tplc="73EA31B0">
      <w:numFmt w:val="bullet"/>
      <w:lvlText w:val="•"/>
      <w:lvlJc w:val="left"/>
      <w:pPr>
        <w:ind w:left="792" w:hanging="145"/>
      </w:pPr>
      <w:rPr>
        <w:rFonts w:hint="default"/>
        <w:lang w:val="en-US" w:eastAsia="en-US" w:bidi="ar-SA"/>
      </w:rPr>
    </w:lvl>
    <w:lvl w:ilvl="2" w:tplc="B09CF4DE">
      <w:numFmt w:val="bullet"/>
      <w:lvlText w:val="•"/>
      <w:lvlJc w:val="left"/>
      <w:pPr>
        <w:ind w:left="1245" w:hanging="145"/>
      </w:pPr>
      <w:rPr>
        <w:rFonts w:hint="default"/>
        <w:lang w:val="en-US" w:eastAsia="en-US" w:bidi="ar-SA"/>
      </w:rPr>
    </w:lvl>
    <w:lvl w:ilvl="3" w:tplc="736C5152">
      <w:numFmt w:val="bullet"/>
      <w:lvlText w:val="•"/>
      <w:lvlJc w:val="left"/>
      <w:pPr>
        <w:ind w:left="1698" w:hanging="145"/>
      </w:pPr>
      <w:rPr>
        <w:rFonts w:hint="default"/>
        <w:lang w:val="en-US" w:eastAsia="en-US" w:bidi="ar-SA"/>
      </w:rPr>
    </w:lvl>
    <w:lvl w:ilvl="4" w:tplc="188E70A8">
      <w:numFmt w:val="bullet"/>
      <w:lvlText w:val="•"/>
      <w:lvlJc w:val="left"/>
      <w:pPr>
        <w:ind w:left="2150" w:hanging="145"/>
      </w:pPr>
      <w:rPr>
        <w:rFonts w:hint="default"/>
        <w:lang w:val="en-US" w:eastAsia="en-US" w:bidi="ar-SA"/>
      </w:rPr>
    </w:lvl>
    <w:lvl w:ilvl="5" w:tplc="78A85C48">
      <w:numFmt w:val="bullet"/>
      <w:lvlText w:val="•"/>
      <w:lvlJc w:val="left"/>
      <w:pPr>
        <w:ind w:left="2603" w:hanging="145"/>
      </w:pPr>
      <w:rPr>
        <w:rFonts w:hint="default"/>
        <w:lang w:val="en-US" w:eastAsia="en-US" w:bidi="ar-SA"/>
      </w:rPr>
    </w:lvl>
    <w:lvl w:ilvl="6" w:tplc="92184CA6">
      <w:numFmt w:val="bullet"/>
      <w:lvlText w:val="•"/>
      <w:lvlJc w:val="left"/>
      <w:pPr>
        <w:ind w:left="3056" w:hanging="145"/>
      </w:pPr>
      <w:rPr>
        <w:rFonts w:hint="default"/>
        <w:lang w:val="en-US" w:eastAsia="en-US" w:bidi="ar-SA"/>
      </w:rPr>
    </w:lvl>
    <w:lvl w:ilvl="7" w:tplc="09A08BCC">
      <w:numFmt w:val="bullet"/>
      <w:lvlText w:val="•"/>
      <w:lvlJc w:val="left"/>
      <w:pPr>
        <w:ind w:left="3508" w:hanging="145"/>
      </w:pPr>
      <w:rPr>
        <w:rFonts w:hint="default"/>
        <w:lang w:val="en-US" w:eastAsia="en-US" w:bidi="ar-SA"/>
      </w:rPr>
    </w:lvl>
    <w:lvl w:ilvl="8" w:tplc="917E3B1E">
      <w:numFmt w:val="bullet"/>
      <w:lvlText w:val="•"/>
      <w:lvlJc w:val="left"/>
      <w:pPr>
        <w:ind w:left="3961" w:hanging="145"/>
      </w:pPr>
      <w:rPr>
        <w:rFonts w:hint="default"/>
        <w:lang w:val="en-US" w:eastAsia="en-US" w:bidi="ar-SA"/>
      </w:rPr>
    </w:lvl>
  </w:abstractNum>
  <w:abstractNum w:abstractNumId="13" w15:restartNumberingAfterBreak="0">
    <w:nsid w:val="6AB154A4"/>
    <w:multiLevelType w:val="hybridMultilevel"/>
    <w:tmpl w:val="AC6C6026"/>
    <w:lvl w:ilvl="0" w:tplc="F19ED5A6">
      <w:numFmt w:val="bullet"/>
      <w:lvlText w:val=""/>
      <w:lvlJc w:val="left"/>
      <w:pPr>
        <w:ind w:left="1133" w:hanging="426"/>
      </w:pPr>
      <w:rPr>
        <w:rFonts w:ascii="Wingdings" w:eastAsia="Wingdings" w:hAnsi="Wingdings" w:cs="Wingdings" w:hint="default"/>
        <w:b w:val="0"/>
        <w:bCs w:val="0"/>
        <w:i w:val="0"/>
        <w:iCs w:val="0"/>
        <w:color w:val="61126C"/>
        <w:spacing w:val="0"/>
        <w:w w:val="100"/>
        <w:sz w:val="20"/>
        <w:szCs w:val="20"/>
        <w:lang w:val="en-US" w:eastAsia="en-US" w:bidi="ar-SA"/>
      </w:rPr>
    </w:lvl>
    <w:lvl w:ilvl="1" w:tplc="BA68C8DC">
      <w:numFmt w:val="bullet"/>
      <w:lvlText w:val="•"/>
      <w:lvlJc w:val="left"/>
      <w:pPr>
        <w:ind w:left="2060" w:hanging="426"/>
      </w:pPr>
      <w:rPr>
        <w:rFonts w:hint="default"/>
        <w:lang w:val="en-US" w:eastAsia="en-US" w:bidi="ar-SA"/>
      </w:rPr>
    </w:lvl>
    <w:lvl w:ilvl="2" w:tplc="3B582410">
      <w:numFmt w:val="bullet"/>
      <w:lvlText w:val="•"/>
      <w:lvlJc w:val="left"/>
      <w:pPr>
        <w:ind w:left="2980" w:hanging="426"/>
      </w:pPr>
      <w:rPr>
        <w:rFonts w:hint="default"/>
        <w:lang w:val="en-US" w:eastAsia="en-US" w:bidi="ar-SA"/>
      </w:rPr>
    </w:lvl>
    <w:lvl w:ilvl="3" w:tplc="EB9087F4">
      <w:numFmt w:val="bullet"/>
      <w:lvlText w:val="•"/>
      <w:lvlJc w:val="left"/>
      <w:pPr>
        <w:ind w:left="3901" w:hanging="426"/>
      </w:pPr>
      <w:rPr>
        <w:rFonts w:hint="default"/>
        <w:lang w:val="en-US" w:eastAsia="en-US" w:bidi="ar-SA"/>
      </w:rPr>
    </w:lvl>
    <w:lvl w:ilvl="4" w:tplc="029A29FE">
      <w:numFmt w:val="bullet"/>
      <w:lvlText w:val="•"/>
      <w:lvlJc w:val="left"/>
      <w:pPr>
        <w:ind w:left="4821" w:hanging="426"/>
      </w:pPr>
      <w:rPr>
        <w:rFonts w:hint="default"/>
        <w:lang w:val="en-US" w:eastAsia="en-US" w:bidi="ar-SA"/>
      </w:rPr>
    </w:lvl>
    <w:lvl w:ilvl="5" w:tplc="826848AE">
      <w:numFmt w:val="bullet"/>
      <w:lvlText w:val="•"/>
      <w:lvlJc w:val="left"/>
      <w:pPr>
        <w:ind w:left="5741" w:hanging="426"/>
      </w:pPr>
      <w:rPr>
        <w:rFonts w:hint="default"/>
        <w:lang w:val="en-US" w:eastAsia="en-US" w:bidi="ar-SA"/>
      </w:rPr>
    </w:lvl>
    <w:lvl w:ilvl="6" w:tplc="C330874A">
      <w:numFmt w:val="bullet"/>
      <w:lvlText w:val="•"/>
      <w:lvlJc w:val="left"/>
      <w:pPr>
        <w:ind w:left="6662" w:hanging="426"/>
      </w:pPr>
      <w:rPr>
        <w:rFonts w:hint="default"/>
        <w:lang w:val="en-US" w:eastAsia="en-US" w:bidi="ar-SA"/>
      </w:rPr>
    </w:lvl>
    <w:lvl w:ilvl="7" w:tplc="C4F0E332">
      <w:numFmt w:val="bullet"/>
      <w:lvlText w:val="•"/>
      <w:lvlJc w:val="left"/>
      <w:pPr>
        <w:ind w:left="7582" w:hanging="426"/>
      </w:pPr>
      <w:rPr>
        <w:rFonts w:hint="default"/>
        <w:lang w:val="en-US" w:eastAsia="en-US" w:bidi="ar-SA"/>
      </w:rPr>
    </w:lvl>
    <w:lvl w:ilvl="8" w:tplc="A4D8643C">
      <w:numFmt w:val="bullet"/>
      <w:lvlText w:val="•"/>
      <w:lvlJc w:val="left"/>
      <w:pPr>
        <w:ind w:left="8502" w:hanging="426"/>
      </w:pPr>
      <w:rPr>
        <w:rFonts w:hint="default"/>
        <w:lang w:val="en-US" w:eastAsia="en-US" w:bidi="ar-SA"/>
      </w:rPr>
    </w:lvl>
  </w:abstractNum>
  <w:num w:numId="1" w16cid:durableId="1193691695">
    <w:abstractNumId w:val="9"/>
  </w:num>
  <w:num w:numId="2" w16cid:durableId="509219055">
    <w:abstractNumId w:val="5"/>
  </w:num>
  <w:num w:numId="3" w16cid:durableId="1294750816">
    <w:abstractNumId w:val="10"/>
  </w:num>
  <w:num w:numId="4" w16cid:durableId="914780652">
    <w:abstractNumId w:val="2"/>
  </w:num>
  <w:num w:numId="5" w16cid:durableId="2126148252">
    <w:abstractNumId w:val="12"/>
  </w:num>
  <w:num w:numId="6" w16cid:durableId="489633790">
    <w:abstractNumId w:val="3"/>
  </w:num>
  <w:num w:numId="7" w16cid:durableId="168911381">
    <w:abstractNumId w:val="7"/>
  </w:num>
  <w:num w:numId="8" w16cid:durableId="1550728082">
    <w:abstractNumId w:val="8"/>
  </w:num>
  <w:num w:numId="9" w16cid:durableId="90467566">
    <w:abstractNumId w:val="11"/>
  </w:num>
  <w:num w:numId="10" w16cid:durableId="71509744">
    <w:abstractNumId w:val="4"/>
  </w:num>
  <w:num w:numId="11" w16cid:durableId="716667762">
    <w:abstractNumId w:val="6"/>
  </w:num>
  <w:num w:numId="12" w16cid:durableId="1421371149">
    <w:abstractNumId w:val="13"/>
  </w:num>
  <w:num w:numId="13" w16cid:durableId="2056657536">
    <w:abstractNumId w:val="1"/>
  </w:num>
  <w:num w:numId="14" w16cid:durableId="65742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26"/>
    <w:rsid w:val="000304FF"/>
    <w:rsid w:val="00050D67"/>
    <w:rsid w:val="001A1F46"/>
    <w:rsid w:val="002548C8"/>
    <w:rsid w:val="002F7448"/>
    <w:rsid w:val="00324465"/>
    <w:rsid w:val="00334CCD"/>
    <w:rsid w:val="004D4574"/>
    <w:rsid w:val="004F1A0D"/>
    <w:rsid w:val="0052233A"/>
    <w:rsid w:val="005722B7"/>
    <w:rsid w:val="005D3EC5"/>
    <w:rsid w:val="005D52CA"/>
    <w:rsid w:val="005E302F"/>
    <w:rsid w:val="005F1D4A"/>
    <w:rsid w:val="00616428"/>
    <w:rsid w:val="00625AC2"/>
    <w:rsid w:val="006872B1"/>
    <w:rsid w:val="006D4C77"/>
    <w:rsid w:val="00721CA0"/>
    <w:rsid w:val="00762426"/>
    <w:rsid w:val="00765FD0"/>
    <w:rsid w:val="0086659D"/>
    <w:rsid w:val="00883BBA"/>
    <w:rsid w:val="008C0B04"/>
    <w:rsid w:val="008D29E5"/>
    <w:rsid w:val="008F4E7D"/>
    <w:rsid w:val="00915B46"/>
    <w:rsid w:val="00A13BEA"/>
    <w:rsid w:val="00A55A28"/>
    <w:rsid w:val="00AE0773"/>
    <w:rsid w:val="00AE15A0"/>
    <w:rsid w:val="00B233AE"/>
    <w:rsid w:val="00B51F0D"/>
    <w:rsid w:val="00B65066"/>
    <w:rsid w:val="00B70A2B"/>
    <w:rsid w:val="00BA4038"/>
    <w:rsid w:val="00BF38BF"/>
    <w:rsid w:val="00C25018"/>
    <w:rsid w:val="00D23256"/>
    <w:rsid w:val="00FA548D"/>
    <w:rsid w:val="00FD5E71"/>
    <w:rsid w:val="00FD72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27E9"/>
  <w15:docId w15:val="{4F3426B4-EBE8-445D-9D01-E620EF46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428"/>
    <w:pPr>
      <w:spacing w:before="120" w:after="120" w:line="293" w:lineRule="auto"/>
    </w:pPr>
    <w:rPr>
      <w:rFonts w:ascii="Arial" w:eastAsia="Arial" w:hAnsi="Arial" w:cs="Arial"/>
    </w:rPr>
  </w:style>
  <w:style w:type="paragraph" w:styleId="Heading1">
    <w:name w:val="heading 1"/>
    <w:basedOn w:val="Normal"/>
    <w:uiPriority w:val="9"/>
    <w:qFormat/>
    <w:rsid w:val="00B65066"/>
    <w:pPr>
      <w:spacing w:line="276" w:lineRule="auto"/>
      <w:outlineLvl w:val="0"/>
    </w:pPr>
    <w:rPr>
      <w:color w:val="B0004D"/>
      <w:spacing w:val="-2"/>
      <w:sz w:val="44"/>
      <w:szCs w:val="44"/>
    </w:rPr>
  </w:style>
  <w:style w:type="paragraph" w:styleId="Heading2">
    <w:name w:val="heading 2"/>
    <w:basedOn w:val="Normal"/>
    <w:uiPriority w:val="9"/>
    <w:unhideWhenUsed/>
    <w:qFormat/>
    <w:rsid w:val="00FD5E71"/>
    <w:pPr>
      <w:outlineLvl w:val="1"/>
    </w:pPr>
    <w:rPr>
      <w:color w:val="671564"/>
      <w:spacing w:val="-2"/>
      <w:sz w:val="38"/>
      <w:szCs w:val="38"/>
    </w:rPr>
  </w:style>
  <w:style w:type="paragraph" w:styleId="Heading3">
    <w:name w:val="heading 3"/>
    <w:basedOn w:val="Normal"/>
    <w:uiPriority w:val="9"/>
    <w:unhideWhenUsed/>
    <w:qFormat/>
    <w:rsid w:val="00FD5E71"/>
    <w:pPr>
      <w:spacing w:before="240" w:after="240"/>
      <w:outlineLvl w:val="2"/>
    </w:pPr>
    <w:rPr>
      <w:color w:val="933300"/>
      <w:spacing w:val="-2"/>
      <w:sz w:val="31"/>
      <w:szCs w:val="31"/>
    </w:rPr>
  </w:style>
  <w:style w:type="paragraph" w:styleId="Heading4">
    <w:name w:val="heading 4"/>
    <w:basedOn w:val="Normal"/>
    <w:uiPriority w:val="9"/>
    <w:unhideWhenUsed/>
    <w:qFormat/>
    <w:rsid w:val="00FD5E71"/>
    <w:pPr>
      <w:spacing w:before="190"/>
      <w:outlineLvl w:val="3"/>
    </w:pPr>
    <w:rPr>
      <w:color w:val="1571A1"/>
      <w:spacing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73"/>
      <w:ind w:left="708"/>
    </w:pPr>
    <w:rPr>
      <w:sz w:val="20"/>
      <w:szCs w:val="20"/>
    </w:rPr>
  </w:style>
  <w:style w:type="paragraph" w:styleId="TOC2">
    <w:name w:val="toc 2"/>
    <w:basedOn w:val="Normal"/>
    <w:uiPriority w:val="39"/>
    <w:qFormat/>
    <w:pPr>
      <w:spacing w:before="51"/>
      <w:ind w:left="909"/>
    </w:pPr>
    <w:rPr>
      <w:sz w:val="20"/>
      <w:szCs w:val="20"/>
    </w:rPr>
  </w:style>
  <w:style w:type="paragraph" w:styleId="BodyText">
    <w:name w:val="Body Text"/>
    <w:basedOn w:val="Normal"/>
    <w:link w:val="BodyTextChar"/>
    <w:uiPriority w:val="1"/>
    <w:qFormat/>
    <w:rsid w:val="00B65066"/>
    <w:rPr>
      <w:color w:val="2C2523"/>
      <w:sz w:val="20"/>
      <w:szCs w:val="20"/>
    </w:rPr>
  </w:style>
  <w:style w:type="paragraph" w:styleId="Title">
    <w:name w:val="Title"/>
    <w:basedOn w:val="Normal"/>
    <w:uiPriority w:val="10"/>
    <w:qFormat/>
    <w:rsid w:val="00616428"/>
    <w:pPr>
      <w:spacing w:before="1320" w:after="1320" w:line="242" w:lineRule="auto"/>
      <w:ind w:left="709"/>
    </w:pPr>
    <w:rPr>
      <w:color w:val="231C44"/>
      <w:sz w:val="56"/>
      <w:szCs w:val="56"/>
    </w:rPr>
  </w:style>
  <w:style w:type="paragraph" w:styleId="ListParagraph">
    <w:name w:val="List Paragraph"/>
    <w:basedOn w:val="Normal"/>
    <w:uiPriority w:val="1"/>
    <w:qFormat/>
    <w:pPr>
      <w:spacing w:before="108"/>
      <w:ind w:left="1133" w:hanging="425"/>
    </w:pPr>
  </w:style>
  <w:style w:type="paragraph" w:customStyle="1" w:styleId="TableParagraph">
    <w:name w:val="Table Paragraph"/>
    <w:basedOn w:val="Normal"/>
    <w:link w:val="TableParagraphChar"/>
    <w:uiPriority w:val="1"/>
    <w:qFormat/>
    <w:rsid w:val="00721CA0"/>
    <w:pPr>
      <w:spacing w:before="57"/>
      <w:ind w:left="126"/>
    </w:pPr>
    <w:rPr>
      <w:sz w:val="20"/>
    </w:rPr>
  </w:style>
  <w:style w:type="paragraph" w:styleId="Header">
    <w:name w:val="header"/>
    <w:basedOn w:val="Normal"/>
    <w:link w:val="HeaderChar"/>
    <w:uiPriority w:val="99"/>
    <w:unhideWhenUsed/>
    <w:rsid w:val="00FA548D"/>
    <w:pPr>
      <w:tabs>
        <w:tab w:val="center" w:pos="4513"/>
        <w:tab w:val="right" w:pos="9026"/>
      </w:tabs>
    </w:pPr>
  </w:style>
  <w:style w:type="character" w:customStyle="1" w:styleId="HeaderChar">
    <w:name w:val="Header Char"/>
    <w:basedOn w:val="DefaultParagraphFont"/>
    <w:link w:val="Header"/>
    <w:uiPriority w:val="99"/>
    <w:rsid w:val="00FA548D"/>
    <w:rPr>
      <w:rFonts w:ascii="Arial" w:eastAsia="Arial" w:hAnsi="Arial" w:cs="Arial"/>
    </w:rPr>
  </w:style>
  <w:style w:type="paragraph" w:styleId="Footer">
    <w:name w:val="footer"/>
    <w:basedOn w:val="Normal"/>
    <w:link w:val="FooterChar"/>
    <w:uiPriority w:val="99"/>
    <w:unhideWhenUsed/>
    <w:rsid w:val="00FA548D"/>
    <w:pPr>
      <w:tabs>
        <w:tab w:val="center" w:pos="4513"/>
        <w:tab w:val="right" w:pos="9026"/>
      </w:tabs>
    </w:pPr>
  </w:style>
  <w:style w:type="character" w:customStyle="1" w:styleId="FooterChar">
    <w:name w:val="Footer Char"/>
    <w:basedOn w:val="DefaultParagraphFont"/>
    <w:link w:val="Footer"/>
    <w:uiPriority w:val="99"/>
    <w:rsid w:val="00FA548D"/>
    <w:rPr>
      <w:rFonts w:ascii="Arial" w:eastAsia="Arial" w:hAnsi="Arial" w:cs="Arial"/>
    </w:rPr>
  </w:style>
  <w:style w:type="paragraph" w:styleId="TOCHeading">
    <w:name w:val="TOC Heading"/>
    <w:basedOn w:val="Heading1"/>
    <w:next w:val="Normal"/>
    <w:uiPriority w:val="39"/>
    <w:unhideWhenUsed/>
    <w:qFormat/>
    <w:rsid w:val="006872B1"/>
    <w:pPr>
      <w:keepNext/>
      <w:keepLines/>
      <w:widowControl/>
      <w:autoSpaceDE/>
      <w:autoSpaceDN/>
      <w:spacing w:before="240" w:line="259" w:lineRule="auto"/>
      <w:outlineLvl w:val="9"/>
    </w:pPr>
    <w:rPr>
      <w:rFonts w:asciiTheme="majorHAnsi" w:eastAsiaTheme="majorEastAsia" w:hAnsiTheme="majorHAnsi" w:cstheme="majorBidi"/>
      <w:color w:val="365F91" w:themeColor="accent1" w:themeShade="BF"/>
      <w:sz w:val="32"/>
      <w:szCs w:val="32"/>
      <w:lang w:val="en-AU" w:eastAsia="en-AU"/>
    </w:rPr>
  </w:style>
  <w:style w:type="paragraph" w:styleId="TOC3">
    <w:name w:val="toc 3"/>
    <w:basedOn w:val="Normal"/>
    <w:next w:val="Normal"/>
    <w:autoRedefine/>
    <w:uiPriority w:val="39"/>
    <w:unhideWhenUsed/>
    <w:rsid w:val="006872B1"/>
    <w:pPr>
      <w:spacing w:after="100"/>
      <w:ind w:left="440"/>
    </w:pPr>
  </w:style>
  <w:style w:type="character" w:styleId="Hyperlink">
    <w:name w:val="Hyperlink"/>
    <w:basedOn w:val="DefaultParagraphFont"/>
    <w:uiPriority w:val="99"/>
    <w:unhideWhenUsed/>
    <w:rsid w:val="006872B1"/>
    <w:rPr>
      <w:color w:val="0000FF" w:themeColor="hyperlink"/>
      <w:u w:val="single"/>
    </w:rPr>
  </w:style>
  <w:style w:type="paragraph" w:styleId="Caption">
    <w:name w:val="caption"/>
    <w:basedOn w:val="Normal"/>
    <w:next w:val="Normal"/>
    <w:uiPriority w:val="35"/>
    <w:unhideWhenUsed/>
    <w:qFormat/>
    <w:rsid w:val="002F7448"/>
    <w:pPr>
      <w:spacing w:after="60"/>
    </w:pPr>
    <w:rPr>
      <w:b/>
      <w:iCs/>
      <w:color w:val="0F243E" w:themeColor="text2" w:themeShade="80"/>
      <w:sz w:val="20"/>
      <w:szCs w:val="18"/>
    </w:rPr>
  </w:style>
  <w:style w:type="paragraph" w:styleId="ListBullet">
    <w:name w:val="List Bullet"/>
    <w:basedOn w:val="Normal"/>
    <w:uiPriority w:val="99"/>
    <w:unhideWhenUsed/>
    <w:rsid w:val="00BA4038"/>
    <w:pPr>
      <w:numPr>
        <w:numId w:val="13"/>
      </w:numPr>
      <w:ind w:left="981" w:hanging="357"/>
      <w:contextualSpacing/>
    </w:pPr>
    <w:rPr>
      <w:sz w:val="20"/>
    </w:rPr>
  </w:style>
  <w:style w:type="paragraph" w:customStyle="1" w:styleId="Tablelistbullet">
    <w:name w:val="Table list bullet"/>
    <w:basedOn w:val="TableParagraph"/>
    <w:link w:val="TablelistbulletChar"/>
    <w:qFormat/>
    <w:rsid w:val="00721CA0"/>
    <w:pPr>
      <w:numPr>
        <w:numId w:val="3"/>
      </w:numPr>
      <w:spacing w:before="60"/>
      <w:ind w:left="283" w:hanging="170"/>
    </w:pPr>
    <w:rPr>
      <w:color w:val="2C2523"/>
    </w:rPr>
  </w:style>
  <w:style w:type="character" w:customStyle="1" w:styleId="TableParagraphChar">
    <w:name w:val="Table Paragraph Char"/>
    <w:basedOn w:val="DefaultParagraphFont"/>
    <w:link w:val="TableParagraph"/>
    <w:uiPriority w:val="1"/>
    <w:rsid w:val="00721CA0"/>
    <w:rPr>
      <w:rFonts w:ascii="Arial" w:eastAsia="Arial" w:hAnsi="Arial" w:cs="Arial"/>
      <w:sz w:val="20"/>
    </w:rPr>
  </w:style>
  <w:style w:type="character" w:customStyle="1" w:styleId="TablelistbulletChar">
    <w:name w:val="Table list bullet Char"/>
    <w:basedOn w:val="TableParagraphChar"/>
    <w:link w:val="Tablelistbullet"/>
    <w:rsid w:val="00721CA0"/>
    <w:rPr>
      <w:rFonts w:ascii="Arial" w:eastAsia="Arial" w:hAnsi="Arial" w:cs="Arial"/>
      <w:color w:val="2C2523"/>
      <w:sz w:val="20"/>
    </w:rPr>
  </w:style>
  <w:style w:type="paragraph" w:styleId="NoSpacing">
    <w:name w:val="No Spacing"/>
    <w:uiPriority w:val="1"/>
    <w:qFormat/>
    <w:rsid w:val="004D4574"/>
    <w:rPr>
      <w:rFonts w:ascii="Arial" w:eastAsia="Arial" w:hAnsi="Arial" w:cs="Arial"/>
    </w:rPr>
  </w:style>
  <w:style w:type="paragraph" w:styleId="Quote">
    <w:name w:val="Quote"/>
    <w:basedOn w:val="Normal"/>
    <w:next w:val="Normal"/>
    <w:link w:val="QuoteChar"/>
    <w:uiPriority w:val="29"/>
    <w:qFormat/>
    <w:rsid w:val="00B65066"/>
    <w:pPr>
      <w:spacing w:before="173" w:line="290" w:lineRule="auto"/>
      <w:ind w:left="708" w:right="1248"/>
    </w:pPr>
    <w:rPr>
      <w:color w:val="671564"/>
      <w:sz w:val="20"/>
    </w:rPr>
  </w:style>
  <w:style w:type="character" w:customStyle="1" w:styleId="QuoteChar">
    <w:name w:val="Quote Char"/>
    <w:basedOn w:val="DefaultParagraphFont"/>
    <w:link w:val="Quote"/>
    <w:uiPriority w:val="29"/>
    <w:rsid w:val="00B65066"/>
    <w:rPr>
      <w:rFonts w:ascii="Arial" w:eastAsia="Arial" w:hAnsi="Arial" w:cs="Arial"/>
      <w:color w:val="671564"/>
      <w:sz w:val="20"/>
    </w:rPr>
  </w:style>
  <w:style w:type="paragraph" w:customStyle="1" w:styleId="Boxheading">
    <w:name w:val="Box heading"/>
    <w:basedOn w:val="BodyText"/>
    <w:link w:val="BoxheadingChar"/>
    <w:qFormat/>
    <w:rsid w:val="00B65066"/>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pPr>
    <w:rPr>
      <w:color w:val="231C44"/>
      <w:sz w:val="28"/>
    </w:rPr>
  </w:style>
  <w:style w:type="character" w:customStyle="1" w:styleId="BodyTextChar">
    <w:name w:val="Body Text Char"/>
    <w:basedOn w:val="DefaultParagraphFont"/>
    <w:link w:val="BodyText"/>
    <w:uiPriority w:val="1"/>
    <w:rsid w:val="00B65066"/>
    <w:rPr>
      <w:rFonts w:ascii="Arial" w:eastAsia="Arial" w:hAnsi="Arial" w:cs="Arial"/>
      <w:color w:val="2C2523"/>
      <w:sz w:val="20"/>
      <w:szCs w:val="20"/>
    </w:rPr>
  </w:style>
  <w:style w:type="character" w:customStyle="1" w:styleId="BoxheadingChar">
    <w:name w:val="Box heading Char"/>
    <w:basedOn w:val="BodyTextChar"/>
    <w:link w:val="Boxheading"/>
    <w:rsid w:val="00B65066"/>
    <w:rPr>
      <w:rFonts w:ascii="Arial" w:eastAsia="Arial" w:hAnsi="Arial" w:cs="Arial"/>
      <w:color w:val="231C44"/>
      <w:sz w:val="28"/>
      <w:szCs w:val="20"/>
      <w:shd w:val="clear" w:color="auto" w:fill="F2F2F2" w:themeFill="background1" w:themeFillShade="F2"/>
    </w:rPr>
  </w:style>
  <w:style w:type="paragraph" w:customStyle="1" w:styleId="Boxtext">
    <w:name w:val="Box text"/>
    <w:basedOn w:val="Boxheading"/>
    <w:link w:val="BoxtextChar"/>
    <w:qFormat/>
    <w:rsid w:val="00B65066"/>
    <w:rPr>
      <w:sz w:val="22"/>
    </w:rPr>
  </w:style>
  <w:style w:type="character" w:customStyle="1" w:styleId="BoxtextChar">
    <w:name w:val="Box text Char"/>
    <w:basedOn w:val="BoxheadingChar"/>
    <w:link w:val="Boxtext"/>
    <w:rsid w:val="00B65066"/>
    <w:rPr>
      <w:rFonts w:ascii="Arial" w:eastAsia="Arial" w:hAnsi="Arial" w:cs="Arial"/>
      <w:color w:val="231C44"/>
      <w:sz w:val="28"/>
      <w:szCs w:val="20"/>
      <w:shd w:val="clear" w:color="auto" w:fill="F2F2F2" w:themeFill="background1" w:themeFillShade="F2"/>
    </w:rPr>
  </w:style>
  <w:style w:type="character" w:styleId="SubtleEmphasis">
    <w:name w:val="Subtle Emphasis"/>
    <w:basedOn w:val="DefaultParagraphFont"/>
    <w:uiPriority w:val="19"/>
    <w:qFormat/>
    <w:rsid w:val="00FD5E71"/>
    <w:rPr>
      <w:i/>
      <w:iCs/>
      <w:color w:val="404040" w:themeColor="text1" w:themeTint="BF"/>
    </w:rPr>
  </w:style>
  <w:style w:type="paragraph" w:styleId="ListBullet2">
    <w:name w:val="List Bullet 2"/>
    <w:basedOn w:val="ListParagraph"/>
    <w:uiPriority w:val="99"/>
    <w:unhideWhenUsed/>
    <w:rsid w:val="002F7448"/>
    <w:pPr>
      <w:numPr>
        <w:numId w:val="8"/>
      </w:numPr>
      <w:tabs>
        <w:tab w:val="left" w:pos="1133"/>
      </w:tabs>
      <w:ind w:left="709" w:hanging="425"/>
    </w:pPr>
    <w:rPr>
      <w:color w:val="2C2523"/>
    </w:rPr>
  </w:style>
  <w:style w:type="paragraph" w:customStyle="1" w:styleId="TableHeader">
    <w:name w:val="Table Header"/>
    <w:basedOn w:val="TableParagraph"/>
    <w:link w:val="TableHeaderChar"/>
    <w:qFormat/>
    <w:rsid w:val="002548C8"/>
    <w:rPr>
      <w:color w:val="FFFFFF" w:themeColor="background1"/>
    </w:rPr>
  </w:style>
  <w:style w:type="character" w:customStyle="1" w:styleId="TableHeaderChar">
    <w:name w:val="Table Header Char"/>
    <w:basedOn w:val="TableParagraphChar"/>
    <w:link w:val="TableHeader"/>
    <w:rsid w:val="002548C8"/>
    <w:rPr>
      <w:rFonts w:ascii="Arial" w:eastAsia="Arial" w:hAnsi="Arial" w:cs="Arial"/>
      <w:color w:val="FFFFFF" w:themeColor="background1"/>
      <w:sz w:val="20"/>
    </w:rPr>
  </w:style>
  <w:style w:type="character" w:styleId="FootnoteReference">
    <w:name w:val="footnote reference"/>
    <w:basedOn w:val="DefaultParagraphFont"/>
    <w:uiPriority w:val="99"/>
    <w:unhideWhenUsed/>
    <w:rsid w:val="001A1F46"/>
    <w:rPr>
      <w:rFonts w:ascii="Arial" w:hAnsi="Arial"/>
      <w:sz w:val="22"/>
      <w:vertAlign w:val="superscript"/>
    </w:rPr>
  </w:style>
  <w:style w:type="paragraph" w:styleId="Subtitle">
    <w:name w:val="Subtitle"/>
    <w:basedOn w:val="Normal"/>
    <w:next w:val="Normal"/>
    <w:link w:val="SubtitleChar"/>
    <w:uiPriority w:val="11"/>
    <w:qFormat/>
    <w:rsid w:val="00616428"/>
    <w:pPr>
      <w:spacing w:before="219"/>
      <w:ind w:left="708"/>
    </w:pPr>
    <w:rPr>
      <w:color w:val="61126C"/>
      <w:sz w:val="36"/>
    </w:rPr>
  </w:style>
  <w:style w:type="character" w:customStyle="1" w:styleId="SubtitleChar">
    <w:name w:val="Subtitle Char"/>
    <w:basedOn w:val="DefaultParagraphFont"/>
    <w:link w:val="Subtitle"/>
    <w:uiPriority w:val="11"/>
    <w:rsid w:val="00616428"/>
    <w:rPr>
      <w:rFonts w:ascii="Arial" w:eastAsia="Arial" w:hAnsi="Arial" w:cs="Arial"/>
      <w:color w:val="61126C"/>
      <w:sz w:val="36"/>
    </w:rPr>
  </w:style>
  <w:style w:type="paragraph" w:styleId="Date">
    <w:name w:val="Date"/>
    <w:basedOn w:val="Normal"/>
    <w:next w:val="Normal"/>
    <w:link w:val="DateChar"/>
    <w:uiPriority w:val="99"/>
    <w:unhideWhenUsed/>
    <w:rsid w:val="00616428"/>
    <w:pPr>
      <w:ind w:left="709"/>
    </w:pPr>
  </w:style>
  <w:style w:type="character" w:customStyle="1" w:styleId="DateChar">
    <w:name w:val="Date Char"/>
    <w:basedOn w:val="DefaultParagraphFont"/>
    <w:link w:val="Date"/>
    <w:uiPriority w:val="99"/>
    <w:rsid w:val="0061642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ngage.dss.gov.au/wp-content/uploads/2024/10/Stag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abs.gov.au/statistics/health/disability/disability-ag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ss.gov.au/supporting-carers/national-carer-strategy"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carersnsw.org.au/uploads/main/Files/3.Resources/Policy-Research/Carer-Survey/2024-"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arersnsw.org.au/research/su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27DB-C4D8-4069-87DE-23C3247BFC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5A4F52-229C-4A2A-AE6A-E096EE724B3E}">
  <ds:schemaRefs>
    <ds:schemaRef ds:uri="http://schemas.microsoft.com/sharepoint/v3/contenttype/forms"/>
  </ds:schemaRefs>
</ds:datastoreItem>
</file>

<file path=customXml/itemProps3.xml><?xml version="1.0" encoding="utf-8"?>
<ds:datastoreItem xmlns:ds="http://schemas.openxmlformats.org/officeDocument/2006/customXml" ds:itemID="{C7577502-95AC-4719-B8BF-5DCC88A76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A3B197-DEF3-479F-93CE-2B10AD04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8318</Words>
  <Characters>46336</Characters>
  <Application>Microsoft Office Word</Application>
  <DocSecurity>0</DocSecurity>
  <Lines>1188</Lines>
  <Paragraphs>557</Paragraphs>
  <ScaleCrop>false</ScaleCrop>
  <HeadingPairs>
    <vt:vector size="2" baseType="variant">
      <vt:variant>
        <vt:lpstr>Title</vt:lpstr>
      </vt:variant>
      <vt:variant>
        <vt:i4>1</vt:i4>
      </vt:variant>
    </vt:vector>
  </HeadingPairs>
  <TitlesOfParts>
    <vt:vector size="1" baseType="lpstr">
      <vt:lpstr>Building the evidence base for the National Carer Strategy – Outcomes Framework</vt:lpstr>
    </vt:vector>
  </TitlesOfParts>
  <Company>Department of Health, Disability and Ageing</Company>
  <LinksUpToDate>false</LinksUpToDate>
  <CharactersWithSpaces>54097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the evidence base for the National Carer Strategy – Outcomes Framework</dc:title>
  <dc:subject>Disability and Carers</dc:subject>
  <dc:creator>Australian Government Department of Health, Disability and Ageing</dc:creator>
  <cp:keywords>Disability and Carers</cp:keywords>
  <cp:lastModifiedBy>MASCHKE, Elvia</cp:lastModifiedBy>
  <cp:revision>11</cp:revision>
  <dcterms:created xsi:type="dcterms:W3CDTF">2025-12-18T08:34:00Z</dcterms:created>
  <dcterms:modified xsi:type="dcterms:W3CDTF">2025-12-18T09:11:00Z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for Microsoft 365</vt:lpwstr>
  </property>
  <property fmtid="{D5CDD505-2E9C-101B-9397-08002B2CF9AE}" pid="4" name="LastSaved">
    <vt:filetime>2025-12-15T00:00:00Z</vt:filetime>
  </property>
  <property fmtid="{D5CDD505-2E9C-101B-9397-08002B2CF9AE}" pid="5" name="MSIP_Label_7e4647b9-61bf-4599-8b05-e1bb72778f97_Enabled">
    <vt:lpwstr>True</vt:lpwstr>
  </property>
  <property fmtid="{D5CDD505-2E9C-101B-9397-08002B2CF9AE}" pid="6" name="MSIP_Label_7e4647b9-61bf-4599-8b05-e1bb72778f97_Method">
    <vt:lpwstr>Privileged</vt:lpwstr>
  </property>
  <property fmtid="{D5CDD505-2E9C-101B-9397-08002B2CF9AE}" pid="7" name="MSIP_Label_7e4647b9-61bf-4599-8b05-e1bb72778f97_SiteId">
    <vt:lpwstr>02f5d965-790b-4b52-9f49-2cd447eb85e1</vt:lpwstr>
  </property>
  <property fmtid="{D5CDD505-2E9C-101B-9397-08002B2CF9AE}" pid="8" name="MSIP_Label_eb34d90b-fc41-464d-af60-f74d721d0790_ActionId">
    <vt:lpwstr>0310b5ed781f42f5a1e3d2b8e7bf364b</vt:lpwstr>
  </property>
  <property fmtid="{D5CDD505-2E9C-101B-9397-08002B2CF9AE}" pid="9" name="MSIP_Label_eb34d90b-fc41-464d-af60-f74d721d0790_ContentBits">
    <vt:lpwstr>0</vt:lpwstr>
  </property>
  <property fmtid="{D5CDD505-2E9C-101B-9397-08002B2CF9AE}" pid="10" name="MSIP_Label_eb34d90b-fc41-464d-af60-f74d721d0790_Enabled">
    <vt:lpwstr>true</vt:lpwstr>
  </property>
  <property fmtid="{D5CDD505-2E9C-101B-9397-08002B2CF9AE}" pid="11" name="MSIP_Label_eb34d90b-fc41-464d-af60-f74d721d0790_Method">
    <vt:lpwstr>Privileged</vt:lpwstr>
  </property>
  <property fmtid="{D5CDD505-2E9C-101B-9397-08002B2CF9AE}" pid="12" name="MSIP_Label_eb34d90b-fc41-464d-af60-f74d721d0790_Name">
    <vt:lpwstr>OFFICIAL</vt:lpwstr>
  </property>
  <property fmtid="{D5CDD505-2E9C-101B-9397-08002B2CF9AE}" pid="13" name="MSIP_Label_eb34d90b-fc41-464d-af60-f74d721d0790_SetDate">
    <vt:lpwstr>2025-02-26T01:28:02Z</vt:lpwstr>
  </property>
  <property fmtid="{D5CDD505-2E9C-101B-9397-08002B2CF9AE}" pid="14" name="MSIP_Label_eb34d90b-fc41-464d-af60-f74d721d0790_SiteId">
    <vt:lpwstr>61e36dd1-ca6e-4d61-aa0a-2b4eb88317a3</vt:lpwstr>
  </property>
  <property fmtid="{D5CDD505-2E9C-101B-9397-08002B2CF9AE}" pid="15" name="Producer">
    <vt:lpwstr>Microsoft® Word for Microsoft 365</vt:lpwstr>
  </property>
  <property fmtid="{D5CDD505-2E9C-101B-9397-08002B2CF9AE}" pid="16" name="ClassificationContentMarkingHeaderShapeIds">
    <vt:lpwstr>205d4e63,63dce286,13b78c9c,5f900e1f,74eccdb5</vt:lpwstr>
  </property>
  <property fmtid="{D5CDD505-2E9C-101B-9397-08002B2CF9AE}" pid="17" name="ClassificationContentMarkingHeaderFontProps">
    <vt:lpwstr>#ff0000,12,Aptos</vt:lpwstr>
  </property>
  <property fmtid="{D5CDD505-2E9C-101B-9397-08002B2CF9AE}" pid="18" name="ClassificationContentMarkingHeaderText">
    <vt:lpwstr>OFFICIAL</vt:lpwstr>
  </property>
  <property fmtid="{D5CDD505-2E9C-101B-9397-08002B2CF9AE}" pid="19" name="ClassificationContentMarkingFooterShapeIds">
    <vt:lpwstr>6ce330ad,6ee82ecf,39b40931,36ceac9c,40e3709b</vt:lpwstr>
  </property>
  <property fmtid="{D5CDD505-2E9C-101B-9397-08002B2CF9AE}" pid="20" name="ClassificationContentMarkingFooterFontProps">
    <vt:lpwstr>#ff0000,12,Aptos</vt:lpwstr>
  </property>
  <property fmtid="{D5CDD505-2E9C-101B-9397-08002B2CF9AE}" pid="21" name="ClassificationContentMarkingFooterText">
    <vt:lpwstr>OFFICIAL</vt:lpwstr>
  </property>
  <property fmtid="{D5CDD505-2E9C-101B-9397-08002B2CF9AE}" pid="22" name="MSIP_Label_7cd3e8b9-ffed-43a8-b7f4-cc2fa0382d36_Enabled">
    <vt:lpwstr>true</vt:lpwstr>
  </property>
  <property fmtid="{D5CDD505-2E9C-101B-9397-08002B2CF9AE}" pid="23" name="MSIP_Label_7cd3e8b9-ffed-43a8-b7f4-cc2fa0382d36_SetDate">
    <vt:lpwstr>2025-12-15T05:28:10Z</vt:lpwstr>
  </property>
  <property fmtid="{D5CDD505-2E9C-101B-9397-08002B2CF9AE}" pid="24" name="MSIP_Label_7cd3e8b9-ffed-43a8-b7f4-cc2fa0382d36_Method">
    <vt:lpwstr>Privileged</vt:lpwstr>
  </property>
  <property fmtid="{D5CDD505-2E9C-101B-9397-08002B2CF9AE}" pid="25" name="MSIP_Label_7cd3e8b9-ffed-43a8-b7f4-cc2fa0382d36_Name">
    <vt:lpwstr>O</vt:lpwstr>
  </property>
  <property fmtid="{D5CDD505-2E9C-101B-9397-08002B2CF9AE}" pid="26" name="MSIP_Label_7cd3e8b9-ffed-43a8-b7f4-cc2fa0382d36_SiteId">
    <vt:lpwstr>34a3929c-73cf-4954-abfe-147dc3517892</vt:lpwstr>
  </property>
  <property fmtid="{D5CDD505-2E9C-101B-9397-08002B2CF9AE}" pid="27" name="MSIP_Label_7cd3e8b9-ffed-43a8-b7f4-cc2fa0382d36_ActionId">
    <vt:lpwstr>9aca8c78-caa7-407e-8248-9a74692aa5c1</vt:lpwstr>
  </property>
  <property fmtid="{D5CDD505-2E9C-101B-9397-08002B2CF9AE}" pid="28" name="MSIP_Label_7cd3e8b9-ffed-43a8-b7f4-cc2fa0382d36_ContentBits">
    <vt:lpwstr>3</vt:lpwstr>
  </property>
  <property fmtid="{D5CDD505-2E9C-101B-9397-08002B2CF9AE}" pid="29" name="MSIP_Label_7cd3e8b9-ffed-43a8-b7f4-cc2fa0382d36_Tag">
    <vt:lpwstr>10, 0, 1, 1</vt:lpwstr>
  </property>
</Properties>
</file>